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F15" w:rsidRDefault="00792F15" w:rsidP="00792F15">
      <w:pPr>
        <w:jc w:val="center"/>
        <w:rPr>
          <w:rFonts w:ascii="Arial" w:hAnsi="Arial" w:cs="Arial"/>
          <w:b/>
          <w:sz w:val="40"/>
        </w:rPr>
      </w:pPr>
    </w:p>
    <w:p w:rsidR="00792F15" w:rsidRDefault="00792F15" w:rsidP="00792F15">
      <w:pPr>
        <w:pBdr>
          <w:bottom w:val="single" w:sz="12" w:space="1" w:color="auto"/>
        </w:pBdr>
        <w:jc w:val="center"/>
        <w:rPr>
          <w:rFonts w:ascii="Arial" w:hAnsi="Arial" w:cs="Arial"/>
          <w:b/>
          <w:sz w:val="40"/>
        </w:rPr>
      </w:pPr>
      <w:r>
        <w:rPr>
          <w:rFonts w:ascii="Arial" w:hAnsi="Arial" w:cs="Arial"/>
          <w:b/>
          <w:sz w:val="40"/>
        </w:rPr>
        <w:t xml:space="preserve">SUPPORTING PAPER </w:t>
      </w:r>
    </w:p>
    <w:p w:rsidR="00792F15" w:rsidRDefault="00792F15" w:rsidP="00792F15">
      <w:pPr>
        <w:jc w:val="center"/>
        <w:rPr>
          <w:rFonts w:ascii="Arial" w:hAnsi="Arial" w:cs="Arial"/>
          <w:sz w:val="28"/>
          <w:szCs w:val="28"/>
        </w:rPr>
      </w:pPr>
      <w:r>
        <w:rPr>
          <w:rFonts w:ascii="Arial" w:hAnsi="Arial" w:cs="Arial"/>
          <w:sz w:val="28"/>
          <w:szCs w:val="28"/>
        </w:rPr>
        <w:t xml:space="preserve">CHILDREN, YOUNG PEOPLE AND FAMILIES </w:t>
      </w:r>
    </w:p>
    <w:p w:rsidR="00792F15" w:rsidRPr="00D55D0B" w:rsidRDefault="00792F15" w:rsidP="00792F15">
      <w:pPr>
        <w:rPr>
          <w:rFonts w:ascii="Arial" w:hAnsi="Arial" w:cs="Arial"/>
          <w:sz w:val="28"/>
          <w:szCs w:val="28"/>
        </w:rPr>
      </w:pPr>
    </w:p>
    <w:p w:rsidR="00792F15" w:rsidRPr="00D55D0B" w:rsidRDefault="00792F15" w:rsidP="00792F15">
      <w:pPr>
        <w:rPr>
          <w:rFonts w:ascii="Arial" w:hAnsi="Arial" w:cs="Arial"/>
          <w:sz w:val="28"/>
          <w:szCs w:val="28"/>
        </w:rPr>
      </w:pPr>
    </w:p>
    <w:p w:rsidR="00792F15" w:rsidRPr="00D55D0B" w:rsidRDefault="00792F15" w:rsidP="00792F15">
      <w:pPr>
        <w:rPr>
          <w:rFonts w:ascii="Arial" w:hAnsi="Arial" w:cs="Arial"/>
          <w:sz w:val="28"/>
          <w:szCs w:val="28"/>
        </w:rPr>
      </w:pPr>
    </w:p>
    <w:p w:rsidR="00792F15" w:rsidRPr="00D55D0B" w:rsidRDefault="00792F15" w:rsidP="00792F15">
      <w:pPr>
        <w:rPr>
          <w:rFonts w:ascii="Arial" w:hAnsi="Arial" w:cs="Arial"/>
          <w:sz w:val="28"/>
          <w:szCs w:val="28"/>
        </w:rPr>
      </w:pPr>
    </w:p>
    <w:p w:rsidR="00792F15" w:rsidRDefault="00792F15" w:rsidP="00792F15">
      <w:pPr>
        <w:rPr>
          <w:rFonts w:ascii="Arial" w:hAnsi="Arial" w:cs="Arial"/>
          <w:sz w:val="28"/>
          <w:szCs w:val="28"/>
        </w:rPr>
      </w:pPr>
    </w:p>
    <w:p w:rsidR="00792F15" w:rsidRDefault="00792F15" w:rsidP="00792F15">
      <w:pPr>
        <w:rPr>
          <w:rFonts w:ascii="Arial" w:hAnsi="Arial" w:cs="Arial"/>
          <w:sz w:val="24"/>
          <w:szCs w:val="24"/>
        </w:rPr>
      </w:pPr>
    </w:p>
    <w:p w:rsidR="00792F15" w:rsidRDefault="00792F15" w:rsidP="00792F15">
      <w:pPr>
        <w:rPr>
          <w:rFonts w:ascii="Arial" w:hAnsi="Arial" w:cs="Arial"/>
          <w:sz w:val="24"/>
          <w:szCs w:val="24"/>
        </w:rPr>
      </w:pPr>
    </w:p>
    <w:p w:rsidR="00792F15" w:rsidRDefault="00792F15" w:rsidP="00792F15">
      <w:pPr>
        <w:rPr>
          <w:rFonts w:ascii="Arial" w:hAnsi="Arial" w:cs="Arial"/>
          <w:sz w:val="24"/>
          <w:szCs w:val="24"/>
        </w:rPr>
      </w:pPr>
    </w:p>
    <w:p w:rsidR="00792F15" w:rsidRDefault="00792F15" w:rsidP="00792F15">
      <w:pPr>
        <w:rPr>
          <w:rFonts w:ascii="Arial" w:hAnsi="Arial" w:cs="Arial"/>
          <w:sz w:val="24"/>
          <w:szCs w:val="24"/>
        </w:rPr>
      </w:pPr>
    </w:p>
    <w:p w:rsidR="00792F15" w:rsidRDefault="00792F15" w:rsidP="00792F15">
      <w:pPr>
        <w:rPr>
          <w:rFonts w:ascii="Arial" w:hAnsi="Arial" w:cs="Arial"/>
          <w:sz w:val="24"/>
          <w:szCs w:val="24"/>
        </w:rPr>
      </w:pPr>
    </w:p>
    <w:p w:rsidR="00792F15" w:rsidRDefault="00792F15" w:rsidP="00792F15">
      <w:pPr>
        <w:rPr>
          <w:rFonts w:ascii="Arial" w:hAnsi="Arial" w:cs="Arial"/>
          <w:sz w:val="24"/>
          <w:szCs w:val="24"/>
        </w:rPr>
      </w:pPr>
    </w:p>
    <w:p w:rsidR="00792F15" w:rsidRDefault="00792F15" w:rsidP="00792F15">
      <w:pPr>
        <w:rPr>
          <w:rFonts w:ascii="Arial" w:hAnsi="Arial" w:cs="Arial"/>
          <w:sz w:val="24"/>
          <w:szCs w:val="24"/>
        </w:rPr>
      </w:pPr>
    </w:p>
    <w:p w:rsidR="00792F15" w:rsidRDefault="00792F15" w:rsidP="00792F15">
      <w:pPr>
        <w:rPr>
          <w:rFonts w:ascii="Arial" w:hAnsi="Arial" w:cs="Arial"/>
          <w:sz w:val="24"/>
          <w:szCs w:val="24"/>
        </w:rPr>
      </w:pPr>
      <w:r>
        <w:rPr>
          <w:rFonts w:ascii="Arial" w:hAnsi="Arial" w:cs="Arial"/>
          <w:sz w:val="24"/>
          <w:szCs w:val="24"/>
        </w:rPr>
        <w:t>Student Name:</w:t>
      </w:r>
      <w:r>
        <w:rPr>
          <w:rFonts w:ascii="Arial" w:hAnsi="Arial" w:cs="Arial"/>
          <w:sz w:val="24"/>
          <w:szCs w:val="24"/>
        </w:rPr>
        <w:tab/>
      </w:r>
      <w:r>
        <w:rPr>
          <w:rFonts w:ascii="Arial" w:hAnsi="Arial" w:cs="Arial"/>
          <w:sz w:val="24"/>
          <w:szCs w:val="24"/>
        </w:rPr>
        <w:tab/>
        <w:t xml:space="preserve">Selina </w:t>
      </w:r>
      <w:proofErr w:type="spellStart"/>
      <w:r>
        <w:rPr>
          <w:rFonts w:ascii="Arial" w:hAnsi="Arial" w:cs="Arial"/>
          <w:sz w:val="24"/>
          <w:szCs w:val="24"/>
        </w:rPr>
        <w:t>Shafiq</w:t>
      </w:r>
      <w:proofErr w:type="spellEnd"/>
    </w:p>
    <w:p w:rsidR="00792F15" w:rsidRDefault="00792F15" w:rsidP="00792F15">
      <w:pPr>
        <w:rPr>
          <w:rFonts w:ascii="Arial" w:hAnsi="Arial" w:cs="Arial"/>
          <w:sz w:val="24"/>
          <w:szCs w:val="24"/>
        </w:rPr>
      </w:pPr>
      <w:r>
        <w:rPr>
          <w:rFonts w:ascii="Arial" w:hAnsi="Arial" w:cs="Arial"/>
          <w:sz w:val="24"/>
          <w:szCs w:val="24"/>
        </w:rPr>
        <w:t xml:space="preserve">Student Number: </w:t>
      </w:r>
      <w:r>
        <w:rPr>
          <w:rFonts w:ascii="Arial" w:hAnsi="Arial" w:cs="Arial"/>
          <w:sz w:val="24"/>
          <w:szCs w:val="24"/>
        </w:rPr>
        <w:tab/>
      </w:r>
      <w:r>
        <w:rPr>
          <w:rFonts w:ascii="Arial" w:hAnsi="Arial" w:cs="Arial"/>
          <w:sz w:val="24"/>
          <w:szCs w:val="24"/>
        </w:rPr>
        <w:tab/>
        <w:t>2028762</w:t>
      </w:r>
    </w:p>
    <w:p w:rsidR="00792F15" w:rsidRDefault="00792F15" w:rsidP="00792F15">
      <w:pPr>
        <w:rPr>
          <w:rFonts w:ascii="Arial" w:hAnsi="Arial" w:cs="Arial"/>
          <w:sz w:val="24"/>
          <w:szCs w:val="24"/>
        </w:rPr>
      </w:pPr>
      <w:r>
        <w:rPr>
          <w:rFonts w:ascii="Arial" w:hAnsi="Arial" w:cs="Arial"/>
          <w:sz w:val="24"/>
          <w:szCs w:val="24"/>
        </w:rPr>
        <w:t xml:space="preserve">Module: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Children, Young People and Families   </w:t>
      </w:r>
    </w:p>
    <w:p w:rsidR="00792F15" w:rsidRDefault="00792F15" w:rsidP="00792F15">
      <w:pPr>
        <w:rPr>
          <w:rFonts w:ascii="Arial" w:hAnsi="Arial" w:cs="Arial"/>
          <w:sz w:val="24"/>
          <w:szCs w:val="24"/>
        </w:rPr>
      </w:pPr>
      <w:r>
        <w:rPr>
          <w:rFonts w:ascii="Arial" w:hAnsi="Arial" w:cs="Arial"/>
          <w:sz w:val="24"/>
          <w:szCs w:val="24"/>
        </w:rPr>
        <w:t>Module Code:</w:t>
      </w:r>
      <w:r>
        <w:rPr>
          <w:rFonts w:ascii="Arial" w:hAnsi="Arial" w:cs="Arial"/>
          <w:sz w:val="24"/>
          <w:szCs w:val="24"/>
        </w:rPr>
        <w:tab/>
      </w:r>
      <w:r>
        <w:rPr>
          <w:rFonts w:ascii="Arial" w:hAnsi="Arial" w:cs="Arial"/>
          <w:sz w:val="24"/>
          <w:szCs w:val="24"/>
        </w:rPr>
        <w:tab/>
        <w:t>BMHP5004_BIRM</w:t>
      </w:r>
    </w:p>
    <w:p w:rsidR="00792F15" w:rsidRDefault="00792F15" w:rsidP="00792F15">
      <w:pPr>
        <w:ind w:left="2880" w:hanging="2880"/>
        <w:rPr>
          <w:rFonts w:ascii="Arial" w:hAnsi="Arial" w:cs="Arial"/>
          <w:sz w:val="24"/>
          <w:szCs w:val="24"/>
        </w:rPr>
      </w:pPr>
      <w:r>
        <w:rPr>
          <w:rFonts w:ascii="Arial" w:hAnsi="Arial" w:cs="Arial"/>
          <w:sz w:val="24"/>
          <w:szCs w:val="24"/>
        </w:rPr>
        <w:t>Assignment:</w:t>
      </w:r>
      <w:r>
        <w:rPr>
          <w:rFonts w:ascii="Arial" w:hAnsi="Arial" w:cs="Arial"/>
          <w:sz w:val="24"/>
          <w:szCs w:val="24"/>
        </w:rPr>
        <w:tab/>
        <w:t xml:space="preserve">Supporting Document – Task 2 </w:t>
      </w:r>
    </w:p>
    <w:p w:rsidR="00792F15" w:rsidRDefault="00792F15" w:rsidP="00792F15">
      <w:pPr>
        <w:rPr>
          <w:rFonts w:ascii="Arial" w:hAnsi="Arial" w:cs="Arial"/>
          <w:sz w:val="24"/>
          <w:szCs w:val="24"/>
        </w:rPr>
      </w:pPr>
      <w:r>
        <w:rPr>
          <w:rFonts w:ascii="Arial" w:hAnsi="Arial" w:cs="Arial"/>
          <w:sz w:val="24"/>
          <w:szCs w:val="24"/>
        </w:rPr>
        <w:t>Lecturer:</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Dr </w:t>
      </w:r>
      <w:proofErr w:type="spellStart"/>
      <w:r>
        <w:rPr>
          <w:rFonts w:ascii="Arial" w:hAnsi="Arial" w:cs="Arial"/>
          <w:sz w:val="24"/>
          <w:szCs w:val="24"/>
        </w:rPr>
        <w:t>Crisford</w:t>
      </w:r>
      <w:proofErr w:type="spellEnd"/>
      <w:r>
        <w:rPr>
          <w:rFonts w:ascii="Arial" w:hAnsi="Arial" w:cs="Arial"/>
          <w:sz w:val="24"/>
          <w:szCs w:val="24"/>
        </w:rPr>
        <w:t xml:space="preserve"> </w:t>
      </w:r>
      <w:proofErr w:type="spellStart"/>
      <w:r>
        <w:rPr>
          <w:rFonts w:ascii="Arial" w:hAnsi="Arial" w:cs="Arial"/>
          <w:sz w:val="24"/>
          <w:szCs w:val="24"/>
        </w:rPr>
        <w:t>Chogugudza</w:t>
      </w:r>
      <w:proofErr w:type="spellEnd"/>
      <w:r>
        <w:rPr>
          <w:rFonts w:ascii="Arial" w:hAnsi="Arial" w:cs="Arial"/>
          <w:sz w:val="24"/>
          <w:szCs w:val="24"/>
        </w:rPr>
        <w:t xml:space="preserve">  </w:t>
      </w:r>
    </w:p>
    <w:p w:rsidR="002E2D7C" w:rsidRDefault="002E2D7C"/>
    <w:p w:rsidR="00792F15" w:rsidRDefault="00792F15"/>
    <w:p w:rsidR="00792F15" w:rsidRDefault="00792F15"/>
    <w:p w:rsidR="00792F15" w:rsidRDefault="00792F15"/>
    <w:p w:rsidR="00792F15" w:rsidRDefault="00792F15"/>
    <w:p w:rsidR="00792F15" w:rsidRDefault="00792F15"/>
    <w:p w:rsidR="00792F15" w:rsidRDefault="00792F15"/>
    <w:p w:rsidR="00792F15" w:rsidRDefault="00792F15"/>
    <w:p w:rsidR="00792F15" w:rsidRDefault="00792F15" w:rsidP="00792F15">
      <w:pPr>
        <w:jc w:val="center"/>
        <w:rPr>
          <w:rFonts w:ascii="Arial" w:hAnsi="Arial" w:cs="Arial"/>
          <w:b/>
          <w:sz w:val="40"/>
          <w:szCs w:val="40"/>
        </w:rPr>
      </w:pPr>
      <w:r w:rsidRPr="00792F15">
        <w:rPr>
          <w:rFonts w:ascii="Arial" w:hAnsi="Arial" w:cs="Arial"/>
          <w:b/>
          <w:sz w:val="40"/>
          <w:szCs w:val="40"/>
        </w:rPr>
        <w:lastRenderedPageBreak/>
        <w:t>CONTENTS PAGE</w:t>
      </w:r>
    </w:p>
    <w:p w:rsidR="00792F15" w:rsidRPr="00792F15" w:rsidRDefault="00792F15" w:rsidP="00792F15">
      <w:pPr>
        <w:rPr>
          <w:rFonts w:ascii="Arial" w:hAnsi="Arial" w:cs="Arial"/>
          <w:sz w:val="40"/>
          <w:szCs w:val="40"/>
        </w:rPr>
      </w:pPr>
    </w:p>
    <w:p w:rsidR="00792F15" w:rsidRDefault="00767FF3" w:rsidP="00767FF3">
      <w:pPr>
        <w:pStyle w:val="ListParagraph"/>
        <w:numPr>
          <w:ilvl w:val="0"/>
          <w:numId w:val="3"/>
        </w:numPr>
        <w:spacing w:line="360" w:lineRule="auto"/>
        <w:rPr>
          <w:rFonts w:ascii="Arial" w:hAnsi="Arial" w:cs="Arial"/>
        </w:rPr>
      </w:pPr>
      <w:r>
        <w:rPr>
          <w:rFonts w:ascii="Arial" w:hAnsi="Arial" w:cs="Arial"/>
        </w:rPr>
        <w:t>Introduction ……………………………………………………………………</w:t>
      </w:r>
      <w:proofErr w:type="gramStart"/>
      <w:r>
        <w:rPr>
          <w:rFonts w:ascii="Arial" w:hAnsi="Arial" w:cs="Arial"/>
        </w:rPr>
        <w:t>…..</w:t>
      </w:r>
      <w:proofErr w:type="gramEnd"/>
      <w:r>
        <w:rPr>
          <w:rFonts w:ascii="Arial" w:hAnsi="Arial" w:cs="Arial"/>
        </w:rPr>
        <w:t xml:space="preserve"> </w:t>
      </w:r>
      <w:proofErr w:type="spellStart"/>
      <w:r>
        <w:rPr>
          <w:rFonts w:ascii="Arial" w:hAnsi="Arial" w:cs="Arial"/>
        </w:rPr>
        <w:t>Pg</w:t>
      </w:r>
      <w:proofErr w:type="spellEnd"/>
      <w:r>
        <w:rPr>
          <w:rFonts w:ascii="Arial" w:hAnsi="Arial" w:cs="Arial"/>
        </w:rPr>
        <w:t xml:space="preserve"> 3</w:t>
      </w:r>
    </w:p>
    <w:p w:rsidR="00767FF3" w:rsidRDefault="00767FF3" w:rsidP="00767FF3">
      <w:pPr>
        <w:pStyle w:val="ListParagraph"/>
        <w:numPr>
          <w:ilvl w:val="0"/>
          <w:numId w:val="3"/>
        </w:numPr>
        <w:spacing w:line="360" w:lineRule="auto"/>
        <w:rPr>
          <w:rFonts w:ascii="Arial" w:hAnsi="Arial" w:cs="Arial"/>
        </w:rPr>
      </w:pPr>
      <w:r>
        <w:rPr>
          <w:rFonts w:ascii="Arial" w:hAnsi="Arial" w:cs="Arial"/>
        </w:rPr>
        <w:t xml:space="preserve">Understanding of the Case Study - Family E …………………………………. </w:t>
      </w:r>
      <w:proofErr w:type="spellStart"/>
      <w:r>
        <w:rPr>
          <w:rFonts w:ascii="Arial" w:hAnsi="Arial" w:cs="Arial"/>
        </w:rPr>
        <w:t>Pg</w:t>
      </w:r>
      <w:proofErr w:type="spellEnd"/>
      <w:r>
        <w:rPr>
          <w:rFonts w:ascii="Arial" w:hAnsi="Arial" w:cs="Arial"/>
        </w:rPr>
        <w:t xml:space="preserve"> 3</w:t>
      </w:r>
    </w:p>
    <w:p w:rsidR="00767FF3" w:rsidRDefault="00767FF3" w:rsidP="00767FF3">
      <w:pPr>
        <w:pStyle w:val="ListParagraph"/>
        <w:numPr>
          <w:ilvl w:val="0"/>
          <w:numId w:val="3"/>
        </w:numPr>
        <w:spacing w:line="360" w:lineRule="auto"/>
        <w:rPr>
          <w:rFonts w:ascii="Arial" w:hAnsi="Arial" w:cs="Arial"/>
        </w:rPr>
      </w:pPr>
      <w:r>
        <w:rPr>
          <w:rFonts w:ascii="Arial" w:hAnsi="Arial" w:cs="Arial"/>
        </w:rPr>
        <w:t>Perception of Wellbeing and Key Domains of Family E’s Wellbeing ……</w:t>
      </w:r>
      <w:proofErr w:type="gramStart"/>
      <w:r>
        <w:rPr>
          <w:rFonts w:ascii="Arial" w:hAnsi="Arial" w:cs="Arial"/>
        </w:rPr>
        <w:t>…..</w:t>
      </w:r>
      <w:proofErr w:type="gramEnd"/>
      <w:r>
        <w:rPr>
          <w:rFonts w:ascii="Arial" w:hAnsi="Arial" w:cs="Arial"/>
        </w:rPr>
        <w:t xml:space="preserve"> </w:t>
      </w:r>
      <w:proofErr w:type="spellStart"/>
      <w:r>
        <w:rPr>
          <w:rFonts w:ascii="Arial" w:hAnsi="Arial" w:cs="Arial"/>
        </w:rPr>
        <w:t>Pg</w:t>
      </w:r>
      <w:proofErr w:type="spellEnd"/>
      <w:r>
        <w:rPr>
          <w:rFonts w:ascii="Arial" w:hAnsi="Arial" w:cs="Arial"/>
        </w:rPr>
        <w:t xml:space="preserve"> 4</w:t>
      </w:r>
    </w:p>
    <w:p w:rsidR="00767FF3" w:rsidRDefault="00767FF3" w:rsidP="00767FF3">
      <w:pPr>
        <w:pStyle w:val="ListParagraph"/>
        <w:numPr>
          <w:ilvl w:val="0"/>
          <w:numId w:val="3"/>
        </w:numPr>
        <w:spacing w:line="360" w:lineRule="auto"/>
        <w:rPr>
          <w:rFonts w:ascii="Arial" w:hAnsi="Arial" w:cs="Arial"/>
        </w:rPr>
      </w:pPr>
      <w:r>
        <w:rPr>
          <w:rFonts w:ascii="Arial" w:hAnsi="Arial" w:cs="Arial"/>
        </w:rPr>
        <w:t xml:space="preserve">Policies and </w:t>
      </w:r>
      <w:r w:rsidR="00985E66">
        <w:rPr>
          <w:rFonts w:ascii="Arial" w:hAnsi="Arial" w:cs="Arial"/>
        </w:rPr>
        <w:t>Professional</w:t>
      </w:r>
      <w:r>
        <w:rPr>
          <w:rFonts w:ascii="Arial" w:hAnsi="Arial" w:cs="Arial"/>
        </w:rPr>
        <w:t xml:space="preserve"> Interventions ………………………………………… </w:t>
      </w:r>
      <w:proofErr w:type="spellStart"/>
      <w:r>
        <w:rPr>
          <w:rFonts w:ascii="Arial" w:hAnsi="Arial" w:cs="Arial"/>
        </w:rPr>
        <w:t>Pg</w:t>
      </w:r>
      <w:proofErr w:type="spellEnd"/>
      <w:r>
        <w:rPr>
          <w:rFonts w:ascii="Arial" w:hAnsi="Arial" w:cs="Arial"/>
        </w:rPr>
        <w:t xml:space="preserve"> 5 </w:t>
      </w:r>
    </w:p>
    <w:p w:rsidR="00767FF3" w:rsidRDefault="00767FF3" w:rsidP="00767FF3">
      <w:pPr>
        <w:pStyle w:val="ListParagraph"/>
        <w:numPr>
          <w:ilvl w:val="0"/>
          <w:numId w:val="3"/>
        </w:numPr>
        <w:spacing w:line="360" w:lineRule="auto"/>
        <w:rPr>
          <w:rFonts w:ascii="Arial" w:hAnsi="Arial" w:cs="Arial"/>
        </w:rPr>
      </w:pPr>
      <w:r>
        <w:rPr>
          <w:rFonts w:ascii="Arial" w:hAnsi="Arial" w:cs="Arial"/>
        </w:rPr>
        <w:t xml:space="preserve">Conclusion ………………………………………………………………………… </w:t>
      </w:r>
      <w:proofErr w:type="spellStart"/>
      <w:r>
        <w:rPr>
          <w:rFonts w:ascii="Arial" w:hAnsi="Arial" w:cs="Arial"/>
        </w:rPr>
        <w:t>Pg</w:t>
      </w:r>
      <w:proofErr w:type="spellEnd"/>
      <w:r>
        <w:rPr>
          <w:rFonts w:ascii="Arial" w:hAnsi="Arial" w:cs="Arial"/>
        </w:rPr>
        <w:t xml:space="preserve"> 5</w:t>
      </w:r>
      <w:r w:rsidR="00985B74">
        <w:rPr>
          <w:rFonts w:ascii="Arial" w:hAnsi="Arial" w:cs="Arial"/>
        </w:rPr>
        <w:t>-6</w:t>
      </w:r>
      <w:bookmarkStart w:id="0" w:name="_GoBack"/>
      <w:bookmarkEnd w:id="0"/>
    </w:p>
    <w:p w:rsidR="00767FF3" w:rsidRPr="00767FF3" w:rsidRDefault="00767FF3" w:rsidP="00767FF3">
      <w:pPr>
        <w:pStyle w:val="ListParagraph"/>
        <w:numPr>
          <w:ilvl w:val="0"/>
          <w:numId w:val="3"/>
        </w:numPr>
        <w:spacing w:line="360" w:lineRule="auto"/>
        <w:rPr>
          <w:rFonts w:ascii="Arial" w:hAnsi="Arial" w:cs="Arial"/>
        </w:rPr>
      </w:pPr>
      <w:r>
        <w:rPr>
          <w:rFonts w:ascii="Arial" w:hAnsi="Arial" w:cs="Arial"/>
        </w:rPr>
        <w:t>References/Bibliogr</w:t>
      </w:r>
      <w:r w:rsidR="00985B74">
        <w:rPr>
          <w:rFonts w:ascii="Arial" w:hAnsi="Arial" w:cs="Arial"/>
        </w:rPr>
        <w:t xml:space="preserve">aphy ………………………………………………………… </w:t>
      </w:r>
      <w:proofErr w:type="spellStart"/>
      <w:r w:rsidR="00985B74">
        <w:rPr>
          <w:rFonts w:ascii="Arial" w:hAnsi="Arial" w:cs="Arial"/>
        </w:rPr>
        <w:t>Pg</w:t>
      </w:r>
      <w:proofErr w:type="spellEnd"/>
      <w:r w:rsidR="00985B74">
        <w:rPr>
          <w:rFonts w:ascii="Arial" w:hAnsi="Arial" w:cs="Arial"/>
        </w:rPr>
        <w:t xml:space="preserve"> 7</w:t>
      </w:r>
      <w:r>
        <w:rPr>
          <w:rFonts w:ascii="Arial" w:hAnsi="Arial" w:cs="Arial"/>
        </w:rPr>
        <w:t xml:space="preserve"> </w:t>
      </w: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Pr="00792F15" w:rsidRDefault="00792F15" w:rsidP="00792F15">
      <w:pPr>
        <w:rPr>
          <w:rFonts w:ascii="Arial" w:hAnsi="Arial" w:cs="Arial"/>
          <w:sz w:val="40"/>
          <w:szCs w:val="40"/>
        </w:rPr>
      </w:pPr>
    </w:p>
    <w:p w:rsidR="00792F15" w:rsidRDefault="00792F15" w:rsidP="00792F15">
      <w:pPr>
        <w:rPr>
          <w:rFonts w:ascii="Arial" w:hAnsi="Arial" w:cs="Arial"/>
          <w:sz w:val="40"/>
          <w:szCs w:val="40"/>
        </w:rPr>
      </w:pPr>
    </w:p>
    <w:p w:rsidR="00792F15" w:rsidRDefault="00792F15" w:rsidP="00792F15">
      <w:pPr>
        <w:rPr>
          <w:rFonts w:ascii="Arial" w:hAnsi="Arial" w:cs="Arial"/>
          <w:sz w:val="40"/>
          <w:szCs w:val="40"/>
        </w:rPr>
      </w:pPr>
    </w:p>
    <w:p w:rsidR="00792F15" w:rsidRDefault="00792F15" w:rsidP="00792F15">
      <w:pPr>
        <w:tabs>
          <w:tab w:val="left" w:pos="1239"/>
        </w:tabs>
        <w:rPr>
          <w:rFonts w:ascii="Arial" w:hAnsi="Arial" w:cs="Arial"/>
          <w:sz w:val="40"/>
          <w:szCs w:val="40"/>
        </w:rPr>
      </w:pPr>
      <w:r>
        <w:rPr>
          <w:rFonts w:ascii="Arial" w:hAnsi="Arial" w:cs="Arial"/>
          <w:sz w:val="40"/>
          <w:szCs w:val="40"/>
        </w:rPr>
        <w:tab/>
      </w:r>
    </w:p>
    <w:p w:rsidR="00792F15" w:rsidRDefault="00792F15" w:rsidP="00792F15">
      <w:pPr>
        <w:tabs>
          <w:tab w:val="left" w:pos="1239"/>
        </w:tabs>
        <w:rPr>
          <w:rFonts w:ascii="Arial" w:hAnsi="Arial" w:cs="Arial"/>
          <w:sz w:val="40"/>
          <w:szCs w:val="40"/>
        </w:rPr>
      </w:pPr>
    </w:p>
    <w:p w:rsidR="00767FF3" w:rsidRDefault="00767FF3" w:rsidP="00792F15">
      <w:pPr>
        <w:tabs>
          <w:tab w:val="left" w:pos="1239"/>
        </w:tabs>
        <w:rPr>
          <w:rFonts w:ascii="Arial" w:hAnsi="Arial" w:cs="Arial"/>
          <w:sz w:val="40"/>
          <w:szCs w:val="40"/>
        </w:rPr>
      </w:pPr>
    </w:p>
    <w:p w:rsidR="00792F15" w:rsidRDefault="00792F15" w:rsidP="00792F15">
      <w:pPr>
        <w:tabs>
          <w:tab w:val="left" w:pos="1239"/>
        </w:tabs>
        <w:rPr>
          <w:rFonts w:ascii="Arial" w:hAnsi="Arial" w:cs="Arial"/>
          <w:b/>
          <w:sz w:val="32"/>
          <w:szCs w:val="32"/>
        </w:rPr>
      </w:pPr>
      <w:r w:rsidRPr="00792F15">
        <w:rPr>
          <w:rFonts w:ascii="Arial" w:hAnsi="Arial" w:cs="Arial"/>
          <w:b/>
          <w:sz w:val="32"/>
          <w:szCs w:val="32"/>
        </w:rPr>
        <w:t>INTRODUCTION</w:t>
      </w:r>
    </w:p>
    <w:p w:rsidR="00166D70" w:rsidRDefault="009767AB" w:rsidP="00166D70">
      <w:pPr>
        <w:spacing w:line="360" w:lineRule="auto"/>
        <w:jc w:val="both"/>
        <w:rPr>
          <w:rFonts w:ascii="Arial" w:hAnsi="Arial" w:cs="Arial"/>
        </w:rPr>
      </w:pPr>
      <w:r>
        <w:rPr>
          <w:rFonts w:ascii="Arial" w:hAnsi="Arial" w:cs="Arial"/>
        </w:rPr>
        <w:t>Following the presentation conducted by Group E, this</w:t>
      </w:r>
      <w:r w:rsidR="00792F15">
        <w:rPr>
          <w:rFonts w:ascii="Arial" w:hAnsi="Arial" w:cs="Arial"/>
        </w:rPr>
        <w:t xml:space="preserve"> supporting document will explain the Case Study</w:t>
      </w:r>
      <w:r>
        <w:rPr>
          <w:rFonts w:ascii="Arial" w:hAnsi="Arial" w:cs="Arial"/>
        </w:rPr>
        <w:t xml:space="preserve"> in relation to</w:t>
      </w:r>
      <w:r w:rsidR="00792F15">
        <w:rPr>
          <w:rFonts w:ascii="Arial" w:hAnsi="Arial" w:cs="Arial"/>
        </w:rPr>
        <w:t xml:space="preserve"> Family</w:t>
      </w:r>
      <w:r>
        <w:rPr>
          <w:rFonts w:ascii="Arial" w:hAnsi="Arial" w:cs="Arial"/>
        </w:rPr>
        <w:t xml:space="preserve"> E in more depth outlining the wellbeing of the family as well as the key domains of well-being in relation to th</w:t>
      </w:r>
      <w:r w:rsidR="00166D70">
        <w:rPr>
          <w:rFonts w:ascii="Arial" w:hAnsi="Arial" w:cs="Arial"/>
        </w:rPr>
        <w:t>is family. There are many causes</w:t>
      </w:r>
      <w:r>
        <w:rPr>
          <w:rFonts w:ascii="Arial" w:hAnsi="Arial" w:cs="Arial"/>
        </w:rPr>
        <w:t xml:space="preserve"> for concern in regards to this family which will be </w:t>
      </w:r>
      <w:r w:rsidR="00166D70">
        <w:rPr>
          <w:rFonts w:ascii="Arial" w:hAnsi="Arial" w:cs="Arial"/>
        </w:rPr>
        <w:t>conversed</w:t>
      </w:r>
      <w:r>
        <w:rPr>
          <w:rFonts w:ascii="Arial" w:hAnsi="Arial" w:cs="Arial"/>
        </w:rPr>
        <w:t xml:space="preserve"> outlining the policies and professional interventions that are in place and can be put into place to support the family</w:t>
      </w:r>
      <w:r w:rsidR="00166D70">
        <w:rPr>
          <w:rFonts w:ascii="Arial" w:hAnsi="Arial" w:cs="Arial"/>
        </w:rPr>
        <w:t xml:space="preserve">, in order to improve the health and wellbeing of Family E. The current professional interventions and policies used by multidisciplinary or interdisciplinary will be discussed and assessed to meet the diverse needs of the family. </w:t>
      </w:r>
    </w:p>
    <w:p w:rsidR="00792F15" w:rsidRPr="00767FF3" w:rsidRDefault="00792F15" w:rsidP="00166D70">
      <w:pPr>
        <w:rPr>
          <w:rFonts w:ascii="Arial" w:hAnsi="Arial" w:cs="Arial"/>
          <w:sz w:val="24"/>
        </w:rPr>
      </w:pPr>
    </w:p>
    <w:p w:rsidR="00166D70" w:rsidRPr="00767FF3" w:rsidRDefault="00166D70" w:rsidP="00E92793">
      <w:pPr>
        <w:spacing w:line="360" w:lineRule="auto"/>
        <w:rPr>
          <w:rFonts w:ascii="Arial" w:hAnsi="Arial" w:cs="Arial"/>
          <w:b/>
          <w:sz w:val="24"/>
        </w:rPr>
      </w:pPr>
      <w:r w:rsidRPr="00767FF3">
        <w:rPr>
          <w:rFonts w:ascii="Arial" w:hAnsi="Arial" w:cs="Arial"/>
          <w:b/>
          <w:sz w:val="24"/>
        </w:rPr>
        <w:t xml:space="preserve">Understanding of the Case Study – Family E </w:t>
      </w:r>
    </w:p>
    <w:p w:rsidR="009324FD" w:rsidRDefault="009324FD" w:rsidP="00D0795E">
      <w:pPr>
        <w:spacing w:line="360" w:lineRule="auto"/>
        <w:jc w:val="both"/>
        <w:rPr>
          <w:rFonts w:ascii="Arial" w:hAnsi="Arial" w:cs="Arial"/>
        </w:rPr>
      </w:pPr>
      <w:r w:rsidRPr="009324FD">
        <w:rPr>
          <w:rFonts w:ascii="Arial" w:hAnsi="Arial" w:cs="Arial"/>
        </w:rPr>
        <w:t xml:space="preserve">This case study is in relation to </w:t>
      </w:r>
      <w:r>
        <w:rPr>
          <w:rFonts w:ascii="Arial" w:hAnsi="Arial" w:cs="Arial"/>
        </w:rPr>
        <w:t>a family of 3, which includes</w:t>
      </w:r>
      <w:r w:rsidR="00407361">
        <w:rPr>
          <w:rFonts w:ascii="Arial" w:hAnsi="Arial" w:cs="Arial"/>
        </w:rPr>
        <w:t xml:space="preserve"> a</w:t>
      </w:r>
      <w:r>
        <w:rPr>
          <w:rFonts w:ascii="Arial" w:hAnsi="Arial" w:cs="Arial"/>
        </w:rPr>
        <w:t xml:space="preserve"> mother and her two children,</w:t>
      </w:r>
      <w:r w:rsidR="00407361">
        <w:rPr>
          <w:rFonts w:ascii="Arial" w:hAnsi="Arial" w:cs="Arial"/>
        </w:rPr>
        <w:t xml:space="preserve"> both boys one whom attends Primary School and the other whom attends Secondary School. There is also mention of two other individuals in the case study, one whom is the boys biological father and the other is mothers new partner. </w:t>
      </w:r>
    </w:p>
    <w:p w:rsidR="00407361" w:rsidRDefault="00407361" w:rsidP="00D0795E">
      <w:pPr>
        <w:spacing w:line="360" w:lineRule="auto"/>
        <w:jc w:val="both"/>
        <w:rPr>
          <w:rFonts w:ascii="Arial" w:hAnsi="Arial" w:cs="Arial"/>
        </w:rPr>
      </w:pPr>
      <w:r>
        <w:rPr>
          <w:rFonts w:ascii="Arial" w:hAnsi="Arial" w:cs="Arial"/>
        </w:rPr>
        <w:t xml:space="preserve">There were many causes for concern in relation to this </w:t>
      </w:r>
      <w:r w:rsidR="00E92793">
        <w:rPr>
          <w:rFonts w:ascii="Arial" w:hAnsi="Arial" w:cs="Arial"/>
        </w:rPr>
        <w:t xml:space="preserve">family those of which include, </w:t>
      </w:r>
      <w:r>
        <w:rPr>
          <w:rFonts w:ascii="Arial" w:hAnsi="Arial" w:cs="Arial"/>
        </w:rPr>
        <w:t>the family’s rent arrears, domestic violence</w:t>
      </w:r>
      <w:r w:rsidR="00E92793">
        <w:rPr>
          <w:rFonts w:ascii="Arial" w:hAnsi="Arial" w:cs="Arial"/>
        </w:rPr>
        <w:t xml:space="preserve"> (between mother and her new partner)</w:t>
      </w:r>
      <w:r>
        <w:rPr>
          <w:rFonts w:ascii="Arial" w:hAnsi="Arial" w:cs="Arial"/>
        </w:rPr>
        <w:t>, verbal and emotional abuse of the children</w:t>
      </w:r>
      <w:r w:rsidR="00E92793">
        <w:rPr>
          <w:rFonts w:ascii="Arial" w:hAnsi="Arial" w:cs="Arial"/>
        </w:rPr>
        <w:t xml:space="preserve"> (by their father)</w:t>
      </w:r>
      <w:r>
        <w:rPr>
          <w:rFonts w:ascii="Arial" w:hAnsi="Arial" w:cs="Arial"/>
        </w:rPr>
        <w:t xml:space="preserve">, the mothers alcoholism, </w:t>
      </w:r>
      <w:r w:rsidR="00E92793">
        <w:rPr>
          <w:rFonts w:ascii="Arial" w:hAnsi="Arial" w:cs="Arial"/>
        </w:rPr>
        <w:t>the children’s school absence and the anti-social behaviour of the boys. These issues were considered and an assessment was conducted for the family identifying many problems that needed to be solved. A decision was made by the Courts to put the boys in their father’s care out of the area, and for the mother to get counselling</w:t>
      </w:r>
      <w:r w:rsidR="006C009C">
        <w:rPr>
          <w:rFonts w:ascii="Arial" w:hAnsi="Arial" w:cs="Arial"/>
        </w:rPr>
        <w:t>.</w:t>
      </w:r>
    </w:p>
    <w:p w:rsidR="00CF43F1" w:rsidRDefault="00CF43F1" w:rsidP="00D0795E">
      <w:pPr>
        <w:spacing w:line="360" w:lineRule="auto"/>
        <w:jc w:val="both"/>
        <w:rPr>
          <w:rFonts w:ascii="Arial" w:hAnsi="Arial" w:cs="Arial"/>
        </w:rPr>
      </w:pPr>
      <w:r>
        <w:rPr>
          <w:rFonts w:ascii="Arial" w:hAnsi="Arial" w:cs="Arial"/>
        </w:rPr>
        <w:t xml:space="preserve">Many professional intervention teams were involved with the family in order to support them and help them through their problems. These were, the </w:t>
      </w:r>
      <w:r w:rsidR="00385151">
        <w:rPr>
          <w:rFonts w:ascii="Arial" w:hAnsi="Arial" w:cs="Arial"/>
        </w:rPr>
        <w:t>Youth Offending Team,</w:t>
      </w:r>
      <w:r w:rsidR="00527785">
        <w:rPr>
          <w:rFonts w:ascii="Arial" w:hAnsi="Arial" w:cs="Arial"/>
        </w:rPr>
        <w:t xml:space="preserve"> to provide help for the boys</w:t>
      </w:r>
      <w:r w:rsidR="00385151">
        <w:rPr>
          <w:rFonts w:ascii="Arial" w:hAnsi="Arial" w:cs="Arial"/>
        </w:rPr>
        <w:t xml:space="preserve">, the Neighbourhood Services for the family’s rent arrears, Children’s Services and the Youth Inclusion and Support Panel for the boy’s nonattendance at </w:t>
      </w:r>
      <w:r w:rsidR="00527785">
        <w:rPr>
          <w:rFonts w:ascii="Arial" w:hAnsi="Arial" w:cs="Arial"/>
        </w:rPr>
        <w:t>school</w:t>
      </w:r>
      <w:r w:rsidR="00385151">
        <w:rPr>
          <w:rFonts w:ascii="Arial" w:hAnsi="Arial" w:cs="Arial"/>
        </w:rPr>
        <w:t xml:space="preserve">, the Anti-Social Behaviour team for the </w:t>
      </w:r>
      <w:r w:rsidR="00527785">
        <w:rPr>
          <w:rFonts w:ascii="Arial" w:hAnsi="Arial" w:cs="Arial"/>
        </w:rPr>
        <w:t>boy’s anti-social behaviour</w:t>
      </w:r>
      <w:r w:rsidR="00385151">
        <w:rPr>
          <w:rFonts w:ascii="Arial" w:hAnsi="Arial" w:cs="Arial"/>
        </w:rPr>
        <w:t xml:space="preserve">, Substance Misuse Team for the </w:t>
      </w:r>
      <w:r w:rsidR="00D0795E">
        <w:rPr>
          <w:rFonts w:ascii="Arial" w:hAnsi="Arial" w:cs="Arial"/>
        </w:rPr>
        <w:t>mother’s</w:t>
      </w:r>
      <w:r w:rsidR="00385151">
        <w:rPr>
          <w:rFonts w:ascii="Arial" w:hAnsi="Arial" w:cs="Arial"/>
        </w:rPr>
        <w:t xml:space="preserve"> alcohol problems, an</w:t>
      </w:r>
      <w:r w:rsidR="00527785">
        <w:rPr>
          <w:rFonts w:ascii="Arial" w:hAnsi="Arial" w:cs="Arial"/>
        </w:rPr>
        <w:t>d the Health Services especially f</w:t>
      </w:r>
      <w:r w:rsidR="00385151">
        <w:rPr>
          <w:rFonts w:ascii="Arial" w:hAnsi="Arial" w:cs="Arial"/>
        </w:rPr>
        <w:t xml:space="preserve">or the </w:t>
      </w:r>
      <w:r w:rsidR="00527785">
        <w:rPr>
          <w:rFonts w:ascii="Arial" w:hAnsi="Arial" w:cs="Arial"/>
        </w:rPr>
        <w:t xml:space="preserve">mother and the </w:t>
      </w:r>
      <w:r w:rsidR="00385151">
        <w:rPr>
          <w:rFonts w:ascii="Arial" w:hAnsi="Arial" w:cs="Arial"/>
        </w:rPr>
        <w:t>family</w:t>
      </w:r>
      <w:r w:rsidR="00527785">
        <w:rPr>
          <w:rFonts w:ascii="Arial" w:hAnsi="Arial" w:cs="Arial"/>
        </w:rPr>
        <w:t xml:space="preserve"> just in general</w:t>
      </w:r>
      <w:r w:rsidR="00385151">
        <w:rPr>
          <w:rFonts w:ascii="Arial" w:hAnsi="Arial" w:cs="Arial"/>
        </w:rPr>
        <w:t xml:space="preserve">. </w:t>
      </w:r>
    </w:p>
    <w:p w:rsidR="00385151" w:rsidRDefault="00385151" w:rsidP="00D0795E">
      <w:pPr>
        <w:spacing w:line="360" w:lineRule="auto"/>
        <w:jc w:val="both"/>
        <w:rPr>
          <w:rFonts w:ascii="Arial" w:hAnsi="Arial" w:cs="Arial"/>
        </w:rPr>
      </w:pPr>
      <w:r>
        <w:rPr>
          <w:rFonts w:ascii="Arial" w:hAnsi="Arial" w:cs="Arial"/>
        </w:rPr>
        <w:lastRenderedPageBreak/>
        <w:t xml:space="preserve">Due to changes in the family </w:t>
      </w:r>
      <w:r w:rsidR="00D0795E">
        <w:rPr>
          <w:rFonts w:ascii="Arial" w:hAnsi="Arial" w:cs="Arial"/>
        </w:rPr>
        <w:t>circumstances</w:t>
      </w:r>
      <w:r>
        <w:rPr>
          <w:rFonts w:ascii="Arial" w:hAnsi="Arial" w:cs="Arial"/>
        </w:rPr>
        <w:t xml:space="preserve">, they did not meet the criteria to move further with these </w:t>
      </w:r>
      <w:r w:rsidR="00D0795E">
        <w:rPr>
          <w:rFonts w:ascii="Arial" w:hAnsi="Arial" w:cs="Arial"/>
        </w:rPr>
        <w:t>professionals</w:t>
      </w:r>
      <w:r>
        <w:rPr>
          <w:rFonts w:ascii="Arial" w:hAnsi="Arial" w:cs="Arial"/>
        </w:rPr>
        <w:t xml:space="preserve">, however the plan of </w:t>
      </w:r>
      <w:r w:rsidR="00D0795E">
        <w:rPr>
          <w:rFonts w:ascii="Arial" w:hAnsi="Arial" w:cs="Arial"/>
        </w:rPr>
        <w:t>action</w:t>
      </w:r>
      <w:r>
        <w:rPr>
          <w:rFonts w:ascii="Arial" w:hAnsi="Arial" w:cs="Arial"/>
        </w:rPr>
        <w:t xml:space="preserve"> continued for the mother but she did not take any importance into it so therefore the </w:t>
      </w:r>
      <w:r w:rsidR="00D0795E">
        <w:rPr>
          <w:rFonts w:ascii="Arial" w:hAnsi="Arial" w:cs="Arial"/>
        </w:rPr>
        <w:t xml:space="preserve">project was terminated and no further recommendations were made for the family. </w:t>
      </w:r>
    </w:p>
    <w:p w:rsidR="00767FF3" w:rsidRDefault="00767FF3" w:rsidP="00D0795E">
      <w:pPr>
        <w:spacing w:line="360" w:lineRule="auto"/>
        <w:jc w:val="both"/>
        <w:rPr>
          <w:rFonts w:ascii="Arial" w:hAnsi="Arial" w:cs="Arial"/>
        </w:rPr>
      </w:pPr>
    </w:p>
    <w:p w:rsidR="00D0795E" w:rsidRPr="00767FF3" w:rsidRDefault="00D0795E" w:rsidP="00D0795E">
      <w:pPr>
        <w:spacing w:line="360" w:lineRule="auto"/>
        <w:jc w:val="both"/>
        <w:rPr>
          <w:rFonts w:ascii="Arial" w:hAnsi="Arial" w:cs="Arial"/>
          <w:b/>
          <w:sz w:val="24"/>
        </w:rPr>
      </w:pPr>
      <w:r w:rsidRPr="00767FF3">
        <w:rPr>
          <w:rFonts w:ascii="Arial" w:hAnsi="Arial" w:cs="Arial"/>
          <w:b/>
          <w:sz w:val="24"/>
        </w:rPr>
        <w:t>Perception of Well-being and Key Domains of Family E’s Well-being</w:t>
      </w:r>
    </w:p>
    <w:p w:rsidR="0068731E" w:rsidRDefault="00D0795E" w:rsidP="0068731E">
      <w:pPr>
        <w:spacing w:line="360" w:lineRule="auto"/>
        <w:jc w:val="both"/>
        <w:rPr>
          <w:rStyle w:val="selectable"/>
          <w:rFonts w:ascii="Arial" w:hAnsi="Arial" w:cs="Arial"/>
          <w:color w:val="000000"/>
        </w:rPr>
      </w:pPr>
      <w:r w:rsidRPr="00D0795E">
        <w:rPr>
          <w:rFonts w:ascii="Arial" w:hAnsi="Arial" w:cs="Arial"/>
        </w:rPr>
        <w:t xml:space="preserve">According to </w:t>
      </w:r>
      <w:proofErr w:type="spellStart"/>
      <w:r w:rsidRPr="00D0795E">
        <w:rPr>
          <w:rFonts w:ascii="Arial" w:hAnsi="Arial" w:cs="Arial"/>
        </w:rPr>
        <w:t>BetterHealth</w:t>
      </w:r>
      <w:proofErr w:type="spellEnd"/>
      <w:r w:rsidRPr="00D0795E">
        <w:rPr>
          <w:rFonts w:ascii="Arial" w:hAnsi="Arial" w:cs="Arial"/>
        </w:rPr>
        <w:t xml:space="preserve"> well-being is “a complex combination of a person's physical, mental, emotional and social health factors. Wellbeing is strongly linked to happiness and life satisfaction</w:t>
      </w:r>
      <w:r>
        <w:t xml:space="preserve">” </w:t>
      </w:r>
      <w:r w:rsidRPr="00D0795E">
        <w:rPr>
          <w:rStyle w:val="selectable"/>
          <w:rFonts w:ascii="Arial" w:hAnsi="Arial" w:cs="Arial"/>
          <w:color w:val="000000"/>
        </w:rPr>
        <w:t>(Health, 2020)</w:t>
      </w:r>
      <w:r w:rsidR="0068731E">
        <w:rPr>
          <w:rStyle w:val="selectable"/>
          <w:rFonts w:ascii="Arial" w:hAnsi="Arial" w:cs="Arial"/>
          <w:color w:val="000000"/>
        </w:rPr>
        <w:t>. When looking at Family E’s well-being there were many factors that were discussed as a group which were in relation to the family’s physical and mental health as well as the wealth and happiness of the family. It is known when one is not physically and mentally well, there can be major causes for concern, here the family were facing such problems that affected their well-being. For the mother it could be her not being able to pay the rent/bills as</w:t>
      </w:r>
      <w:r w:rsidR="00F60DF7">
        <w:rPr>
          <w:rStyle w:val="selectable"/>
          <w:rFonts w:ascii="Arial" w:hAnsi="Arial" w:cs="Arial"/>
          <w:color w:val="000000"/>
        </w:rPr>
        <w:t xml:space="preserve"> </w:t>
      </w:r>
      <w:r w:rsidR="0068731E">
        <w:rPr>
          <w:rStyle w:val="selectable"/>
          <w:rFonts w:ascii="Arial" w:hAnsi="Arial" w:cs="Arial"/>
          <w:color w:val="000000"/>
        </w:rPr>
        <w:t>well as her alcohol problems, for the children then to see their mother struggli</w:t>
      </w:r>
      <w:r w:rsidR="00F60DF7">
        <w:rPr>
          <w:rStyle w:val="selectable"/>
          <w:rFonts w:ascii="Arial" w:hAnsi="Arial" w:cs="Arial"/>
          <w:color w:val="000000"/>
        </w:rPr>
        <w:t xml:space="preserve">ng affects them which could be reason for their anti-social behaviour also for the absence from school. Well-being is a major aspect of life in order to be well, health and happiness is key. </w:t>
      </w:r>
    </w:p>
    <w:p w:rsidR="00F60DF7" w:rsidRDefault="00F60DF7" w:rsidP="0068731E">
      <w:pPr>
        <w:spacing w:line="360" w:lineRule="auto"/>
        <w:jc w:val="both"/>
        <w:rPr>
          <w:rFonts w:ascii="Arial" w:hAnsi="Arial" w:cs="Arial"/>
        </w:rPr>
      </w:pPr>
      <w:r>
        <w:rPr>
          <w:rStyle w:val="selectable"/>
          <w:rFonts w:ascii="Arial" w:hAnsi="Arial" w:cs="Arial"/>
          <w:color w:val="000000"/>
        </w:rPr>
        <w:t>There are six main key doma</w:t>
      </w:r>
      <w:r w:rsidR="00D92A22">
        <w:rPr>
          <w:rStyle w:val="selectable"/>
          <w:rFonts w:ascii="Arial" w:hAnsi="Arial" w:cs="Arial"/>
          <w:color w:val="000000"/>
        </w:rPr>
        <w:t>ins of well-being which</w:t>
      </w:r>
      <w:r>
        <w:rPr>
          <w:rStyle w:val="selectable"/>
          <w:rFonts w:ascii="Arial" w:hAnsi="Arial" w:cs="Arial"/>
          <w:color w:val="000000"/>
        </w:rPr>
        <w:t xml:space="preserve"> can be noted from the image below. </w:t>
      </w:r>
    </w:p>
    <w:p w:rsidR="0068731E" w:rsidRDefault="00F60DF7" w:rsidP="0068731E">
      <w:pPr>
        <w:spacing w:line="360" w:lineRule="auto"/>
        <w:jc w:val="both"/>
        <w:rPr>
          <w:rFonts w:ascii="Arial" w:hAnsi="Arial" w:cs="Arial"/>
        </w:rPr>
      </w:pPr>
      <w:r>
        <w:rPr>
          <w:noProof/>
          <w:lang w:eastAsia="en-GB"/>
        </w:rPr>
        <w:drawing>
          <wp:anchor distT="0" distB="0" distL="114300" distR="114300" simplePos="0" relativeHeight="251658240" behindDoc="1" locked="0" layoutInCell="1" allowOverlap="1" wp14:anchorId="163A08CF" wp14:editId="4B70B821">
            <wp:simplePos x="0" y="0"/>
            <wp:positionH relativeFrom="column">
              <wp:posOffset>1381760</wp:posOffset>
            </wp:positionH>
            <wp:positionV relativeFrom="paragraph">
              <wp:posOffset>45720</wp:posOffset>
            </wp:positionV>
            <wp:extent cx="2641600" cy="2641600"/>
            <wp:effectExtent l="0" t="0" r="6350" b="6350"/>
            <wp:wrapTight wrapText="bothSides">
              <wp:wrapPolygon edited="0">
                <wp:start x="0" y="0"/>
                <wp:lineTo x="0" y="21496"/>
                <wp:lineTo x="21496" y="21496"/>
                <wp:lineTo x="21496" y="0"/>
                <wp:lineTo x="0" y="0"/>
              </wp:wrapPolygon>
            </wp:wrapTight>
            <wp:docPr id="1" name="Picture 1" descr="What is Wellness? - Global Wellness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Wellness? - Global Wellness Institu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1600" cy="2641600"/>
                    </a:xfrm>
                    <a:prstGeom prst="rect">
                      <a:avLst/>
                    </a:prstGeom>
                    <a:noFill/>
                    <a:ln>
                      <a:noFill/>
                    </a:ln>
                  </pic:spPr>
                </pic:pic>
              </a:graphicData>
            </a:graphic>
          </wp:anchor>
        </w:drawing>
      </w:r>
    </w:p>
    <w:p w:rsidR="0068731E" w:rsidRDefault="00F60DF7" w:rsidP="00F60DF7">
      <w:pPr>
        <w:tabs>
          <w:tab w:val="left" w:pos="7280"/>
        </w:tabs>
        <w:spacing w:line="360" w:lineRule="auto"/>
        <w:jc w:val="both"/>
        <w:rPr>
          <w:rFonts w:ascii="Arial" w:hAnsi="Arial" w:cs="Arial"/>
        </w:rPr>
      </w:pPr>
      <w:r>
        <w:rPr>
          <w:rFonts w:ascii="Arial" w:hAnsi="Arial" w:cs="Arial"/>
        </w:rPr>
        <w:tab/>
      </w:r>
    </w:p>
    <w:p w:rsidR="0068731E" w:rsidRDefault="0068731E" w:rsidP="0068731E">
      <w:pPr>
        <w:spacing w:line="360" w:lineRule="auto"/>
        <w:jc w:val="both"/>
        <w:rPr>
          <w:rFonts w:ascii="Arial" w:hAnsi="Arial" w:cs="Arial"/>
        </w:rPr>
      </w:pPr>
    </w:p>
    <w:p w:rsidR="0068731E" w:rsidRDefault="0068731E" w:rsidP="0068731E">
      <w:pPr>
        <w:spacing w:line="360" w:lineRule="auto"/>
        <w:jc w:val="both"/>
        <w:rPr>
          <w:rFonts w:ascii="Arial" w:hAnsi="Arial" w:cs="Arial"/>
        </w:rPr>
      </w:pPr>
    </w:p>
    <w:p w:rsidR="0068731E" w:rsidRDefault="0068731E" w:rsidP="0068731E">
      <w:pPr>
        <w:spacing w:line="360" w:lineRule="auto"/>
        <w:jc w:val="both"/>
        <w:rPr>
          <w:rFonts w:ascii="Arial" w:hAnsi="Arial" w:cs="Arial"/>
        </w:rPr>
      </w:pPr>
    </w:p>
    <w:p w:rsidR="0068731E" w:rsidRDefault="0068731E" w:rsidP="0068731E">
      <w:pPr>
        <w:spacing w:line="360" w:lineRule="auto"/>
        <w:jc w:val="both"/>
        <w:rPr>
          <w:rFonts w:ascii="Arial" w:hAnsi="Arial" w:cs="Arial"/>
        </w:rPr>
      </w:pPr>
    </w:p>
    <w:p w:rsidR="0068731E" w:rsidRDefault="0068731E" w:rsidP="0068731E">
      <w:pPr>
        <w:spacing w:line="360" w:lineRule="auto"/>
        <w:jc w:val="both"/>
        <w:rPr>
          <w:rFonts w:ascii="Arial" w:hAnsi="Arial" w:cs="Arial"/>
        </w:rPr>
      </w:pPr>
    </w:p>
    <w:p w:rsidR="0068731E" w:rsidRPr="00F60DF7" w:rsidRDefault="00F60DF7" w:rsidP="0068731E">
      <w:pPr>
        <w:spacing w:line="360" w:lineRule="auto"/>
        <w:jc w:val="both"/>
        <w:rPr>
          <w:rFonts w:ascii="Arial" w:hAnsi="Arial" w:cs="Arial"/>
        </w:rPr>
      </w:pPr>
      <w:r>
        <w:rPr>
          <w:rStyle w:val="selectable"/>
          <w:color w:val="000000"/>
        </w:rPr>
        <w:t xml:space="preserve">                                         </w:t>
      </w:r>
      <w:r w:rsidRPr="00F60DF7">
        <w:rPr>
          <w:rStyle w:val="selectable"/>
          <w:rFonts w:ascii="Arial" w:hAnsi="Arial" w:cs="Arial"/>
          <w:color w:val="000000"/>
        </w:rPr>
        <w:t xml:space="preserve">(Institute, </w:t>
      </w:r>
      <w:proofErr w:type="spellStart"/>
      <w:r w:rsidRPr="00F60DF7">
        <w:rPr>
          <w:rStyle w:val="selectable"/>
          <w:rFonts w:ascii="Arial" w:hAnsi="Arial" w:cs="Arial"/>
          <w:color w:val="000000"/>
        </w:rPr>
        <w:t>n.d.</w:t>
      </w:r>
      <w:proofErr w:type="spellEnd"/>
      <w:r w:rsidRPr="00F60DF7">
        <w:rPr>
          <w:rStyle w:val="selectable"/>
          <w:rFonts w:ascii="Arial" w:hAnsi="Arial" w:cs="Arial"/>
          <w:color w:val="000000"/>
        </w:rPr>
        <w:t>)</w:t>
      </w:r>
    </w:p>
    <w:p w:rsidR="0068731E" w:rsidRDefault="00D92A22" w:rsidP="0068731E">
      <w:pPr>
        <w:spacing w:line="360" w:lineRule="auto"/>
        <w:jc w:val="both"/>
        <w:rPr>
          <w:rFonts w:ascii="Arial" w:hAnsi="Arial" w:cs="Arial"/>
        </w:rPr>
      </w:pPr>
      <w:r>
        <w:rPr>
          <w:rFonts w:ascii="Arial" w:hAnsi="Arial" w:cs="Arial"/>
        </w:rPr>
        <w:t>However, when reflecting on Family E, it is clear that there is poor psychological wellbeing due to the behaviour of the family and the issues the family are facing. The key domain that was discussed as a group as the most relevant to the case study would be Psychological well-being this was because when looking at Family E it is very certain that they are not in the bes</w:t>
      </w:r>
      <w:r w:rsidR="00DC757D">
        <w:rPr>
          <w:rFonts w:ascii="Arial" w:hAnsi="Arial" w:cs="Arial"/>
        </w:rPr>
        <w:t>t emotional and/or mental state as</w:t>
      </w:r>
      <w:r>
        <w:rPr>
          <w:rFonts w:ascii="Arial" w:hAnsi="Arial" w:cs="Arial"/>
        </w:rPr>
        <w:t xml:space="preserve"> of this they are </w:t>
      </w:r>
      <w:r w:rsidR="00DC757D">
        <w:rPr>
          <w:rFonts w:ascii="Arial" w:hAnsi="Arial" w:cs="Arial"/>
        </w:rPr>
        <w:t xml:space="preserve">being affected psychologically. To assess </w:t>
      </w:r>
      <w:r w:rsidR="00DC757D">
        <w:rPr>
          <w:rFonts w:ascii="Arial" w:hAnsi="Arial" w:cs="Arial"/>
        </w:rPr>
        <w:lastRenderedPageBreak/>
        <w:t xml:space="preserve">the psychological well-being of one it is important to look into the four sub-domains of psychological well-being. </w:t>
      </w:r>
    </w:p>
    <w:p w:rsidR="00767FF3" w:rsidRDefault="00767FF3" w:rsidP="0068731E">
      <w:pPr>
        <w:spacing w:line="360" w:lineRule="auto"/>
        <w:jc w:val="both"/>
        <w:rPr>
          <w:rFonts w:ascii="Arial" w:hAnsi="Arial" w:cs="Arial"/>
        </w:rPr>
      </w:pPr>
    </w:p>
    <w:p w:rsidR="0068731E" w:rsidRPr="00767FF3" w:rsidRDefault="00DC757D" w:rsidP="0068731E">
      <w:pPr>
        <w:spacing w:line="360" w:lineRule="auto"/>
        <w:jc w:val="both"/>
        <w:rPr>
          <w:rFonts w:ascii="Arial" w:hAnsi="Arial" w:cs="Arial"/>
          <w:b/>
          <w:sz w:val="24"/>
        </w:rPr>
      </w:pPr>
      <w:r w:rsidRPr="00767FF3">
        <w:rPr>
          <w:rFonts w:ascii="Arial" w:hAnsi="Arial" w:cs="Arial"/>
          <w:b/>
          <w:sz w:val="24"/>
        </w:rPr>
        <w:t xml:space="preserve">Policies and Professional Interventions </w:t>
      </w:r>
    </w:p>
    <w:p w:rsidR="00354C7A" w:rsidRDefault="00527785" w:rsidP="00354C7A">
      <w:pPr>
        <w:spacing w:line="360" w:lineRule="auto"/>
        <w:jc w:val="both"/>
        <w:rPr>
          <w:rFonts w:ascii="Arial" w:hAnsi="Arial" w:cs="Arial"/>
        </w:rPr>
      </w:pPr>
      <w:r>
        <w:rPr>
          <w:rFonts w:ascii="Arial" w:hAnsi="Arial" w:cs="Arial"/>
        </w:rPr>
        <w:t xml:space="preserve">In reference to the policies that were in place for the family, there were many legislations that have a duty of care to provide support and help for the family in their circumstances. </w:t>
      </w:r>
      <w:r w:rsidR="004A64CA">
        <w:rPr>
          <w:rFonts w:ascii="Arial" w:hAnsi="Arial" w:cs="Arial"/>
        </w:rPr>
        <w:t xml:space="preserve">For the </w:t>
      </w:r>
      <w:proofErr w:type="gramStart"/>
      <w:r w:rsidR="004A64CA">
        <w:rPr>
          <w:rFonts w:ascii="Arial" w:hAnsi="Arial" w:cs="Arial"/>
        </w:rPr>
        <w:t>boys</w:t>
      </w:r>
      <w:proofErr w:type="gramEnd"/>
      <w:r w:rsidR="004A64CA">
        <w:rPr>
          <w:rFonts w:ascii="Arial" w:hAnsi="Arial" w:cs="Arial"/>
        </w:rPr>
        <w:t xml:space="preserve"> safety and welfare, The Children Act</w:t>
      </w:r>
      <w:r w:rsidR="00354C7A">
        <w:rPr>
          <w:rFonts w:ascii="Arial" w:hAnsi="Arial" w:cs="Arial"/>
        </w:rPr>
        <w:t xml:space="preserve"> 1989 “</w:t>
      </w:r>
      <w:r w:rsidR="00354C7A" w:rsidRPr="00354C7A">
        <w:rPr>
          <w:rFonts w:ascii="Arial" w:hAnsi="Arial" w:cs="Arial"/>
        </w:rPr>
        <w:t>“places a general duty on local authorities to promote and safeguard the welfare of children in need in their area by providing a range of services appropriate to those children’s needs” (Foster, 2020)</w:t>
      </w:r>
      <w:r w:rsidR="00354C7A">
        <w:rPr>
          <w:rFonts w:ascii="Arial" w:hAnsi="Arial" w:cs="Arial"/>
        </w:rPr>
        <w:t>.</w:t>
      </w:r>
      <w:r w:rsidR="000271F5">
        <w:rPr>
          <w:rFonts w:ascii="Arial" w:hAnsi="Arial" w:cs="Arial"/>
        </w:rPr>
        <w:t xml:space="preserve"> </w:t>
      </w:r>
    </w:p>
    <w:p w:rsidR="000271F5" w:rsidRPr="000271F5" w:rsidRDefault="000271F5" w:rsidP="000271F5">
      <w:pPr>
        <w:spacing w:line="360" w:lineRule="auto"/>
        <w:jc w:val="both"/>
        <w:rPr>
          <w:rFonts w:ascii="Arial" w:hAnsi="Arial" w:cs="Arial"/>
        </w:rPr>
      </w:pPr>
      <w:r>
        <w:rPr>
          <w:rFonts w:ascii="Arial" w:hAnsi="Arial" w:cs="Arial"/>
        </w:rPr>
        <w:t xml:space="preserve">The Domestic Abuse Act 2021 would be the right legislation that could have supported the mother preventing her from domestic violence. </w:t>
      </w:r>
      <w:r w:rsidRPr="000271F5">
        <w:rPr>
          <w:rFonts w:ascii="Arial" w:hAnsi="Arial" w:cs="Arial"/>
        </w:rPr>
        <w:t>This act can “place a duty on local authorities in England to provide accommodation based support to victims of domestic abuse and their children in refuges and other safe accommodation” (GOV.UK,2021)</w:t>
      </w:r>
      <w:r>
        <w:rPr>
          <w:rFonts w:ascii="Arial" w:hAnsi="Arial" w:cs="Arial"/>
        </w:rPr>
        <w:t xml:space="preserve">. </w:t>
      </w:r>
    </w:p>
    <w:p w:rsidR="00767FF3" w:rsidRDefault="00767FF3" w:rsidP="0068731E">
      <w:pPr>
        <w:spacing w:line="360" w:lineRule="auto"/>
        <w:jc w:val="both"/>
        <w:rPr>
          <w:rFonts w:ascii="Arial" w:hAnsi="Arial" w:cs="Arial"/>
        </w:rPr>
      </w:pPr>
    </w:p>
    <w:p w:rsidR="0068731E" w:rsidRPr="00767FF3" w:rsidRDefault="000271F5" w:rsidP="0068731E">
      <w:pPr>
        <w:spacing w:line="360" w:lineRule="auto"/>
        <w:jc w:val="both"/>
        <w:rPr>
          <w:rFonts w:ascii="Arial" w:hAnsi="Arial" w:cs="Arial"/>
          <w:b/>
          <w:sz w:val="32"/>
        </w:rPr>
      </w:pPr>
      <w:r w:rsidRPr="00767FF3">
        <w:rPr>
          <w:rFonts w:ascii="Arial" w:hAnsi="Arial" w:cs="Arial"/>
          <w:b/>
          <w:sz w:val="32"/>
        </w:rPr>
        <w:t xml:space="preserve">CONCLUSION </w:t>
      </w:r>
    </w:p>
    <w:p w:rsidR="00527785" w:rsidRDefault="000271F5" w:rsidP="0068731E">
      <w:pPr>
        <w:spacing w:line="360" w:lineRule="auto"/>
        <w:jc w:val="both"/>
        <w:rPr>
          <w:rFonts w:ascii="Arial" w:hAnsi="Arial" w:cs="Arial"/>
        </w:rPr>
      </w:pPr>
      <w:r>
        <w:rPr>
          <w:rFonts w:ascii="Arial" w:hAnsi="Arial" w:cs="Arial"/>
        </w:rPr>
        <w:t xml:space="preserve">Reflecting back on the presentation in relation to the case study, I believe we gathered some good information to elaborate on as well as conducted a good presentation as a whole. We worked well as a team, and everyone had an input. </w:t>
      </w:r>
    </w:p>
    <w:p w:rsidR="00617B53" w:rsidRDefault="000271F5" w:rsidP="0068731E">
      <w:pPr>
        <w:spacing w:line="360" w:lineRule="auto"/>
        <w:jc w:val="both"/>
        <w:rPr>
          <w:rFonts w:ascii="Arial" w:hAnsi="Arial" w:cs="Arial"/>
        </w:rPr>
      </w:pPr>
      <w:r>
        <w:rPr>
          <w:rFonts w:ascii="Arial" w:hAnsi="Arial" w:cs="Arial"/>
        </w:rPr>
        <w:t xml:space="preserve">One of </w:t>
      </w:r>
      <w:r w:rsidR="00662B28">
        <w:rPr>
          <w:rFonts w:ascii="Arial" w:hAnsi="Arial" w:cs="Arial"/>
        </w:rPr>
        <w:t xml:space="preserve">the </w:t>
      </w:r>
      <w:r>
        <w:rPr>
          <w:rFonts w:ascii="Arial" w:hAnsi="Arial" w:cs="Arial"/>
        </w:rPr>
        <w:t xml:space="preserve">things that could have been improved in relation to this case study is the fact that </w:t>
      </w:r>
      <w:r w:rsidR="00662B28">
        <w:rPr>
          <w:rFonts w:ascii="Arial" w:hAnsi="Arial" w:cs="Arial"/>
        </w:rPr>
        <w:t xml:space="preserve">the mother’s domestic violence issue could have been referred to an intervention team at an earlier stage in order for her to get the right support. Family support charities and Women’s Aid would support not just the mother but the boys by giving them counselling, helping them prevent such situations and making them confident people. </w:t>
      </w:r>
      <w:r w:rsidR="00617B53">
        <w:rPr>
          <w:rFonts w:ascii="Arial" w:hAnsi="Arial" w:cs="Arial"/>
        </w:rPr>
        <w:t>Domestic</w:t>
      </w:r>
      <w:r w:rsidR="00662B28">
        <w:rPr>
          <w:rFonts w:ascii="Arial" w:hAnsi="Arial" w:cs="Arial"/>
        </w:rPr>
        <w:t xml:space="preserve"> violence affects the family as a whole and the only way this could have been resolved is </w:t>
      </w:r>
      <w:r w:rsidR="00617B53">
        <w:rPr>
          <w:rFonts w:ascii="Arial" w:hAnsi="Arial" w:cs="Arial"/>
        </w:rPr>
        <w:t>for the multidisciplinary services to get involved and refer the family to the right interventions in order to safeguard and protect the family.</w:t>
      </w:r>
    </w:p>
    <w:p w:rsidR="00617B53" w:rsidRDefault="00617B53" w:rsidP="0068731E">
      <w:pPr>
        <w:spacing w:line="360" w:lineRule="auto"/>
        <w:jc w:val="both"/>
        <w:rPr>
          <w:rFonts w:ascii="Arial" w:hAnsi="Arial" w:cs="Arial"/>
        </w:rPr>
      </w:pPr>
      <w:r>
        <w:rPr>
          <w:rFonts w:ascii="Arial" w:hAnsi="Arial" w:cs="Arial"/>
        </w:rPr>
        <w:t>Other recommendations that could be made for the family to protect them and prevent any further issues are: -</w:t>
      </w:r>
    </w:p>
    <w:p w:rsidR="00617B53" w:rsidRDefault="00617B53" w:rsidP="0068731E">
      <w:pPr>
        <w:spacing w:line="360" w:lineRule="auto"/>
        <w:jc w:val="both"/>
        <w:rPr>
          <w:rFonts w:ascii="Arial" w:hAnsi="Arial" w:cs="Arial"/>
        </w:rPr>
      </w:pPr>
      <w:r>
        <w:rPr>
          <w:rFonts w:ascii="Arial" w:hAnsi="Arial" w:cs="Arial"/>
        </w:rPr>
        <w:t xml:space="preserve">In reference to The Educational Act, Children services or Social workers can interact with the school to discuss how they can improve the </w:t>
      </w:r>
      <w:r w:rsidR="00767FF3">
        <w:rPr>
          <w:rFonts w:ascii="Arial" w:hAnsi="Arial" w:cs="Arial"/>
        </w:rPr>
        <w:t>boy’s</w:t>
      </w:r>
      <w:r>
        <w:rPr>
          <w:rFonts w:ascii="Arial" w:hAnsi="Arial" w:cs="Arial"/>
        </w:rPr>
        <w:t xml:space="preserve"> attendance.</w:t>
      </w:r>
    </w:p>
    <w:p w:rsidR="00617B53" w:rsidRDefault="00767FF3" w:rsidP="0068731E">
      <w:pPr>
        <w:spacing w:line="360" w:lineRule="auto"/>
        <w:jc w:val="both"/>
        <w:rPr>
          <w:rFonts w:ascii="Arial" w:hAnsi="Arial" w:cs="Arial"/>
        </w:rPr>
      </w:pPr>
      <w:r>
        <w:rPr>
          <w:rFonts w:ascii="Arial" w:hAnsi="Arial" w:cs="Arial"/>
        </w:rPr>
        <w:lastRenderedPageBreak/>
        <w:t>The family need to understand the effects of domestic violence and emotional and physical child abuse in order to prevent it from happening again.</w:t>
      </w:r>
    </w:p>
    <w:p w:rsidR="00767FF3" w:rsidRDefault="00767FF3" w:rsidP="0068731E">
      <w:pPr>
        <w:spacing w:line="360" w:lineRule="auto"/>
        <w:jc w:val="both"/>
        <w:rPr>
          <w:rFonts w:ascii="Arial" w:hAnsi="Arial" w:cs="Arial"/>
        </w:rPr>
      </w:pPr>
      <w:r>
        <w:rPr>
          <w:rFonts w:ascii="Arial" w:hAnsi="Arial" w:cs="Arial"/>
        </w:rPr>
        <w:t>The Youth Offending Team and Anti-Social Behaviour Team can work together and find sources of support for the boys from reoffending and help them turn their lives around.</w:t>
      </w: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985B74" w:rsidRDefault="00985B74" w:rsidP="0068731E">
      <w:pPr>
        <w:spacing w:line="360" w:lineRule="auto"/>
        <w:jc w:val="both"/>
        <w:rPr>
          <w:rFonts w:ascii="Arial" w:hAnsi="Arial" w:cs="Arial"/>
          <w:b/>
          <w:sz w:val="32"/>
        </w:rPr>
      </w:pPr>
    </w:p>
    <w:p w:rsidR="0068731E" w:rsidRPr="00767FF3" w:rsidRDefault="0068731E" w:rsidP="0068731E">
      <w:pPr>
        <w:spacing w:line="360" w:lineRule="auto"/>
        <w:jc w:val="both"/>
        <w:rPr>
          <w:rFonts w:ascii="Arial" w:hAnsi="Arial" w:cs="Arial"/>
        </w:rPr>
      </w:pPr>
      <w:r w:rsidRPr="0068731E">
        <w:rPr>
          <w:rFonts w:ascii="Arial" w:hAnsi="Arial" w:cs="Arial"/>
          <w:b/>
          <w:sz w:val="32"/>
        </w:rPr>
        <w:lastRenderedPageBreak/>
        <w:t xml:space="preserve">REFERENCES/BIBLIOGRAPHY </w:t>
      </w:r>
    </w:p>
    <w:p w:rsidR="00485572" w:rsidRPr="00767FF3" w:rsidRDefault="00F41606" w:rsidP="00767FF3">
      <w:pPr>
        <w:spacing w:line="360" w:lineRule="auto"/>
        <w:jc w:val="both"/>
        <w:rPr>
          <w:rFonts w:ascii="Arial" w:hAnsi="Arial" w:cs="Arial"/>
          <w:color w:val="000000"/>
        </w:rPr>
      </w:pPr>
      <w:r w:rsidRPr="00767FF3">
        <w:rPr>
          <w:rFonts w:ascii="Arial" w:hAnsi="Arial" w:cs="Arial"/>
          <w:color w:val="000000"/>
        </w:rPr>
        <w:t>Foster, D., 2020. [online] Available at: &lt;https://commonslibrary.parliament.uk/research-briefings/sn06787/&gt; [Accessed 2 July 2022].</w:t>
      </w:r>
    </w:p>
    <w:p w:rsidR="00485572" w:rsidRPr="00767FF3" w:rsidRDefault="00F41606" w:rsidP="00767FF3">
      <w:pPr>
        <w:spacing w:line="360" w:lineRule="auto"/>
        <w:jc w:val="both"/>
        <w:rPr>
          <w:rFonts w:ascii="Arial" w:hAnsi="Arial" w:cs="Arial"/>
          <w:color w:val="000000"/>
        </w:rPr>
      </w:pPr>
      <w:r w:rsidRPr="00767FF3">
        <w:rPr>
          <w:rFonts w:ascii="Arial" w:hAnsi="Arial" w:cs="Arial"/>
          <w:color w:val="000000"/>
        </w:rPr>
        <w:t xml:space="preserve">GOV.UK. 2021. </w:t>
      </w:r>
      <w:r w:rsidRPr="00767FF3">
        <w:rPr>
          <w:rFonts w:ascii="Arial" w:hAnsi="Arial" w:cs="Arial"/>
          <w:i/>
          <w:iCs/>
          <w:color w:val="000000"/>
        </w:rPr>
        <w:t>Domestic Abuse Act 2021: overarching factsheet</w:t>
      </w:r>
      <w:r w:rsidRPr="00767FF3">
        <w:rPr>
          <w:rFonts w:ascii="Arial" w:hAnsi="Arial" w:cs="Arial"/>
          <w:color w:val="000000"/>
        </w:rPr>
        <w:t>. [online] Available at: &lt;https://www.gov.uk/government/publications/domestic-abuse-bill-2020-factsheets/domestic-abuse-bill-2020-overarching-factsheet&gt; [Accessed 2 July 2022].</w:t>
      </w:r>
    </w:p>
    <w:p w:rsidR="00DC757D" w:rsidRPr="00767FF3" w:rsidRDefault="0068731E" w:rsidP="0068731E">
      <w:pPr>
        <w:spacing w:line="360" w:lineRule="auto"/>
        <w:jc w:val="both"/>
        <w:rPr>
          <w:rFonts w:ascii="Arial" w:hAnsi="Arial" w:cs="Arial"/>
        </w:rPr>
      </w:pPr>
      <w:r w:rsidRPr="00767FF3">
        <w:rPr>
          <w:rStyle w:val="selectable"/>
          <w:rFonts w:ascii="Arial" w:hAnsi="Arial" w:cs="Arial"/>
          <w:color w:val="000000"/>
        </w:rPr>
        <w:t xml:space="preserve">Health, B., 2020. </w:t>
      </w:r>
      <w:r w:rsidRPr="00767FF3">
        <w:rPr>
          <w:rStyle w:val="selectable"/>
          <w:rFonts w:ascii="Arial" w:hAnsi="Arial" w:cs="Arial"/>
          <w:i/>
          <w:iCs/>
          <w:color w:val="000000"/>
        </w:rPr>
        <w:t>Wellbeing - Better Health Channel</w:t>
      </w:r>
      <w:r w:rsidRPr="00767FF3">
        <w:rPr>
          <w:rStyle w:val="selectable"/>
          <w:rFonts w:ascii="Arial" w:hAnsi="Arial" w:cs="Arial"/>
          <w:color w:val="000000"/>
        </w:rPr>
        <w:t>. [online] Betterhealth.vic.gov.au. Available at: &lt;https://www.betterhealth.vic.gov.au/health/healthyliving/wellbeing&gt; [Accessed 4 July 2022].</w:t>
      </w:r>
    </w:p>
    <w:p w:rsidR="0068731E" w:rsidRPr="00767FF3" w:rsidRDefault="00DC757D" w:rsidP="00DC757D">
      <w:pPr>
        <w:spacing w:line="360" w:lineRule="auto"/>
        <w:jc w:val="both"/>
        <w:rPr>
          <w:rFonts w:ascii="Arial" w:hAnsi="Arial" w:cs="Arial"/>
        </w:rPr>
      </w:pPr>
      <w:r w:rsidRPr="00767FF3">
        <w:rPr>
          <w:rStyle w:val="selectable"/>
          <w:rFonts w:ascii="Arial" w:hAnsi="Arial" w:cs="Arial"/>
          <w:color w:val="000000"/>
        </w:rPr>
        <w:t xml:space="preserve">Institute, G., </w:t>
      </w:r>
      <w:proofErr w:type="spellStart"/>
      <w:r w:rsidRPr="00767FF3">
        <w:rPr>
          <w:rStyle w:val="selectable"/>
          <w:rFonts w:ascii="Arial" w:hAnsi="Arial" w:cs="Arial"/>
          <w:color w:val="000000"/>
        </w:rPr>
        <w:t>n.d.</w:t>
      </w:r>
      <w:proofErr w:type="spellEnd"/>
      <w:r w:rsidRPr="00767FF3">
        <w:rPr>
          <w:rStyle w:val="selectable"/>
          <w:rFonts w:ascii="Arial" w:hAnsi="Arial" w:cs="Arial"/>
          <w:color w:val="000000"/>
        </w:rPr>
        <w:t xml:space="preserve"> </w:t>
      </w:r>
      <w:r w:rsidRPr="00767FF3">
        <w:rPr>
          <w:rStyle w:val="selectable"/>
          <w:rFonts w:ascii="Arial" w:hAnsi="Arial" w:cs="Arial"/>
          <w:i/>
          <w:iCs/>
          <w:color w:val="000000"/>
        </w:rPr>
        <w:t>What is Wellness? - Global Wellness Institute</w:t>
      </w:r>
      <w:r w:rsidRPr="00767FF3">
        <w:rPr>
          <w:rStyle w:val="selectable"/>
          <w:rFonts w:ascii="Arial" w:hAnsi="Arial" w:cs="Arial"/>
          <w:color w:val="000000"/>
        </w:rPr>
        <w:t>. [online] Global Wellness Institute. Available at: &lt;https://globalwellnessinstitute.org/what-is-wellness/#&gt; [Accessed 7 July 2022].</w:t>
      </w:r>
    </w:p>
    <w:sectPr w:rsidR="0068731E" w:rsidRPr="00767FF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B55" w:rsidRDefault="007C6B55" w:rsidP="00767FF3">
      <w:pPr>
        <w:spacing w:after="0" w:line="240" w:lineRule="auto"/>
      </w:pPr>
      <w:r>
        <w:separator/>
      </w:r>
    </w:p>
  </w:endnote>
  <w:endnote w:type="continuationSeparator" w:id="0">
    <w:p w:rsidR="007C6B55" w:rsidRDefault="007C6B55" w:rsidP="00767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905184"/>
      <w:docPartObj>
        <w:docPartGallery w:val="Page Numbers (Bottom of Page)"/>
        <w:docPartUnique/>
      </w:docPartObj>
    </w:sdtPr>
    <w:sdtEndPr>
      <w:rPr>
        <w:noProof/>
      </w:rPr>
    </w:sdtEndPr>
    <w:sdtContent>
      <w:p w:rsidR="00767FF3" w:rsidRDefault="00767FF3">
        <w:pPr>
          <w:pStyle w:val="Footer"/>
          <w:jc w:val="right"/>
        </w:pPr>
        <w:r>
          <w:fldChar w:fldCharType="begin"/>
        </w:r>
        <w:r>
          <w:instrText xml:space="preserve"> PAGE   \* MERGEFORMAT </w:instrText>
        </w:r>
        <w:r>
          <w:fldChar w:fldCharType="separate"/>
        </w:r>
        <w:r w:rsidR="00985B74">
          <w:rPr>
            <w:noProof/>
          </w:rPr>
          <w:t>7</w:t>
        </w:r>
        <w:r>
          <w:rPr>
            <w:noProof/>
          </w:rPr>
          <w:fldChar w:fldCharType="end"/>
        </w:r>
      </w:p>
    </w:sdtContent>
  </w:sdt>
  <w:p w:rsidR="00767FF3" w:rsidRDefault="00767F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B55" w:rsidRDefault="007C6B55" w:rsidP="00767FF3">
      <w:pPr>
        <w:spacing w:after="0" w:line="240" w:lineRule="auto"/>
      </w:pPr>
      <w:r>
        <w:separator/>
      </w:r>
    </w:p>
  </w:footnote>
  <w:footnote w:type="continuationSeparator" w:id="0">
    <w:p w:rsidR="007C6B55" w:rsidRDefault="007C6B55" w:rsidP="00767F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53191"/>
    <w:multiLevelType w:val="hybridMultilevel"/>
    <w:tmpl w:val="A3741976"/>
    <w:lvl w:ilvl="0" w:tplc="4808CC8E">
      <w:start w:val="1"/>
      <w:numFmt w:val="bullet"/>
      <w:lvlText w:val="•"/>
      <w:lvlJc w:val="left"/>
      <w:pPr>
        <w:tabs>
          <w:tab w:val="num" w:pos="720"/>
        </w:tabs>
        <w:ind w:left="720" w:hanging="360"/>
      </w:pPr>
      <w:rPr>
        <w:rFonts w:ascii="Arial" w:hAnsi="Arial" w:hint="default"/>
      </w:rPr>
    </w:lvl>
    <w:lvl w:ilvl="1" w:tplc="F0385112" w:tentative="1">
      <w:start w:val="1"/>
      <w:numFmt w:val="bullet"/>
      <w:lvlText w:val="•"/>
      <w:lvlJc w:val="left"/>
      <w:pPr>
        <w:tabs>
          <w:tab w:val="num" w:pos="1440"/>
        </w:tabs>
        <w:ind w:left="1440" w:hanging="360"/>
      </w:pPr>
      <w:rPr>
        <w:rFonts w:ascii="Arial" w:hAnsi="Arial" w:hint="default"/>
      </w:rPr>
    </w:lvl>
    <w:lvl w:ilvl="2" w:tplc="B27A9F2E" w:tentative="1">
      <w:start w:val="1"/>
      <w:numFmt w:val="bullet"/>
      <w:lvlText w:val="•"/>
      <w:lvlJc w:val="left"/>
      <w:pPr>
        <w:tabs>
          <w:tab w:val="num" w:pos="2160"/>
        </w:tabs>
        <w:ind w:left="2160" w:hanging="360"/>
      </w:pPr>
      <w:rPr>
        <w:rFonts w:ascii="Arial" w:hAnsi="Arial" w:hint="default"/>
      </w:rPr>
    </w:lvl>
    <w:lvl w:ilvl="3" w:tplc="4C34BBA8" w:tentative="1">
      <w:start w:val="1"/>
      <w:numFmt w:val="bullet"/>
      <w:lvlText w:val="•"/>
      <w:lvlJc w:val="left"/>
      <w:pPr>
        <w:tabs>
          <w:tab w:val="num" w:pos="2880"/>
        </w:tabs>
        <w:ind w:left="2880" w:hanging="360"/>
      </w:pPr>
      <w:rPr>
        <w:rFonts w:ascii="Arial" w:hAnsi="Arial" w:hint="default"/>
      </w:rPr>
    </w:lvl>
    <w:lvl w:ilvl="4" w:tplc="940AEAC6" w:tentative="1">
      <w:start w:val="1"/>
      <w:numFmt w:val="bullet"/>
      <w:lvlText w:val="•"/>
      <w:lvlJc w:val="left"/>
      <w:pPr>
        <w:tabs>
          <w:tab w:val="num" w:pos="3600"/>
        </w:tabs>
        <w:ind w:left="3600" w:hanging="360"/>
      </w:pPr>
      <w:rPr>
        <w:rFonts w:ascii="Arial" w:hAnsi="Arial" w:hint="default"/>
      </w:rPr>
    </w:lvl>
    <w:lvl w:ilvl="5" w:tplc="5CBC2280" w:tentative="1">
      <w:start w:val="1"/>
      <w:numFmt w:val="bullet"/>
      <w:lvlText w:val="•"/>
      <w:lvlJc w:val="left"/>
      <w:pPr>
        <w:tabs>
          <w:tab w:val="num" w:pos="4320"/>
        </w:tabs>
        <w:ind w:left="4320" w:hanging="360"/>
      </w:pPr>
      <w:rPr>
        <w:rFonts w:ascii="Arial" w:hAnsi="Arial" w:hint="default"/>
      </w:rPr>
    </w:lvl>
    <w:lvl w:ilvl="6" w:tplc="FF502810" w:tentative="1">
      <w:start w:val="1"/>
      <w:numFmt w:val="bullet"/>
      <w:lvlText w:val="•"/>
      <w:lvlJc w:val="left"/>
      <w:pPr>
        <w:tabs>
          <w:tab w:val="num" w:pos="5040"/>
        </w:tabs>
        <w:ind w:left="5040" w:hanging="360"/>
      </w:pPr>
      <w:rPr>
        <w:rFonts w:ascii="Arial" w:hAnsi="Arial" w:hint="default"/>
      </w:rPr>
    </w:lvl>
    <w:lvl w:ilvl="7" w:tplc="3546239C" w:tentative="1">
      <w:start w:val="1"/>
      <w:numFmt w:val="bullet"/>
      <w:lvlText w:val="•"/>
      <w:lvlJc w:val="left"/>
      <w:pPr>
        <w:tabs>
          <w:tab w:val="num" w:pos="5760"/>
        </w:tabs>
        <w:ind w:left="5760" w:hanging="360"/>
      </w:pPr>
      <w:rPr>
        <w:rFonts w:ascii="Arial" w:hAnsi="Arial" w:hint="default"/>
      </w:rPr>
    </w:lvl>
    <w:lvl w:ilvl="8" w:tplc="9236BF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9563EF6"/>
    <w:multiLevelType w:val="hybridMultilevel"/>
    <w:tmpl w:val="3348CD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C97BD7"/>
    <w:multiLevelType w:val="hybridMultilevel"/>
    <w:tmpl w:val="508A36BA"/>
    <w:lvl w:ilvl="0" w:tplc="E03E39EC">
      <w:start w:val="1"/>
      <w:numFmt w:val="bullet"/>
      <w:lvlText w:val="•"/>
      <w:lvlJc w:val="left"/>
      <w:pPr>
        <w:tabs>
          <w:tab w:val="num" w:pos="720"/>
        </w:tabs>
        <w:ind w:left="720" w:hanging="360"/>
      </w:pPr>
      <w:rPr>
        <w:rFonts w:ascii="Arial" w:hAnsi="Arial" w:hint="default"/>
      </w:rPr>
    </w:lvl>
    <w:lvl w:ilvl="1" w:tplc="8FDA2BAE" w:tentative="1">
      <w:start w:val="1"/>
      <w:numFmt w:val="bullet"/>
      <w:lvlText w:val="•"/>
      <w:lvlJc w:val="left"/>
      <w:pPr>
        <w:tabs>
          <w:tab w:val="num" w:pos="1440"/>
        </w:tabs>
        <w:ind w:left="1440" w:hanging="360"/>
      </w:pPr>
      <w:rPr>
        <w:rFonts w:ascii="Arial" w:hAnsi="Arial" w:hint="default"/>
      </w:rPr>
    </w:lvl>
    <w:lvl w:ilvl="2" w:tplc="3CAC0874" w:tentative="1">
      <w:start w:val="1"/>
      <w:numFmt w:val="bullet"/>
      <w:lvlText w:val="•"/>
      <w:lvlJc w:val="left"/>
      <w:pPr>
        <w:tabs>
          <w:tab w:val="num" w:pos="2160"/>
        </w:tabs>
        <w:ind w:left="2160" w:hanging="360"/>
      </w:pPr>
      <w:rPr>
        <w:rFonts w:ascii="Arial" w:hAnsi="Arial" w:hint="default"/>
      </w:rPr>
    </w:lvl>
    <w:lvl w:ilvl="3" w:tplc="9D4AA846" w:tentative="1">
      <w:start w:val="1"/>
      <w:numFmt w:val="bullet"/>
      <w:lvlText w:val="•"/>
      <w:lvlJc w:val="left"/>
      <w:pPr>
        <w:tabs>
          <w:tab w:val="num" w:pos="2880"/>
        </w:tabs>
        <w:ind w:left="2880" w:hanging="360"/>
      </w:pPr>
      <w:rPr>
        <w:rFonts w:ascii="Arial" w:hAnsi="Arial" w:hint="default"/>
      </w:rPr>
    </w:lvl>
    <w:lvl w:ilvl="4" w:tplc="F5EAA936" w:tentative="1">
      <w:start w:val="1"/>
      <w:numFmt w:val="bullet"/>
      <w:lvlText w:val="•"/>
      <w:lvlJc w:val="left"/>
      <w:pPr>
        <w:tabs>
          <w:tab w:val="num" w:pos="3600"/>
        </w:tabs>
        <w:ind w:left="3600" w:hanging="360"/>
      </w:pPr>
      <w:rPr>
        <w:rFonts w:ascii="Arial" w:hAnsi="Arial" w:hint="default"/>
      </w:rPr>
    </w:lvl>
    <w:lvl w:ilvl="5" w:tplc="04745942" w:tentative="1">
      <w:start w:val="1"/>
      <w:numFmt w:val="bullet"/>
      <w:lvlText w:val="•"/>
      <w:lvlJc w:val="left"/>
      <w:pPr>
        <w:tabs>
          <w:tab w:val="num" w:pos="4320"/>
        </w:tabs>
        <w:ind w:left="4320" w:hanging="360"/>
      </w:pPr>
      <w:rPr>
        <w:rFonts w:ascii="Arial" w:hAnsi="Arial" w:hint="default"/>
      </w:rPr>
    </w:lvl>
    <w:lvl w:ilvl="6" w:tplc="BD1EB3F4" w:tentative="1">
      <w:start w:val="1"/>
      <w:numFmt w:val="bullet"/>
      <w:lvlText w:val="•"/>
      <w:lvlJc w:val="left"/>
      <w:pPr>
        <w:tabs>
          <w:tab w:val="num" w:pos="5040"/>
        </w:tabs>
        <w:ind w:left="5040" w:hanging="360"/>
      </w:pPr>
      <w:rPr>
        <w:rFonts w:ascii="Arial" w:hAnsi="Arial" w:hint="default"/>
      </w:rPr>
    </w:lvl>
    <w:lvl w:ilvl="7" w:tplc="1E70299C" w:tentative="1">
      <w:start w:val="1"/>
      <w:numFmt w:val="bullet"/>
      <w:lvlText w:val="•"/>
      <w:lvlJc w:val="left"/>
      <w:pPr>
        <w:tabs>
          <w:tab w:val="num" w:pos="5760"/>
        </w:tabs>
        <w:ind w:left="5760" w:hanging="360"/>
      </w:pPr>
      <w:rPr>
        <w:rFonts w:ascii="Arial" w:hAnsi="Arial" w:hint="default"/>
      </w:rPr>
    </w:lvl>
    <w:lvl w:ilvl="8" w:tplc="993C0E8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F15"/>
    <w:rsid w:val="00025D40"/>
    <w:rsid w:val="000271F5"/>
    <w:rsid w:val="00166D70"/>
    <w:rsid w:val="002E2D7C"/>
    <w:rsid w:val="00354C7A"/>
    <w:rsid w:val="00385151"/>
    <w:rsid w:val="00407361"/>
    <w:rsid w:val="00485572"/>
    <w:rsid w:val="004A64CA"/>
    <w:rsid w:val="00527785"/>
    <w:rsid w:val="00617B53"/>
    <w:rsid w:val="00662B28"/>
    <w:rsid w:val="0068731E"/>
    <w:rsid w:val="006C009C"/>
    <w:rsid w:val="00767FF3"/>
    <w:rsid w:val="00792F15"/>
    <w:rsid w:val="007C6B55"/>
    <w:rsid w:val="009324FD"/>
    <w:rsid w:val="00970D63"/>
    <w:rsid w:val="009767AB"/>
    <w:rsid w:val="00985B74"/>
    <w:rsid w:val="00985E66"/>
    <w:rsid w:val="00CF43F1"/>
    <w:rsid w:val="00D0795E"/>
    <w:rsid w:val="00D92A22"/>
    <w:rsid w:val="00DC757D"/>
    <w:rsid w:val="00E92793"/>
    <w:rsid w:val="00F41606"/>
    <w:rsid w:val="00F60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2553C"/>
  <w15:chartTrackingRefBased/>
  <w15:docId w15:val="{AEBAD4F2-AAA7-40FA-B18F-AA3A0A597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F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D0795E"/>
  </w:style>
  <w:style w:type="paragraph" w:styleId="NormalWeb">
    <w:name w:val="Normal (Web)"/>
    <w:basedOn w:val="Normal"/>
    <w:uiPriority w:val="99"/>
    <w:semiHidden/>
    <w:unhideWhenUsed/>
    <w:rsid w:val="00354C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67FF3"/>
    <w:pPr>
      <w:ind w:left="720"/>
      <w:contextualSpacing/>
    </w:pPr>
  </w:style>
  <w:style w:type="paragraph" w:styleId="Header">
    <w:name w:val="header"/>
    <w:basedOn w:val="Normal"/>
    <w:link w:val="HeaderChar"/>
    <w:uiPriority w:val="99"/>
    <w:unhideWhenUsed/>
    <w:rsid w:val="00767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FF3"/>
  </w:style>
  <w:style w:type="paragraph" w:styleId="Footer">
    <w:name w:val="footer"/>
    <w:basedOn w:val="Normal"/>
    <w:link w:val="FooterChar"/>
    <w:uiPriority w:val="99"/>
    <w:unhideWhenUsed/>
    <w:rsid w:val="00767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900405">
      <w:bodyDiv w:val="1"/>
      <w:marLeft w:val="0"/>
      <w:marRight w:val="0"/>
      <w:marTop w:val="0"/>
      <w:marBottom w:val="0"/>
      <w:divBdr>
        <w:top w:val="none" w:sz="0" w:space="0" w:color="auto"/>
        <w:left w:val="none" w:sz="0" w:space="0" w:color="auto"/>
        <w:bottom w:val="none" w:sz="0" w:space="0" w:color="auto"/>
        <w:right w:val="none" w:sz="0" w:space="0" w:color="auto"/>
      </w:divBdr>
      <w:divsChild>
        <w:div w:id="256864624">
          <w:marLeft w:val="547"/>
          <w:marRight w:val="0"/>
          <w:marTop w:val="200"/>
          <w:marBottom w:val="0"/>
          <w:divBdr>
            <w:top w:val="none" w:sz="0" w:space="0" w:color="auto"/>
            <w:left w:val="none" w:sz="0" w:space="0" w:color="auto"/>
            <w:bottom w:val="none" w:sz="0" w:space="0" w:color="auto"/>
            <w:right w:val="none" w:sz="0" w:space="0" w:color="auto"/>
          </w:divBdr>
        </w:div>
      </w:divsChild>
    </w:div>
    <w:div w:id="529808110">
      <w:bodyDiv w:val="1"/>
      <w:marLeft w:val="0"/>
      <w:marRight w:val="0"/>
      <w:marTop w:val="0"/>
      <w:marBottom w:val="0"/>
      <w:divBdr>
        <w:top w:val="none" w:sz="0" w:space="0" w:color="auto"/>
        <w:left w:val="none" w:sz="0" w:space="0" w:color="auto"/>
        <w:bottom w:val="none" w:sz="0" w:space="0" w:color="auto"/>
        <w:right w:val="none" w:sz="0" w:space="0" w:color="auto"/>
      </w:divBdr>
    </w:div>
    <w:div w:id="645742848">
      <w:bodyDiv w:val="1"/>
      <w:marLeft w:val="0"/>
      <w:marRight w:val="0"/>
      <w:marTop w:val="0"/>
      <w:marBottom w:val="0"/>
      <w:divBdr>
        <w:top w:val="none" w:sz="0" w:space="0" w:color="auto"/>
        <w:left w:val="none" w:sz="0" w:space="0" w:color="auto"/>
        <w:bottom w:val="none" w:sz="0" w:space="0" w:color="auto"/>
        <w:right w:val="none" w:sz="0" w:space="0" w:color="auto"/>
      </w:divBdr>
    </w:div>
    <w:div w:id="1116291296">
      <w:bodyDiv w:val="1"/>
      <w:marLeft w:val="0"/>
      <w:marRight w:val="0"/>
      <w:marTop w:val="0"/>
      <w:marBottom w:val="0"/>
      <w:divBdr>
        <w:top w:val="none" w:sz="0" w:space="0" w:color="auto"/>
        <w:left w:val="none" w:sz="0" w:space="0" w:color="auto"/>
        <w:bottom w:val="none" w:sz="0" w:space="0" w:color="auto"/>
        <w:right w:val="none" w:sz="0" w:space="0" w:color="auto"/>
      </w:divBdr>
      <w:divsChild>
        <w:div w:id="189696644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1687-071A-42CA-8BE7-C6BE9EC92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7</Pages>
  <Words>1204</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(2016543)</dc:creator>
  <cp:keywords/>
  <dc:description/>
  <cp:lastModifiedBy>Noreen Akhtar (2016543)</cp:lastModifiedBy>
  <cp:revision>9</cp:revision>
  <dcterms:created xsi:type="dcterms:W3CDTF">2022-07-18T20:58:00Z</dcterms:created>
  <dcterms:modified xsi:type="dcterms:W3CDTF">2022-07-22T00:26:00Z</dcterms:modified>
</cp:coreProperties>
</file>