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480" w:lineRule="auto"/>
        <w:jc w:val="center"/>
        <w:rPr>
          <w:rFonts w:ascii="Times New Roman" w:cs="Times New Roman" w:hAnsi="Times New Roman" w:eastAsia="Times New Roman"/>
        </w:rPr>
      </w:pPr>
    </w:p>
    <w:p>
      <w:pPr>
        <w:pStyle w:val="Body"/>
        <w:spacing w:line="480" w:lineRule="auto"/>
        <w:jc w:val="center"/>
        <w:rPr>
          <w:rFonts w:ascii="Times New Roman" w:cs="Times New Roman" w:hAnsi="Times New Roman" w:eastAsia="Times New Roman"/>
        </w:rPr>
      </w:pPr>
    </w:p>
    <w:tbl>
      <w:tblPr>
        <w:tblW w:w="594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2122"/>
        <w:gridCol w:w="3827"/>
      </w:tblGrid>
      <w:tr>
        <w:tblPrEx>
          <w:shd w:val="clear" w:color="auto" w:fill="d0ddef"/>
        </w:tblPrEx>
        <w:trPr>
          <w:trHeight w:val="1995" w:hRule="atLeast"/>
        </w:trPr>
        <w:tc>
          <w:tcPr>
            <w:tcW w:type="dxa" w:w="21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160" w:line="259" w:lineRule="auto"/>
            </w:pPr>
            <w:r>
              <w:rPr>
                <w:rFonts w:ascii="Calibri" w:cs="Calibri" w:hAnsi="Calibri" w:eastAsia="Calibri"/>
                <w:sz w:val="22"/>
                <w:szCs w:val="22"/>
                <w:lang w:val="en-US"/>
                <w14:textOutline w14:w="12700" w14:cap="flat">
                  <w14:noFill/>
                  <w14:miter w14:lim="400000"/>
                </w14:textOutline>
              </w:rPr>
              <w:drawing>
                <wp:inline distT="0" distB="0" distL="0" distR="0">
                  <wp:extent cx="904875" cy="12192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4">
                            <a:extLst/>
                          </a:blip>
                          <a:stretch>
                            <a:fillRect/>
                          </a:stretch>
                        </pic:blipFill>
                        <pic:spPr>
                          <a:xfrm>
                            <a:off x="0" y="0"/>
                            <a:ext cx="904875" cy="1219200"/>
                          </a:xfrm>
                          <a:prstGeom prst="rect">
                            <a:avLst/>
                          </a:prstGeom>
                          <a:ln w="12700" cap="flat">
                            <a:noFill/>
                            <a:miter lim="400000"/>
                          </a:ln>
                          <a:effectLst/>
                        </pic:spPr>
                      </pic:pic>
                    </a:graphicData>
                  </a:graphic>
                </wp:inline>
              </w:drawing>
            </w:r>
          </w:p>
        </w:tc>
        <w:tc>
          <w:tcPr>
            <w:tcW w:type="dxa" w:w="38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jc w:val="center"/>
              <w:rPr>
                <w:b w:val="1"/>
                <w:bCs w:val="1"/>
                <w:sz w:val="40"/>
                <w:szCs w:val="40"/>
                <w:lang w:val="en-US"/>
                <w14:textOutline w14:w="12700" w14:cap="flat">
                  <w14:noFill/>
                  <w14:miter w14:lim="400000"/>
                </w14:textOutline>
              </w:rPr>
            </w:pPr>
          </w:p>
          <w:p>
            <w:pPr>
              <w:pStyle w:val="Normal (Web)"/>
              <w:bidi w:val="0"/>
              <w:spacing w:before="0" w:after="0"/>
              <w:ind w:left="0" w:right="0" w:firstLine="0"/>
              <w:jc w:val="center"/>
              <w:rPr>
                <w:b w:val="1"/>
                <w:bCs w:val="1"/>
                <w:sz w:val="40"/>
                <w:szCs w:val="40"/>
                <w:rtl w:val="0"/>
                <w14:textOutline w14:w="12700" w14:cap="flat">
                  <w14:noFill/>
                  <w14:miter w14:lim="400000"/>
                </w14:textOutline>
              </w:rPr>
            </w:pPr>
            <w:r>
              <w:rPr>
                <w:b w:val="1"/>
                <w:bCs w:val="1"/>
                <w:sz w:val="40"/>
                <w:szCs w:val="40"/>
                <w:rtl w:val="0"/>
                <w:lang w:val="en-US"/>
                <w14:textOutline w14:w="12700" w14:cap="flat">
                  <w14:noFill/>
                  <w14:miter w14:lim="400000"/>
                </w14:textOutline>
              </w:rPr>
              <w:t>University of Wales</w:t>
            </w:r>
          </w:p>
          <w:p>
            <w:pPr>
              <w:pStyle w:val="Normal (Web)"/>
              <w:bidi w:val="0"/>
              <w:spacing w:before="0" w:after="0"/>
              <w:ind w:left="0" w:right="0" w:firstLine="0"/>
              <w:jc w:val="center"/>
              <w:rPr>
                <w:rtl w:val="0"/>
              </w:rPr>
            </w:pPr>
            <w:r>
              <w:rPr>
                <w:rFonts w:ascii="Times New Roman" w:cs="Calibri" w:hAnsi="Times New Roman" w:eastAsia="Calibri"/>
                <w:b w:val="1"/>
                <w:bCs w:val="1"/>
                <w:sz w:val="40"/>
                <w:szCs w:val="40"/>
                <w:rtl w:val="0"/>
                <w:lang w:val="en-US"/>
                <w14:textOutline w14:w="12700" w14:cap="flat">
                  <w14:noFill/>
                  <w14:miter w14:lim="400000"/>
                </w14:textOutline>
              </w:rPr>
              <w:t>Trinity Saint David</w:t>
            </w:r>
          </w:p>
        </w:tc>
      </w:tr>
    </w:tbl>
    <w:p>
      <w:pPr>
        <w:pStyle w:val="Body"/>
        <w:spacing w:line="480" w:lineRule="auto"/>
        <w:rPr>
          <w:rFonts w:ascii="Times New Roman" w:cs="Times New Roman" w:hAnsi="Times New Roman" w:eastAsia="Times New Roman"/>
        </w:rPr>
      </w:pPr>
    </w:p>
    <w:p>
      <w:pPr>
        <w:pStyle w:val="Body"/>
        <w:spacing w:line="480" w:lineRule="auto"/>
        <w:jc w:val="center"/>
        <w:rPr>
          <w:rFonts w:ascii="Times New Roman" w:cs="Times New Roman" w:hAnsi="Times New Roman" w:eastAsia="Times New Roman"/>
          <w:sz w:val="24"/>
          <w:szCs w:val="24"/>
        </w:rPr>
      </w:pPr>
    </w:p>
    <w:p>
      <w:pPr>
        <w:pStyle w:val="Body"/>
        <w:spacing w:line="192" w:lineRule="auto"/>
        <w:jc w:val="center"/>
        <w:rPr>
          <w:rFonts w:ascii="Times New Roman" w:cs="Times New Roman" w:hAnsi="Times New Roman" w:eastAsia="Times New Roman"/>
          <w:b w:val="1"/>
          <w:bCs w:val="1"/>
          <w:sz w:val="34"/>
          <w:szCs w:val="34"/>
        </w:rPr>
      </w:pPr>
      <w:r>
        <w:rPr>
          <w:rFonts w:ascii="Times New Roman" w:cs="Calibri" w:hAnsi="Times New Roman" w:eastAsia="Calibri"/>
          <w:b w:val="1"/>
          <w:bCs w:val="1"/>
          <w:sz w:val="34"/>
          <w:szCs w:val="34"/>
          <w:rtl w:val="0"/>
          <w:lang w:val="en-US"/>
        </w:rPr>
        <w:t>BA Business management</w:t>
      </w:r>
    </w:p>
    <w:p>
      <w:pPr>
        <w:pStyle w:val="Body"/>
        <w:spacing w:line="192" w:lineRule="auto"/>
        <w:jc w:val="center"/>
        <w:rPr>
          <w:rFonts w:ascii="Times New Roman" w:cs="Times New Roman" w:hAnsi="Times New Roman" w:eastAsia="Times New Roman"/>
          <w:sz w:val="30"/>
          <w:szCs w:val="30"/>
        </w:rPr>
      </w:pPr>
      <w:r>
        <w:rPr>
          <w:rFonts w:ascii="Times New Roman" w:cs="Calibri" w:hAnsi="Times New Roman" w:eastAsia="Calibri"/>
          <w:sz w:val="30"/>
          <w:szCs w:val="30"/>
          <w:rtl w:val="0"/>
          <w:lang w:val="en-US"/>
        </w:rPr>
        <w:t>MC: LCBB4005</w:t>
      </w:r>
    </w:p>
    <w:p>
      <w:pPr>
        <w:pStyle w:val="Body"/>
        <w:spacing w:line="240" w:lineRule="auto"/>
        <w:jc w:val="center"/>
        <w:rPr>
          <w:rFonts w:ascii="Times New Roman" w:cs="Times New Roman" w:hAnsi="Times New Roman" w:eastAsia="Times New Roman"/>
          <w:sz w:val="30"/>
          <w:szCs w:val="30"/>
        </w:rPr>
      </w:pPr>
      <w:r>
        <w:rPr>
          <w:rFonts w:ascii="Times New Roman" w:cs="Calibri" w:hAnsi="Times New Roman" w:eastAsia="Calibri"/>
          <w:sz w:val="30"/>
          <w:szCs w:val="30"/>
          <w:rtl w:val="0"/>
          <w:lang w:val="en-US"/>
        </w:rPr>
        <w:t>Lecturer: Nadeem Mirza</w:t>
      </w:r>
    </w:p>
    <w:p>
      <w:pPr>
        <w:pStyle w:val="Body"/>
        <w:spacing w:line="240" w:lineRule="auto"/>
        <w:jc w:val="center"/>
        <w:rPr>
          <w:rFonts w:ascii="Times New Roman" w:cs="Times New Roman" w:hAnsi="Times New Roman" w:eastAsia="Times New Roman"/>
          <w:b w:val="1"/>
          <w:bCs w:val="1"/>
          <w:sz w:val="30"/>
          <w:szCs w:val="30"/>
        </w:rPr>
      </w:pPr>
    </w:p>
    <w:p>
      <w:pPr>
        <w:pStyle w:val="Body"/>
        <w:spacing w:line="192" w:lineRule="auto"/>
        <w:jc w:val="center"/>
        <w:rPr>
          <w:rFonts w:ascii="Times New Roman" w:cs="Times New Roman" w:hAnsi="Times New Roman" w:eastAsia="Times New Roman"/>
          <w:b w:val="1"/>
          <w:bCs w:val="1"/>
          <w:sz w:val="34"/>
          <w:szCs w:val="34"/>
        </w:rPr>
      </w:pPr>
      <w:r>
        <w:rPr>
          <w:rFonts w:ascii="Times New Roman" w:cs="Calibri" w:hAnsi="Times New Roman" w:eastAsia="Calibri"/>
          <w:b w:val="1"/>
          <w:bCs w:val="1"/>
          <w:sz w:val="34"/>
          <w:szCs w:val="34"/>
          <w:rtl w:val="0"/>
          <w:lang w:val="en-US"/>
        </w:rPr>
        <w:t>The Global Business Environment</w:t>
      </w:r>
    </w:p>
    <w:p>
      <w:pPr>
        <w:pStyle w:val="Body"/>
        <w:spacing w:line="192" w:lineRule="auto"/>
        <w:jc w:val="center"/>
        <w:rPr>
          <w:rFonts w:ascii="Times New Roman" w:cs="Times New Roman" w:hAnsi="Times New Roman" w:eastAsia="Times New Roman"/>
          <w:b w:val="1"/>
          <w:bCs w:val="1"/>
          <w:sz w:val="30"/>
          <w:szCs w:val="30"/>
        </w:rPr>
      </w:pPr>
      <w:r>
        <w:rPr>
          <w:rFonts w:ascii="Times New Roman" w:cs="Calibri" w:hAnsi="Times New Roman" w:eastAsia="Calibri"/>
          <w:b w:val="1"/>
          <w:bCs w:val="1"/>
          <w:sz w:val="30"/>
          <w:szCs w:val="30"/>
          <w:rtl w:val="0"/>
          <w:lang w:val="en-US"/>
        </w:rPr>
        <w:t>Part:2</w:t>
      </w:r>
    </w:p>
    <w:p>
      <w:pPr>
        <w:pStyle w:val="Body"/>
        <w:spacing w:line="192" w:lineRule="auto"/>
        <w:jc w:val="center"/>
        <w:rPr>
          <w:rFonts w:ascii="Times New Roman" w:cs="Times New Roman" w:hAnsi="Times New Roman" w:eastAsia="Times New Roman"/>
          <w:sz w:val="30"/>
          <w:szCs w:val="30"/>
        </w:rPr>
      </w:pPr>
      <w:r>
        <w:rPr>
          <w:rFonts w:ascii="Times New Roman" w:cs="Calibri" w:hAnsi="Times New Roman" w:eastAsia="Calibri"/>
          <w:b w:val="1"/>
          <w:bCs w:val="1"/>
          <w:sz w:val="30"/>
          <w:szCs w:val="30"/>
          <w:rtl w:val="0"/>
          <w:lang w:val="en-US"/>
        </w:rPr>
        <w:t>Emirates airline response to COVID-19 pandemic</w:t>
      </w:r>
      <w:r>
        <w:rPr>
          <w:rFonts w:ascii="Times New Roman" w:cs="Calibri" w:hAnsi="Times New Roman" w:eastAsia="Calibri"/>
          <w:sz w:val="30"/>
          <w:szCs w:val="30"/>
          <w:rtl w:val="0"/>
          <w:lang w:val="en-US"/>
        </w:rPr>
        <w:t xml:space="preserve"> </w:t>
      </w:r>
    </w:p>
    <w:p>
      <w:pPr>
        <w:pStyle w:val="Body"/>
        <w:spacing w:line="192" w:lineRule="auto"/>
        <w:jc w:val="center"/>
        <w:rPr>
          <w:rFonts w:ascii="Times New Roman" w:cs="Times New Roman" w:hAnsi="Times New Roman" w:eastAsia="Times New Roman"/>
          <w:sz w:val="30"/>
          <w:szCs w:val="30"/>
        </w:rPr>
      </w:pPr>
      <w:r>
        <w:rPr>
          <w:rFonts w:ascii="Times New Roman" w:cs="Calibri" w:hAnsi="Times New Roman" w:eastAsia="Calibri"/>
          <w:sz w:val="30"/>
          <w:szCs w:val="30"/>
          <w:rtl w:val="0"/>
          <w:lang w:val="en-US"/>
        </w:rPr>
        <w:t>A work of Petya Niklenova</w:t>
      </w:r>
    </w:p>
    <w:p>
      <w:pPr>
        <w:pStyle w:val="Body"/>
        <w:spacing w:line="192" w:lineRule="auto"/>
        <w:jc w:val="center"/>
        <w:rPr>
          <w:rFonts w:ascii="Times New Roman" w:cs="Times New Roman" w:hAnsi="Times New Roman" w:eastAsia="Times New Roman"/>
          <w:sz w:val="30"/>
          <w:szCs w:val="30"/>
        </w:rPr>
      </w:pPr>
      <w:r>
        <w:rPr>
          <w:rFonts w:ascii="Times New Roman" w:cs="Calibri" w:hAnsi="Times New Roman" w:eastAsia="Calibri"/>
          <w:sz w:val="30"/>
          <w:szCs w:val="30"/>
          <w:rtl w:val="0"/>
          <w:lang w:val="en-US"/>
        </w:rPr>
        <w:t>ID:1916916</w:t>
      </w:r>
    </w:p>
    <w:p>
      <w:pPr>
        <w:pStyle w:val="Body"/>
        <w:spacing w:line="480" w:lineRule="auto"/>
        <w:jc w:val="center"/>
        <w:rPr>
          <w:rFonts w:ascii="Times New Roman" w:cs="Times New Roman" w:hAnsi="Times New Roman" w:eastAsia="Times New Roman"/>
          <w:sz w:val="30"/>
          <w:szCs w:val="30"/>
        </w:rPr>
      </w:pPr>
    </w:p>
    <w:p>
      <w:pPr>
        <w:pStyle w:val="Body"/>
        <w:spacing w:line="480" w:lineRule="auto"/>
        <w:jc w:val="center"/>
        <w:rPr>
          <w:rFonts w:ascii="Times New Roman" w:cs="Times New Roman" w:hAnsi="Times New Roman" w:eastAsia="Times New Roman"/>
          <w:sz w:val="30"/>
          <w:szCs w:val="30"/>
        </w:rPr>
      </w:pPr>
      <w:r>
        <w:rPr>
          <w:rFonts w:ascii="Times New Roman" w:cs="Calibri" w:hAnsi="Times New Roman" w:eastAsia="Calibri"/>
          <w:sz w:val="30"/>
          <w:szCs w:val="30"/>
          <w:rtl w:val="0"/>
          <w:lang w:val="en-US"/>
        </w:rPr>
        <w:t>Date:10/01/2021</w:t>
      </w:r>
    </w:p>
    <w:p>
      <w:pPr>
        <w:pStyle w:val="Body"/>
        <w:spacing w:line="480" w:lineRule="auto"/>
        <w:jc w:val="center"/>
        <w:rPr>
          <w:rFonts w:ascii="Times New Roman" w:cs="Times New Roman" w:hAnsi="Times New Roman" w:eastAsia="Times New Roman"/>
        </w:rPr>
      </w:pPr>
    </w:p>
    <w:p>
      <w:pPr>
        <w:pStyle w:val="Body"/>
        <w:spacing w:line="480" w:lineRule="auto"/>
        <w:ind w:firstLine="720"/>
        <w:rPr>
          <w:rFonts w:ascii="Times New Roman" w:cs="Times New Roman" w:hAnsi="Times New Roman" w:eastAsia="Times New Roman"/>
        </w:rPr>
      </w:pPr>
    </w:p>
    <w:p>
      <w:pPr>
        <w:pStyle w:val="Body"/>
        <w:spacing w:line="480" w:lineRule="auto"/>
        <w:ind w:firstLine="720"/>
        <w:rPr>
          <w:rFonts w:ascii="Times New Roman" w:cs="Times New Roman" w:hAnsi="Times New Roman" w:eastAsia="Times New Roman"/>
        </w:rPr>
      </w:pPr>
      <w:r>
        <w:rPr>
          <w:rFonts w:ascii="Times New Roman" w:hAnsi="Times New Roman"/>
          <w:rtl w:val="0"/>
          <w:lang w:val="en-US"/>
        </w:rPr>
        <w:t>One way or the other, the COVID 19 Pandemic has pushed the business world towards a new normal. The global economy, business, and society have encountered new trends with executives taking note of what is happening, what is yet to come, and the extent they have to go for them to remain at the helm of the business. The pandemic has disrupted the known normal to a new normal, with consumers having to close their wallets and surviving with goods and services they thought they could not do without. The transition period to the new normal is one that proves to be a challenge for companies. Some business models have been rendered useless overnight hence necessitating a new market adaptation. The Emirates airline is one of these companies that have had to change their working policies for them to remain profitable.</w:t>
      </w:r>
    </w:p>
    <w:p>
      <w:pPr>
        <w:pStyle w:val="Body"/>
        <w:spacing w:line="480" w:lineRule="auto"/>
        <w:ind w:firstLine="720"/>
        <w:rPr>
          <w:rFonts w:ascii="Times New Roman" w:cs="Times New Roman" w:hAnsi="Times New Roman" w:eastAsia="Times New Roman"/>
        </w:rPr>
      </w:pPr>
      <w:r>
        <w:rPr>
          <w:rFonts w:ascii="Times New Roman" w:hAnsi="Times New Roman"/>
          <w:rtl w:val="0"/>
          <w:lang w:val="en-US"/>
        </w:rPr>
        <w:t>The Emirates airline is an international airline based in the United Arab Emirates operating in Dubai. Before the Covid 19 pandemic, the company had air flight routes to more than 150 countries which have however been reduced to less than 100 destinations during the pandemic. The company has established itself as an intercontinental airline flying in the world's five continents with more than 84,000 employees. With its operations beginning in 1985, it has grown its network to be the second busiest airport after Heathrow in London (</w:t>
      </w:r>
      <w:r>
        <w:rPr>
          <w:rFonts w:ascii="Times New Roman" w:hAnsi="Times New Roman"/>
          <w:shd w:val="clear" w:color="auto" w:fill="ffffff"/>
          <w:rtl w:val="0"/>
        </w:rPr>
        <w:t>O</w:t>
      </w:r>
      <w:r>
        <w:rPr>
          <w:rFonts w:ascii="Times New Roman" w:hAnsi="Times New Roman" w:hint="default"/>
          <w:shd w:val="clear" w:color="auto" w:fill="ffffff"/>
          <w:rtl w:val="0"/>
          <w:lang w:val="en-US"/>
        </w:rPr>
        <w:t>’</w:t>
      </w:r>
      <w:r>
        <w:rPr>
          <w:rFonts w:ascii="Times New Roman" w:hAnsi="Times New Roman"/>
          <w:shd w:val="clear" w:color="auto" w:fill="ffffff"/>
          <w:rtl w:val="0"/>
          <w:lang w:val="it-IT"/>
        </w:rPr>
        <w:t>Connell, 2011)</w:t>
      </w:r>
      <w:r>
        <w:rPr>
          <w:rFonts w:ascii="Times New Roman" w:hAnsi="Times New Roman"/>
          <w:rtl w:val="0"/>
          <w:lang w:val="en-US"/>
        </w:rPr>
        <w:t xml:space="preserve">. The airline targets both business and economy class </w:t>
      </w:r>
      <w:r>
        <w:rPr>
          <w:rFonts w:ascii="Times New Roman" w:hAnsi="Times New Roman"/>
          <w:rtl w:val="0"/>
          <w:lang w:val="en-US"/>
        </w:rPr>
        <w:t>travellers</w:t>
      </w:r>
      <w:r>
        <w:rPr>
          <w:rFonts w:ascii="Times New Roman" w:hAnsi="Times New Roman"/>
          <w:rtl w:val="0"/>
          <w:lang w:val="en-US"/>
        </w:rPr>
        <w:t xml:space="preserve"> by offering luxurious services against their competitors. They use the slogan, </w:t>
      </w:r>
      <w:r>
        <w:rPr>
          <w:rFonts w:ascii="Times New Roman" w:hAnsi="Times New Roman" w:hint="default"/>
          <w:rtl w:val="0"/>
          <w:lang w:val="en-US"/>
        </w:rPr>
        <w:t>“</w:t>
      </w:r>
      <w:r>
        <w:rPr>
          <w:rFonts w:ascii="Times New Roman" w:hAnsi="Times New Roman"/>
          <w:rtl w:val="0"/>
          <w:lang w:val="en-US"/>
        </w:rPr>
        <w:t>Emirates: Keep discovering</w:t>
      </w:r>
      <w:r>
        <w:rPr>
          <w:rFonts w:ascii="Times New Roman" w:hAnsi="Times New Roman" w:hint="default"/>
          <w:rtl w:val="0"/>
          <w:lang w:val="en-US"/>
        </w:rPr>
        <w:t>”</w:t>
      </w:r>
      <w:r>
        <w:rPr>
          <w:rFonts w:ascii="Times New Roman" w:hAnsi="Times New Roman"/>
          <w:rtl w:val="0"/>
          <w:lang w:val="en-US"/>
        </w:rPr>
        <w:t>, which has steered them more so during the Covid 19 pandemic. Emirates airlines as a company have driven an innovative culture which is equally necessary for ensuring the transition to post Covid does not lead to losses for them.</w:t>
      </w:r>
    </w:p>
    <w:p>
      <w:pPr>
        <w:pStyle w:val="Body"/>
        <w:spacing w:line="480" w:lineRule="auto"/>
        <w:ind w:firstLine="720"/>
        <w:rPr>
          <w:rFonts w:ascii="Times New Roman" w:cs="Times New Roman" w:hAnsi="Times New Roman" w:eastAsia="Times New Roman"/>
        </w:rPr>
      </w:pPr>
      <w:r>
        <w:rPr>
          <w:rFonts w:ascii="Times New Roman" w:hAnsi="Times New Roman"/>
          <w:rtl w:val="0"/>
          <w:lang w:val="en-US"/>
        </w:rPr>
        <w:t>The airline and travel industry are one of the businesses hit by the pandemic. The Covid -19 pandemic is unprecedented for everyone, be it consumers, trade partners, and operators (</w:t>
      </w:r>
      <w:r>
        <w:rPr>
          <w:rFonts w:ascii="Times New Roman" w:hAnsi="Times New Roman"/>
          <w:shd w:val="clear" w:color="auto" w:fill="ffffff"/>
          <w:rtl w:val="0"/>
        </w:rPr>
        <w:t>G</w:t>
      </w:r>
      <w:r>
        <w:rPr>
          <w:rFonts w:ascii="Times New Roman" w:hAnsi="Times New Roman" w:hint="default"/>
          <w:shd w:val="clear" w:color="auto" w:fill="ffffff"/>
          <w:rtl w:val="0"/>
          <w:lang w:val="en-US"/>
        </w:rPr>
        <w:t>ö</w:t>
      </w:r>
      <w:r>
        <w:rPr>
          <w:rFonts w:ascii="Times New Roman" w:hAnsi="Times New Roman"/>
          <w:shd w:val="clear" w:color="auto" w:fill="ffffff"/>
          <w:rtl w:val="0"/>
          <w:lang w:val="en-US"/>
        </w:rPr>
        <w:t>ssling, Scott, and Hall, 2020)</w:t>
      </w:r>
      <w:r>
        <w:rPr>
          <w:rFonts w:ascii="Times New Roman" w:hAnsi="Times New Roman"/>
          <w:rtl w:val="0"/>
          <w:lang w:val="en-US"/>
        </w:rPr>
        <w:t xml:space="preserve">. While different international </w:t>
      </w:r>
      <w:r>
        <w:rPr>
          <w:rFonts w:ascii="Times New Roman" w:hAnsi="Times New Roman"/>
          <w:rtl w:val="0"/>
          <w:lang w:val="en-US"/>
        </w:rPr>
        <w:t>organisations</w:t>
      </w:r>
      <w:r>
        <w:rPr>
          <w:rFonts w:ascii="Times New Roman" w:hAnsi="Times New Roman"/>
          <w:rtl w:val="0"/>
          <w:lang w:val="en-US"/>
        </w:rPr>
        <w:t xml:space="preserve"> have tried to cope with the unprecedented outcomes, airlines such as Emirates were met with almost zero operations as countries banned flights in and out of their countries. The bans were in line with health </w:t>
      </w:r>
      <w:r>
        <w:rPr>
          <w:rFonts w:ascii="Times New Roman" w:hAnsi="Times New Roman"/>
          <w:rtl w:val="0"/>
          <w:lang w:val="en-US"/>
        </w:rPr>
        <w:t>organisations</w:t>
      </w:r>
      <w:r>
        <w:rPr>
          <w:rFonts w:ascii="Times New Roman" w:hAnsi="Times New Roman"/>
          <w:rtl w:val="0"/>
          <w:lang w:val="en-US"/>
        </w:rPr>
        <w:t xml:space="preserve"> advice on </w:t>
      </w:r>
      <w:r>
        <w:rPr>
          <w:rFonts w:ascii="Times New Roman" w:hAnsi="Times New Roman"/>
          <w:rtl w:val="0"/>
          <w:lang w:val="en-US"/>
        </w:rPr>
        <w:t>minimising</w:t>
      </w:r>
      <w:r>
        <w:rPr>
          <w:rFonts w:ascii="Times New Roman" w:hAnsi="Times New Roman"/>
          <w:rtl w:val="0"/>
          <w:lang w:val="en-US"/>
        </w:rPr>
        <w:t xml:space="preserve"> the spread of the virus from one country to another. Travel restrictions have been placed to curb both international and local transmissions. These mobility restrictions as from mid-march 2020 resulted in sudden drops in the number of passengers and to an extent the number of flights. Border closures and lockdowns further complicated the situation by grounding services even at domestic levels. For a company like Emirates, the refuge in domestic flights proved to be a challenge more so with the desired level of output. However, the inactivity with the reduced number of travels led to the grounding of most of their fleets.</w:t>
      </w:r>
    </w:p>
    <w:p>
      <w:pPr>
        <w:pStyle w:val="Body"/>
        <w:spacing w:line="480" w:lineRule="auto"/>
        <w:ind w:firstLine="720"/>
        <w:rPr>
          <w:rFonts w:ascii="Times New Roman" w:cs="Times New Roman" w:hAnsi="Times New Roman" w:eastAsia="Times New Roman"/>
        </w:rPr>
      </w:pPr>
      <w:r>
        <w:rPr>
          <w:rFonts w:ascii="Times New Roman" w:hAnsi="Times New Roman"/>
          <w:rtl w:val="0"/>
          <w:lang w:val="en-US"/>
        </w:rPr>
        <w:t xml:space="preserve">However, with the reduced number of passenger flights, the company largely depended on air cargo. Emirates airline worked to </w:t>
      </w:r>
      <w:r>
        <w:rPr>
          <w:rFonts w:ascii="Times New Roman" w:hAnsi="Times New Roman"/>
          <w:rtl w:val="0"/>
          <w:lang w:val="en-US"/>
        </w:rPr>
        <w:t>maximise</w:t>
      </w:r>
      <w:r>
        <w:rPr>
          <w:rFonts w:ascii="Times New Roman" w:hAnsi="Times New Roman"/>
          <w:rtl w:val="0"/>
          <w:lang w:val="en-US"/>
        </w:rPr>
        <w:t xml:space="preserve"> food and medical supplies shipments even though much of it was government protected in a bid to ensure the flow of basic supplies. According to the Airports Council International forecast that half of the airline revenues will be wiped out on top of their traffic. The International civil aviation </w:t>
      </w:r>
      <w:r>
        <w:rPr>
          <w:rFonts w:ascii="Times New Roman" w:hAnsi="Times New Roman"/>
          <w:rtl w:val="0"/>
          <w:lang w:val="en-US"/>
        </w:rPr>
        <w:t>organisation</w:t>
      </w:r>
      <w:r>
        <w:rPr>
          <w:rFonts w:ascii="Times New Roman" w:hAnsi="Times New Roman"/>
          <w:rtl w:val="0"/>
          <w:lang w:val="en-US"/>
        </w:rPr>
        <w:t xml:space="preserve"> also predicted that airlines were facing a potential loss of operating revenue to a cost of 135 billion dollars. On the other hand, the (IATA) International Air Transport Association predicted slow growth in the second half of 2020. The </w:t>
      </w:r>
      <w:r>
        <w:rPr>
          <w:rFonts w:ascii="Times New Roman" w:hAnsi="Times New Roman"/>
          <w:rtl w:val="0"/>
          <w:lang w:val="en-US"/>
        </w:rPr>
        <w:t>organisation</w:t>
      </w:r>
      <w:r>
        <w:rPr>
          <w:rFonts w:ascii="Times New Roman" w:hAnsi="Times New Roman"/>
          <w:rtl w:val="0"/>
          <w:lang w:val="en-US"/>
        </w:rPr>
        <w:t xml:space="preserve"> predicted a 55% decrease in passenger revenue for the year 2020.</w:t>
      </w:r>
    </w:p>
    <w:p>
      <w:pPr>
        <w:pStyle w:val="Body"/>
        <w:spacing w:line="480" w:lineRule="auto"/>
        <w:ind w:firstLine="720"/>
        <w:rPr>
          <w:rFonts w:ascii="Times New Roman" w:cs="Times New Roman" w:hAnsi="Times New Roman" w:eastAsia="Times New Roman"/>
        </w:rPr>
      </w:pPr>
      <w:r>
        <w:rPr>
          <w:rFonts w:ascii="Times New Roman" w:hAnsi="Times New Roman"/>
          <w:rtl w:val="0"/>
          <w:lang w:val="en-US"/>
        </w:rPr>
        <w:t xml:space="preserve">According to the Emirates Airline Chief Operating Officer, the airline has had to amend its operating schedule through reduction of frequencies to their destinations and to some extent canceling flights to countries with closed borders. He suggests that people are the heart of the Emirates strategy and their main aim is to protect every other individual that takes part in the operations of the company including the workforce and customers. However, with the Covid 19 pandemic, more resources have been channeled towards certain areas that are in need. Accordingly, the economic environment of the company has been affected. To see the workforce under the tough economic conditions, the company opted to have employees avail leave or apply for monthly voluntary unpaid leave. The health and safety of the employees and customers have resulted in the company liaising with international and local health </w:t>
      </w:r>
      <w:r>
        <w:rPr>
          <w:rFonts w:ascii="Times New Roman" w:hAnsi="Times New Roman"/>
          <w:rtl w:val="0"/>
          <w:lang w:val="en-US"/>
        </w:rPr>
        <w:t>organisations</w:t>
      </w:r>
      <w:r>
        <w:rPr>
          <w:rFonts w:ascii="Times New Roman" w:hAnsi="Times New Roman"/>
          <w:rtl w:val="0"/>
          <w:lang w:val="en-US"/>
        </w:rPr>
        <w:t xml:space="preserve"> to ensure that the company offers up-to-date guidelines and directives in case of emergency alerts.</w:t>
      </w:r>
    </w:p>
    <w:p>
      <w:pPr>
        <w:pStyle w:val="Body"/>
        <w:spacing w:line="480" w:lineRule="auto"/>
        <w:ind w:firstLine="720"/>
        <w:rPr>
          <w:rFonts w:ascii="Times New Roman" w:cs="Times New Roman" w:hAnsi="Times New Roman" w:eastAsia="Times New Roman"/>
        </w:rPr>
      </w:pPr>
      <w:r>
        <w:rPr>
          <w:rFonts w:ascii="Times New Roman" w:hAnsi="Times New Roman"/>
          <w:rtl w:val="0"/>
          <w:lang w:val="en-US"/>
        </w:rPr>
        <w:t xml:space="preserve">The speed at which the Covid 19 pandemic impacted the industry created a new level of uncertainty concerning the future of individual airlines. Emirates airlines have had to activate the Crisis Management Center to monitor the Covid 19 pandemic and assess the implications that it affects the business. </w:t>
      </w:r>
      <w:r>
        <w:rPr>
          <w:rFonts w:ascii="Times New Roman" w:hAnsi="Times New Roman"/>
          <w:rtl w:val="0"/>
          <w:lang w:val="en-US"/>
        </w:rPr>
        <w:t>The</w:t>
      </w:r>
      <w:r>
        <w:rPr>
          <w:rFonts w:ascii="Times New Roman" w:hAnsi="Times New Roman"/>
          <w:rtl w:val="0"/>
          <w:lang w:val="fr-FR"/>
        </w:rPr>
        <w:t xml:space="preserve"> center</w:t>
      </w:r>
      <w:r>
        <w:rPr>
          <w:rFonts w:ascii="Times New Roman" w:hAnsi="Times New Roman" w:hint="default"/>
          <w:rtl w:val="0"/>
          <w:lang w:val="en-US"/>
        </w:rPr>
        <w:t>’</w:t>
      </w:r>
      <w:r>
        <w:rPr>
          <w:rFonts w:ascii="Times New Roman" w:hAnsi="Times New Roman"/>
          <w:rtl w:val="0"/>
          <w:lang w:val="en-US"/>
        </w:rPr>
        <w:t xml:space="preserve">s main aim is to ensure that proper measures are followed at the airport and travel requirements are followed. Moreover, the airline worked to provide medical advice to staff and customers and offer guidelines to allow the implementation of government procedures in the fight against the pandemic. These changes have resulted in the company </w:t>
      </w:r>
      <w:r>
        <w:rPr>
          <w:rFonts w:ascii="Times New Roman" w:hAnsi="Times New Roman"/>
          <w:rtl w:val="0"/>
          <w:lang w:val="en-US"/>
        </w:rPr>
        <w:t>utilising</w:t>
      </w:r>
      <w:r>
        <w:rPr>
          <w:rFonts w:ascii="Times New Roman" w:hAnsi="Times New Roman"/>
          <w:rtl w:val="0"/>
          <w:lang w:val="en-US"/>
        </w:rPr>
        <w:t xml:space="preserve"> more revenue than their income.</w:t>
      </w:r>
    </w:p>
    <w:p>
      <w:pPr>
        <w:pStyle w:val="Body"/>
        <w:spacing w:line="480" w:lineRule="auto"/>
        <w:ind w:firstLine="720"/>
        <w:rPr>
          <w:rFonts w:ascii="Times New Roman" w:cs="Times New Roman" w:hAnsi="Times New Roman" w:eastAsia="Times New Roman"/>
        </w:rPr>
      </w:pPr>
      <w:r>
        <w:rPr>
          <w:rFonts w:ascii="Times New Roman" w:hAnsi="Times New Roman"/>
          <w:rtl w:val="0"/>
          <w:lang w:val="en-US"/>
        </w:rPr>
        <w:t xml:space="preserve">The </w:t>
      </w:r>
      <w:r>
        <w:rPr>
          <w:rFonts w:ascii="Times New Roman" w:hAnsi="Times New Roman"/>
          <w:rtl w:val="0"/>
          <w:lang w:val="en-US"/>
        </w:rPr>
        <w:t>utilisation</w:t>
      </w:r>
      <w:r>
        <w:rPr>
          <w:rFonts w:ascii="Times New Roman" w:hAnsi="Times New Roman"/>
          <w:rtl w:val="0"/>
          <w:lang w:val="en-US"/>
        </w:rPr>
        <w:t xml:space="preserve"> of digital technology in improving performance to increase efficiency allows effective work performance. This is vital in a highly competitive airline. There is a growing demand for emirates airline to use technology to manage and </w:t>
      </w:r>
      <w:r>
        <w:rPr>
          <w:rFonts w:ascii="Times New Roman" w:hAnsi="Times New Roman"/>
          <w:rtl w:val="0"/>
          <w:lang w:val="en-US"/>
        </w:rPr>
        <w:t>personalise</w:t>
      </w:r>
      <w:r>
        <w:rPr>
          <w:rFonts w:ascii="Times New Roman" w:hAnsi="Times New Roman"/>
          <w:rtl w:val="0"/>
          <w:lang w:val="en-US"/>
        </w:rPr>
        <w:t xml:space="preserve"> the operations of the company (</w:t>
      </w:r>
      <w:r>
        <w:rPr>
          <w:rFonts w:ascii="Times New Roman" w:hAnsi="Times New Roman"/>
          <w:shd w:val="clear" w:color="auto" w:fill="ffffff"/>
          <w:rtl w:val="0"/>
        </w:rPr>
        <w:t>G</w:t>
      </w:r>
      <w:r>
        <w:rPr>
          <w:rFonts w:ascii="Times New Roman" w:hAnsi="Times New Roman" w:hint="default"/>
          <w:shd w:val="clear" w:color="auto" w:fill="ffffff"/>
          <w:rtl w:val="0"/>
          <w:lang w:val="en-US"/>
        </w:rPr>
        <w:t>ö</w:t>
      </w:r>
      <w:r>
        <w:rPr>
          <w:rFonts w:ascii="Times New Roman" w:hAnsi="Times New Roman"/>
          <w:shd w:val="clear" w:color="auto" w:fill="ffffff"/>
          <w:rtl w:val="0"/>
        </w:rPr>
        <w:t>ssling, 2020)</w:t>
      </w:r>
      <w:r>
        <w:rPr>
          <w:rFonts w:ascii="Times New Roman" w:hAnsi="Times New Roman"/>
          <w:rtl w:val="0"/>
          <w:lang w:val="en-US"/>
        </w:rPr>
        <w:t xml:space="preserve">. For example, there is an increased necessity for the millennials to use mobile applications rather than presenting themselves physically. Therefore, the emirates airline should </w:t>
      </w:r>
      <w:r>
        <w:rPr>
          <w:rFonts w:ascii="Times New Roman" w:hAnsi="Times New Roman"/>
          <w:rtl w:val="0"/>
          <w:lang w:val="en-US"/>
        </w:rPr>
        <w:t>customise</w:t>
      </w:r>
      <w:r>
        <w:rPr>
          <w:rFonts w:ascii="Times New Roman" w:hAnsi="Times New Roman"/>
          <w:rtl w:val="0"/>
          <w:lang w:val="en-US"/>
        </w:rPr>
        <w:t xml:space="preserve"> its technology to serve the existing customer needs. With the current aspects of social distancing and </w:t>
      </w:r>
      <w:r>
        <w:rPr>
          <w:rFonts w:ascii="Times New Roman" w:hAnsi="Times New Roman"/>
          <w:rtl w:val="0"/>
          <w:lang w:val="en-US"/>
        </w:rPr>
        <w:t>minimising</w:t>
      </w:r>
      <w:r>
        <w:rPr>
          <w:rFonts w:ascii="Times New Roman" w:hAnsi="Times New Roman"/>
          <w:rtl w:val="0"/>
          <w:lang w:val="en-US"/>
        </w:rPr>
        <w:t xml:space="preserve"> physical contact, the company has had to shift to more reliable technological changes to ensure that customers are protected.</w:t>
      </w:r>
    </w:p>
    <w:p>
      <w:pPr>
        <w:pStyle w:val="Body"/>
        <w:spacing w:line="480" w:lineRule="auto"/>
        <w:ind w:firstLine="720"/>
        <w:rPr>
          <w:rFonts w:ascii="Times New Roman" w:cs="Times New Roman" w:hAnsi="Times New Roman" w:eastAsia="Times New Roman"/>
        </w:rPr>
      </w:pPr>
      <w:r>
        <w:rPr>
          <w:rFonts w:ascii="Times New Roman" w:hAnsi="Times New Roman"/>
          <w:rtl w:val="0"/>
          <w:lang w:val="en-US"/>
        </w:rPr>
        <w:t>As of the last quarter of 2020, the Emirates introduced a new biometric pathway, which is a mixture of facial and iris recognition. The system was introduced at the Dubai International Airport to reduce unnecessary contact between the staff and customers. The new system allowed passengers to pass through to the airline lounge without having to pass any documents to any of the staff at any point. Passengers did not have to talk to any human or receive a stamp on their passports. The system has ended up having a positive impact on the airlines receiving and departure procedures. As much as it may be hectic for the passengers, it turns out to be one of the easiest and comfortable procedures for them (</w:t>
      </w:r>
      <w:r>
        <w:rPr>
          <w:rFonts w:ascii="Times New Roman" w:hAnsi="Times New Roman"/>
          <w:shd w:val="clear" w:color="auto" w:fill="ffffff"/>
          <w:rtl w:val="0"/>
          <w:lang w:val="en-US"/>
        </w:rPr>
        <w:t>Albers, and Rundshagen, 2020)</w:t>
      </w:r>
      <w:r>
        <w:rPr>
          <w:rFonts w:ascii="Times New Roman" w:hAnsi="Times New Roman"/>
          <w:rtl w:val="0"/>
          <w:lang w:val="en-US"/>
        </w:rPr>
        <w:t>. To the company, Emirates Airlines have had the opportunity of coping up with the reduced workforce. Only a few members of the staff are needed during the process hence strengthening the efforts put in place to reduce the number of people present at a single place at any time.</w:t>
      </w:r>
    </w:p>
    <w:p>
      <w:pPr>
        <w:pStyle w:val="Body"/>
        <w:spacing w:before="240" w:line="480" w:lineRule="auto"/>
        <w:ind w:firstLine="720"/>
        <w:rPr>
          <w:rFonts w:ascii="Times New Roman" w:cs="Times New Roman" w:hAnsi="Times New Roman" w:eastAsia="Times New Roman"/>
        </w:rPr>
      </w:pPr>
      <w:r>
        <w:rPr>
          <w:rFonts w:ascii="Times New Roman" w:hAnsi="Times New Roman"/>
          <w:rtl w:val="0"/>
          <w:lang w:val="en-US"/>
        </w:rPr>
        <w:t>Emirates is undertaking technological advancement in a more proactive approach. The company is introducing features such as booking, seat allocation through its mobile applications. According to the Chief Commercial Officer, the company has been bit by a confusing and frustrating rule based on fares, re-bookings, and refunds. The company updated its travel waiver policies to provide a simplified approach to the ticketing issue. The aspect leading to the development of update of the policies had the challenges of ensuring they remain customer friendly and in line with regulatory requirements (Emirates puts customers first in COVID-19 waiver policies, 2021). The company has been adjusting its ticketing service by offering up to two years of validity on their current tickets. The company also offers that travel vouchers valid for one year can be extended to cover two years or redeemed for a service or product related to the Emirate</w:t>
      </w:r>
      <w:r>
        <w:rPr>
          <w:rFonts w:ascii="Times New Roman" w:hAnsi="Times New Roman" w:hint="default"/>
          <w:rtl w:val="0"/>
          <w:lang w:val="en-US"/>
        </w:rPr>
        <w:t>’</w:t>
      </w:r>
      <w:r>
        <w:rPr>
          <w:rFonts w:ascii="Times New Roman" w:hAnsi="Times New Roman"/>
          <w:rtl w:val="0"/>
          <w:lang w:val="en-US"/>
        </w:rPr>
        <w:t>s airline. Moreover, the company</w:t>
      </w:r>
      <w:r>
        <w:rPr>
          <w:rFonts w:ascii="Times New Roman" w:hAnsi="Times New Roman" w:hint="default"/>
          <w:rtl w:val="0"/>
          <w:lang w:val="en-US"/>
        </w:rPr>
        <w:t>’</w:t>
      </w:r>
      <w:r>
        <w:rPr>
          <w:rFonts w:ascii="Times New Roman" w:hAnsi="Times New Roman"/>
          <w:rtl w:val="0"/>
          <w:lang w:val="en-US"/>
        </w:rPr>
        <w:t>s new policy is that no charges can be accrued to these vouchers which ensure customers are more flexible when they are ready to travel with the company again.</w:t>
      </w:r>
    </w:p>
    <w:p>
      <w:pPr>
        <w:pStyle w:val="Body"/>
        <w:spacing w:line="480" w:lineRule="auto"/>
        <w:ind w:firstLine="720"/>
        <w:rPr>
          <w:rFonts w:ascii="Times New Roman" w:cs="Times New Roman" w:hAnsi="Times New Roman" w:eastAsia="Times New Roman"/>
        </w:rPr>
      </w:pPr>
      <w:r>
        <w:rPr>
          <w:rFonts w:ascii="Times New Roman" w:hAnsi="Times New Roman"/>
          <w:rtl w:val="0"/>
          <w:lang w:val="en-US"/>
        </w:rPr>
        <w:t>As of late 2020, when other airlines were on the verge of shutting down, Emirates Airlines is seeing a gradual increase in its network activities. Emirates was the only company that began negotiating with countries to facilitate repatriations of passengers as they traverse the world (</w:t>
      </w:r>
      <w:r>
        <w:rPr>
          <w:rFonts w:ascii="Times New Roman" w:hAnsi="Times New Roman"/>
          <w:shd w:val="clear" w:color="auto" w:fill="ffffff"/>
          <w:rtl w:val="0"/>
        </w:rPr>
        <w:t>G</w:t>
      </w:r>
      <w:r>
        <w:rPr>
          <w:rFonts w:ascii="Times New Roman" w:hAnsi="Times New Roman" w:hint="default"/>
          <w:shd w:val="clear" w:color="auto" w:fill="ffffff"/>
          <w:rtl w:val="0"/>
          <w:lang w:val="en-US"/>
        </w:rPr>
        <w:t>ö</w:t>
      </w:r>
      <w:r>
        <w:rPr>
          <w:rFonts w:ascii="Times New Roman" w:hAnsi="Times New Roman"/>
          <w:shd w:val="clear" w:color="auto" w:fill="ffffff"/>
          <w:rtl w:val="0"/>
        </w:rPr>
        <w:t>ssling, 2020)</w:t>
      </w:r>
      <w:r>
        <w:rPr>
          <w:rFonts w:ascii="Times New Roman" w:hAnsi="Times New Roman"/>
          <w:rtl w:val="0"/>
          <w:lang w:val="en-US"/>
        </w:rPr>
        <w:t xml:space="preserve">. To ensure this, the company had to ensure the safety and hygiene of staff and passengers. The company introduced a </w:t>
      </w:r>
      <w:r>
        <w:rPr>
          <w:rFonts w:ascii="Times New Roman" w:hAnsi="Times New Roman"/>
          <w:rtl w:val="0"/>
          <w:lang w:val="en-US"/>
        </w:rPr>
        <w:t>sanitising</w:t>
      </w:r>
      <w:r>
        <w:rPr>
          <w:rFonts w:ascii="Times New Roman" w:hAnsi="Times New Roman"/>
          <w:rtl w:val="0"/>
          <w:lang w:val="en-US"/>
        </w:rPr>
        <w:t xml:space="preserve"> kit at every check n which included a mask, hand </w:t>
      </w:r>
      <w:r>
        <w:rPr>
          <w:rFonts w:ascii="Times New Roman" w:hAnsi="Times New Roman"/>
          <w:rtl w:val="0"/>
          <w:lang w:val="en-US"/>
        </w:rPr>
        <w:t>sanitisers</w:t>
      </w:r>
      <w:r>
        <w:rPr>
          <w:rFonts w:ascii="Times New Roman" w:hAnsi="Times New Roman"/>
          <w:rtl w:val="0"/>
          <w:lang w:val="en-US"/>
        </w:rPr>
        <w:t>, and wipes. The flight assistants were also equipped with protective uniforms, gloves, glasses, and masks. They had to ensure a continuous cleaning process all through.</w:t>
      </w:r>
    </w:p>
    <w:p>
      <w:pPr>
        <w:pStyle w:val="Body"/>
        <w:spacing w:line="480" w:lineRule="auto"/>
        <w:ind w:firstLine="720"/>
        <w:rPr>
          <w:rFonts w:ascii="Times New Roman" w:cs="Times New Roman" w:hAnsi="Times New Roman" w:eastAsia="Times New Roman"/>
        </w:rPr>
      </w:pPr>
      <w:r>
        <w:rPr>
          <w:rFonts w:ascii="Times New Roman" w:hAnsi="Times New Roman"/>
          <w:rtl w:val="0"/>
          <w:lang w:val="en-US"/>
        </w:rPr>
        <w:t>The relevance of the changes in the airline industry relies much on the development under the technological space. The emirates airlines are largely based at the Dubai International Airport and its proactive approach will determine the extent to which they transit from the pandemic. With the continued search and distribution of effective vaccines against the Covid 19 virus, there is the prospect of getting back to normality but to a new norm. However, the aviation industry and not only Emirates airline will take a longer time to recover from the shock. As much as governments are trying to bail out the airlines, the gesture could only mean a temporary relief (</w:t>
      </w:r>
      <w:r>
        <w:rPr>
          <w:rFonts w:ascii="Times New Roman" w:hAnsi="Times New Roman"/>
          <w:shd w:val="clear" w:color="auto" w:fill="ffffff"/>
          <w:rtl w:val="0"/>
          <w:lang w:val="en-US"/>
        </w:rPr>
        <w:t>Abate, Christidis, and Purwanto, 2020)</w:t>
      </w:r>
      <w:r>
        <w:rPr>
          <w:rFonts w:ascii="Times New Roman" w:hAnsi="Times New Roman"/>
          <w:rtl w:val="0"/>
          <w:lang w:val="en-US"/>
        </w:rPr>
        <w:t>. The industry has to accept that they have to maintain the flow of customers while offering more sustainable jobs to the already retrenched employees.</w:t>
      </w:r>
    </w:p>
    <w:p>
      <w:pPr>
        <w:pStyle w:val="Body"/>
        <w:spacing w:line="480" w:lineRule="auto"/>
        <w:ind w:firstLine="720"/>
        <w:rPr>
          <w:rFonts w:ascii="Times New Roman" w:cs="Times New Roman" w:hAnsi="Times New Roman" w:eastAsia="Times New Roman"/>
        </w:rPr>
      </w:pPr>
      <w:r>
        <w:rPr>
          <w:rFonts w:ascii="Times New Roman" w:hAnsi="Times New Roman"/>
          <w:rtl w:val="0"/>
          <w:lang w:val="en-US"/>
        </w:rPr>
        <w:t>The shift to having fewer people manning airline lounges may seem to be a sweet deal for the Emirates airline. However, the company may receive legal implications when they decide to lay off employees even after the Covid 19 situation has calmed down. According to the changes made by the company, most employees are now away from their stations with only about one-third of the entire workforce being involved. Emirates offered a voluntary leave but with the uncertainties, employees may end up engaging in legal battles with the company in search of unpaid dues emanating from other months that they were supposed to be working. Therefore, as much as the company may be revamping their work policies with their workers, it may not be sustainable in the long run if at all the pandemic is not halted in the next few months.</w:t>
      </w:r>
    </w:p>
    <w:p>
      <w:pPr>
        <w:pStyle w:val="Body"/>
        <w:spacing w:line="480" w:lineRule="auto"/>
        <w:ind w:firstLine="720"/>
        <w:rPr>
          <w:rFonts w:ascii="Times New Roman" w:cs="Times New Roman" w:hAnsi="Times New Roman" w:eastAsia="Times New Roman"/>
        </w:rPr>
      </w:pPr>
      <w:r>
        <w:rPr>
          <w:rFonts w:ascii="Times New Roman" w:hAnsi="Times New Roman"/>
          <w:rtl w:val="0"/>
          <w:lang w:val="en-US"/>
        </w:rPr>
        <w:t>The Covid 19 pandemic is however more likely to delay or prevent the transition of the airline industry into more sustainable technology. Most of the available resources are currently pushed towards ensuring the safety of the passengers and employees. Most of the airlines will henceforth pause or abandon completely the research towards the use of green fuels and flow in line with the recommendations by the International Air Transport Association (</w:t>
      </w:r>
      <w:r>
        <w:rPr>
          <w:rFonts w:ascii="Times New Roman" w:hAnsi="Times New Roman"/>
          <w:shd w:val="clear" w:color="auto" w:fill="ffffff"/>
          <w:rtl w:val="0"/>
        </w:rPr>
        <w:t>Amankwah-Amoah, 2020)</w:t>
      </w:r>
      <w:r>
        <w:rPr>
          <w:rFonts w:ascii="Times New Roman" w:hAnsi="Times New Roman"/>
          <w:rtl w:val="0"/>
          <w:lang w:val="en-US"/>
        </w:rPr>
        <w:t>. Moreover, the advancements of aircraft components face a challenge as the company will begin a new process in developing the right policy framework, work-related policies, and sustainable research ideologies. The possibility that the company has been able to work effectively in effecting short term technologies, the long-term technological aspect may fail for them (</w:t>
      </w:r>
      <w:r>
        <w:rPr>
          <w:rFonts w:ascii="Times New Roman" w:hAnsi="Times New Roman"/>
          <w:shd w:val="clear" w:color="auto" w:fill="ffffff"/>
          <w:rtl w:val="0"/>
          <w:lang w:val="nl-NL"/>
        </w:rPr>
        <w:t>Amankwah-Amoah, 2020)</w:t>
      </w:r>
      <w:r>
        <w:rPr>
          <w:rFonts w:ascii="Times New Roman" w:hAnsi="Times New Roman"/>
          <w:rtl w:val="0"/>
          <w:lang w:val="en-US"/>
        </w:rPr>
        <w:t>. The introduction of new rules, restrictions, and innovations may however shape the outcome of the company for decades to come.</w:t>
      </w:r>
    </w:p>
    <w:p>
      <w:pPr>
        <w:pStyle w:val="Body"/>
        <w:spacing w:line="480" w:lineRule="auto"/>
        <w:ind w:firstLine="720"/>
        <w:rPr>
          <w:rFonts w:ascii="Times New Roman" w:cs="Times New Roman" w:hAnsi="Times New Roman" w:eastAsia="Times New Roman"/>
        </w:rPr>
      </w:pPr>
      <w:r>
        <w:rPr>
          <w:rFonts w:ascii="Times New Roman" w:hAnsi="Times New Roman"/>
          <w:rtl w:val="0"/>
          <w:lang w:val="en-US"/>
        </w:rPr>
        <w:t>In conclusion, the Emirates remains to be one of the world</w:t>
      </w:r>
      <w:r>
        <w:rPr>
          <w:rFonts w:ascii="Times New Roman" w:hAnsi="Times New Roman" w:hint="default"/>
          <w:rtl w:val="0"/>
          <w:lang w:val="en-US"/>
        </w:rPr>
        <w:t>’</w:t>
      </w:r>
      <w:r>
        <w:rPr>
          <w:rFonts w:ascii="Times New Roman" w:hAnsi="Times New Roman"/>
          <w:rtl w:val="0"/>
          <w:lang w:val="en-US"/>
        </w:rPr>
        <w:t>s largest airlines but remains at risk with the continued coronavirus hit. As much as they report an increase in profits, the pandemic may crush the travel demand further limiting the collection of resources. Sustainability is a wide aspect in any industry and, it is only getting easier when companies collaborate with the current issues to generate meaningful change. Adequate improvements can only be successful when sustainability efforts are mixed with technological breakthroughs. The best opportunity for Emirates airlines during this pandemic is to strategically plan for the evolution of networks and fleets ahead of time. Moreover, the company should be ready to attract new digital talent that reshapes employee value policies and propositions highly based on talent and capabilities. The management has a choice: to stick with their usual business approach or take proactive steps that will help them adapt to the new normal brought about by the Covid 19 pandemic that has shaken the entire industry.</w:t>
      </w:r>
    </w:p>
    <w:p>
      <w:pPr>
        <w:pStyle w:val="Body"/>
      </w:pPr>
      <w:r>
        <w:rPr>
          <w:rFonts w:ascii="Arial Unicode MS" w:cs="Arial Unicode MS" w:hAnsi="Arial Unicode MS" w:eastAsia="Arial Unicode MS"/>
          <w:b w:val="0"/>
          <w:bCs w:val="0"/>
          <w:i w:val="0"/>
          <w:iCs w:val="0"/>
        </w:rPr>
        <w:br w:type="page"/>
      </w:r>
    </w:p>
    <w:p>
      <w:pPr>
        <w:pStyle w:val="Body"/>
        <w:spacing w:line="480" w:lineRule="auto"/>
        <w:rPr>
          <w:rFonts w:ascii="Times New Roman" w:cs="Times New Roman" w:hAnsi="Times New Roman" w:eastAsia="Times New Roman"/>
          <w:b w:val="1"/>
          <w:bCs w:val="1"/>
        </w:rPr>
      </w:pPr>
      <w:r>
        <w:rPr>
          <w:rFonts w:ascii="Times New Roman" w:hAnsi="Times New Roman"/>
          <w:b w:val="1"/>
          <w:bCs w:val="1"/>
          <w:rtl w:val="0"/>
          <w:lang w:val="fr-FR"/>
        </w:rPr>
        <w:t>Bibliography</w:t>
      </w:r>
    </w:p>
    <w:p>
      <w:pPr>
        <w:pStyle w:val="Body"/>
        <w:spacing w:after="0" w:line="480" w:lineRule="auto"/>
        <w:ind w:left="720" w:hanging="720"/>
        <w:rPr>
          <w:rFonts w:ascii="Times New Roman" w:cs="Times New Roman" w:hAnsi="Times New Roman" w:eastAsia="Times New Roman"/>
          <w:shd w:val="clear" w:color="auto" w:fill="ffffff"/>
        </w:rPr>
      </w:pPr>
      <w:r>
        <w:rPr>
          <w:rFonts w:ascii="Times New Roman" w:hAnsi="Times New Roman"/>
          <w:shd w:val="clear" w:color="auto" w:fill="ffffff"/>
          <w:rtl w:val="0"/>
          <w:lang w:val="en-US"/>
        </w:rPr>
        <w:t>Abate, M., Christidis, P. and Purwanto, A.J., 2020. Government support to airlines in the aftermath of the COVID-19 pandemic.</w:t>
      </w:r>
      <w:r>
        <w:rPr>
          <w:rFonts w:ascii="Times New Roman" w:hAnsi="Times New Roman" w:hint="default"/>
          <w:shd w:val="clear" w:color="auto" w:fill="ffffff"/>
          <w:rtl w:val="0"/>
          <w:lang w:val="en-US"/>
        </w:rPr>
        <w:t> </w:t>
      </w:r>
      <w:r>
        <w:rPr>
          <w:rFonts w:ascii="Times New Roman" w:hAnsi="Times New Roman"/>
          <w:i w:val="1"/>
          <w:iCs w:val="1"/>
          <w:shd w:val="clear" w:color="auto" w:fill="ffffff"/>
          <w:rtl w:val="0"/>
          <w:lang w:val="en-US"/>
        </w:rPr>
        <w:t>Journal of air transport management</w:t>
      </w:r>
      <w:r>
        <w:rPr>
          <w:rFonts w:ascii="Times New Roman" w:hAnsi="Times New Roman"/>
          <w:shd w:val="clear" w:color="auto" w:fill="ffffff"/>
          <w:rtl w:val="0"/>
        </w:rPr>
        <w:t>,</w:t>
      </w:r>
      <w:r>
        <w:rPr>
          <w:rFonts w:ascii="Times New Roman" w:hAnsi="Times New Roman" w:hint="default"/>
          <w:shd w:val="clear" w:color="auto" w:fill="ffffff"/>
          <w:rtl w:val="0"/>
          <w:lang w:val="en-US"/>
        </w:rPr>
        <w:t> </w:t>
      </w:r>
      <w:r>
        <w:rPr>
          <w:rFonts w:ascii="Times New Roman" w:hAnsi="Times New Roman"/>
          <w:i w:val="1"/>
          <w:iCs w:val="1"/>
          <w:shd w:val="clear" w:color="auto" w:fill="ffffff"/>
          <w:rtl w:val="0"/>
        </w:rPr>
        <w:t>89</w:t>
      </w:r>
      <w:r>
        <w:rPr>
          <w:rFonts w:ascii="Times New Roman" w:hAnsi="Times New Roman"/>
          <w:shd w:val="clear" w:color="auto" w:fill="ffffff"/>
          <w:rtl w:val="0"/>
        </w:rPr>
        <w:t>.</w:t>
      </w:r>
    </w:p>
    <w:p>
      <w:pPr>
        <w:pStyle w:val="Body"/>
        <w:spacing w:after="0" w:line="480" w:lineRule="auto"/>
        <w:ind w:left="720" w:hanging="720"/>
        <w:rPr>
          <w:rFonts w:ascii="Times New Roman" w:cs="Times New Roman" w:hAnsi="Times New Roman" w:eastAsia="Times New Roman"/>
          <w:shd w:val="clear" w:color="auto" w:fill="ffffff"/>
        </w:rPr>
      </w:pPr>
      <w:r>
        <w:rPr>
          <w:rFonts w:ascii="Times New Roman" w:hAnsi="Times New Roman"/>
          <w:shd w:val="clear" w:color="auto" w:fill="ffffff"/>
          <w:rtl w:val="0"/>
          <w:lang w:val="en-US"/>
        </w:rPr>
        <w:t>Albers, S. and Rundshagen, V., 2020. European airlines</w:t>
      </w:r>
      <w:r>
        <w:rPr>
          <w:rFonts w:ascii="Times New Roman" w:hAnsi="Times New Roman" w:hint="default"/>
          <w:shd w:val="clear" w:color="auto" w:fill="ffffff"/>
          <w:rtl w:val="0"/>
          <w:lang w:val="en-US"/>
        </w:rPr>
        <w:t xml:space="preserve">′ </w:t>
      </w:r>
      <w:r>
        <w:rPr>
          <w:rFonts w:ascii="Times New Roman" w:hAnsi="Times New Roman"/>
          <w:shd w:val="clear" w:color="auto" w:fill="ffffff"/>
          <w:rtl w:val="0"/>
          <w:lang w:val="en-US"/>
        </w:rPr>
        <w:t>strategic responses to the COVID-19 pandemic (January-May, 2020).</w:t>
      </w:r>
      <w:r>
        <w:rPr>
          <w:rFonts w:ascii="Times New Roman" w:hAnsi="Times New Roman" w:hint="default"/>
          <w:shd w:val="clear" w:color="auto" w:fill="ffffff"/>
          <w:rtl w:val="0"/>
          <w:lang w:val="en-US"/>
        </w:rPr>
        <w:t> </w:t>
      </w:r>
      <w:r>
        <w:rPr>
          <w:rFonts w:ascii="Times New Roman" w:hAnsi="Times New Roman"/>
          <w:i w:val="1"/>
          <w:iCs w:val="1"/>
          <w:shd w:val="clear" w:color="auto" w:fill="ffffff"/>
          <w:rtl w:val="0"/>
          <w:lang w:val="en-US"/>
        </w:rPr>
        <w:t>Journal of air transport management</w:t>
      </w:r>
      <w:r>
        <w:rPr>
          <w:rFonts w:ascii="Times New Roman" w:hAnsi="Times New Roman"/>
          <w:shd w:val="clear" w:color="auto" w:fill="ffffff"/>
          <w:rtl w:val="0"/>
        </w:rPr>
        <w:t>,</w:t>
      </w:r>
      <w:r>
        <w:rPr>
          <w:rFonts w:ascii="Times New Roman" w:hAnsi="Times New Roman" w:hint="default"/>
          <w:shd w:val="clear" w:color="auto" w:fill="ffffff"/>
          <w:rtl w:val="0"/>
          <w:lang w:val="en-US"/>
        </w:rPr>
        <w:t> </w:t>
      </w:r>
      <w:r>
        <w:rPr>
          <w:rFonts w:ascii="Times New Roman" w:hAnsi="Times New Roman"/>
          <w:i w:val="1"/>
          <w:iCs w:val="1"/>
          <w:shd w:val="clear" w:color="auto" w:fill="ffffff"/>
          <w:rtl w:val="0"/>
        </w:rPr>
        <w:t>87</w:t>
      </w:r>
      <w:r>
        <w:rPr>
          <w:rFonts w:ascii="Times New Roman" w:hAnsi="Times New Roman"/>
          <w:shd w:val="clear" w:color="auto" w:fill="ffffff"/>
          <w:rtl w:val="0"/>
        </w:rPr>
        <w:t>.</w:t>
      </w:r>
    </w:p>
    <w:p>
      <w:pPr>
        <w:pStyle w:val="Body"/>
        <w:spacing w:after="0" w:line="480" w:lineRule="auto"/>
        <w:ind w:left="720" w:hanging="720"/>
        <w:rPr>
          <w:rFonts w:ascii="Times New Roman" w:cs="Times New Roman" w:hAnsi="Times New Roman" w:eastAsia="Times New Roman"/>
          <w:shd w:val="clear" w:color="auto" w:fill="ffffff"/>
        </w:rPr>
      </w:pPr>
      <w:r>
        <w:rPr>
          <w:rFonts w:ascii="Times New Roman" w:hAnsi="Times New Roman"/>
          <w:shd w:val="clear" w:color="auto" w:fill="ffffff"/>
          <w:rtl w:val="0"/>
          <w:lang w:val="en-US"/>
        </w:rPr>
        <w:t>Amankwah-Amoah, J., 2020. Note: Mayday, Mayday, Mayday! Responding to environmental shocks: Insights on global airlines</w:t>
      </w:r>
      <w:r>
        <w:rPr>
          <w:rFonts w:ascii="Times New Roman" w:hAnsi="Times New Roman" w:hint="default"/>
          <w:shd w:val="clear" w:color="auto" w:fill="ffffff"/>
          <w:rtl w:val="0"/>
          <w:lang w:val="en-US"/>
        </w:rPr>
        <w:t xml:space="preserve">’ </w:t>
      </w:r>
      <w:r>
        <w:rPr>
          <w:rFonts w:ascii="Times New Roman" w:hAnsi="Times New Roman"/>
          <w:shd w:val="clear" w:color="auto" w:fill="ffffff"/>
          <w:rtl w:val="0"/>
          <w:lang w:val="en-US"/>
        </w:rPr>
        <w:t>responses to COVID-19.</w:t>
      </w:r>
      <w:r>
        <w:rPr>
          <w:rFonts w:ascii="Times New Roman" w:hAnsi="Times New Roman" w:hint="default"/>
          <w:shd w:val="clear" w:color="auto" w:fill="ffffff"/>
          <w:rtl w:val="0"/>
          <w:lang w:val="en-US"/>
        </w:rPr>
        <w:t> </w:t>
      </w:r>
      <w:r>
        <w:rPr>
          <w:rFonts w:ascii="Times New Roman" w:hAnsi="Times New Roman"/>
          <w:i w:val="1"/>
          <w:iCs w:val="1"/>
          <w:shd w:val="clear" w:color="auto" w:fill="ffffff"/>
          <w:rtl w:val="0"/>
          <w:lang w:val="en-US"/>
        </w:rPr>
        <w:t>Transportation Research Part E: Logistics and Transportation Review</w:t>
      </w:r>
      <w:r>
        <w:rPr>
          <w:rFonts w:ascii="Times New Roman" w:hAnsi="Times New Roman"/>
          <w:shd w:val="clear" w:color="auto" w:fill="ffffff"/>
          <w:rtl w:val="0"/>
        </w:rPr>
        <w:t>,</w:t>
      </w:r>
      <w:r>
        <w:rPr>
          <w:rFonts w:ascii="Times New Roman" w:hAnsi="Times New Roman" w:hint="default"/>
          <w:shd w:val="clear" w:color="auto" w:fill="ffffff"/>
          <w:rtl w:val="0"/>
          <w:lang w:val="en-US"/>
        </w:rPr>
        <w:t> </w:t>
      </w:r>
      <w:r>
        <w:rPr>
          <w:rFonts w:ascii="Times New Roman" w:hAnsi="Times New Roman"/>
          <w:i w:val="1"/>
          <w:iCs w:val="1"/>
          <w:shd w:val="clear" w:color="auto" w:fill="ffffff"/>
          <w:rtl w:val="0"/>
        </w:rPr>
        <w:t>143</w:t>
      </w:r>
      <w:r>
        <w:rPr>
          <w:rFonts w:ascii="Times New Roman" w:hAnsi="Times New Roman"/>
          <w:shd w:val="clear" w:color="auto" w:fill="ffffff"/>
          <w:rtl w:val="0"/>
        </w:rPr>
        <w:t>.</w:t>
      </w:r>
    </w:p>
    <w:p>
      <w:pPr>
        <w:pStyle w:val="Body"/>
        <w:spacing w:after="0" w:line="480" w:lineRule="auto"/>
        <w:ind w:left="720" w:hanging="720"/>
        <w:rPr>
          <w:rFonts w:ascii="Times New Roman" w:cs="Times New Roman" w:hAnsi="Times New Roman" w:eastAsia="Times New Roman"/>
          <w:shd w:val="clear" w:color="auto" w:fill="ffffff"/>
        </w:rPr>
      </w:pPr>
      <w:r>
        <w:rPr>
          <w:rFonts w:ascii="Times New Roman" w:hAnsi="Times New Roman"/>
          <w:shd w:val="clear" w:color="auto" w:fill="ffffff"/>
          <w:rtl w:val="0"/>
          <w:lang w:val="en-US"/>
        </w:rPr>
        <w:t>Amankwah-Amoah, J., 2020. Stepping up and stepping out of COVID-19: New challenges for environmental sustainability policies in the global airline industry.</w:t>
      </w:r>
      <w:r>
        <w:rPr>
          <w:rFonts w:ascii="Times New Roman" w:hAnsi="Times New Roman" w:hint="default"/>
          <w:shd w:val="clear" w:color="auto" w:fill="ffffff"/>
          <w:rtl w:val="0"/>
          <w:lang w:val="en-US"/>
        </w:rPr>
        <w:t> </w:t>
      </w:r>
      <w:r>
        <w:rPr>
          <w:rFonts w:ascii="Times New Roman" w:hAnsi="Times New Roman"/>
          <w:i w:val="1"/>
          <w:iCs w:val="1"/>
          <w:shd w:val="clear" w:color="auto" w:fill="ffffff"/>
          <w:rtl w:val="0"/>
          <w:lang w:val="en-US"/>
        </w:rPr>
        <w:t>Journal of Cleaner Production</w:t>
      </w:r>
      <w:r>
        <w:rPr>
          <w:rFonts w:ascii="Times New Roman" w:hAnsi="Times New Roman"/>
          <w:shd w:val="clear" w:color="auto" w:fill="ffffff"/>
          <w:rtl w:val="0"/>
        </w:rPr>
        <w:t>,</w:t>
      </w:r>
      <w:r>
        <w:rPr>
          <w:rFonts w:ascii="Times New Roman" w:hAnsi="Times New Roman" w:hint="default"/>
          <w:shd w:val="clear" w:color="auto" w:fill="ffffff"/>
          <w:rtl w:val="0"/>
          <w:lang w:val="en-US"/>
        </w:rPr>
        <w:t> </w:t>
      </w:r>
      <w:r>
        <w:rPr>
          <w:rFonts w:ascii="Times New Roman" w:hAnsi="Times New Roman"/>
          <w:i w:val="1"/>
          <w:iCs w:val="1"/>
          <w:shd w:val="clear" w:color="auto" w:fill="ffffff"/>
          <w:rtl w:val="0"/>
        </w:rPr>
        <w:t>271</w:t>
      </w:r>
      <w:r>
        <w:rPr>
          <w:rFonts w:ascii="Times New Roman" w:hAnsi="Times New Roman"/>
          <w:shd w:val="clear" w:color="auto" w:fill="ffffff"/>
          <w:rtl w:val="0"/>
        </w:rPr>
        <w:t>, p.123000.</w:t>
      </w:r>
    </w:p>
    <w:p>
      <w:pPr>
        <w:pStyle w:val="Normal (Web)"/>
        <w:shd w:val="clear" w:color="auto" w:fill="ffffff"/>
        <w:spacing w:before="0" w:after="0" w:line="480" w:lineRule="auto"/>
        <w:ind w:left="720" w:hanging="720"/>
      </w:pPr>
      <w:r>
        <w:rPr>
          <w:rtl w:val="0"/>
          <w:lang w:val="en-US"/>
        </w:rPr>
        <w:t>Emirates puts customers first in COVID-19 waiver policies. 2021.</w:t>
      </w:r>
      <w:r>
        <w:rPr>
          <w:rtl w:val="0"/>
          <w:lang w:val="en-US"/>
        </w:rPr>
        <w:t> </w:t>
      </w:r>
      <w:r>
        <w:rPr>
          <w:i w:val="1"/>
          <w:iCs w:val="1"/>
          <w:rtl w:val="0"/>
          <w:lang w:val="en-US"/>
        </w:rPr>
        <w:t>Emirates Puts Customers First In COVID-19 Waiver Policies</w:t>
      </w:r>
      <w:r>
        <w:rPr>
          <w:rtl w:val="0"/>
          <w:lang w:val="en-US"/>
        </w:rPr>
        <w:t>. [online] Available at: &lt;https://www.emirates.com/media-centre/emirates-puts-customers-first-in-covid-19-waiver-policies/&gt; [Accessed 9 January 2021].</w:t>
      </w:r>
    </w:p>
    <w:p>
      <w:pPr>
        <w:pStyle w:val="Normal (Web)"/>
        <w:shd w:val="clear" w:color="auto" w:fill="ffffff"/>
        <w:spacing w:before="0" w:after="0" w:line="480" w:lineRule="auto"/>
        <w:ind w:left="720" w:hanging="720"/>
      </w:pPr>
      <w:r>
        <w:rPr>
          <w:rtl w:val="0"/>
          <w:lang w:val="en-US"/>
        </w:rPr>
        <w:t>Global. 2021.</w:t>
      </w:r>
      <w:r>
        <w:rPr>
          <w:rtl w:val="0"/>
          <w:lang w:val="en-US"/>
        </w:rPr>
        <w:t> </w:t>
      </w:r>
      <w:r>
        <w:rPr>
          <w:i w:val="1"/>
          <w:iCs w:val="1"/>
          <w:rtl w:val="0"/>
          <w:lang w:val="en-US"/>
        </w:rPr>
        <w:t>COVID-19 Information Hub | Help | Emirates</w:t>
      </w:r>
      <w:r>
        <w:rPr>
          <w:rtl w:val="0"/>
          <w:lang w:val="en-US"/>
        </w:rPr>
        <w:t>. [online] Available at: &lt;https://www.emirates.com/english/help/covid-19/&gt; [Accessed 9 January 2021].</w:t>
      </w:r>
    </w:p>
    <w:p>
      <w:pPr>
        <w:pStyle w:val="Body"/>
        <w:spacing w:after="0" w:line="480" w:lineRule="auto"/>
        <w:ind w:left="720" w:hanging="720"/>
        <w:rPr>
          <w:rFonts w:ascii="Times New Roman" w:cs="Times New Roman" w:hAnsi="Times New Roman" w:eastAsia="Times New Roman"/>
          <w:shd w:val="clear" w:color="auto" w:fill="ffffff"/>
        </w:rPr>
      </w:pPr>
      <w:r>
        <w:rPr>
          <w:rFonts w:ascii="Times New Roman" w:hAnsi="Times New Roman"/>
          <w:shd w:val="clear" w:color="auto" w:fill="ffffff"/>
          <w:rtl w:val="0"/>
        </w:rPr>
        <w:t>G</w:t>
      </w:r>
      <w:r>
        <w:rPr>
          <w:rFonts w:ascii="Times New Roman" w:hAnsi="Times New Roman" w:hint="default"/>
          <w:shd w:val="clear" w:color="auto" w:fill="ffffff"/>
          <w:rtl w:val="0"/>
          <w:lang w:val="en-US"/>
        </w:rPr>
        <w:t>ö</w:t>
      </w:r>
      <w:r>
        <w:rPr>
          <w:rFonts w:ascii="Times New Roman" w:hAnsi="Times New Roman"/>
          <w:shd w:val="clear" w:color="auto" w:fill="ffffff"/>
          <w:rtl w:val="0"/>
          <w:lang w:val="en-US"/>
        </w:rPr>
        <w:t>ssling, S., 2020. Risks, resilience, and pathways to sustainable aviation: A COVID-19 perspective.</w:t>
      </w:r>
      <w:r>
        <w:rPr>
          <w:rFonts w:ascii="Times New Roman" w:hAnsi="Times New Roman" w:hint="default"/>
          <w:shd w:val="clear" w:color="auto" w:fill="ffffff"/>
          <w:rtl w:val="0"/>
          <w:lang w:val="en-US"/>
        </w:rPr>
        <w:t> </w:t>
      </w:r>
      <w:r>
        <w:rPr>
          <w:rFonts w:ascii="Times New Roman" w:hAnsi="Times New Roman"/>
          <w:i w:val="1"/>
          <w:iCs w:val="1"/>
          <w:shd w:val="clear" w:color="auto" w:fill="ffffff"/>
          <w:rtl w:val="0"/>
          <w:lang w:val="en-US"/>
        </w:rPr>
        <w:t>Journal of Air Transport Management</w:t>
      </w:r>
      <w:r>
        <w:rPr>
          <w:rFonts w:ascii="Times New Roman" w:hAnsi="Times New Roman"/>
          <w:shd w:val="clear" w:color="auto" w:fill="ffffff"/>
          <w:rtl w:val="0"/>
        </w:rPr>
        <w:t>,</w:t>
      </w:r>
      <w:r>
        <w:rPr>
          <w:rFonts w:ascii="Times New Roman" w:hAnsi="Times New Roman" w:hint="default"/>
          <w:shd w:val="clear" w:color="auto" w:fill="ffffff"/>
          <w:rtl w:val="0"/>
          <w:lang w:val="en-US"/>
        </w:rPr>
        <w:t> </w:t>
      </w:r>
      <w:r>
        <w:rPr>
          <w:rFonts w:ascii="Times New Roman" w:hAnsi="Times New Roman"/>
          <w:i w:val="1"/>
          <w:iCs w:val="1"/>
          <w:shd w:val="clear" w:color="auto" w:fill="ffffff"/>
          <w:rtl w:val="0"/>
        </w:rPr>
        <w:t>89</w:t>
      </w:r>
      <w:r>
        <w:rPr>
          <w:rFonts w:ascii="Times New Roman" w:hAnsi="Times New Roman"/>
          <w:shd w:val="clear" w:color="auto" w:fill="ffffff"/>
          <w:rtl w:val="0"/>
        </w:rPr>
        <w:t>, p.101933.</w:t>
      </w:r>
    </w:p>
    <w:p>
      <w:pPr>
        <w:pStyle w:val="Body"/>
        <w:spacing w:after="0" w:line="480" w:lineRule="auto"/>
        <w:ind w:left="720" w:hanging="720"/>
        <w:rPr>
          <w:rFonts w:ascii="Times New Roman" w:cs="Times New Roman" w:hAnsi="Times New Roman" w:eastAsia="Times New Roman"/>
        </w:rPr>
      </w:pPr>
      <w:r>
        <w:rPr>
          <w:rFonts w:ascii="Times New Roman" w:hAnsi="Times New Roman"/>
          <w:shd w:val="clear" w:color="auto" w:fill="ffffff"/>
          <w:rtl w:val="0"/>
        </w:rPr>
        <w:t>G</w:t>
      </w:r>
      <w:r>
        <w:rPr>
          <w:rFonts w:ascii="Times New Roman" w:hAnsi="Times New Roman" w:hint="default"/>
          <w:shd w:val="clear" w:color="auto" w:fill="ffffff"/>
          <w:rtl w:val="0"/>
          <w:lang w:val="en-US"/>
        </w:rPr>
        <w:t>ö</w:t>
      </w:r>
      <w:r>
        <w:rPr>
          <w:rFonts w:ascii="Times New Roman" w:hAnsi="Times New Roman"/>
          <w:shd w:val="clear" w:color="auto" w:fill="ffffff"/>
          <w:rtl w:val="0"/>
          <w:lang w:val="en-US"/>
        </w:rPr>
        <w:t>ssling, S., Scott, D. and Hall, C.M., 2020. Pandemics, tourism and global change: a rapid assessment of COVID-19.</w:t>
      </w:r>
      <w:r>
        <w:rPr>
          <w:rFonts w:ascii="Times New Roman" w:hAnsi="Times New Roman" w:hint="default"/>
          <w:shd w:val="clear" w:color="auto" w:fill="ffffff"/>
          <w:rtl w:val="0"/>
          <w:lang w:val="en-US"/>
        </w:rPr>
        <w:t> </w:t>
      </w:r>
      <w:r>
        <w:rPr>
          <w:rFonts w:ascii="Times New Roman" w:hAnsi="Times New Roman"/>
          <w:i w:val="1"/>
          <w:iCs w:val="1"/>
          <w:shd w:val="clear" w:color="auto" w:fill="ffffff"/>
          <w:rtl w:val="0"/>
          <w:lang w:val="en-US"/>
        </w:rPr>
        <w:t>Journal of Sustainable Tourism</w:t>
      </w:r>
      <w:r>
        <w:rPr>
          <w:rFonts w:ascii="Times New Roman" w:hAnsi="Times New Roman"/>
          <w:shd w:val="clear" w:color="auto" w:fill="ffffff"/>
          <w:rtl w:val="0"/>
        </w:rPr>
        <w:t>, pp.1-20.</w:t>
      </w:r>
    </w:p>
    <w:p>
      <w:pPr>
        <w:pStyle w:val="Body"/>
        <w:spacing w:after="0" w:line="480" w:lineRule="auto"/>
        <w:ind w:left="720" w:hanging="720"/>
        <w:rPr>
          <w:rFonts w:ascii="Times New Roman" w:cs="Times New Roman" w:hAnsi="Times New Roman" w:eastAsia="Times New Roman"/>
          <w:shd w:val="clear" w:color="auto" w:fill="ffffff"/>
        </w:rPr>
      </w:pPr>
      <w:r>
        <w:rPr>
          <w:rFonts w:ascii="Times New Roman" w:hAnsi="Times New Roman"/>
          <w:shd w:val="clear" w:color="auto" w:fill="ffffff"/>
          <w:rtl w:val="0"/>
        </w:rPr>
        <w:t>O</w:t>
      </w:r>
      <w:r>
        <w:rPr>
          <w:rFonts w:ascii="Times New Roman" w:hAnsi="Times New Roman" w:hint="default"/>
          <w:shd w:val="clear" w:color="auto" w:fill="ffffff"/>
          <w:rtl w:val="0"/>
          <w:lang w:val="en-US"/>
        </w:rPr>
        <w:t>’</w:t>
      </w:r>
      <w:r>
        <w:rPr>
          <w:rFonts w:ascii="Times New Roman" w:hAnsi="Times New Roman"/>
          <w:shd w:val="clear" w:color="auto" w:fill="ffffff"/>
          <w:rtl w:val="0"/>
          <w:lang w:val="en-US"/>
        </w:rPr>
        <w:t>Connell, J.F., 2011. The rise of the Arabian Gulf carriers: An insight into the business model of Emirates Airline.</w:t>
      </w:r>
      <w:r>
        <w:rPr>
          <w:rFonts w:ascii="Times New Roman" w:hAnsi="Times New Roman" w:hint="default"/>
          <w:shd w:val="clear" w:color="auto" w:fill="ffffff"/>
          <w:rtl w:val="0"/>
          <w:lang w:val="en-US"/>
        </w:rPr>
        <w:t> </w:t>
      </w:r>
      <w:r>
        <w:rPr>
          <w:rFonts w:ascii="Times New Roman" w:hAnsi="Times New Roman"/>
          <w:i w:val="1"/>
          <w:iCs w:val="1"/>
          <w:shd w:val="clear" w:color="auto" w:fill="ffffff"/>
          <w:rtl w:val="0"/>
          <w:lang w:val="en-US"/>
        </w:rPr>
        <w:t>Journal of Air Transport Management</w:t>
      </w:r>
      <w:r>
        <w:rPr>
          <w:rFonts w:ascii="Times New Roman" w:hAnsi="Times New Roman"/>
          <w:shd w:val="clear" w:color="auto" w:fill="ffffff"/>
          <w:rtl w:val="0"/>
        </w:rPr>
        <w:t>,</w:t>
      </w:r>
      <w:r>
        <w:rPr>
          <w:rFonts w:ascii="Times New Roman" w:hAnsi="Times New Roman" w:hint="default"/>
          <w:shd w:val="clear" w:color="auto" w:fill="ffffff"/>
          <w:rtl w:val="0"/>
          <w:lang w:val="en-US"/>
        </w:rPr>
        <w:t> </w:t>
      </w:r>
      <w:r>
        <w:rPr>
          <w:rFonts w:ascii="Times New Roman" w:hAnsi="Times New Roman"/>
          <w:i w:val="1"/>
          <w:iCs w:val="1"/>
          <w:shd w:val="clear" w:color="auto" w:fill="ffffff"/>
          <w:rtl w:val="0"/>
        </w:rPr>
        <w:t>17</w:t>
      </w:r>
      <w:r>
        <w:rPr>
          <w:rFonts w:ascii="Times New Roman" w:hAnsi="Times New Roman"/>
          <w:shd w:val="clear" w:color="auto" w:fill="ffffff"/>
          <w:rtl w:val="0"/>
        </w:rPr>
        <w:t>(6), pp.339-346.</w:t>
      </w:r>
    </w:p>
    <w:p>
      <w:pPr>
        <w:pStyle w:val="Normal (Web)"/>
        <w:shd w:val="clear" w:color="auto" w:fill="ffffff"/>
        <w:spacing w:before="0" w:after="0" w:line="480" w:lineRule="auto"/>
        <w:ind w:left="720" w:hanging="720"/>
      </w:pPr>
      <w:r/>
    </w:p>
    <w:sectPr>
      <w:headerReference w:type="default" r:id="rId5"/>
      <w:footerReference w:type="default" r:id="rId6"/>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Garamond">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line="480" w:lineRule="auto"/>
      <w:jc w:val="center"/>
    </w:pPr>
    <w:r>
      <w:rPr>
        <w:rFonts w:ascii="Times New Roman" w:hAnsi="Times New Roman"/>
        <w:rtl w:val="0"/>
      </w:rPr>
      <w:t xml:space="preserve">EMIRATES AIRLINE RESPONSE TO COVID 19 PANDEMIC                                               </w:t>
    </w:r>
    <w:r>
      <w:rPr>
        <w:rFonts w:ascii="Times New Roman" w:cs="Times New Roman" w:hAnsi="Times New Roman" w:eastAsia="Times New Roman"/>
        <w:rtl w:val="0"/>
      </w:rPr>
      <w:fldChar w:fldCharType="begin" w:fldLock="0"/>
    </w:r>
    <w:r>
      <w:rPr>
        <w:rFonts w:ascii="Times New Roman" w:cs="Times New Roman" w:hAnsi="Times New Roman" w:eastAsia="Times New Roman"/>
        <w:rtl w:val="0"/>
      </w:rPr>
      <w:instrText xml:space="preserve"> PAGE </w:instrText>
    </w:r>
    <w:r>
      <w:rPr>
        <w:rFonts w:ascii="Times New Roman" w:cs="Times New Roman" w:hAnsi="Times New Roman" w:eastAsia="Times New Roman"/>
        <w:rtl w:val="0"/>
      </w:rPr>
      <w:fldChar w:fldCharType="separate" w:fldLock="0"/>
    </w:r>
    <w:r>
      <w:rPr>
        <w:rFonts w:ascii="Times New Roman" w:cs="Times New Roman" w:hAnsi="Times New Roman" w:eastAsia="Times New Roman"/>
        <w:rtl w:val="0"/>
      </w:rPr>
      <w:t>1</w:t>
    </w:r>
    <w:r>
      <w:rPr>
        <w:rFonts w:ascii="Times New Roman" w:cs="Times New Roman" w:hAnsi="Times New Roman" w:eastAsia="Times New Roman"/>
        <w:rtl w:val="0"/>
      </w:rPr>
      <w:fldChar w:fldCharType="end" w:fldLock="0"/>
    </w:r>
    <w:r>
      <w:rPr>
        <w:rFonts w:ascii="Times New Roman" w:cs="Times New Roman" w:hAnsi="Times New Roman" w:eastAsia="Times New Roman"/>
      </w:r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Garamond" w:cs="Arial Unicode MS" w:hAnsi="Garamond" w:eastAsia="Arial Unicode MS"/>
      <w:b w:val="0"/>
      <w:bCs w:val="0"/>
      <w:i w:val="0"/>
      <w:iCs w:val="0"/>
      <w:caps w:val="0"/>
      <w:smallCaps w:val="0"/>
      <w:strike w:val="0"/>
      <w:dstrike w:val="0"/>
      <w:outline w:val="0"/>
      <w:color w:val="000000"/>
      <w:spacing w:val="0"/>
      <w:kern w:val="0"/>
      <w:position w:val="0"/>
      <w:sz w:val="24"/>
      <w:szCs w:val="24"/>
      <w:u w:val="none" w:color="000000"/>
      <w:vertAlign w:val="baseline"/>
      <w14:textOutline>
        <w14:noFill/>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