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B24AD4" w:rsidRDefault="00C623FE">
      <w:r>
        <w:rPr>
          <w:b/>
        </w:rPr>
        <w:t>Activity 2</w:t>
      </w:r>
      <w:r>
        <w:t xml:space="preserve"> - Compile a list of three to five archival sources relating to your chosen topic. Practice the correct referencing style for your chosen sources, and provide a brief commentary about their content and utility. </w:t>
      </w:r>
    </w:p>
    <w:p w14:paraId="00000002" w14:textId="77777777" w:rsidR="00B24AD4" w:rsidRDefault="00B24AD4"/>
    <w:p w14:paraId="00000003" w14:textId="77777777" w:rsidR="00B24AD4" w:rsidRDefault="00B24AD4"/>
    <w:p w14:paraId="00000004" w14:textId="77777777" w:rsidR="00B24AD4" w:rsidRDefault="00C623FE">
      <w:pPr>
        <w:rPr>
          <w:b/>
        </w:rPr>
      </w:pPr>
      <w:r>
        <w:rPr>
          <w:b/>
        </w:rPr>
        <w:t xml:space="preserve">Frederick Douglass: </w:t>
      </w:r>
      <w:r>
        <w:t>Abolitionist, diplomat</w:t>
      </w:r>
      <w:r>
        <w:t>, journalist, and orator.</w:t>
      </w:r>
    </w:p>
    <w:p w14:paraId="00000005" w14:textId="77777777" w:rsidR="00B24AD4" w:rsidRDefault="00B24AD4"/>
    <w:p w14:paraId="00000006" w14:textId="77777777" w:rsidR="00B24AD4" w:rsidRDefault="00C623FE">
      <w:r>
        <w:t>I first began to look up Frederick Douglass through the British Newspaper Archive site - there are so many articles it is clear that one needs to prior define any searches. It is quickly apparent that some (many/most/all?) archiv</w:t>
      </w:r>
      <w:r>
        <w:t>es require a subscription generally with a monthly fee...I would need to be much more clear what I most needed before proceeding.</w:t>
      </w:r>
    </w:p>
    <w:p w14:paraId="00000007" w14:textId="77777777" w:rsidR="00B24AD4" w:rsidRDefault="00B24AD4"/>
    <w:p w14:paraId="00000008" w14:textId="77777777" w:rsidR="00B24AD4" w:rsidRDefault="00C623FE">
      <w:r>
        <w:t xml:space="preserve">For this exercise I am doing a general search as a learning process for accessing archives - </w:t>
      </w:r>
    </w:p>
    <w:p w14:paraId="00000009" w14:textId="77777777" w:rsidR="00B24AD4" w:rsidRDefault="00B24AD4"/>
    <w:p w14:paraId="0000000A" w14:textId="77777777" w:rsidR="00B24AD4" w:rsidRDefault="00C623FE">
      <w:pPr>
        <w:rPr>
          <w:b/>
        </w:rPr>
      </w:pPr>
      <w:r>
        <w:rPr>
          <w:b/>
        </w:rPr>
        <w:t xml:space="preserve">The National Archives: </w:t>
      </w:r>
    </w:p>
    <w:p w14:paraId="0000000B" w14:textId="77777777" w:rsidR="00B24AD4" w:rsidRDefault="00B24AD4"/>
    <w:p w14:paraId="0000000C" w14:textId="77777777" w:rsidR="00B24AD4" w:rsidRDefault="00C623FE">
      <w:pPr>
        <w:rPr>
          <w:i/>
        </w:rPr>
      </w:pPr>
      <w:r>
        <w:rPr>
          <w:i/>
        </w:rPr>
        <w:t>One n</w:t>
      </w:r>
      <w:r>
        <w:rPr>
          <w:i/>
        </w:rPr>
        <w:t>eeds to go to the archival records first!  -  general search on the main page  for ‘Frederick Douglass’ - revealed ‘no results’!!</w:t>
      </w:r>
    </w:p>
    <w:p w14:paraId="0000000D" w14:textId="77777777" w:rsidR="00B24AD4" w:rsidRDefault="00B24AD4">
      <w:pPr>
        <w:rPr>
          <w:i/>
        </w:rPr>
      </w:pPr>
    </w:p>
    <w:p w14:paraId="0000000E" w14:textId="77777777" w:rsidR="00B24AD4" w:rsidRDefault="00C623FE">
      <w:pPr>
        <w:rPr>
          <w:i/>
        </w:rPr>
      </w:pPr>
      <w:r>
        <w:rPr>
          <w:i/>
        </w:rPr>
        <w:t xml:space="preserve">Entering the ‘Discovery’ database I then refined the search to Frederick Douglass 1800 - 1899 - </w:t>
      </w:r>
    </w:p>
    <w:p w14:paraId="0000000F" w14:textId="77777777" w:rsidR="00B24AD4" w:rsidRDefault="00B24AD4"/>
    <w:p w14:paraId="00000010" w14:textId="77777777" w:rsidR="00B24AD4" w:rsidRDefault="00C623FE">
      <w:r>
        <w:t xml:space="preserve">Title: </w:t>
      </w:r>
    </w:p>
    <w:p w14:paraId="00000011" w14:textId="77777777" w:rsidR="00B24AD4" w:rsidRDefault="00C623FE">
      <w:r>
        <w:tab/>
        <w:t xml:space="preserve">Contains material </w:t>
      </w:r>
      <w:r>
        <w:t>relating to: outspokenness of the pro-slavery advocate, Dr Orville Dewey; lecture of Frederick Douglass in Edinburgh; the United States Constitution to be interpreted literally in respect of slavery; EN's new dwelling</w:t>
      </w:r>
    </w:p>
    <w:p w14:paraId="00000012" w14:textId="77777777" w:rsidR="00B24AD4" w:rsidRDefault="00B24AD4"/>
    <w:p w14:paraId="00000013" w14:textId="77777777" w:rsidR="00B24AD4" w:rsidRDefault="00C623FE">
      <w:r>
        <w:t xml:space="preserve">Manchester </w:t>
      </w:r>
    </w:p>
    <w:p w14:paraId="00000014" w14:textId="77777777" w:rsidR="00B24AD4" w:rsidRDefault="00C623FE">
      <w:r>
        <w:t xml:space="preserve"> University of Manchester</w:t>
      </w:r>
      <w:r>
        <w:t xml:space="preserve"> Library</w:t>
      </w:r>
    </w:p>
    <w:p w14:paraId="00000015" w14:textId="77777777" w:rsidR="00B24AD4" w:rsidRDefault="00C623FE">
      <w:r>
        <w:t xml:space="preserve">   ​​REAS/2/4/18</w:t>
      </w:r>
    </w:p>
    <w:p w14:paraId="00000016" w14:textId="77777777" w:rsidR="00B24AD4" w:rsidRDefault="00B24AD4"/>
    <w:p w14:paraId="00000017" w14:textId="77777777" w:rsidR="00B24AD4" w:rsidRDefault="00B24AD4"/>
    <w:p w14:paraId="00000018" w14:textId="77777777" w:rsidR="00B24AD4" w:rsidRDefault="00C623FE">
      <w:r>
        <w:t>***</w:t>
      </w:r>
    </w:p>
    <w:p w14:paraId="00000019" w14:textId="77777777" w:rsidR="00B24AD4" w:rsidRDefault="00B24AD4"/>
    <w:p w14:paraId="0000001A" w14:textId="77777777" w:rsidR="00B24AD4" w:rsidRDefault="00C623FE">
      <w:pPr>
        <w:rPr>
          <w:b/>
        </w:rPr>
      </w:pPr>
      <w:r>
        <w:rPr>
          <w:b/>
        </w:rPr>
        <w:t>Library of Congress:</w:t>
      </w:r>
    </w:p>
    <w:p w14:paraId="0000001B" w14:textId="77777777" w:rsidR="00B24AD4" w:rsidRDefault="00B24AD4">
      <w:pPr>
        <w:rPr>
          <w:b/>
        </w:rPr>
      </w:pPr>
    </w:p>
    <w:p w14:paraId="0000001C" w14:textId="77777777" w:rsidR="00B24AD4" w:rsidRDefault="00C623FE">
      <w:r>
        <w:t>The Frederick Douglass Papers were originally in the library at Cedar Hill, Douglass’s home in Anacostia, Washington, D.C., from 1878 until his death in1895. In 1900 Helen Pitts Douglass, Douglass’s se</w:t>
      </w:r>
      <w:r>
        <w:t>cond wife, established the Frederick Douglass Memorial and Historical Association so that the home and its contents might be maintained after her death.  The association held the property from 1903 until 1916, when it joined forces with the National Associ</w:t>
      </w:r>
      <w:r>
        <w:t>ation of Colored Women’s Clubs.  In 1962 Congress declared Cedar Hill a national historical site, and ownership of the home and its contents was transferred to the National Park Service.</w:t>
      </w:r>
    </w:p>
    <w:p w14:paraId="0000001D" w14:textId="77777777" w:rsidR="00B24AD4" w:rsidRDefault="00B24AD4"/>
    <w:p w14:paraId="0000001E" w14:textId="77777777" w:rsidR="00B24AD4" w:rsidRDefault="00C623FE">
      <w:pPr>
        <w:rPr>
          <w:b/>
          <w:color w:val="242424"/>
          <w:highlight w:val="white"/>
        </w:rPr>
      </w:pPr>
      <w:r>
        <w:rPr>
          <w:b/>
          <w:color w:val="242424"/>
          <w:highlight w:val="white"/>
        </w:rPr>
        <w:t>Title</w:t>
      </w:r>
    </w:p>
    <w:p w14:paraId="0000001F" w14:textId="77777777" w:rsidR="00B24AD4" w:rsidRDefault="00C623FE">
      <w:pPr>
        <w:rPr>
          <w:color w:val="242424"/>
          <w:highlight w:val="white"/>
        </w:rPr>
      </w:pPr>
      <w:r>
        <w:rPr>
          <w:color w:val="242424"/>
          <w:highlight w:val="white"/>
        </w:rPr>
        <w:t>"Address to the Colored Citizens of the United States"</w:t>
      </w:r>
    </w:p>
    <w:p w14:paraId="00000020" w14:textId="77777777" w:rsidR="00B24AD4" w:rsidRDefault="00C623FE">
      <w:r>
        <w:t>Washington</w:t>
      </w:r>
    </w:p>
    <w:p w14:paraId="00000021" w14:textId="77777777" w:rsidR="00B24AD4" w:rsidRDefault="00C623FE">
      <w:r>
        <w:t xml:space="preserve"> Library of Congress Frederick Douglass Collection</w:t>
      </w:r>
    </w:p>
    <w:p w14:paraId="00000022" w14:textId="77777777" w:rsidR="00B24AD4" w:rsidRDefault="00C623FE">
      <w:r>
        <w:lastRenderedPageBreak/>
        <w:t xml:space="preserve">  Frederick Douglass Papers 1841 - 1867</w:t>
      </w:r>
    </w:p>
    <w:p w14:paraId="00000023" w14:textId="77777777" w:rsidR="00B24AD4" w:rsidRDefault="00C623FE">
      <w:r>
        <w:t xml:space="preserve">   </w:t>
      </w:r>
      <w:hyperlink r:id="rId6">
        <w:r>
          <w:rPr>
            <w:color w:val="0076AD"/>
            <w:highlight w:val="white"/>
          </w:rPr>
          <w:t>http://hdl.loc.gov/loc.mss/mfd.25007</w:t>
        </w:r>
      </w:hyperlink>
    </w:p>
    <w:p w14:paraId="00000024" w14:textId="77777777" w:rsidR="00B24AD4" w:rsidRDefault="00B24AD4">
      <w:pPr>
        <w:rPr>
          <w:b/>
        </w:rPr>
      </w:pPr>
    </w:p>
    <w:p w14:paraId="00000025" w14:textId="77777777" w:rsidR="00B24AD4" w:rsidRDefault="00C623FE">
      <w:pPr>
        <w:rPr>
          <w:b/>
        </w:rPr>
      </w:pPr>
      <w:r>
        <w:rPr>
          <w:b/>
        </w:rPr>
        <w:t>Th</w:t>
      </w:r>
      <w:r>
        <w:rPr>
          <w:b/>
        </w:rPr>
        <w:t>e British Newspaper Archive:</w:t>
      </w:r>
    </w:p>
    <w:p w14:paraId="00000026" w14:textId="77777777" w:rsidR="00B24AD4" w:rsidRDefault="00B24AD4">
      <w:pPr>
        <w:rPr>
          <w:b/>
        </w:rPr>
      </w:pPr>
    </w:p>
    <w:p w14:paraId="00000027" w14:textId="77777777" w:rsidR="00B24AD4" w:rsidRDefault="00B24AD4">
      <w:pPr>
        <w:rPr>
          <w:b/>
        </w:rPr>
      </w:pPr>
    </w:p>
    <w:p w14:paraId="00000028" w14:textId="77777777" w:rsidR="00B24AD4" w:rsidRDefault="00C623FE">
      <w:pPr>
        <w:rPr>
          <w:b/>
        </w:rPr>
      </w:pPr>
      <w:r>
        <w:rPr>
          <w:b/>
        </w:rPr>
        <w:t>Title</w:t>
      </w:r>
    </w:p>
    <w:p w14:paraId="00000029" w14:textId="77777777" w:rsidR="00B24AD4" w:rsidRDefault="00C623FE">
      <w:r>
        <w:t>‘Obituary’</w:t>
      </w:r>
    </w:p>
    <w:p w14:paraId="0000002A" w14:textId="77777777" w:rsidR="00B24AD4" w:rsidRDefault="00B24AD4">
      <w:pPr>
        <w:rPr>
          <w:b/>
        </w:rPr>
      </w:pPr>
    </w:p>
    <w:p w14:paraId="0000002B" w14:textId="77777777" w:rsidR="00B24AD4" w:rsidRDefault="00C623FE">
      <w:r>
        <w:t>London</w:t>
      </w:r>
    </w:p>
    <w:p w14:paraId="0000002C" w14:textId="77777777" w:rsidR="00B24AD4" w:rsidRDefault="00C623FE">
      <w:r>
        <w:t xml:space="preserve"> London Evening Standard -</w:t>
      </w:r>
    </w:p>
    <w:p w14:paraId="0000002D" w14:textId="77777777" w:rsidR="00B24AD4" w:rsidRDefault="00C623FE">
      <w:pPr>
        <w:rPr>
          <w:i/>
        </w:rPr>
      </w:pPr>
      <w:r>
        <w:t>(</w:t>
      </w:r>
      <w:r>
        <w:rPr>
          <w:i/>
        </w:rPr>
        <w:t xml:space="preserve"> by the time I looked this up  I had gone past my three ‘free’ articles - o </w:t>
      </w:r>
      <w:proofErr w:type="spellStart"/>
      <w:r>
        <w:rPr>
          <w:i/>
        </w:rPr>
        <w:t>can not</w:t>
      </w:r>
      <w:proofErr w:type="spellEnd"/>
      <w:r>
        <w:rPr>
          <w:i/>
        </w:rPr>
        <w:t xml:space="preserve"> access now the ref number I need!)</w:t>
      </w:r>
    </w:p>
    <w:p w14:paraId="0000002E" w14:textId="77777777" w:rsidR="00B24AD4" w:rsidRDefault="00B24AD4"/>
    <w:p w14:paraId="0000002F" w14:textId="77777777" w:rsidR="00B24AD4" w:rsidRDefault="00B24AD4"/>
    <w:p w14:paraId="00000030" w14:textId="77777777" w:rsidR="00B24AD4" w:rsidRDefault="00C623FE">
      <w:r>
        <w:t>***</w:t>
      </w:r>
    </w:p>
    <w:p w14:paraId="00000031" w14:textId="77777777" w:rsidR="00B24AD4" w:rsidRDefault="00B24AD4"/>
    <w:p w14:paraId="00000032" w14:textId="77777777" w:rsidR="00B24AD4" w:rsidRDefault="00C623FE">
      <w:pPr>
        <w:rPr>
          <w:b/>
        </w:rPr>
      </w:pPr>
      <w:r>
        <w:rPr>
          <w:b/>
        </w:rPr>
        <w:t>Collection of the Smithsonian National Museum of African American</w:t>
      </w:r>
    </w:p>
    <w:p w14:paraId="00000033" w14:textId="77777777" w:rsidR="00B24AD4" w:rsidRDefault="00B24AD4"/>
    <w:p w14:paraId="00000034" w14:textId="77777777" w:rsidR="00B24AD4" w:rsidRDefault="00B24AD4"/>
    <w:p w14:paraId="00000035" w14:textId="77777777" w:rsidR="00B24AD4" w:rsidRDefault="00C623FE">
      <w:pPr>
        <w:rPr>
          <w:b/>
        </w:rPr>
      </w:pPr>
      <w:r>
        <w:rPr>
          <w:b/>
        </w:rPr>
        <w:t>Title:</w:t>
      </w:r>
    </w:p>
    <w:p w14:paraId="00000036" w14:textId="77777777" w:rsidR="00B24AD4" w:rsidRDefault="00C623FE">
      <w:r>
        <w:t>The Liberator, Vol. XV, No. 26</w:t>
      </w:r>
    </w:p>
    <w:p w14:paraId="00000037" w14:textId="77777777" w:rsidR="00B24AD4" w:rsidRDefault="00B24AD4">
      <w:pPr>
        <w:rPr>
          <w:b/>
        </w:rPr>
      </w:pPr>
    </w:p>
    <w:p w14:paraId="00000038" w14:textId="77777777" w:rsidR="00B24AD4" w:rsidRDefault="00C623FE">
      <w:r>
        <w:t>Boston</w:t>
      </w:r>
    </w:p>
    <w:p w14:paraId="00000039" w14:textId="77777777" w:rsidR="00B24AD4" w:rsidRDefault="00C623FE">
      <w:r>
        <w:t xml:space="preserve"> Liljenquist Family Collection</w:t>
      </w:r>
    </w:p>
    <w:p w14:paraId="0000003A" w14:textId="77777777" w:rsidR="00B24AD4" w:rsidRDefault="00C623FE">
      <w:r>
        <w:t xml:space="preserve">  2016.166.41.7</w:t>
      </w:r>
    </w:p>
    <w:p w14:paraId="0000003B" w14:textId="77777777" w:rsidR="00B24AD4" w:rsidRDefault="00B24AD4"/>
    <w:p w14:paraId="0000003C" w14:textId="77777777" w:rsidR="00B24AD4" w:rsidRDefault="00B24AD4"/>
    <w:p w14:paraId="0000003D" w14:textId="77777777" w:rsidR="00B24AD4" w:rsidRDefault="00C623FE">
      <w:r>
        <w:t>****</w:t>
      </w:r>
    </w:p>
    <w:p w14:paraId="0000003E" w14:textId="77777777" w:rsidR="00B24AD4" w:rsidRDefault="00B24AD4"/>
    <w:p w14:paraId="0000003F" w14:textId="77777777" w:rsidR="00B24AD4" w:rsidRDefault="00C623FE">
      <w:r>
        <w:t xml:space="preserve">I </w:t>
      </w:r>
      <w:proofErr w:type="spellStart"/>
      <w:r>
        <w:t>realise</w:t>
      </w:r>
      <w:proofErr w:type="spellEnd"/>
      <w:r>
        <w:t xml:space="preserve"> I am unsure about ‘books’ in the Archival Records - books by Frederick Douglass - are they considered ‘archive records’? </w:t>
      </w:r>
    </w:p>
    <w:p w14:paraId="00000040" w14:textId="77777777" w:rsidR="00B24AD4" w:rsidRDefault="00B24AD4"/>
    <w:p w14:paraId="00000041" w14:textId="77777777" w:rsidR="00B24AD4" w:rsidRDefault="00C623FE">
      <w:r>
        <w:t>I searched in the Library of Wales - under Frederick Douglass I got no results - which surprised me and is a good experienc</w:t>
      </w:r>
      <w:r>
        <w:t xml:space="preserve">e to </w:t>
      </w:r>
      <w:proofErr w:type="spellStart"/>
      <w:r>
        <w:t>recognise</w:t>
      </w:r>
      <w:proofErr w:type="spellEnd"/>
      <w:r>
        <w:t xml:space="preserve"> the choices people make when adding data!.</w:t>
      </w:r>
    </w:p>
    <w:p w14:paraId="00000042" w14:textId="77777777" w:rsidR="00B24AD4" w:rsidRDefault="00B24AD4"/>
    <w:p w14:paraId="00000043" w14:textId="77777777" w:rsidR="00B24AD4" w:rsidRDefault="00C623FE">
      <w:r>
        <w:t>I found a site called - “accessible archives, listing collections''  (</w:t>
      </w:r>
      <w:hyperlink r:id="rId7">
        <w:r>
          <w:rPr>
            <w:color w:val="1155CC"/>
            <w:u w:val="single"/>
          </w:rPr>
          <w:t>https://www.accessible-archives.com/</w:t>
        </w:r>
      </w:hyperlink>
      <w:r>
        <w:t xml:space="preserve">) - this included “the North Star’ </w:t>
      </w:r>
      <w:r>
        <w:t xml:space="preserve">publication, which on a previous search I noted that there was a piece by Frederick Douglass in this.  This resource is limited to institutional access or personal subscription.  Independent researchers may well be hindered to further their studies due to </w:t>
      </w:r>
      <w:proofErr w:type="spellStart"/>
      <w:r>
        <w:t>finances..this</w:t>
      </w:r>
      <w:proofErr w:type="spellEnd"/>
      <w:r>
        <w:t xml:space="preserve"> is an interesting thing to me….many people will be outside of being able to access the records they might need - I am curious, what, if anything is being considered in this area.</w:t>
      </w:r>
    </w:p>
    <w:p w14:paraId="00000044" w14:textId="77777777" w:rsidR="00B24AD4" w:rsidRDefault="00B24AD4"/>
    <w:p w14:paraId="00000045" w14:textId="77777777" w:rsidR="00B24AD4" w:rsidRDefault="00C623FE">
      <w:r>
        <w:t xml:space="preserve">I found some info on </w:t>
      </w:r>
      <w:proofErr w:type="spellStart"/>
      <w:r>
        <w:t>Bulldozia</w:t>
      </w:r>
      <w:proofErr w:type="spellEnd"/>
      <w:r>
        <w:t xml:space="preserve"> - </w:t>
      </w:r>
      <w:hyperlink r:id="rId8" w:anchor="6">
        <w:r>
          <w:rPr>
            <w:color w:val="1155CC"/>
            <w:u w:val="single"/>
          </w:rPr>
          <w:t>https://www.bulldozia.com/jim-crow/documents-1845/#6</w:t>
        </w:r>
      </w:hyperlink>
      <w:r>
        <w:t xml:space="preserve"> - and I am unclear if this is an academically accepted </w:t>
      </w:r>
      <w:proofErr w:type="spellStart"/>
      <w:r>
        <w:t>source.and</w:t>
      </w:r>
      <w:proofErr w:type="spellEnd"/>
      <w:r>
        <w:t xml:space="preserve"> reading the article I would then research further and got to Fair Use.org </w:t>
      </w:r>
      <w:hyperlink r:id="rId9">
        <w:r>
          <w:rPr>
            <w:color w:val="1155CC"/>
            <w:u w:val="single"/>
          </w:rPr>
          <w:t>http://fair-use.org/the-liberator/1845/09/26/the-liberator-15-39.pdf</w:t>
        </w:r>
      </w:hyperlink>
      <w:r>
        <w:t xml:space="preserve"> and the paper ‘The liberator’ - with PDF copies - this in turn takes me to The Smithsonian and the </w:t>
      </w:r>
      <w:proofErr w:type="spellStart"/>
      <w:r>
        <w:t>The</w:t>
      </w:r>
      <w:proofErr w:type="spellEnd"/>
      <w:r>
        <w:t xml:space="preserve"> National M</w:t>
      </w:r>
      <w:r>
        <w:t xml:space="preserve">useum of African American History and Culture </w:t>
      </w:r>
      <w:proofErr w:type="spellStart"/>
      <w:r>
        <w:t>whish</w:t>
      </w:r>
      <w:proofErr w:type="spellEnd"/>
      <w:r>
        <w:t xml:space="preserve"> I was unaware of…</w:t>
      </w:r>
    </w:p>
    <w:p w14:paraId="00000046" w14:textId="77777777" w:rsidR="00B24AD4" w:rsidRDefault="00B24AD4"/>
    <w:p w14:paraId="00000047" w14:textId="77777777" w:rsidR="00B24AD4" w:rsidRDefault="00B24AD4"/>
    <w:p w14:paraId="00000048" w14:textId="77777777" w:rsidR="00B24AD4" w:rsidRDefault="00C623FE">
      <w:r>
        <w:t>I also spent some time with the London Metropolitan Archives - pictures and more - and could find no results for Frederick Douglass, or abolition ..again it has me thinking about who s</w:t>
      </w:r>
      <w:r>
        <w:t>tores what where and why!</w:t>
      </w:r>
    </w:p>
    <w:p w14:paraId="00000049" w14:textId="77777777" w:rsidR="00B24AD4" w:rsidRDefault="00B24AD4"/>
    <w:p w14:paraId="0000004A" w14:textId="77777777" w:rsidR="00B24AD4" w:rsidRDefault="00C623FE">
      <w:r>
        <w:t>SO much to read and see…...keeping boundaries and clarity about what's relevant will be a significant task for me, also simply learning my way around sites...I think  I would google a search for where to search for info on Freder</w:t>
      </w:r>
      <w:r>
        <w:t>ick Douglass - and of course this has problems with it given I am reliant on what google shows up….</w:t>
      </w:r>
    </w:p>
    <w:p w14:paraId="0000004B" w14:textId="77777777" w:rsidR="00B24AD4" w:rsidRDefault="00B24AD4"/>
    <w:p w14:paraId="0000004C" w14:textId="77777777" w:rsidR="00B24AD4" w:rsidRDefault="00C623FE">
      <w:r>
        <w:t xml:space="preserve">I think a big task is about </w:t>
      </w:r>
      <w:proofErr w:type="spellStart"/>
      <w:r>
        <w:t>limits..I</w:t>
      </w:r>
      <w:proofErr w:type="spellEnd"/>
      <w:r>
        <w:t xml:space="preserve"> will NOT be able to get a full overview in the way </w:t>
      </w:r>
      <w:proofErr w:type="spellStart"/>
      <w:r>
        <w:t>i</w:t>
      </w:r>
      <w:proofErr w:type="spellEnd"/>
      <w:r>
        <w:t xml:space="preserve"> would wish to in order to track my thinking and wondering…</w:t>
      </w:r>
    </w:p>
    <w:p w14:paraId="0000004D" w14:textId="77777777" w:rsidR="00B24AD4" w:rsidRDefault="00B24AD4"/>
    <w:p w14:paraId="0000004E" w14:textId="77777777" w:rsidR="00B24AD4" w:rsidRDefault="00B24AD4"/>
    <w:p w14:paraId="0000004F" w14:textId="77777777" w:rsidR="00B24AD4" w:rsidRDefault="00B24AD4"/>
    <w:p w14:paraId="00000050" w14:textId="77777777" w:rsidR="00B24AD4" w:rsidRDefault="00B24AD4"/>
    <w:p w14:paraId="00000051" w14:textId="77777777" w:rsidR="00B24AD4" w:rsidRDefault="00B24AD4"/>
    <w:p w14:paraId="00000052" w14:textId="77777777" w:rsidR="00B24AD4" w:rsidRDefault="00B24AD4">
      <w:pPr>
        <w:rPr>
          <w:b/>
        </w:rPr>
      </w:pPr>
    </w:p>
    <w:p w14:paraId="00000053" w14:textId="77777777" w:rsidR="00B24AD4" w:rsidRDefault="00B24AD4"/>
    <w:p w14:paraId="00000054" w14:textId="77777777" w:rsidR="00B24AD4" w:rsidRDefault="00B24AD4"/>
    <w:p w14:paraId="00000055" w14:textId="77777777" w:rsidR="00B24AD4" w:rsidRDefault="00B24AD4">
      <w:pPr>
        <w:spacing w:before="220" w:after="220"/>
      </w:pPr>
    </w:p>
    <w:p w14:paraId="00000056" w14:textId="77777777" w:rsidR="00B24AD4" w:rsidRDefault="00B24AD4"/>
    <w:sectPr w:rsidR="00B24AD4">
      <w:headerReference w:type="even" r:id="rId10"/>
      <w:headerReference w:type="default" r:id="rId11"/>
      <w:footerReference w:type="even" r:id="rId12"/>
      <w:footerReference w:type="default" r:id="rId13"/>
      <w:headerReference w:type="first" r:id="rId14"/>
      <w:footerReference w:type="first" r:id="rId15"/>
      <w:pgSz w:w="12240" w:h="15840"/>
      <w:pgMar w:top="720" w:right="720" w:bottom="144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F1AC6" w14:textId="77777777" w:rsidR="00C623FE" w:rsidRDefault="00C623FE">
      <w:pPr>
        <w:spacing w:line="240" w:lineRule="auto"/>
      </w:pPr>
      <w:r>
        <w:separator/>
      </w:r>
    </w:p>
  </w:endnote>
  <w:endnote w:type="continuationSeparator" w:id="0">
    <w:p w14:paraId="6C90EDE9" w14:textId="77777777" w:rsidR="00C623FE" w:rsidRDefault="00C623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B11B2" w14:textId="77777777" w:rsidR="009753C6" w:rsidRDefault="009753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B24AD4" w:rsidRDefault="00C623FE">
    <w:proofErr w:type="spellStart"/>
    <w:r>
      <w:t>Gayano</w:t>
    </w:r>
    <w:proofErr w:type="spellEnd"/>
    <w:r>
      <w:t xml:space="preserve"> Katherine Shaw Activity 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0D140" w14:textId="77777777" w:rsidR="009753C6" w:rsidRDefault="00975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472FC" w14:textId="77777777" w:rsidR="00C623FE" w:rsidRDefault="00C623FE">
      <w:pPr>
        <w:spacing w:line="240" w:lineRule="auto"/>
      </w:pPr>
      <w:r>
        <w:separator/>
      </w:r>
    </w:p>
  </w:footnote>
  <w:footnote w:type="continuationSeparator" w:id="0">
    <w:p w14:paraId="3F0C77ED" w14:textId="77777777" w:rsidR="00C623FE" w:rsidRDefault="00C623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FEB13" w14:textId="77777777" w:rsidR="009753C6" w:rsidRDefault="009753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240A3" w14:textId="77777777" w:rsidR="009753C6" w:rsidRDefault="009753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72313" w14:textId="77777777" w:rsidR="009753C6" w:rsidRDefault="009753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displayBackgroundShap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AD4"/>
    <w:rsid w:val="009753C6"/>
    <w:rsid w:val="00B24AD4"/>
    <w:rsid w:val="00C62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5097F7F7-1CBD-D24D-A38B-0AC1E7A07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753C6"/>
    <w:pPr>
      <w:tabs>
        <w:tab w:val="center" w:pos="4513"/>
        <w:tab w:val="right" w:pos="9026"/>
      </w:tabs>
      <w:spacing w:line="240" w:lineRule="auto"/>
    </w:pPr>
  </w:style>
  <w:style w:type="character" w:customStyle="1" w:styleId="HeaderChar">
    <w:name w:val="Header Char"/>
    <w:basedOn w:val="DefaultParagraphFont"/>
    <w:link w:val="Header"/>
    <w:uiPriority w:val="99"/>
    <w:rsid w:val="009753C6"/>
  </w:style>
  <w:style w:type="paragraph" w:styleId="Footer">
    <w:name w:val="footer"/>
    <w:basedOn w:val="Normal"/>
    <w:link w:val="FooterChar"/>
    <w:uiPriority w:val="99"/>
    <w:unhideWhenUsed/>
    <w:rsid w:val="009753C6"/>
    <w:pPr>
      <w:tabs>
        <w:tab w:val="center" w:pos="4513"/>
        <w:tab w:val="right" w:pos="9026"/>
      </w:tabs>
      <w:spacing w:line="240" w:lineRule="auto"/>
    </w:pPr>
  </w:style>
  <w:style w:type="character" w:customStyle="1" w:styleId="FooterChar">
    <w:name w:val="Footer Char"/>
    <w:basedOn w:val="DefaultParagraphFont"/>
    <w:link w:val="Footer"/>
    <w:uiPriority w:val="99"/>
    <w:rsid w:val="00975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lldozia.com/jim-crow/documents-1845/"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accessible-archives.com/"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hdl.loc.gov/loc.mss/mfd.25007"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fair-use.org/the-liberator/1845/09/26/the-liberator-15-39.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737</Words>
  <Characters>4203</Characters>
  <Application>Microsoft Office Word</Application>
  <DocSecurity>0</DocSecurity>
  <Lines>35</Lines>
  <Paragraphs>9</Paragraphs>
  <ScaleCrop>false</ScaleCrop>
  <Company/>
  <LinksUpToDate>false</LinksUpToDate>
  <CharactersWithSpaces>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Gayano Mary Shaw (2401226)</cp:lastModifiedBy>
  <cp:revision>2</cp:revision>
  <dcterms:created xsi:type="dcterms:W3CDTF">2021-10-20T14:38:00Z</dcterms:created>
  <dcterms:modified xsi:type="dcterms:W3CDTF">2021-10-20T14:38:00Z</dcterms:modified>
</cp:coreProperties>
</file>