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980AC1" w14:textId="77777777" w:rsidR="00042433" w:rsidRDefault="00756CEF">
      <w:pPr>
        <w:pStyle w:val="p1"/>
      </w:pPr>
      <w:r>
        <w:t xml:space="preserve">Module : </w:t>
      </w:r>
      <w:r w:rsidR="00042433">
        <w:rPr>
          <w:rStyle w:val="s1"/>
        </w:rPr>
        <w:t>Enterprise and Entrepreneurship</w:t>
      </w:r>
    </w:p>
    <w:p w14:paraId="0D6CAA71" w14:textId="773424A6" w:rsidR="000058A7" w:rsidRDefault="000058A7">
      <w:pPr>
        <w:pStyle w:val="p1"/>
      </w:pPr>
      <w:r>
        <w:t>Module code :</w:t>
      </w:r>
      <w:r w:rsidRPr="000058A7">
        <w:rPr>
          <w:rStyle w:val="s1"/>
        </w:rPr>
        <w:t xml:space="preserve"> </w:t>
      </w:r>
      <w:r>
        <w:rPr>
          <w:rStyle w:val="s1"/>
        </w:rPr>
        <w:t>LCLM4006</w:t>
      </w:r>
    </w:p>
    <w:p w14:paraId="3CABC71A" w14:textId="4AC9875B" w:rsidR="00756CEF" w:rsidRDefault="000058A7">
      <w:r>
        <w:t>Sebastian varga: 243</w:t>
      </w:r>
      <w:r w:rsidR="00397AE0">
        <w:t>6795</w:t>
      </w:r>
    </w:p>
    <w:p w14:paraId="1E135D99" w14:textId="77777777" w:rsidR="00397AE0" w:rsidRDefault="00397AE0"/>
    <w:p w14:paraId="0DDA6694" w14:textId="77777777" w:rsidR="00397AE0" w:rsidRDefault="00397AE0"/>
    <w:p w14:paraId="5F34698F" w14:textId="77777777" w:rsidR="00397AE0" w:rsidRDefault="00397AE0"/>
    <w:p w14:paraId="5A0482D1" w14:textId="77777777" w:rsidR="00397AE0" w:rsidRDefault="00397AE0"/>
    <w:p w14:paraId="07A8E70D" w14:textId="77777777" w:rsidR="00397AE0" w:rsidRDefault="00397AE0"/>
    <w:p w14:paraId="26C53223" w14:textId="77777777" w:rsidR="0056002E" w:rsidRDefault="0056002E"/>
    <w:p w14:paraId="6FE39647" w14:textId="77777777" w:rsidR="0056002E" w:rsidRDefault="0056002E"/>
    <w:p w14:paraId="3EAF0248" w14:textId="77777777" w:rsidR="0056002E" w:rsidRDefault="0056002E"/>
    <w:p w14:paraId="5C850C56" w14:textId="77777777" w:rsidR="0056002E" w:rsidRDefault="0056002E"/>
    <w:p w14:paraId="1A50CF34" w14:textId="77777777" w:rsidR="0056002E" w:rsidRDefault="0056002E"/>
    <w:p w14:paraId="443D7E81" w14:textId="77777777" w:rsidR="0056002E" w:rsidRDefault="0056002E"/>
    <w:p w14:paraId="383CB799" w14:textId="77777777" w:rsidR="0056002E" w:rsidRDefault="0056002E"/>
    <w:p w14:paraId="4ADFF5BC" w14:textId="77777777" w:rsidR="0056002E" w:rsidRDefault="0056002E"/>
    <w:p w14:paraId="7ACF6FD1" w14:textId="77777777" w:rsidR="0056002E" w:rsidRDefault="0056002E"/>
    <w:p w14:paraId="70EF3752" w14:textId="77777777" w:rsidR="0056002E" w:rsidRDefault="0056002E"/>
    <w:p w14:paraId="00BA7A03" w14:textId="77777777" w:rsidR="0056002E" w:rsidRDefault="0056002E"/>
    <w:p w14:paraId="27624057" w14:textId="77777777" w:rsidR="0056002E" w:rsidRDefault="0056002E"/>
    <w:p w14:paraId="005DD0DF" w14:textId="77777777" w:rsidR="0056002E" w:rsidRDefault="0056002E"/>
    <w:p w14:paraId="0E61D089" w14:textId="77777777" w:rsidR="0056002E" w:rsidRDefault="0056002E"/>
    <w:p w14:paraId="195A9E20" w14:textId="77777777" w:rsidR="0056002E" w:rsidRDefault="0056002E"/>
    <w:p w14:paraId="3D424364" w14:textId="77777777" w:rsidR="0056002E" w:rsidRDefault="0056002E"/>
    <w:p w14:paraId="1474FEB2" w14:textId="77777777" w:rsidR="0056002E" w:rsidRDefault="0056002E"/>
    <w:p w14:paraId="453D5F81" w14:textId="77777777" w:rsidR="0056002E" w:rsidRDefault="0056002E"/>
    <w:p w14:paraId="14FBFEFE" w14:textId="77777777" w:rsidR="0056002E" w:rsidRDefault="0056002E"/>
    <w:p w14:paraId="0F53D53D" w14:textId="77777777" w:rsidR="0056002E" w:rsidRDefault="0056002E"/>
    <w:p w14:paraId="0A9859CB" w14:textId="77777777" w:rsidR="0056002E" w:rsidRDefault="0056002E"/>
    <w:p w14:paraId="11A12C69" w14:textId="59A06EC8" w:rsidR="0056002E" w:rsidRDefault="0056002E">
      <w:r>
        <w:lastRenderedPageBreak/>
        <w:t xml:space="preserve">Overview </w:t>
      </w:r>
    </w:p>
    <w:p w14:paraId="3F7DE1BB" w14:textId="1FD8BC4E" w:rsidR="000D27C7" w:rsidRDefault="000D27C7" w:rsidP="000D27C7">
      <w:pPr>
        <w:spacing w:after="0" w:line="240" w:lineRule="auto"/>
        <w:rPr>
          <w:rFonts w:ascii="Arial" w:hAnsi="Arial" w:cs="Arial"/>
          <w:color w:val="000000"/>
          <w:kern w:val="0"/>
          <w:sz w:val="17"/>
          <w:szCs w:val="17"/>
          <w14:ligatures w14:val="none"/>
        </w:rPr>
      </w:pPr>
      <w:r w:rsidRPr="000D27C7">
        <w:rPr>
          <w:rFonts w:ascii="Arial" w:hAnsi="Arial" w:cs="Arial"/>
          <w:color w:val="000000"/>
          <w:kern w:val="0"/>
          <w:sz w:val="17"/>
          <w:szCs w:val="17"/>
          <w14:ligatures w14:val="none"/>
        </w:rPr>
        <w:t>Executive Summary:</w:t>
      </w:r>
      <w:r w:rsidR="00846BD0">
        <w:rPr>
          <w:rFonts w:ascii="Arial" w:hAnsi="Arial" w:cs="Arial"/>
          <w:color w:val="000000"/>
          <w:kern w:val="0"/>
          <w:sz w:val="17"/>
          <w:szCs w:val="17"/>
          <w14:ligatures w14:val="none"/>
        </w:rPr>
        <w:t xml:space="preserve"> </w:t>
      </w:r>
      <w:r w:rsidR="00A5065C">
        <w:rPr>
          <w:rFonts w:ascii="Arial" w:hAnsi="Arial" w:cs="Arial"/>
          <w:color w:val="000000"/>
          <w:kern w:val="0"/>
          <w:sz w:val="17"/>
          <w:szCs w:val="17"/>
          <w14:ligatures w14:val="none"/>
        </w:rPr>
        <w:t>PG3</w:t>
      </w:r>
    </w:p>
    <w:p w14:paraId="3FA3E4EE" w14:textId="47F74DAE" w:rsidR="002B4B16" w:rsidRPr="002B4B16" w:rsidRDefault="002B4B16" w:rsidP="002B4B16">
      <w:pPr>
        <w:spacing w:after="0" w:line="240" w:lineRule="auto"/>
        <w:rPr>
          <w:rFonts w:ascii="Arial" w:hAnsi="Arial" w:cs="Arial"/>
          <w:color w:val="000000"/>
          <w:kern w:val="0"/>
          <w:sz w:val="17"/>
          <w:szCs w:val="17"/>
          <w14:ligatures w14:val="none"/>
        </w:rPr>
      </w:pPr>
      <w:r w:rsidRPr="002B4B16">
        <w:rPr>
          <w:rFonts w:ascii="Arial" w:hAnsi="Arial" w:cs="Arial"/>
          <w:color w:val="000000"/>
          <w:kern w:val="0"/>
          <w:sz w:val="17"/>
          <w:szCs w:val="17"/>
          <w14:ligatures w14:val="none"/>
        </w:rPr>
        <w:t>Table of Contents:</w:t>
      </w:r>
      <w:r w:rsidR="00620998">
        <w:rPr>
          <w:rFonts w:ascii="Arial" w:hAnsi="Arial" w:cs="Arial"/>
          <w:color w:val="000000"/>
          <w:kern w:val="0"/>
          <w:sz w:val="17"/>
          <w:szCs w:val="17"/>
          <w14:ligatures w14:val="none"/>
        </w:rPr>
        <w:t xml:space="preserve"> </w:t>
      </w:r>
      <w:r w:rsidR="00A5065C">
        <w:rPr>
          <w:rFonts w:ascii="Arial" w:hAnsi="Arial" w:cs="Arial"/>
          <w:color w:val="000000"/>
          <w:kern w:val="0"/>
          <w:sz w:val="17"/>
          <w:szCs w:val="17"/>
          <w14:ligatures w14:val="none"/>
        </w:rPr>
        <w:t>PG 4</w:t>
      </w:r>
    </w:p>
    <w:p w14:paraId="49454EA8" w14:textId="2CB676C4" w:rsidR="004525F3" w:rsidRPr="004525F3" w:rsidRDefault="004525F3" w:rsidP="004525F3">
      <w:pPr>
        <w:spacing w:after="0" w:line="240" w:lineRule="auto"/>
        <w:rPr>
          <w:rFonts w:ascii="Arial" w:hAnsi="Arial" w:cs="Arial"/>
          <w:color w:val="000000"/>
          <w:kern w:val="0"/>
          <w:sz w:val="17"/>
          <w:szCs w:val="17"/>
          <w14:ligatures w14:val="none"/>
        </w:rPr>
      </w:pPr>
      <w:r w:rsidRPr="004525F3">
        <w:rPr>
          <w:rFonts w:ascii="Arial" w:hAnsi="Arial" w:cs="Arial"/>
          <w:color w:val="000000"/>
          <w:kern w:val="0"/>
          <w:sz w:val="17"/>
          <w:szCs w:val="17"/>
          <w14:ligatures w14:val="none"/>
        </w:rPr>
        <w:t>Overview of the business idea</w:t>
      </w:r>
      <w:r w:rsidR="00A5065C">
        <w:rPr>
          <w:rFonts w:ascii="Arial" w:hAnsi="Arial" w:cs="Arial"/>
          <w:color w:val="000000"/>
          <w:kern w:val="0"/>
          <w:sz w:val="17"/>
          <w:szCs w:val="17"/>
          <w14:ligatures w14:val="none"/>
        </w:rPr>
        <w:t xml:space="preserve"> PG 5-6</w:t>
      </w:r>
    </w:p>
    <w:p w14:paraId="747DFF82" w14:textId="154A39E3" w:rsidR="00607B50" w:rsidRPr="00607B50" w:rsidRDefault="00607B50" w:rsidP="00607B50">
      <w:pPr>
        <w:spacing w:after="0" w:line="240" w:lineRule="auto"/>
        <w:rPr>
          <w:rFonts w:ascii="Arial" w:hAnsi="Arial" w:cs="Arial"/>
          <w:color w:val="000000"/>
          <w:kern w:val="0"/>
          <w:sz w:val="17"/>
          <w:szCs w:val="17"/>
          <w14:ligatures w14:val="none"/>
        </w:rPr>
      </w:pPr>
      <w:r w:rsidRPr="00607B50">
        <w:rPr>
          <w:rFonts w:ascii="Arial" w:hAnsi="Arial" w:cs="Arial"/>
          <w:color w:val="000000"/>
          <w:kern w:val="0"/>
          <w:sz w:val="17"/>
          <w:szCs w:val="17"/>
          <w14:ligatures w14:val="none"/>
        </w:rPr>
        <w:t>Market Research</w:t>
      </w:r>
      <w:r w:rsidR="00241EA0">
        <w:rPr>
          <w:rFonts w:ascii="Arial" w:hAnsi="Arial" w:cs="Arial"/>
          <w:color w:val="000000"/>
          <w:kern w:val="0"/>
          <w:sz w:val="17"/>
          <w:szCs w:val="17"/>
          <w14:ligatures w14:val="none"/>
        </w:rPr>
        <w:t xml:space="preserve"> PG 7-9</w:t>
      </w:r>
    </w:p>
    <w:p w14:paraId="2CEFDD77" w14:textId="27133B73" w:rsidR="00FB5EF8" w:rsidRPr="00FB5EF8" w:rsidRDefault="00FB5EF8" w:rsidP="00FB5EF8">
      <w:pPr>
        <w:spacing w:after="0" w:line="240" w:lineRule="auto"/>
        <w:rPr>
          <w:rFonts w:ascii="Arial" w:hAnsi="Arial" w:cs="Arial"/>
          <w:color w:val="000000"/>
          <w:kern w:val="0"/>
          <w:sz w:val="17"/>
          <w:szCs w:val="17"/>
          <w14:ligatures w14:val="none"/>
        </w:rPr>
      </w:pPr>
      <w:r w:rsidRPr="00FB5EF8">
        <w:rPr>
          <w:rFonts w:ascii="Arial" w:hAnsi="Arial" w:cs="Arial"/>
          <w:color w:val="000000"/>
          <w:kern w:val="0"/>
          <w:sz w:val="17"/>
          <w:szCs w:val="17"/>
          <w14:ligatures w14:val="none"/>
        </w:rPr>
        <w:t>Marketing Communications</w:t>
      </w:r>
      <w:r w:rsidR="008B7328">
        <w:rPr>
          <w:rFonts w:ascii="Arial" w:hAnsi="Arial" w:cs="Arial"/>
          <w:color w:val="000000"/>
          <w:kern w:val="0"/>
          <w:sz w:val="17"/>
          <w:szCs w:val="17"/>
          <w14:ligatures w14:val="none"/>
        </w:rPr>
        <w:t xml:space="preserve"> PG 10-11</w:t>
      </w:r>
    </w:p>
    <w:p w14:paraId="2F46B101" w14:textId="3B7F675B" w:rsidR="000E47FE" w:rsidRDefault="000E47FE" w:rsidP="000E47FE">
      <w:pPr>
        <w:spacing w:after="0" w:line="240" w:lineRule="auto"/>
        <w:rPr>
          <w:rFonts w:ascii="Arial" w:hAnsi="Arial" w:cs="Arial"/>
          <w:color w:val="000000"/>
          <w:kern w:val="0"/>
          <w:sz w:val="17"/>
          <w:szCs w:val="17"/>
          <w14:ligatures w14:val="none"/>
        </w:rPr>
      </w:pPr>
      <w:r w:rsidRPr="000E47FE">
        <w:rPr>
          <w:rFonts w:ascii="Arial" w:hAnsi="Arial" w:cs="Arial"/>
          <w:color w:val="000000"/>
          <w:kern w:val="0"/>
          <w:sz w:val="17"/>
          <w:szCs w:val="17"/>
          <w14:ligatures w14:val="none"/>
        </w:rPr>
        <w:t>Financials</w:t>
      </w:r>
      <w:r w:rsidR="00002EC6">
        <w:rPr>
          <w:rFonts w:ascii="Arial" w:hAnsi="Arial" w:cs="Arial"/>
          <w:color w:val="000000"/>
          <w:kern w:val="0"/>
          <w:sz w:val="17"/>
          <w:szCs w:val="17"/>
          <w14:ligatures w14:val="none"/>
        </w:rPr>
        <w:t xml:space="preserve"> PG 12 </w:t>
      </w:r>
    </w:p>
    <w:p w14:paraId="3697A821" w14:textId="77777777" w:rsidR="000E47FE" w:rsidRDefault="000E47FE" w:rsidP="000E47FE">
      <w:pPr>
        <w:spacing w:after="0" w:line="240" w:lineRule="auto"/>
        <w:rPr>
          <w:rFonts w:ascii="Arial" w:hAnsi="Arial" w:cs="Arial"/>
          <w:color w:val="000000"/>
          <w:kern w:val="0"/>
          <w:sz w:val="17"/>
          <w:szCs w:val="17"/>
          <w14:ligatures w14:val="none"/>
        </w:rPr>
      </w:pPr>
    </w:p>
    <w:p w14:paraId="40D1DE56" w14:textId="77777777" w:rsidR="000E47FE" w:rsidRDefault="000E47FE" w:rsidP="000E47FE">
      <w:pPr>
        <w:spacing w:after="0" w:line="240" w:lineRule="auto"/>
        <w:rPr>
          <w:rFonts w:ascii="Arial" w:hAnsi="Arial" w:cs="Arial"/>
          <w:color w:val="000000"/>
          <w:kern w:val="0"/>
          <w:sz w:val="17"/>
          <w:szCs w:val="17"/>
          <w14:ligatures w14:val="none"/>
        </w:rPr>
      </w:pPr>
    </w:p>
    <w:p w14:paraId="3A6D4D99" w14:textId="77777777" w:rsidR="000E47FE" w:rsidRDefault="000E47FE" w:rsidP="000E47FE">
      <w:pPr>
        <w:spacing w:after="0" w:line="240" w:lineRule="auto"/>
        <w:rPr>
          <w:rFonts w:ascii="Arial" w:hAnsi="Arial" w:cs="Arial"/>
          <w:color w:val="000000"/>
          <w:kern w:val="0"/>
          <w:sz w:val="17"/>
          <w:szCs w:val="17"/>
          <w14:ligatures w14:val="none"/>
        </w:rPr>
      </w:pPr>
    </w:p>
    <w:p w14:paraId="4B39C1F1" w14:textId="77777777" w:rsidR="000E47FE" w:rsidRDefault="000E47FE" w:rsidP="000E47FE">
      <w:pPr>
        <w:spacing w:after="0" w:line="240" w:lineRule="auto"/>
        <w:rPr>
          <w:rFonts w:ascii="Arial" w:hAnsi="Arial" w:cs="Arial"/>
          <w:color w:val="000000"/>
          <w:kern w:val="0"/>
          <w:sz w:val="17"/>
          <w:szCs w:val="17"/>
          <w14:ligatures w14:val="none"/>
        </w:rPr>
      </w:pPr>
    </w:p>
    <w:p w14:paraId="7284DC16" w14:textId="77777777" w:rsidR="000E47FE" w:rsidRDefault="000E47FE" w:rsidP="000E47FE">
      <w:pPr>
        <w:spacing w:after="0" w:line="240" w:lineRule="auto"/>
        <w:rPr>
          <w:rFonts w:ascii="Arial" w:hAnsi="Arial" w:cs="Arial"/>
          <w:color w:val="000000"/>
          <w:kern w:val="0"/>
          <w:sz w:val="17"/>
          <w:szCs w:val="17"/>
          <w14:ligatures w14:val="none"/>
        </w:rPr>
      </w:pPr>
    </w:p>
    <w:p w14:paraId="7C6168BD" w14:textId="77777777" w:rsidR="000E47FE" w:rsidRDefault="000E47FE" w:rsidP="000E47FE">
      <w:pPr>
        <w:spacing w:after="0" w:line="240" w:lineRule="auto"/>
        <w:rPr>
          <w:rFonts w:ascii="Arial" w:hAnsi="Arial" w:cs="Arial"/>
          <w:color w:val="000000"/>
          <w:kern w:val="0"/>
          <w:sz w:val="17"/>
          <w:szCs w:val="17"/>
          <w14:ligatures w14:val="none"/>
        </w:rPr>
      </w:pPr>
    </w:p>
    <w:p w14:paraId="4315BF42" w14:textId="77777777" w:rsidR="000E47FE" w:rsidRDefault="000E47FE" w:rsidP="000E47FE">
      <w:pPr>
        <w:spacing w:after="0" w:line="240" w:lineRule="auto"/>
        <w:rPr>
          <w:rFonts w:ascii="Arial" w:hAnsi="Arial" w:cs="Arial"/>
          <w:color w:val="000000"/>
          <w:kern w:val="0"/>
          <w:sz w:val="17"/>
          <w:szCs w:val="17"/>
          <w14:ligatures w14:val="none"/>
        </w:rPr>
      </w:pPr>
    </w:p>
    <w:p w14:paraId="102505FC" w14:textId="77777777" w:rsidR="000E47FE" w:rsidRDefault="000E47FE" w:rsidP="000E47FE">
      <w:pPr>
        <w:spacing w:after="0" w:line="240" w:lineRule="auto"/>
        <w:rPr>
          <w:rFonts w:ascii="Arial" w:hAnsi="Arial" w:cs="Arial"/>
          <w:color w:val="000000"/>
          <w:kern w:val="0"/>
          <w:sz w:val="17"/>
          <w:szCs w:val="17"/>
          <w14:ligatures w14:val="none"/>
        </w:rPr>
      </w:pPr>
    </w:p>
    <w:p w14:paraId="390AE61E" w14:textId="77777777" w:rsidR="000E47FE" w:rsidRDefault="000E47FE" w:rsidP="000E47FE">
      <w:pPr>
        <w:spacing w:after="0" w:line="240" w:lineRule="auto"/>
        <w:rPr>
          <w:rFonts w:ascii="Arial" w:hAnsi="Arial" w:cs="Arial"/>
          <w:color w:val="000000"/>
          <w:kern w:val="0"/>
          <w:sz w:val="17"/>
          <w:szCs w:val="17"/>
          <w14:ligatures w14:val="none"/>
        </w:rPr>
      </w:pPr>
    </w:p>
    <w:p w14:paraId="70A98BF0" w14:textId="77777777" w:rsidR="000E47FE" w:rsidRDefault="000E47FE" w:rsidP="000E47FE">
      <w:pPr>
        <w:spacing w:after="0" w:line="240" w:lineRule="auto"/>
        <w:rPr>
          <w:rFonts w:ascii="Arial" w:hAnsi="Arial" w:cs="Arial"/>
          <w:color w:val="000000"/>
          <w:kern w:val="0"/>
          <w:sz w:val="17"/>
          <w:szCs w:val="17"/>
          <w14:ligatures w14:val="none"/>
        </w:rPr>
      </w:pPr>
    </w:p>
    <w:p w14:paraId="12085D39" w14:textId="77777777" w:rsidR="000E47FE" w:rsidRDefault="000E47FE" w:rsidP="000E47FE">
      <w:pPr>
        <w:spacing w:after="0" w:line="240" w:lineRule="auto"/>
        <w:rPr>
          <w:rFonts w:ascii="Arial" w:hAnsi="Arial" w:cs="Arial"/>
          <w:color w:val="000000"/>
          <w:kern w:val="0"/>
          <w:sz w:val="17"/>
          <w:szCs w:val="17"/>
          <w14:ligatures w14:val="none"/>
        </w:rPr>
      </w:pPr>
    </w:p>
    <w:p w14:paraId="512B0864" w14:textId="77777777" w:rsidR="000E47FE" w:rsidRDefault="000E47FE" w:rsidP="000E47FE">
      <w:pPr>
        <w:spacing w:after="0" w:line="240" w:lineRule="auto"/>
        <w:rPr>
          <w:rFonts w:ascii="Arial" w:hAnsi="Arial" w:cs="Arial"/>
          <w:color w:val="000000"/>
          <w:kern w:val="0"/>
          <w:sz w:val="17"/>
          <w:szCs w:val="17"/>
          <w14:ligatures w14:val="none"/>
        </w:rPr>
      </w:pPr>
    </w:p>
    <w:p w14:paraId="10AA8682" w14:textId="77777777" w:rsidR="000E47FE" w:rsidRDefault="000E47FE" w:rsidP="000E47FE">
      <w:pPr>
        <w:spacing w:after="0" w:line="240" w:lineRule="auto"/>
        <w:rPr>
          <w:rFonts w:ascii="Arial" w:hAnsi="Arial" w:cs="Arial"/>
          <w:color w:val="000000"/>
          <w:kern w:val="0"/>
          <w:sz w:val="17"/>
          <w:szCs w:val="17"/>
          <w14:ligatures w14:val="none"/>
        </w:rPr>
      </w:pPr>
    </w:p>
    <w:p w14:paraId="3207B0DB" w14:textId="77777777" w:rsidR="000E47FE" w:rsidRDefault="000E47FE" w:rsidP="000E47FE">
      <w:pPr>
        <w:spacing w:after="0" w:line="240" w:lineRule="auto"/>
        <w:rPr>
          <w:rFonts w:ascii="Arial" w:hAnsi="Arial" w:cs="Arial"/>
          <w:color w:val="000000"/>
          <w:kern w:val="0"/>
          <w:sz w:val="17"/>
          <w:szCs w:val="17"/>
          <w14:ligatures w14:val="none"/>
        </w:rPr>
      </w:pPr>
    </w:p>
    <w:p w14:paraId="061734DA" w14:textId="77777777" w:rsidR="000E47FE" w:rsidRDefault="000E47FE" w:rsidP="000E47FE">
      <w:pPr>
        <w:spacing w:after="0" w:line="240" w:lineRule="auto"/>
        <w:rPr>
          <w:rFonts w:ascii="Arial" w:hAnsi="Arial" w:cs="Arial"/>
          <w:color w:val="000000"/>
          <w:kern w:val="0"/>
          <w:sz w:val="17"/>
          <w:szCs w:val="17"/>
          <w14:ligatures w14:val="none"/>
        </w:rPr>
      </w:pPr>
    </w:p>
    <w:p w14:paraId="6D7F0327" w14:textId="77777777" w:rsidR="000E47FE" w:rsidRDefault="000E47FE" w:rsidP="000E47FE">
      <w:pPr>
        <w:spacing w:after="0" w:line="240" w:lineRule="auto"/>
        <w:rPr>
          <w:rFonts w:ascii="Arial" w:hAnsi="Arial" w:cs="Arial"/>
          <w:color w:val="000000"/>
          <w:kern w:val="0"/>
          <w:sz w:val="17"/>
          <w:szCs w:val="17"/>
          <w14:ligatures w14:val="none"/>
        </w:rPr>
      </w:pPr>
    </w:p>
    <w:p w14:paraId="353C408E" w14:textId="77777777" w:rsidR="000E47FE" w:rsidRDefault="000E47FE" w:rsidP="000E47FE">
      <w:pPr>
        <w:spacing w:after="0" w:line="240" w:lineRule="auto"/>
        <w:rPr>
          <w:rFonts w:ascii="Arial" w:hAnsi="Arial" w:cs="Arial"/>
          <w:color w:val="000000"/>
          <w:kern w:val="0"/>
          <w:sz w:val="17"/>
          <w:szCs w:val="17"/>
          <w14:ligatures w14:val="none"/>
        </w:rPr>
      </w:pPr>
    </w:p>
    <w:p w14:paraId="0FEBB948" w14:textId="77777777" w:rsidR="000E47FE" w:rsidRDefault="000E47FE" w:rsidP="000E47FE">
      <w:pPr>
        <w:spacing w:after="0" w:line="240" w:lineRule="auto"/>
        <w:rPr>
          <w:rFonts w:ascii="Arial" w:hAnsi="Arial" w:cs="Arial"/>
          <w:color w:val="000000"/>
          <w:kern w:val="0"/>
          <w:sz w:val="17"/>
          <w:szCs w:val="17"/>
          <w14:ligatures w14:val="none"/>
        </w:rPr>
      </w:pPr>
    </w:p>
    <w:p w14:paraId="7D12EBF6" w14:textId="77777777" w:rsidR="000E47FE" w:rsidRDefault="000E47FE" w:rsidP="000E47FE">
      <w:pPr>
        <w:spacing w:after="0" w:line="240" w:lineRule="auto"/>
        <w:rPr>
          <w:rFonts w:ascii="Arial" w:hAnsi="Arial" w:cs="Arial"/>
          <w:color w:val="000000"/>
          <w:kern w:val="0"/>
          <w:sz w:val="17"/>
          <w:szCs w:val="17"/>
          <w14:ligatures w14:val="none"/>
        </w:rPr>
      </w:pPr>
    </w:p>
    <w:p w14:paraId="626D69F6" w14:textId="77777777" w:rsidR="000E47FE" w:rsidRDefault="000E47FE" w:rsidP="000E47FE">
      <w:pPr>
        <w:spacing w:after="0" w:line="240" w:lineRule="auto"/>
        <w:rPr>
          <w:rFonts w:ascii="Arial" w:hAnsi="Arial" w:cs="Arial"/>
          <w:color w:val="000000"/>
          <w:kern w:val="0"/>
          <w:sz w:val="17"/>
          <w:szCs w:val="17"/>
          <w14:ligatures w14:val="none"/>
        </w:rPr>
      </w:pPr>
    </w:p>
    <w:p w14:paraId="44A638D0" w14:textId="77777777" w:rsidR="000E47FE" w:rsidRDefault="000E47FE" w:rsidP="000E47FE">
      <w:pPr>
        <w:spacing w:after="0" w:line="240" w:lineRule="auto"/>
        <w:rPr>
          <w:rFonts w:ascii="Arial" w:hAnsi="Arial" w:cs="Arial"/>
          <w:color w:val="000000"/>
          <w:kern w:val="0"/>
          <w:sz w:val="17"/>
          <w:szCs w:val="17"/>
          <w14:ligatures w14:val="none"/>
        </w:rPr>
      </w:pPr>
    </w:p>
    <w:p w14:paraId="6681834E" w14:textId="77777777" w:rsidR="000E47FE" w:rsidRDefault="000E47FE" w:rsidP="000E47FE">
      <w:pPr>
        <w:spacing w:after="0" w:line="240" w:lineRule="auto"/>
        <w:rPr>
          <w:rFonts w:ascii="Arial" w:hAnsi="Arial" w:cs="Arial"/>
          <w:color w:val="000000"/>
          <w:kern w:val="0"/>
          <w:sz w:val="17"/>
          <w:szCs w:val="17"/>
          <w14:ligatures w14:val="none"/>
        </w:rPr>
      </w:pPr>
    </w:p>
    <w:p w14:paraId="73416F12" w14:textId="77777777" w:rsidR="000E47FE" w:rsidRDefault="000E47FE" w:rsidP="000E47FE">
      <w:pPr>
        <w:spacing w:after="0" w:line="240" w:lineRule="auto"/>
        <w:rPr>
          <w:rFonts w:ascii="Arial" w:hAnsi="Arial" w:cs="Arial"/>
          <w:color w:val="000000"/>
          <w:kern w:val="0"/>
          <w:sz w:val="17"/>
          <w:szCs w:val="17"/>
          <w14:ligatures w14:val="none"/>
        </w:rPr>
      </w:pPr>
    </w:p>
    <w:p w14:paraId="5FED1A9A" w14:textId="77777777" w:rsidR="000E47FE" w:rsidRDefault="000E47FE" w:rsidP="000E47FE">
      <w:pPr>
        <w:spacing w:after="0" w:line="240" w:lineRule="auto"/>
        <w:rPr>
          <w:rFonts w:ascii="Arial" w:hAnsi="Arial" w:cs="Arial"/>
          <w:color w:val="000000"/>
          <w:kern w:val="0"/>
          <w:sz w:val="17"/>
          <w:szCs w:val="17"/>
          <w14:ligatures w14:val="none"/>
        </w:rPr>
      </w:pPr>
    </w:p>
    <w:p w14:paraId="138FE7DA" w14:textId="77777777" w:rsidR="000E47FE" w:rsidRDefault="000E47FE" w:rsidP="000E47FE">
      <w:pPr>
        <w:spacing w:after="0" w:line="240" w:lineRule="auto"/>
        <w:rPr>
          <w:rFonts w:ascii="Arial" w:hAnsi="Arial" w:cs="Arial"/>
          <w:color w:val="000000"/>
          <w:kern w:val="0"/>
          <w:sz w:val="17"/>
          <w:szCs w:val="17"/>
          <w14:ligatures w14:val="none"/>
        </w:rPr>
      </w:pPr>
    </w:p>
    <w:p w14:paraId="2C675744" w14:textId="77777777" w:rsidR="000E47FE" w:rsidRDefault="000E47FE" w:rsidP="000E47FE">
      <w:pPr>
        <w:spacing w:after="0" w:line="240" w:lineRule="auto"/>
        <w:rPr>
          <w:rFonts w:ascii="Arial" w:hAnsi="Arial" w:cs="Arial"/>
          <w:color w:val="000000"/>
          <w:kern w:val="0"/>
          <w:sz w:val="17"/>
          <w:szCs w:val="17"/>
          <w14:ligatures w14:val="none"/>
        </w:rPr>
      </w:pPr>
    </w:p>
    <w:p w14:paraId="6C8ED75E" w14:textId="77777777" w:rsidR="000E47FE" w:rsidRDefault="000E47FE" w:rsidP="000E47FE">
      <w:pPr>
        <w:spacing w:after="0" w:line="240" w:lineRule="auto"/>
        <w:rPr>
          <w:rFonts w:ascii="Arial" w:hAnsi="Arial" w:cs="Arial"/>
          <w:color w:val="000000"/>
          <w:kern w:val="0"/>
          <w:sz w:val="17"/>
          <w:szCs w:val="17"/>
          <w14:ligatures w14:val="none"/>
        </w:rPr>
      </w:pPr>
    </w:p>
    <w:p w14:paraId="11930CD4" w14:textId="77777777" w:rsidR="000E47FE" w:rsidRDefault="000E47FE" w:rsidP="000E47FE">
      <w:pPr>
        <w:spacing w:after="0" w:line="240" w:lineRule="auto"/>
        <w:rPr>
          <w:rFonts w:ascii="Arial" w:hAnsi="Arial" w:cs="Arial"/>
          <w:color w:val="000000"/>
          <w:kern w:val="0"/>
          <w:sz w:val="17"/>
          <w:szCs w:val="17"/>
          <w14:ligatures w14:val="none"/>
        </w:rPr>
      </w:pPr>
    </w:p>
    <w:p w14:paraId="673936FB" w14:textId="77777777" w:rsidR="000E47FE" w:rsidRDefault="000E47FE" w:rsidP="000E47FE">
      <w:pPr>
        <w:spacing w:after="0" w:line="240" w:lineRule="auto"/>
        <w:rPr>
          <w:rFonts w:ascii="Arial" w:hAnsi="Arial" w:cs="Arial"/>
          <w:color w:val="000000"/>
          <w:kern w:val="0"/>
          <w:sz w:val="17"/>
          <w:szCs w:val="17"/>
          <w14:ligatures w14:val="none"/>
        </w:rPr>
      </w:pPr>
    </w:p>
    <w:p w14:paraId="12BB74F5" w14:textId="77777777" w:rsidR="000E47FE" w:rsidRDefault="000E47FE" w:rsidP="000E47FE">
      <w:pPr>
        <w:spacing w:after="0" w:line="240" w:lineRule="auto"/>
        <w:rPr>
          <w:rFonts w:ascii="Arial" w:hAnsi="Arial" w:cs="Arial"/>
          <w:color w:val="000000"/>
          <w:kern w:val="0"/>
          <w:sz w:val="17"/>
          <w:szCs w:val="17"/>
          <w14:ligatures w14:val="none"/>
        </w:rPr>
      </w:pPr>
    </w:p>
    <w:p w14:paraId="7B07CF2B" w14:textId="77777777" w:rsidR="000E47FE" w:rsidRDefault="000E47FE" w:rsidP="000E47FE">
      <w:pPr>
        <w:spacing w:after="0" w:line="240" w:lineRule="auto"/>
        <w:rPr>
          <w:rFonts w:ascii="Arial" w:hAnsi="Arial" w:cs="Arial"/>
          <w:color w:val="000000"/>
          <w:kern w:val="0"/>
          <w:sz w:val="17"/>
          <w:szCs w:val="17"/>
          <w14:ligatures w14:val="none"/>
        </w:rPr>
      </w:pPr>
    </w:p>
    <w:p w14:paraId="1EBE0971" w14:textId="77777777" w:rsidR="000E47FE" w:rsidRDefault="000E47FE" w:rsidP="000E47FE">
      <w:pPr>
        <w:spacing w:after="0" w:line="240" w:lineRule="auto"/>
        <w:rPr>
          <w:rFonts w:ascii="Arial" w:hAnsi="Arial" w:cs="Arial"/>
          <w:color w:val="000000"/>
          <w:kern w:val="0"/>
          <w:sz w:val="17"/>
          <w:szCs w:val="17"/>
          <w14:ligatures w14:val="none"/>
        </w:rPr>
      </w:pPr>
    </w:p>
    <w:p w14:paraId="06824167" w14:textId="77777777" w:rsidR="000E47FE" w:rsidRDefault="000E47FE" w:rsidP="000E47FE">
      <w:pPr>
        <w:spacing w:after="0" w:line="240" w:lineRule="auto"/>
        <w:rPr>
          <w:rFonts w:ascii="Arial" w:hAnsi="Arial" w:cs="Arial"/>
          <w:color w:val="000000"/>
          <w:kern w:val="0"/>
          <w:sz w:val="17"/>
          <w:szCs w:val="17"/>
          <w14:ligatures w14:val="none"/>
        </w:rPr>
      </w:pPr>
    </w:p>
    <w:p w14:paraId="65F7CE66" w14:textId="77777777" w:rsidR="000E47FE" w:rsidRDefault="000E47FE" w:rsidP="000E47FE">
      <w:pPr>
        <w:spacing w:after="0" w:line="240" w:lineRule="auto"/>
        <w:rPr>
          <w:rFonts w:ascii="Arial" w:hAnsi="Arial" w:cs="Arial"/>
          <w:color w:val="000000"/>
          <w:kern w:val="0"/>
          <w:sz w:val="17"/>
          <w:szCs w:val="17"/>
          <w14:ligatures w14:val="none"/>
        </w:rPr>
      </w:pPr>
    </w:p>
    <w:p w14:paraId="568D35B0" w14:textId="77777777" w:rsidR="000E47FE" w:rsidRDefault="000E47FE" w:rsidP="000E47FE">
      <w:pPr>
        <w:spacing w:after="0" w:line="240" w:lineRule="auto"/>
        <w:rPr>
          <w:rFonts w:ascii="Arial" w:hAnsi="Arial" w:cs="Arial"/>
          <w:color w:val="000000"/>
          <w:kern w:val="0"/>
          <w:sz w:val="17"/>
          <w:szCs w:val="17"/>
          <w14:ligatures w14:val="none"/>
        </w:rPr>
      </w:pPr>
    </w:p>
    <w:p w14:paraId="0ED98830" w14:textId="77777777" w:rsidR="000E47FE" w:rsidRDefault="000E47FE" w:rsidP="000E47FE">
      <w:pPr>
        <w:spacing w:after="0" w:line="240" w:lineRule="auto"/>
        <w:rPr>
          <w:rFonts w:ascii="Arial" w:hAnsi="Arial" w:cs="Arial"/>
          <w:color w:val="000000"/>
          <w:kern w:val="0"/>
          <w:sz w:val="17"/>
          <w:szCs w:val="17"/>
          <w14:ligatures w14:val="none"/>
        </w:rPr>
      </w:pPr>
    </w:p>
    <w:p w14:paraId="1F3C1845" w14:textId="77777777" w:rsidR="000E47FE" w:rsidRDefault="000E47FE" w:rsidP="000E47FE">
      <w:pPr>
        <w:spacing w:after="0" w:line="240" w:lineRule="auto"/>
        <w:rPr>
          <w:rFonts w:ascii="Arial" w:hAnsi="Arial" w:cs="Arial"/>
          <w:color w:val="000000"/>
          <w:kern w:val="0"/>
          <w:sz w:val="17"/>
          <w:szCs w:val="17"/>
          <w14:ligatures w14:val="none"/>
        </w:rPr>
      </w:pPr>
    </w:p>
    <w:p w14:paraId="2F10448D" w14:textId="77777777" w:rsidR="000E47FE" w:rsidRDefault="000E47FE" w:rsidP="000E47FE">
      <w:pPr>
        <w:spacing w:after="0" w:line="240" w:lineRule="auto"/>
        <w:rPr>
          <w:rFonts w:ascii="Arial" w:hAnsi="Arial" w:cs="Arial"/>
          <w:color w:val="000000"/>
          <w:kern w:val="0"/>
          <w:sz w:val="17"/>
          <w:szCs w:val="17"/>
          <w14:ligatures w14:val="none"/>
        </w:rPr>
      </w:pPr>
    </w:p>
    <w:p w14:paraId="30920DCB" w14:textId="77777777" w:rsidR="000E47FE" w:rsidRDefault="000E47FE" w:rsidP="000E47FE">
      <w:pPr>
        <w:spacing w:after="0" w:line="240" w:lineRule="auto"/>
        <w:rPr>
          <w:rFonts w:ascii="Arial" w:hAnsi="Arial" w:cs="Arial"/>
          <w:color w:val="000000"/>
          <w:kern w:val="0"/>
          <w:sz w:val="17"/>
          <w:szCs w:val="17"/>
          <w14:ligatures w14:val="none"/>
        </w:rPr>
      </w:pPr>
    </w:p>
    <w:p w14:paraId="0B6D9F90" w14:textId="77777777" w:rsidR="000E47FE" w:rsidRDefault="000E47FE" w:rsidP="000E47FE">
      <w:pPr>
        <w:spacing w:after="0" w:line="240" w:lineRule="auto"/>
        <w:rPr>
          <w:rFonts w:ascii="Arial" w:hAnsi="Arial" w:cs="Arial"/>
          <w:color w:val="000000"/>
          <w:kern w:val="0"/>
          <w:sz w:val="17"/>
          <w:szCs w:val="17"/>
          <w14:ligatures w14:val="none"/>
        </w:rPr>
      </w:pPr>
    </w:p>
    <w:p w14:paraId="13DD4D3C" w14:textId="77777777" w:rsidR="000E47FE" w:rsidRDefault="000E47FE" w:rsidP="000E47FE">
      <w:pPr>
        <w:spacing w:after="0" w:line="240" w:lineRule="auto"/>
        <w:rPr>
          <w:rFonts w:ascii="Arial" w:hAnsi="Arial" w:cs="Arial"/>
          <w:color w:val="000000"/>
          <w:kern w:val="0"/>
          <w:sz w:val="17"/>
          <w:szCs w:val="17"/>
          <w14:ligatures w14:val="none"/>
        </w:rPr>
      </w:pPr>
    </w:p>
    <w:p w14:paraId="166361EB" w14:textId="77777777" w:rsidR="000E47FE" w:rsidRDefault="000E47FE" w:rsidP="000E47FE">
      <w:pPr>
        <w:spacing w:after="0" w:line="240" w:lineRule="auto"/>
        <w:rPr>
          <w:rFonts w:ascii="Arial" w:hAnsi="Arial" w:cs="Arial"/>
          <w:color w:val="000000"/>
          <w:kern w:val="0"/>
          <w:sz w:val="17"/>
          <w:szCs w:val="17"/>
          <w14:ligatures w14:val="none"/>
        </w:rPr>
      </w:pPr>
    </w:p>
    <w:p w14:paraId="69B0849B" w14:textId="77777777" w:rsidR="000E47FE" w:rsidRDefault="000E47FE" w:rsidP="000E47FE">
      <w:pPr>
        <w:spacing w:after="0" w:line="240" w:lineRule="auto"/>
        <w:rPr>
          <w:rFonts w:ascii="Arial" w:hAnsi="Arial" w:cs="Arial"/>
          <w:color w:val="000000"/>
          <w:kern w:val="0"/>
          <w:sz w:val="17"/>
          <w:szCs w:val="17"/>
          <w14:ligatures w14:val="none"/>
        </w:rPr>
      </w:pPr>
    </w:p>
    <w:p w14:paraId="1E7305F9" w14:textId="77777777" w:rsidR="000E47FE" w:rsidRDefault="000E47FE" w:rsidP="000E47FE">
      <w:pPr>
        <w:spacing w:after="0" w:line="240" w:lineRule="auto"/>
        <w:rPr>
          <w:rFonts w:ascii="Arial" w:hAnsi="Arial" w:cs="Arial"/>
          <w:color w:val="000000"/>
          <w:kern w:val="0"/>
          <w:sz w:val="17"/>
          <w:szCs w:val="17"/>
          <w14:ligatures w14:val="none"/>
        </w:rPr>
      </w:pPr>
    </w:p>
    <w:p w14:paraId="7B9BEF24" w14:textId="77777777" w:rsidR="000E47FE" w:rsidRDefault="000E47FE" w:rsidP="000E47FE">
      <w:pPr>
        <w:spacing w:after="0" w:line="240" w:lineRule="auto"/>
        <w:rPr>
          <w:rFonts w:ascii="Arial" w:hAnsi="Arial" w:cs="Arial"/>
          <w:color w:val="000000"/>
          <w:kern w:val="0"/>
          <w:sz w:val="17"/>
          <w:szCs w:val="17"/>
          <w14:ligatures w14:val="none"/>
        </w:rPr>
      </w:pPr>
    </w:p>
    <w:p w14:paraId="29B73321" w14:textId="77777777" w:rsidR="000E47FE" w:rsidRDefault="000E47FE" w:rsidP="000E47FE">
      <w:pPr>
        <w:spacing w:after="0" w:line="240" w:lineRule="auto"/>
        <w:rPr>
          <w:rFonts w:ascii="Arial" w:hAnsi="Arial" w:cs="Arial"/>
          <w:color w:val="000000"/>
          <w:kern w:val="0"/>
          <w:sz w:val="17"/>
          <w:szCs w:val="17"/>
          <w14:ligatures w14:val="none"/>
        </w:rPr>
      </w:pPr>
    </w:p>
    <w:p w14:paraId="2088E01E" w14:textId="77777777" w:rsidR="000E47FE" w:rsidRDefault="000E47FE" w:rsidP="000E47FE">
      <w:pPr>
        <w:spacing w:after="0" w:line="240" w:lineRule="auto"/>
        <w:rPr>
          <w:rFonts w:ascii="Arial" w:hAnsi="Arial" w:cs="Arial"/>
          <w:color w:val="000000"/>
          <w:kern w:val="0"/>
          <w:sz w:val="17"/>
          <w:szCs w:val="17"/>
          <w14:ligatures w14:val="none"/>
        </w:rPr>
      </w:pPr>
    </w:p>
    <w:p w14:paraId="37283857" w14:textId="77777777" w:rsidR="000E47FE" w:rsidRDefault="000E47FE" w:rsidP="000E47FE">
      <w:pPr>
        <w:spacing w:after="0" w:line="240" w:lineRule="auto"/>
        <w:rPr>
          <w:rFonts w:ascii="Arial" w:hAnsi="Arial" w:cs="Arial"/>
          <w:color w:val="000000"/>
          <w:kern w:val="0"/>
          <w:sz w:val="17"/>
          <w:szCs w:val="17"/>
          <w14:ligatures w14:val="none"/>
        </w:rPr>
      </w:pPr>
    </w:p>
    <w:p w14:paraId="122C2136" w14:textId="77777777" w:rsidR="000E47FE" w:rsidRDefault="000E47FE" w:rsidP="000E47FE">
      <w:pPr>
        <w:spacing w:after="0" w:line="240" w:lineRule="auto"/>
        <w:rPr>
          <w:rFonts w:ascii="Arial" w:hAnsi="Arial" w:cs="Arial"/>
          <w:color w:val="000000"/>
          <w:kern w:val="0"/>
          <w:sz w:val="17"/>
          <w:szCs w:val="17"/>
          <w14:ligatures w14:val="none"/>
        </w:rPr>
      </w:pPr>
    </w:p>
    <w:p w14:paraId="01108365" w14:textId="77777777" w:rsidR="000E47FE" w:rsidRDefault="000E47FE" w:rsidP="000E47FE">
      <w:pPr>
        <w:spacing w:after="0" w:line="240" w:lineRule="auto"/>
        <w:rPr>
          <w:rFonts w:ascii="Arial" w:hAnsi="Arial" w:cs="Arial"/>
          <w:color w:val="000000"/>
          <w:kern w:val="0"/>
          <w:sz w:val="17"/>
          <w:szCs w:val="17"/>
          <w14:ligatures w14:val="none"/>
        </w:rPr>
      </w:pPr>
    </w:p>
    <w:p w14:paraId="56EA3B97" w14:textId="77777777" w:rsidR="000E47FE" w:rsidRDefault="000E47FE" w:rsidP="000E47FE">
      <w:pPr>
        <w:spacing w:after="0" w:line="240" w:lineRule="auto"/>
        <w:rPr>
          <w:rFonts w:ascii="Arial" w:hAnsi="Arial" w:cs="Arial"/>
          <w:color w:val="000000"/>
          <w:kern w:val="0"/>
          <w:sz w:val="17"/>
          <w:szCs w:val="17"/>
          <w14:ligatures w14:val="none"/>
        </w:rPr>
      </w:pPr>
    </w:p>
    <w:p w14:paraId="6D41D074" w14:textId="77777777" w:rsidR="000E47FE" w:rsidRDefault="000E47FE" w:rsidP="000E47FE">
      <w:pPr>
        <w:spacing w:after="0" w:line="240" w:lineRule="auto"/>
        <w:rPr>
          <w:rFonts w:ascii="Arial" w:hAnsi="Arial" w:cs="Arial"/>
          <w:color w:val="000000"/>
          <w:kern w:val="0"/>
          <w:sz w:val="17"/>
          <w:szCs w:val="17"/>
          <w14:ligatures w14:val="none"/>
        </w:rPr>
      </w:pPr>
    </w:p>
    <w:p w14:paraId="02EC99C2" w14:textId="77777777" w:rsidR="000E47FE" w:rsidRDefault="000E47FE" w:rsidP="000E47FE">
      <w:pPr>
        <w:spacing w:after="0" w:line="240" w:lineRule="auto"/>
        <w:rPr>
          <w:rFonts w:ascii="Arial" w:hAnsi="Arial" w:cs="Arial"/>
          <w:color w:val="000000"/>
          <w:kern w:val="0"/>
          <w:sz w:val="17"/>
          <w:szCs w:val="17"/>
          <w14:ligatures w14:val="none"/>
        </w:rPr>
      </w:pPr>
    </w:p>
    <w:p w14:paraId="4EB39907" w14:textId="77777777" w:rsidR="000E47FE" w:rsidRDefault="000E47FE" w:rsidP="000E47FE">
      <w:pPr>
        <w:spacing w:after="0" w:line="240" w:lineRule="auto"/>
        <w:rPr>
          <w:rFonts w:ascii="Arial" w:hAnsi="Arial" w:cs="Arial"/>
          <w:color w:val="000000"/>
          <w:kern w:val="0"/>
          <w:sz w:val="17"/>
          <w:szCs w:val="17"/>
          <w14:ligatures w14:val="none"/>
        </w:rPr>
      </w:pPr>
    </w:p>
    <w:p w14:paraId="08D13573" w14:textId="77777777" w:rsidR="000E47FE" w:rsidRDefault="000E47FE" w:rsidP="000E47FE">
      <w:pPr>
        <w:spacing w:after="0" w:line="240" w:lineRule="auto"/>
        <w:rPr>
          <w:rFonts w:ascii="Arial" w:hAnsi="Arial" w:cs="Arial"/>
          <w:color w:val="000000"/>
          <w:kern w:val="0"/>
          <w:sz w:val="17"/>
          <w:szCs w:val="17"/>
          <w14:ligatures w14:val="none"/>
        </w:rPr>
      </w:pPr>
    </w:p>
    <w:p w14:paraId="5377AC67" w14:textId="77777777" w:rsidR="000E47FE" w:rsidRDefault="000E47FE" w:rsidP="000E47FE">
      <w:pPr>
        <w:spacing w:after="0" w:line="240" w:lineRule="auto"/>
        <w:rPr>
          <w:rFonts w:ascii="Arial" w:hAnsi="Arial" w:cs="Arial"/>
          <w:color w:val="000000"/>
          <w:kern w:val="0"/>
          <w:sz w:val="17"/>
          <w:szCs w:val="17"/>
          <w14:ligatures w14:val="none"/>
        </w:rPr>
      </w:pPr>
    </w:p>
    <w:p w14:paraId="5FE5B279" w14:textId="77777777" w:rsidR="000E47FE" w:rsidRDefault="000E47FE" w:rsidP="000E47FE">
      <w:pPr>
        <w:spacing w:after="0" w:line="240" w:lineRule="auto"/>
        <w:rPr>
          <w:rFonts w:ascii="Arial" w:hAnsi="Arial" w:cs="Arial"/>
          <w:color w:val="000000"/>
          <w:kern w:val="0"/>
          <w:sz w:val="17"/>
          <w:szCs w:val="17"/>
          <w14:ligatures w14:val="none"/>
        </w:rPr>
      </w:pPr>
    </w:p>
    <w:p w14:paraId="3DC48585" w14:textId="77777777" w:rsidR="000E47FE" w:rsidRDefault="000E47FE" w:rsidP="000E47FE">
      <w:pPr>
        <w:spacing w:after="0" w:line="240" w:lineRule="auto"/>
        <w:rPr>
          <w:rFonts w:ascii="Arial" w:hAnsi="Arial" w:cs="Arial"/>
          <w:color w:val="000000"/>
          <w:kern w:val="0"/>
          <w:sz w:val="17"/>
          <w:szCs w:val="17"/>
          <w14:ligatures w14:val="none"/>
        </w:rPr>
      </w:pPr>
    </w:p>
    <w:p w14:paraId="25F4D083" w14:textId="77777777" w:rsidR="000E47FE" w:rsidRDefault="000E47FE" w:rsidP="000E47FE">
      <w:pPr>
        <w:spacing w:after="0" w:line="240" w:lineRule="auto"/>
        <w:rPr>
          <w:rFonts w:ascii="Arial" w:hAnsi="Arial" w:cs="Arial"/>
          <w:color w:val="000000"/>
          <w:kern w:val="0"/>
          <w:sz w:val="17"/>
          <w:szCs w:val="17"/>
          <w14:ligatures w14:val="none"/>
        </w:rPr>
      </w:pPr>
    </w:p>
    <w:p w14:paraId="01CE19D4" w14:textId="77777777" w:rsidR="000E47FE" w:rsidRDefault="000E47FE" w:rsidP="000E47FE">
      <w:pPr>
        <w:spacing w:after="0" w:line="240" w:lineRule="auto"/>
        <w:rPr>
          <w:rFonts w:ascii="Arial" w:hAnsi="Arial" w:cs="Arial"/>
          <w:color w:val="000000"/>
          <w:kern w:val="0"/>
          <w:sz w:val="17"/>
          <w:szCs w:val="17"/>
          <w14:ligatures w14:val="none"/>
        </w:rPr>
      </w:pPr>
    </w:p>
    <w:p w14:paraId="4E0D7011" w14:textId="77777777" w:rsidR="000E47FE" w:rsidRDefault="000E47FE" w:rsidP="000E47FE">
      <w:pPr>
        <w:spacing w:after="0" w:line="240" w:lineRule="auto"/>
        <w:rPr>
          <w:rFonts w:ascii="Arial" w:hAnsi="Arial" w:cs="Arial"/>
          <w:color w:val="000000"/>
          <w:kern w:val="0"/>
          <w:sz w:val="17"/>
          <w:szCs w:val="17"/>
          <w14:ligatures w14:val="none"/>
        </w:rPr>
      </w:pPr>
    </w:p>
    <w:p w14:paraId="007321AF" w14:textId="77777777" w:rsidR="000E47FE" w:rsidRDefault="000E47FE" w:rsidP="000E47FE">
      <w:pPr>
        <w:spacing w:after="0" w:line="240" w:lineRule="auto"/>
        <w:rPr>
          <w:rFonts w:ascii="Arial" w:hAnsi="Arial" w:cs="Arial"/>
          <w:color w:val="000000"/>
          <w:kern w:val="0"/>
          <w:sz w:val="17"/>
          <w:szCs w:val="17"/>
          <w14:ligatures w14:val="none"/>
        </w:rPr>
      </w:pPr>
    </w:p>
    <w:p w14:paraId="39703765" w14:textId="77777777" w:rsidR="000E47FE" w:rsidRDefault="000E47FE" w:rsidP="000E47FE">
      <w:pPr>
        <w:spacing w:after="0" w:line="240" w:lineRule="auto"/>
        <w:rPr>
          <w:rFonts w:ascii="Arial" w:hAnsi="Arial" w:cs="Arial"/>
          <w:color w:val="000000"/>
          <w:kern w:val="0"/>
          <w:sz w:val="17"/>
          <w:szCs w:val="17"/>
          <w14:ligatures w14:val="none"/>
        </w:rPr>
      </w:pPr>
    </w:p>
    <w:p w14:paraId="4D381484"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Executive Summary</w:t>
      </w:r>
    </w:p>
    <w:p w14:paraId="7B77DBC0" w14:textId="77777777" w:rsidR="00846BD0" w:rsidRPr="00846BD0" w:rsidRDefault="00846BD0" w:rsidP="00846BD0">
      <w:pPr>
        <w:spacing w:after="0" w:line="240" w:lineRule="auto"/>
        <w:rPr>
          <w:rFonts w:ascii="Arial" w:hAnsi="Arial" w:cs="Arial"/>
          <w:color w:val="000000"/>
          <w:kern w:val="0"/>
          <w:u w:val="single"/>
          <w14:ligatures w14:val="none"/>
        </w:rPr>
      </w:pPr>
    </w:p>
    <w:p w14:paraId="40363FBF"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Business Name: Sebastian Gold Mine</w:t>
      </w:r>
    </w:p>
    <w:p w14:paraId="7C386AE9"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Industry: Precious Metals / Investment Services</w:t>
      </w:r>
    </w:p>
    <w:p w14:paraId="1B6A5566"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Location: London</w:t>
      </w:r>
    </w:p>
    <w:p w14:paraId="595ADAFB" w14:textId="77777777" w:rsidR="00846BD0" w:rsidRPr="00846BD0" w:rsidRDefault="00846BD0" w:rsidP="00846BD0">
      <w:pPr>
        <w:spacing w:after="0" w:line="240" w:lineRule="auto"/>
        <w:rPr>
          <w:rFonts w:ascii="Arial" w:hAnsi="Arial" w:cs="Arial"/>
          <w:color w:val="000000"/>
          <w:kern w:val="0"/>
          <w:u w:val="single"/>
          <w14:ligatures w14:val="none"/>
        </w:rPr>
      </w:pPr>
    </w:p>
    <w:p w14:paraId="0D8FC07B"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Sebastian Gold Mine is a forward-looking investment firm focused on the acquisition, trading, and long-term holding of gold as a secure and resilient asset. In today’s increasingly volatile global economy, gold remains a trusted store of value and a reliable hedge against inflation, making it an appealing choice for both individual and institutional investors.</w:t>
      </w:r>
    </w:p>
    <w:p w14:paraId="5ED7D45F" w14:textId="77777777" w:rsidR="00846BD0" w:rsidRPr="00846BD0" w:rsidRDefault="00846BD0" w:rsidP="00846BD0">
      <w:pPr>
        <w:spacing w:after="0" w:line="240" w:lineRule="auto"/>
        <w:rPr>
          <w:rFonts w:ascii="Arial" w:hAnsi="Arial" w:cs="Arial"/>
          <w:color w:val="000000"/>
          <w:kern w:val="0"/>
          <w:u w:val="single"/>
          <w14:ligatures w14:val="none"/>
        </w:rPr>
      </w:pPr>
    </w:p>
    <w:p w14:paraId="18FB285D"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Our business is dedicated to offering accessible, transparent, and secure gold investment opportunities. Revenue will be generated through strategic gold trading, portfolio management, and tailored advisory services designed to help clients diversify and safeguard their wealth.</w:t>
      </w:r>
    </w:p>
    <w:p w14:paraId="7648482E" w14:textId="77777777" w:rsidR="00846BD0" w:rsidRPr="00846BD0" w:rsidRDefault="00846BD0" w:rsidP="00846BD0">
      <w:pPr>
        <w:spacing w:after="0" w:line="240" w:lineRule="auto"/>
        <w:rPr>
          <w:rFonts w:ascii="Arial" w:hAnsi="Arial" w:cs="Arial"/>
          <w:color w:val="000000"/>
          <w:kern w:val="0"/>
          <w:u w:val="single"/>
          <w14:ligatures w14:val="none"/>
        </w:rPr>
      </w:pPr>
    </w:p>
    <w:p w14:paraId="4E060917"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 xml:space="preserve">We will source gold exclusively from reputable suppliers and operate through secure storage facilities and verified trading channels. By leveraging in-depth market analysis, economic insights, and robust risk management strategies, we aim to </w:t>
      </w:r>
      <w:proofErr w:type="spellStart"/>
      <w:r w:rsidRPr="00846BD0">
        <w:rPr>
          <w:rFonts w:ascii="Arial" w:hAnsi="Arial" w:cs="Arial"/>
          <w:color w:val="000000"/>
          <w:kern w:val="0"/>
          <w:u w:val="single"/>
          <w14:ligatures w14:val="none"/>
        </w:rPr>
        <w:t>optimize</w:t>
      </w:r>
      <w:proofErr w:type="spellEnd"/>
      <w:r w:rsidRPr="00846BD0">
        <w:rPr>
          <w:rFonts w:ascii="Arial" w:hAnsi="Arial" w:cs="Arial"/>
          <w:color w:val="000000"/>
          <w:kern w:val="0"/>
          <w:u w:val="single"/>
          <w14:ligatures w14:val="none"/>
        </w:rPr>
        <w:t xml:space="preserve"> returns while ensuring the highest level of asset security.</w:t>
      </w:r>
    </w:p>
    <w:p w14:paraId="5897A546" w14:textId="77777777" w:rsidR="00846BD0" w:rsidRPr="00846BD0" w:rsidRDefault="00846BD0" w:rsidP="00846BD0">
      <w:pPr>
        <w:spacing w:after="0" w:line="240" w:lineRule="auto"/>
        <w:rPr>
          <w:rFonts w:ascii="Arial" w:hAnsi="Arial" w:cs="Arial"/>
          <w:color w:val="000000"/>
          <w:kern w:val="0"/>
          <w:u w:val="single"/>
          <w14:ligatures w14:val="none"/>
        </w:rPr>
      </w:pPr>
    </w:p>
    <w:p w14:paraId="4CAC5A2D"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Our target market includes high-net-worth individuals, retail investors, and smaller institutions seeking stable, long-term investment solutions. As financial markets continue to face uncertainty, demand for tangible assets such as gold is expected to grow steadily.</w:t>
      </w:r>
    </w:p>
    <w:p w14:paraId="0B0C51D5" w14:textId="77777777" w:rsidR="00846BD0" w:rsidRPr="00846BD0" w:rsidRDefault="00846BD0" w:rsidP="00846BD0">
      <w:pPr>
        <w:spacing w:after="0" w:line="240" w:lineRule="auto"/>
        <w:rPr>
          <w:rFonts w:ascii="Arial" w:hAnsi="Arial" w:cs="Arial"/>
          <w:color w:val="000000"/>
          <w:kern w:val="0"/>
          <w:u w:val="single"/>
          <w14:ligatures w14:val="none"/>
        </w:rPr>
      </w:pPr>
    </w:p>
    <w:p w14:paraId="72AC17EA" w14:textId="77777777" w:rsidR="00846BD0" w:rsidRPr="00846BD0" w:rsidRDefault="00846BD0" w:rsidP="00846BD0">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In the short term, our objective is to establish a strong market presence and build a trusted brand. Over the long term, we plan to expand globally, integrating digital platforms to provide clients with seamless access to gold investments and real-time portfolio tracking.</w:t>
      </w:r>
    </w:p>
    <w:p w14:paraId="4F1E6D69" w14:textId="77777777" w:rsidR="00846BD0" w:rsidRPr="00846BD0" w:rsidRDefault="00846BD0" w:rsidP="00846BD0">
      <w:pPr>
        <w:spacing w:after="0" w:line="240" w:lineRule="auto"/>
        <w:rPr>
          <w:rFonts w:ascii="Arial" w:hAnsi="Arial" w:cs="Arial"/>
          <w:color w:val="000000"/>
          <w:kern w:val="0"/>
          <w:u w:val="single"/>
          <w14:ligatures w14:val="none"/>
        </w:rPr>
      </w:pPr>
    </w:p>
    <w:p w14:paraId="04516F37" w14:textId="5D58234B" w:rsidR="000E47FE" w:rsidRPr="00466013" w:rsidRDefault="00846BD0" w:rsidP="00466013">
      <w:pPr>
        <w:spacing w:after="0" w:line="240" w:lineRule="auto"/>
        <w:rPr>
          <w:rFonts w:ascii="Arial" w:hAnsi="Arial" w:cs="Arial"/>
          <w:color w:val="000000"/>
          <w:kern w:val="0"/>
          <w:u w:val="single"/>
          <w14:ligatures w14:val="none"/>
        </w:rPr>
      </w:pPr>
      <w:r w:rsidRPr="00846BD0">
        <w:rPr>
          <w:rFonts w:ascii="Arial" w:hAnsi="Arial" w:cs="Arial"/>
          <w:color w:val="000000"/>
          <w:kern w:val="0"/>
          <w:u w:val="single"/>
          <w14:ligatures w14:val="none"/>
        </w:rPr>
        <w:t>By combining financial expertise, market intelligence, and a strong commitment to security and transparency, Sebastian Gold Mine is well positioned to become a trusted partner in wealth preservation through gold investment.</w:t>
      </w:r>
    </w:p>
    <w:p w14:paraId="6EB5EE9D" w14:textId="77777777" w:rsidR="000D27C7" w:rsidRDefault="000D27C7" w:rsidP="000D27C7">
      <w:pPr>
        <w:spacing w:after="0" w:line="240" w:lineRule="auto"/>
        <w:rPr>
          <w:rFonts w:ascii="Arial" w:hAnsi="Arial" w:cs="Arial"/>
          <w:color w:val="000000"/>
          <w:kern w:val="0"/>
          <w:sz w:val="17"/>
          <w:szCs w:val="17"/>
          <w14:ligatures w14:val="none"/>
        </w:rPr>
      </w:pPr>
    </w:p>
    <w:p w14:paraId="5986B925" w14:textId="77777777" w:rsidR="00846BD0" w:rsidRDefault="00846BD0" w:rsidP="000D27C7">
      <w:pPr>
        <w:spacing w:after="0" w:line="240" w:lineRule="auto"/>
        <w:rPr>
          <w:rFonts w:ascii="Arial" w:hAnsi="Arial" w:cs="Arial"/>
          <w:color w:val="000000"/>
          <w:kern w:val="0"/>
          <w:sz w:val="17"/>
          <w:szCs w:val="17"/>
          <w14:ligatures w14:val="none"/>
        </w:rPr>
      </w:pPr>
    </w:p>
    <w:p w14:paraId="7611D774" w14:textId="77777777" w:rsidR="00846BD0" w:rsidRDefault="00846BD0" w:rsidP="000D27C7">
      <w:pPr>
        <w:spacing w:after="0" w:line="240" w:lineRule="auto"/>
        <w:rPr>
          <w:rFonts w:ascii="Arial" w:hAnsi="Arial" w:cs="Arial"/>
          <w:color w:val="000000"/>
          <w:kern w:val="0"/>
          <w:sz w:val="17"/>
          <w:szCs w:val="17"/>
          <w14:ligatures w14:val="none"/>
        </w:rPr>
      </w:pPr>
    </w:p>
    <w:p w14:paraId="3CFFB216" w14:textId="77777777" w:rsidR="00846BD0" w:rsidRDefault="00846BD0" w:rsidP="000D27C7">
      <w:pPr>
        <w:spacing w:after="0" w:line="240" w:lineRule="auto"/>
        <w:rPr>
          <w:rFonts w:ascii="Arial" w:hAnsi="Arial" w:cs="Arial"/>
          <w:color w:val="000000"/>
          <w:kern w:val="0"/>
          <w:sz w:val="17"/>
          <w:szCs w:val="17"/>
          <w14:ligatures w14:val="none"/>
        </w:rPr>
      </w:pPr>
    </w:p>
    <w:p w14:paraId="4D47E07A" w14:textId="77777777" w:rsidR="00846BD0" w:rsidRDefault="00846BD0" w:rsidP="000D27C7">
      <w:pPr>
        <w:spacing w:after="0" w:line="240" w:lineRule="auto"/>
        <w:rPr>
          <w:rFonts w:ascii="Arial" w:hAnsi="Arial" w:cs="Arial"/>
          <w:color w:val="000000"/>
          <w:kern w:val="0"/>
          <w:sz w:val="17"/>
          <w:szCs w:val="17"/>
          <w14:ligatures w14:val="none"/>
        </w:rPr>
      </w:pPr>
    </w:p>
    <w:p w14:paraId="701DE902" w14:textId="77777777" w:rsidR="00846BD0" w:rsidRDefault="00846BD0" w:rsidP="000D27C7">
      <w:pPr>
        <w:spacing w:after="0" w:line="240" w:lineRule="auto"/>
        <w:rPr>
          <w:rFonts w:ascii="Arial" w:hAnsi="Arial" w:cs="Arial"/>
          <w:color w:val="000000"/>
          <w:kern w:val="0"/>
          <w:sz w:val="17"/>
          <w:szCs w:val="17"/>
          <w14:ligatures w14:val="none"/>
        </w:rPr>
      </w:pPr>
    </w:p>
    <w:p w14:paraId="57BA9814" w14:textId="77777777" w:rsidR="00846BD0" w:rsidRDefault="00846BD0" w:rsidP="000D27C7">
      <w:pPr>
        <w:spacing w:after="0" w:line="240" w:lineRule="auto"/>
        <w:rPr>
          <w:rFonts w:ascii="Arial" w:hAnsi="Arial" w:cs="Arial"/>
          <w:color w:val="000000"/>
          <w:kern w:val="0"/>
          <w:sz w:val="17"/>
          <w:szCs w:val="17"/>
          <w14:ligatures w14:val="none"/>
        </w:rPr>
      </w:pPr>
    </w:p>
    <w:p w14:paraId="55A82BA5" w14:textId="77777777" w:rsidR="00846BD0" w:rsidRDefault="00846BD0" w:rsidP="000D27C7">
      <w:pPr>
        <w:spacing w:after="0" w:line="240" w:lineRule="auto"/>
        <w:rPr>
          <w:rFonts w:ascii="Arial" w:hAnsi="Arial" w:cs="Arial"/>
          <w:color w:val="000000"/>
          <w:kern w:val="0"/>
          <w:sz w:val="17"/>
          <w:szCs w:val="17"/>
          <w14:ligatures w14:val="none"/>
        </w:rPr>
      </w:pPr>
    </w:p>
    <w:p w14:paraId="0929D74E" w14:textId="77777777" w:rsidR="00846BD0" w:rsidRDefault="00846BD0" w:rsidP="000D27C7">
      <w:pPr>
        <w:spacing w:after="0" w:line="240" w:lineRule="auto"/>
        <w:rPr>
          <w:rFonts w:ascii="Arial" w:hAnsi="Arial" w:cs="Arial"/>
          <w:color w:val="000000"/>
          <w:kern w:val="0"/>
          <w:sz w:val="17"/>
          <w:szCs w:val="17"/>
          <w14:ligatures w14:val="none"/>
        </w:rPr>
      </w:pPr>
    </w:p>
    <w:p w14:paraId="12F244D9" w14:textId="77777777" w:rsidR="00846BD0" w:rsidRDefault="00846BD0" w:rsidP="000D27C7">
      <w:pPr>
        <w:spacing w:after="0" w:line="240" w:lineRule="auto"/>
        <w:rPr>
          <w:rFonts w:ascii="Arial" w:hAnsi="Arial" w:cs="Arial"/>
          <w:color w:val="000000"/>
          <w:kern w:val="0"/>
          <w:sz w:val="17"/>
          <w:szCs w:val="17"/>
          <w14:ligatures w14:val="none"/>
        </w:rPr>
      </w:pPr>
    </w:p>
    <w:p w14:paraId="27C8D551" w14:textId="77777777" w:rsidR="00846BD0" w:rsidRDefault="00846BD0" w:rsidP="000D27C7">
      <w:pPr>
        <w:spacing w:after="0" w:line="240" w:lineRule="auto"/>
        <w:rPr>
          <w:rFonts w:ascii="Arial" w:hAnsi="Arial" w:cs="Arial"/>
          <w:color w:val="000000"/>
          <w:kern w:val="0"/>
          <w:sz w:val="17"/>
          <w:szCs w:val="17"/>
          <w14:ligatures w14:val="none"/>
        </w:rPr>
      </w:pPr>
    </w:p>
    <w:p w14:paraId="10456674" w14:textId="77777777" w:rsidR="00846BD0" w:rsidRDefault="00846BD0" w:rsidP="000D27C7">
      <w:pPr>
        <w:spacing w:after="0" w:line="240" w:lineRule="auto"/>
        <w:rPr>
          <w:rFonts w:ascii="Arial" w:hAnsi="Arial" w:cs="Arial"/>
          <w:color w:val="000000"/>
          <w:kern w:val="0"/>
          <w:sz w:val="17"/>
          <w:szCs w:val="17"/>
          <w14:ligatures w14:val="none"/>
        </w:rPr>
      </w:pPr>
    </w:p>
    <w:p w14:paraId="0C25D19B" w14:textId="77777777" w:rsidR="00846BD0" w:rsidRDefault="00846BD0" w:rsidP="000D27C7">
      <w:pPr>
        <w:spacing w:after="0" w:line="240" w:lineRule="auto"/>
        <w:rPr>
          <w:rFonts w:ascii="Arial" w:hAnsi="Arial" w:cs="Arial"/>
          <w:color w:val="000000"/>
          <w:kern w:val="0"/>
          <w:sz w:val="17"/>
          <w:szCs w:val="17"/>
          <w14:ligatures w14:val="none"/>
        </w:rPr>
      </w:pPr>
    </w:p>
    <w:p w14:paraId="2EA3B6DE" w14:textId="77777777" w:rsidR="00846BD0" w:rsidRDefault="00846BD0" w:rsidP="000D27C7">
      <w:pPr>
        <w:spacing w:after="0" w:line="240" w:lineRule="auto"/>
        <w:rPr>
          <w:rFonts w:ascii="Arial" w:hAnsi="Arial" w:cs="Arial"/>
          <w:color w:val="000000"/>
          <w:kern w:val="0"/>
          <w:sz w:val="17"/>
          <w:szCs w:val="17"/>
          <w14:ligatures w14:val="none"/>
        </w:rPr>
      </w:pPr>
    </w:p>
    <w:p w14:paraId="17C6A9E6" w14:textId="77777777" w:rsidR="00846BD0" w:rsidRDefault="00846BD0" w:rsidP="000D27C7">
      <w:pPr>
        <w:spacing w:after="0" w:line="240" w:lineRule="auto"/>
        <w:rPr>
          <w:rFonts w:ascii="Arial" w:hAnsi="Arial" w:cs="Arial"/>
          <w:color w:val="000000"/>
          <w:kern w:val="0"/>
          <w:sz w:val="17"/>
          <w:szCs w:val="17"/>
          <w14:ligatures w14:val="none"/>
        </w:rPr>
      </w:pPr>
    </w:p>
    <w:p w14:paraId="680D57AE" w14:textId="77777777" w:rsidR="00846BD0" w:rsidRDefault="00846BD0" w:rsidP="000D27C7">
      <w:pPr>
        <w:spacing w:after="0" w:line="240" w:lineRule="auto"/>
        <w:rPr>
          <w:rFonts w:ascii="Arial" w:hAnsi="Arial" w:cs="Arial"/>
          <w:color w:val="000000"/>
          <w:kern w:val="0"/>
          <w:sz w:val="17"/>
          <w:szCs w:val="17"/>
          <w14:ligatures w14:val="none"/>
        </w:rPr>
      </w:pPr>
    </w:p>
    <w:p w14:paraId="3756C6E4" w14:textId="77777777" w:rsidR="00846BD0" w:rsidRDefault="00846BD0" w:rsidP="000D27C7">
      <w:pPr>
        <w:spacing w:after="0" w:line="240" w:lineRule="auto"/>
        <w:rPr>
          <w:rFonts w:ascii="Arial" w:hAnsi="Arial" w:cs="Arial"/>
          <w:color w:val="000000"/>
          <w:kern w:val="0"/>
          <w:sz w:val="17"/>
          <w:szCs w:val="17"/>
          <w14:ligatures w14:val="none"/>
        </w:rPr>
      </w:pPr>
    </w:p>
    <w:p w14:paraId="3230E6A8" w14:textId="77777777" w:rsidR="00846BD0" w:rsidRDefault="00846BD0" w:rsidP="000D27C7">
      <w:pPr>
        <w:spacing w:after="0" w:line="240" w:lineRule="auto"/>
        <w:rPr>
          <w:rFonts w:ascii="Arial" w:hAnsi="Arial" w:cs="Arial"/>
          <w:color w:val="000000"/>
          <w:kern w:val="0"/>
          <w:sz w:val="17"/>
          <w:szCs w:val="17"/>
          <w14:ligatures w14:val="none"/>
        </w:rPr>
      </w:pPr>
    </w:p>
    <w:p w14:paraId="39263FE9" w14:textId="77777777" w:rsidR="00846BD0" w:rsidRDefault="00846BD0" w:rsidP="000D27C7">
      <w:pPr>
        <w:spacing w:after="0" w:line="240" w:lineRule="auto"/>
        <w:rPr>
          <w:rFonts w:ascii="Arial" w:hAnsi="Arial" w:cs="Arial"/>
          <w:color w:val="000000"/>
          <w:kern w:val="0"/>
          <w:sz w:val="17"/>
          <w:szCs w:val="17"/>
          <w14:ligatures w14:val="none"/>
        </w:rPr>
      </w:pPr>
    </w:p>
    <w:p w14:paraId="0520386C" w14:textId="77777777" w:rsidR="00846BD0" w:rsidRDefault="00846BD0" w:rsidP="000D27C7">
      <w:pPr>
        <w:spacing w:after="0" w:line="240" w:lineRule="auto"/>
        <w:rPr>
          <w:rFonts w:ascii="Arial" w:hAnsi="Arial" w:cs="Arial"/>
          <w:color w:val="000000"/>
          <w:kern w:val="0"/>
          <w:sz w:val="17"/>
          <w:szCs w:val="17"/>
          <w14:ligatures w14:val="none"/>
        </w:rPr>
      </w:pPr>
    </w:p>
    <w:p w14:paraId="4A007351"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lastRenderedPageBreak/>
        <w:t>Table of Contents</w:t>
      </w:r>
    </w:p>
    <w:p w14:paraId="0E54C2D8"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64C398D5"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This business plan is structured to give a clear and complete understanding of Sebastian Gold Mine, from its core purpose to its financial outlook.</w:t>
      </w:r>
    </w:p>
    <w:p w14:paraId="3ECAFE58"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0C8C3D14"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We begin with the Executive Summary, which provides an overview of the business, its goals, and its value proposition.</w:t>
      </w:r>
    </w:p>
    <w:p w14:paraId="7B0FEA33"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2C98A0BD"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The Business Description section introduces the company in more detail, including an overview of what we do, our mission and vision, and the key objectives we aim to achieve.</w:t>
      </w:r>
    </w:p>
    <w:p w14:paraId="765B3006"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234E4D51"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Next, the Market Analysis explores the gold investment industry, identifies our target market, examines current trends and demand, and evaluates key competitors within the space.</w:t>
      </w:r>
    </w:p>
    <w:p w14:paraId="0DF8EEED"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21F2AD0D"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In Products and Services, we outline the range of offerings available to clients, including different gold investment options (such as physical gold, digital gold, and ETFs), along with advisory services and secure storage solutions.</w:t>
      </w:r>
    </w:p>
    <w:p w14:paraId="75E592FA"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03447710"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The Business Model explains how the company operates and generates revenue, including our pricing approach and overall investment strategy.</w:t>
      </w:r>
    </w:p>
    <w:p w14:paraId="7498460D"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10C44522"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Our Marketing and Sales Strategy details how we plan to position the brand, the channels we will use to reach clients, and the methods we will use to attract and retain customers.</w:t>
      </w:r>
    </w:p>
    <w:p w14:paraId="549CDCAD"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20CAC2F3"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 xml:space="preserve">The Operations Plan covers the practical side of running the business, including sourcing gold from trusted suppliers, ensuring secure storage, and </w:t>
      </w:r>
      <w:proofErr w:type="spellStart"/>
      <w:r w:rsidRPr="00620998">
        <w:rPr>
          <w:rFonts w:ascii="Arial" w:hAnsi="Arial" w:cs="Arial"/>
          <w:color w:val="000000"/>
          <w:kern w:val="0"/>
          <w:sz w:val="17"/>
          <w:szCs w:val="17"/>
          <w14:ligatures w14:val="none"/>
        </w:rPr>
        <w:t>utilizing</w:t>
      </w:r>
      <w:proofErr w:type="spellEnd"/>
      <w:r w:rsidRPr="00620998">
        <w:rPr>
          <w:rFonts w:ascii="Arial" w:hAnsi="Arial" w:cs="Arial"/>
          <w:color w:val="000000"/>
          <w:kern w:val="0"/>
          <w:sz w:val="17"/>
          <w:szCs w:val="17"/>
          <w14:ligatures w14:val="none"/>
        </w:rPr>
        <w:t xml:space="preserve"> technology and platforms to support our services.</w:t>
      </w:r>
    </w:p>
    <w:p w14:paraId="1DA59F8C"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75E68B55"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 xml:space="preserve">In Management and </w:t>
      </w:r>
      <w:proofErr w:type="spellStart"/>
      <w:r w:rsidRPr="00620998">
        <w:rPr>
          <w:rFonts w:ascii="Arial" w:hAnsi="Arial" w:cs="Arial"/>
          <w:color w:val="000000"/>
          <w:kern w:val="0"/>
          <w:sz w:val="17"/>
          <w:szCs w:val="17"/>
          <w14:ligatures w14:val="none"/>
        </w:rPr>
        <w:t>Organization</w:t>
      </w:r>
      <w:proofErr w:type="spellEnd"/>
      <w:r w:rsidRPr="00620998">
        <w:rPr>
          <w:rFonts w:ascii="Arial" w:hAnsi="Arial" w:cs="Arial"/>
          <w:color w:val="000000"/>
          <w:kern w:val="0"/>
          <w:sz w:val="17"/>
          <w:szCs w:val="17"/>
          <w14:ligatures w14:val="none"/>
        </w:rPr>
        <w:t>, we outline the ownership structure, introduce the management team, and define key roles and responsibilities within the company.</w:t>
      </w:r>
    </w:p>
    <w:p w14:paraId="287C350A"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400B8F88"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The Risk Analysis section highlights potential challenges, including market, financial, and regulatory risks, along with how we plan to manage them.</w:t>
      </w:r>
    </w:p>
    <w:p w14:paraId="168E3883"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691AC6D7" w14:textId="77777777" w:rsidR="00620998" w:rsidRPr="00620998" w:rsidRDefault="00620998" w:rsidP="00620998">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The Financial Plan provides a detailed breakdown of startup costs, revenue projections, profit and loss forecasts, and the expected break-even point.</w:t>
      </w:r>
    </w:p>
    <w:p w14:paraId="434B0A5C" w14:textId="77777777" w:rsidR="00620998" w:rsidRPr="00620998" w:rsidRDefault="00620998" w:rsidP="00620998">
      <w:pPr>
        <w:spacing w:after="0" w:line="240" w:lineRule="auto"/>
        <w:rPr>
          <w:rFonts w:ascii="Arial" w:hAnsi="Arial" w:cs="Arial"/>
          <w:color w:val="000000"/>
          <w:kern w:val="0"/>
          <w:sz w:val="17"/>
          <w:szCs w:val="17"/>
          <w14:ligatures w14:val="none"/>
        </w:rPr>
      </w:pPr>
    </w:p>
    <w:p w14:paraId="54DEF4E9" w14:textId="30D9469C" w:rsidR="00846BD0" w:rsidRPr="000D27C7" w:rsidRDefault="00620998" w:rsidP="000D27C7">
      <w:pPr>
        <w:spacing w:after="0" w:line="240" w:lineRule="auto"/>
        <w:rPr>
          <w:rFonts w:ascii="Arial" w:hAnsi="Arial" w:cs="Arial"/>
          <w:color w:val="000000"/>
          <w:kern w:val="0"/>
          <w:sz w:val="17"/>
          <w:szCs w:val="17"/>
          <w14:ligatures w14:val="none"/>
        </w:rPr>
      </w:pPr>
      <w:r w:rsidRPr="00620998">
        <w:rPr>
          <w:rFonts w:ascii="Arial" w:hAnsi="Arial" w:cs="Arial"/>
          <w:color w:val="000000"/>
          <w:kern w:val="0"/>
          <w:sz w:val="17"/>
          <w:szCs w:val="17"/>
          <w14:ligatures w14:val="none"/>
        </w:rPr>
        <w:t>Finally, the Appendices include supporting documents, data, charts, and any relevant legal materials that reinforce the business plan.</w:t>
      </w:r>
    </w:p>
    <w:p w14:paraId="37991B37" w14:textId="77777777" w:rsidR="0056002E" w:rsidRDefault="0056002E"/>
    <w:p w14:paraId="30A5A0B7" w14:textId="77777777" w:rsidR="00CC6F39" w:rsidRDefault="00CC6F39"/>
    <w:p w14:paraId="49B12756" w14:textId="77777777" w:rsidR="00CC6F39" w:rsidRDefault="00CC6F39"/>
    <w:p w14:paraId="0337EC5E" w14:textId="77777777" w:rsidR="00CC6F39" w:rsidRDefault="00CC6F39"/>
    <w:p w14:paraId="50EB8788" w14:textId="77777777" w:rsidR="00CC6F39" w:rsidRDefault="00CC6F39"/>
    <w:p w14:paraId="0C684F32" w14:textId="77777777" w:rsidR="00CC6F39" w:rsidRDefault="00CC6F39"/>
    <w:p w14:paraId="238CA725" w14:textId="77777777" w:rsidR="00CC6F39" w:rsidRDefault="00CC6F39"/>
    <w:p w14:paraId="0533AF32" w14:textId="77777777" w:rsidR="00CC6F39" w:rsidRDefault="00CC6F39"/>
    <w:p w14:paraId="3E46A7BC" w14:textId="77777777" w:rsidR="00CC6F39" w:rsidRDefault="00CC6F39"/>
    <w:p w14:paraId="37BE1C18" w14:textId="77777777" w:rsidR="00CC6F39" w:rsidRDefault="00CC6F39"/>
    <w:p w14:paraId="63792B4F" w14:textId="77777777" w:rsidR="00CC6F39" w:rsidRDefault="00CC6F39"/>
    <w:p w14:paraId="45374379" w14:textId="77777777" w:rsidR="00CC6F39" w:rsidRDefault="00CC6F39"/>
    <w:p w14:paraId="2EA64382" w14:textId="77777777" w:rsidR="00CC6F39" w:rsidRDefault="00CC6F39"/>
    <w:p w14:paraId="1E23D18A" w14:textId="77777777" w:rsidR="00CC6F39" w:rsidRDefault="00CC6F39"/>
    <w:p w14:paraId="17BEF26A" w14:textId="77777777" w:rsidR="00F62F2D" w:rsidRDefault="00F62F2D" w:rsidP="00F62F2D">
      <w:r>
        <w:lastRenderedPageBreak/>
        <w:t>Overview of the Business Idea</w:t>
      </w:r>
    </w:p>
    <w:p w14:paraId="136695A4" w14:textId="77777777" w:rsidR="00F62F2D" w:rsidRDefault="00F62F2D" w:rsidP="00F62F2D"/>
    <w:p w14:paraId="618772D8" w14:textId="77777777" w:rsidR="00F62F2D" w:rsidRDefault="00F62F2D" w:rsidP="00F62F2D">
      <w:r>
        <w:t>Product and Services</w:t>
      </w:r>
    </w:p>
    <w:p w14:paraId="244DA023" w14:textId="77777777" w:rsidR="00F62F2D" w:rsidRDefault="00F62F2D" w:rsidP="00F62F2D"/>
    <w:p w14:paraId="5105261F" w14:textId="77777777" w:rsidR="00F62F2D" w:rsidRDefault="00F62F2D" w:rsidP="00F62F2D">
      <w:r>
        <w:t>Sebastian Gold Mine will focus on providing gold investment as a secure and dependable financial service. The business will offer clients a range of ways to invest in gold, including physical assets such as bars and coins, as well as digital gold platforms and gold-backed financial products.</w:t>
      </w:r>
    </w:p>
    <w:p w14:paraId="4D945112" w14:textId="77777777" w:rsidR="00F62F2D" w:rsidRDefault="00F62F2D" w:rsidP="00F62F2D"/>
    <w:p w14:paraId="4DF70943" w14:textId="77777777" w:rsidR="00F62F2D" w:rsidRDefault="00F62F2D" w:rsidP="00F62F2D">
      <w:r>
        <w:t>Alongside these investment options, the company will provide advisory services to guide clients in making informed decisions based on market conditions and their individual financial goals. This ensures that both new and experienced investors feel confident in their choices.</w:t>
      </w:r>
    </w:p>
    <w:p w14:paraId="192B347F" w14:textId="77777777" w:rsidR="00F62F2D" w:rsidRDefault="00F62F2D" w:rsidP="00F62F2D"/>
    <w:p w14:paraId="2989A7DB" w14:textId="77777777" w:rsidR="00F62F2D" w:rsidRDefault="00F62F2D" w:rsidP="00F62F2D">
      <w:r>
        <w:t>In addition, the business will offer secure storage solutions and portfolio management services, ensuring that clients’ assets are both protected and professionally managed. Overall, the aim is to make gold investment simple, transparent, and accessible to a broad range of investors.</w:t>
      </w:r>
    </w:p>
    <w:p w14:paraId="20F94D7C" w14:textId="77777777" w:rsidR="00F62F2D" w:rsidRDefault="00F62F2D" w:rsidP="00F62F2D"/>
    <w:p w14:paraId="171E481E" w14:textId="77777777" w:rsidR="00F62F2D" w:rsidRDefault="00F62F2D" w:rsidP="00F62F2D">
      <w:r>
        <w:t>⸻</w:t>
      </w:r>
    </w:p>
    <w:p w14:paraId="7FC177F8" w14:textId="77777777" w:rsidR="00F62F2D" w:rsidRDefault="00F62F2D" w:rsidP="00F62F2D"/>
    <w:p w14:paraId="3C245377" w14:textId="77777777" w:rsidR="00F62F2D" w:rsidRDefault="00F62F2D" w:rsidP="00F62F2D">
      <w:r>
        <w:t>Management Structure</w:t>
      </w:r>
    </w:p>
    <w:p w14:paraId="58A2C522" w14:textId="77777777" w:rsidR="00F62F2D" w:rsidRDefault="00F62F2D" w:rsidP="00F62F2D"/>
    <w:p w14:paraId="77719F6F" w14:textId="77777777" w:rsidR="00F62F2D" w:rsidRDefault="00F62F2D" w:rsidP="00F62F2D">
      <w:r>
        <w:t>The company will operate with a clear and efficient management structure. The Founder and Owner, Sebastian, will be responsible for overseeing the overall direction of the business, including strategy, key decision-making, and growth.</w:t>
      </w:r>
    </w:p>
    <w:p w14:paraId="5CFE6FB7" w14:textId="77777777" w:rsidR="00F62F2D" w:rsidRDefault="00F62F2D" w:rsidP="00F62F2D"/>
    <w:p w14:paraId="2810AC34" w14:textId="77777777" w:rsidR="00F62F2D" w:rsidRDefault="00F62F2D" w:rsidP="00F62F2D">
      <w:r>
        <w:t>Supporting roles will include a Financial Manager, who will handle investment management, performance tracking, and financial planning. An Operations Manager will be responsible for day-to-day activities, including managing suppliers and overseeing logistics such as gold sourcing and storage.</w:t>
      </w:r>
    </w:p>
    <w:p w14:paraId="22AB0FDF" w14:textId="77777777" w:rsidR="00F62F2D" w:rsidRDefault="00F62F2D" w:rsidP="00F62F2D"/>
    <w:p w14:paraId="178CB4B5" w14:textId="77777777" w:rsidR="00F62F2D" w:rsidRDefault="00F62F2D" w:rsidP="00F62F2D">
      <w:r>
        <w:lastRenderedPageBreak/>
        <w:t>A Marketing Manager will focus on building the brand, promoting services, and attracting new clients, while a Customer Service Representative will ensure strong client relationships by handling communication and support.</w:t>
      </w:r>
    </w:p>
    <w:p w14:paraId="0BFD3D4D" w14:textId="77777777" w:rsidR="00F62F2D" w:rsidRDefault="00F62F2D" w:rsidP="00F62F2D"/>
    <w:p w14:paraId="0D2579A2" w14:textId="77777777" w:rsidR="00F62F2D" w:rsidRDefault="00F62F2D" w:rsidP="00F62F2D">
      <w:r>
        <w:t>During the early stages of the business, some of these roles may be combined or managed by a smaller team to maintain efficiency and control costs.</w:t>
      </w:r>
    </w:p>
    <w:p w14:paraId="71B7FA57" w14:textId="77777777" w:rsidR="00F62F2D" w:rsidRDefault="00F62F2D" w:rsidP="00F62F2D"/>
    <w:p w14:paraId="3A0BC82D" w14:textId="77777777" w:rsidR="00F62F2D" w:rsidRDefault="00F62F2D" w:rsidP="00F62F2D">
      <w:r>
        <w:t>⸻</w:t>
      </w:r>
    </w:p>
    <w:p w14:paraId="710B47D4" w14:textId="77777777" w:rsidR="00F62F2D" w:rsidRDefault="00F62F2D" w:rsidP="00F62F2D"/>
    <w:p w14:paraId="58CF75EB" w14:textId="77777777" w:rsidR="00F62F2D" w:rsidRDefault="00F62F2D" w:rsidP="00F62F2D">
      <w:r>
        <w:t>Legal Structure</w:t>
      </w:r>
    </w:p>
    <w:p w14:paraId="29EB9369" w14:textId="77777777" w:rsidR="00F62F2D" w:rsidRDefault="00F62F2D" w:rsidP="00F62F2D"/>
    <w:p w14:paraId="4D82F138" w14:textId="77777777" w:rsidR="00F62F2D" w:rsidRDefault="00F62F2D" w:rsidP="00F62F2D">
      <w:r>
        <w:t>Sebastian Gold Mine will be established as a Private Limited Company (Ltd). This structure offers limited liability, meaning the owner’s personal assets are protected from any business-related debts or obligations.</w:t>
      </w:r>
    </w:p>
    <w:p w14:paraId="336CD586" w14:textId="77777777" w:rsidR="00F62F2D" w:rsidRDefault="00F62F2D" w:rsidP="00F62F2D"/>
    <w:p w14:paraId="714849E5" w14:textId="77777777" w:rsidR="00F62F2D" w:rsidRDefault="00F62F2D" w:rsidP="00F62F2D">
      <w:r>
        <w:t>Operating as a limited company also enhances the business’s credibility with clients and investors, while allowing for future growth and potential investment opportunities.</w:t>
      </w:r>
    </w:p>
    <w:p w14:paraId="7D47DCAF" w14:textId="77777777" w:rsidR="00F62F2D" w:rsidRDefault="00F62F2D" w:rsidP="00F62F2D"/>
    <w:p w14:paraId="750DE8BB" w14:textId="48EA2793" w:rsidR="00CC6F39" w:rsidRDefault="00F62F2D">
      <w:r>
        <w:t>The company will adhere strictly to all relevant financial regulations, licensing requirements, and anti-money laundering laws, ensuring that it operates legally, ethically, and with full transparency within the gold investment industry.</w:t>
      </w:r>
    </w:p>
    <w:p w14:paraId="5BCDF7EB" w14:textId="77777777" w:rsidR="00A5065C" w:rsidRDefault="00A5065C"/>
    <w:p w14:paraId="0FB210C9" w14:textId="77777777" w:rsidR="00A5065C" w:rsidRDefault="00A5065C"/>
    <w:p w14:paraId="0FA09AFB" w14:textId="77777777" w:rsidR="00A5065C" w:rsidRDefault="00A5065C"/>
    <w:p w14:paraId="332EC703" w14:textId="77777777" w:rsidR="00A5065C" w:rsidRDefault="00A5065C"/>
    <w:p w14:paraId="19FDD69E" w14:textId="77777777" w:rsidR="00A5065C" w:rsidRDefault="00A5065C"/>
    <w:p w14:paraId="5A26640F" w14:textId="77777777" w:rsidR="00A5065C" w:rsidRDefault="00A5065C"/>
    <w:p w14:paraId="6AC96FF7" w14:textId="77777777" w:rsidR="00A5065C" w:rsidRDefault="00A5065C"/>
    <w:p w14:paraId="4556C9B2" w14:textId="77777777" w:rsidR="00A5065C" w:rsidRDefault="00A5065C"/>
    <w:p w14:paraId="2CD6D052" w14:textId="77777777" w:rsidR="00397AE0" w:rsidRDefault="00397AE0"/>
    <w:p w14:paraId="157855A1" w14:textId="77777777" w:rsidR="00241EA0" w:rsidRDefault="00241EA0" w:rsidP="00241EA0">
      <w:r>
        <w:lastRenderedPageBreak/>
        <w:t>Market Research</w:t>
      </w:r>
    </w:p>
    <w:p w14:paraId="4479CAD8" w14:textId="77777777" w:rsidR="00241EA0" w:rsidRDefault="00241EA0" w:rsidP="00241EA0"/>
    <w:p w14:paraId="0F6793A4" w14:textId="77777777" w:rsidR="00241EA0" w:rsidRDefault="00241EA0" w:rsidP="00241EA0">
      <w:r>
        <w:t>Environmental Analysis (PESTEL)</w:t>
      </w:r>
    </w:p>
    <w:p w14:paraId="1397C5E2" w14:textId="77777777" w:rsidR="00241EA0" w:rsidRDefault="00241EA0" w:rsidP="00241EA0"/>
    <w:p w14:paraId="408F37A2" w14:textId="77777777" w:rsidR="00241EA0" w:rsidRDefault="00241EA0" w:rsidP="00241EA0">
      <w:r>
        <w:t>To understand the external environment in which Sebastian Gold Mine will operate, a PESTEL analysis highlights the key factors that may influence the business.</w:t>
      </w:r>
    </w:p>
    <w:p w14:paraId="51561519" w14:textId="77777777" w:rsidR="00241EA0" w:rsidRDefault="00241EA0" w:rsidP="00241EA0"/>
    <w:p w14:paraId="6E74325A" w14:textId="77777777" w:rsidR="00241EA0" w:rsidRDefault="00241EA0" w:rsidP="00241EA0">
      <w:r>
        <w:t>Political Factors</w:t>
      </w:r>
    </w:p>
    <w:p w14:paraId="7ABC9177" w14:textId="77777777" w:rsidR="00241EA0" w:rsidRDefault="00241EA0" w:rsidP="00241EA0">
      <w:r>
        <w:t>Government policies and global political stability play a major role in influencing gold prices. In times of uncertainty or geopolitical tension, investors often turn to gold as a safe and reliable asset. At the same time, the business must operate within strict regulatory frameworks, including financial regulations and anti-money laundering laws, to ensure full compliance.</w:t>
      </w:r>
    </w:p>
    <w:p w14:paraId="2F257C4A" w14:textId="77777777" w:rsidR="00241EA0" w:rsidRDefault="00241EA0" w:rsidP="00241EA0"/>
    <w:p w14:paraId="4C1DF8AD" w14:textId="77777777" w:rsidR="00241EA0" w:rsidRDefault="00241EA0" w:rsidP="00241EA0">
      <w:r>
        <w:t>Economic Factors</w:t>
      </w:r>
    </w:p>
    <w:p w14:paraId="34D9DDDD" w14:textId="77777777" w:rsidR="00241EA0" w:rsidRDefault="00241EA0" w:rsidP="00241EA0">
      <w:r>
        <w:t>Gold is closely tied to broader economic conditions such as inflation, interest rates, and currency fluctuations. When inflation rises or economies become unstable, demand for gold typically increases as investors seek to protect their wealth. Economic downturns, while challenging for many industries, can create opportunities in the gold investment market.</w:t>
      </w:r>
    </w:p>
    <w:p w14:paraId="25213909" w14:textId="77777777" w:rsidR="00241EA0" w:rsidRDefault="00241EA0" w:rsidP="00241EA0"/>
    <w:p w14:paraId="0695C845" w14:textId="77777777" w:rsidR="00241EA0" w:rsidRDefault="00241EA0" w:rsidP="00241EA0">
      <w:r>
        <w:t>Social Factors</w:t>
      </w:r>
    </w:p>
    <w:p w14:paraId="3B30A2CF" w14:textId="77777777" w:rsidR="00241EA0" w:rsidRDefault="00241EA0" w:rsidP="00241EA0">
      <w:r>
        <w:t>There is a growing awareness of the importance of wealth protection and long-term financial planning. More individuals are actively seeking stable and secure investment options, particularly during uncertain times. However, changing preferences—especially among younger investors—mean that some may be more attracted to alternatives such as cryptocurrencies rather than traditional assets like gold.</w:t>
      </w:r>
    </w:p>
    <w:p w14:paraId="53E2AB53" w14:textId="77777777" w:rsidR="00241EA0" w:rsidRDefault="00241EA0" w:rsidP="00241EA0"/>
    <w:p w14:paraId="39D37DF9" w14:textId="77777777" w:rsidR="00241EA0" w:rsidRDefault="00241EA0" w:rsidP="00241EA0">
      <w:r>
        <w:t>Technological Factors</w:t>
      </w:r>
    </w:p>
    <w:p w14:paraId="019485BD" w14:textId="77777777" w:rsidR="00241EA0" w:rsidRDefault="00241EA0" w:rsidP="00241EA0">
      <w:r>
        <w:t xml:space="preserve">Advancements in technology have made gold investment more accessible than ever. Online platforms and mobile applications now allow clients to invest in gold quickly and conveniently without the need to physically handle it. At the same time, secure storage </w:t>
      </w:r>
      <w:r>
        <w:lastRenderedPageBreak/>
        <w:t>systems and strong cybersecurity measures are essential to protect client assets and maintain trust.</w:t>
      </w:r>
    </w:p>
    <w:p w14:paraId="39DB53B1" w14:textId="77777777" w:rsidR="00241EA0" w:rsidRDefault="00241EA0" w:rsidP="00241EA0"/>
    <w:p w14:paraId="2E267157" w14:textId="77777777" w:rsidR="00241EA0" w:rsidRDefault="00241EA0" w:rsidP="00241EA0">
      <w:r>
        <w:t>Environmental Factors</w:t>
      </w:r>
    </w:p>
    <w:p w14:paraId="13D6D2DA" w14:textId="77777777" w:rsidR="00241EA0" w:rsidRDefault="00241EA0" w:rsidP="00241EA0">
      <w:r>
        <w:t xml:space="preserve">The environmental impact of gold mining is an increasingly important consideration for investors. Concerns around sustainability and ethical sourcing are influencing buying decisions. As a result, businesses that </w:t>
      </w:r>
      <w:proofErr w:type="spellStart"/>
      <w:r>
        <w:t>prioritize</w:t>
      </w:r>
      <w:proofErr w:type="spellEnd"/>
      <w:r>
        <w:t xml:space="preserve"> responsibly sourced gold and demonstrate environmental awareness may gain a competitive edge.</w:t>
      </w:r>
    </w:p>
    <w:p w14:paraId="3363AA2C" w14:textId="77777777" w:rsidR="00241EA0" w:rsidRDefault="00241EA0" w:rsidP="00241EA0"/>
    <w:p w14:paraId="11841D93" w14:textId="77777777" w:rsidR="00241EA0" w:rsidRDefault="00241EA0" w:rsidP="00241EA0">
      <w:r>
        <w:t>Legal Factors</w:t>
      </w:r>
    </w:p>
    <w:p w14:paraId="146F3DBD" w14:textId="77777777" w:rsidR="00241EA0" w:rsidRDefault="00241EA0" w:rsidP="00241EA0">
      <w:r>
        <w:t>Operating in the gold investment sector requires strict adherence to financial regulations, tax laws, and trading standards. This includes obtaining the necessary licenses, maintaining transparent transactions, and complying with anti-fraud and anti-money laundering regulations. Strong legal compliance is essential not only to avoid penalties but also to build long-term trust with clients.</w:t>
      </w:r>
    </w:p>
    <w:p w14:paraId="0AA02B05" w14:textId="77777777" w:rsidR="00241EA0" w:rsidRDefault="00241EA0" w:rsidP="00241EA0"/>
    <w:p w14:paraId="3D9F0A80" w14:textId="77777777" w:rsidR="00241EA0" w:rsidRDefault="00241EA0" w:rsidP="00241EA0">
      <w:r>
        <w:t>⸻</w:t>
      </w:r>
    </w:p>
    <w:p w14:paraId="1962A65F" w14:textId="77777777" w:rsidR="00241EA0" w:rsidRDefault="00241EA0" w:rsidP="00241EA0"/>
    <w:p w14:paraId="78954421" w14:textId="77777777" w:rsidR="00241EA0" w:rsidRDefault="00241EA0" w:rsidP="00241EA0">
      <w:r>
        <w:t>Competition Analysis</w:t>
      </w:r>
    </w:p>
    <w:p w14:paraId="116399FB" w14:textId="77777777" w:rsidR="00241EA0" w:rsidRDefault="00241EA0" w:rsidP="00241EA0"/>
    <w:p w14:paraId="3516EC8E" w14:textId="77777777" w:rsidR="00241EA0" w:rsidRDefault="00241EA0" w:rsidP="00241EA0">
      <w:r>
        <w:t>The gold investment market is highly competitive, with a range of established players offering similar products and services.</w:t>
      </w:r>
    </w:p>
    <w:p w14:paraId="4B7DCA2B" w14:textId="77777777" w:rsidR="00241EA0" w:rsidRDefault="00241EA0" w:rsidP="00241EA0"/>
    <w:p w14:paraId="33C1B182" w14:textId="77777777" w:rsidR="00241EA0" w:rsidRDefault="00241EA0" w:rsidP="00241EA0">
      <w:r>
        <w:t>Direct Competitors</w:t>
      </w:r>
    </w:p>
    <w:p w14:paraId="28C3928F" w14:textId="77777777" w:rsidR="00241EA0" w:rsidRDefault="00241EA0" w:rsidP="00241EA0">
      <w:r>
        <w:t>These include traditional gold dealers and bullion companies that sell physical gold such as bars and coins, as well as online platforms that offer digital gold investments. In addition, financial institutions provide gold-backed products, including exchange-traded funds (ETFs), which appeal to investors looking for exposure to gold without owning it directly.</w:t>
      </w:r>
    </w:p>
    <w:p w14:paraId="71DA329E" w14:textId="77777777" w:rsidR="00241EA0" w:rsidRDefault="00241EA0" w:rsidP="00241EA0"/>
    <w:p w14:paraId="5AD4B9DA" w14:textId="77777777" w:rsidR="00241EA0" w:rsidRDefault="00241EA0" w:rsidP="00241EA0">
      <w:r>
        <w:t>Indirect Competitors</w:t>
      </w:r>
    </w:p>
    <w:p w14:paraId="2DEAD3F6" w14:textId="77777777" w:rsidR="00241EA0" w:rsidRDefault="00241EA0" w:rsidP="00241EA0">
      <w:r>
        <w:lastRenderedPageBreak/>
        <w:t>The business also faces competition from alternative investment options. These include cryptocurrencies such as Bitcoin, stock market investments, real estate, and other commodities like silver or oil. All of these compete for the same pool of investors seeking to grow and protect their wealth.</w:t>
      </w:r>
    </w:p>
    <w:p w14:paraId="24D25032" w14:textId="77777777" w:rsidR="00241EA0" w:rsidRDefault="00241EA0" w:rsidP="00241EA0"/>
    <w:p w14:paraId="335B611C" w14:textId="77777777" w:rsidR="00241EA0" w:rsidRDefault="00241EA0" w:rsidP="00241EA0">
      <w:r>
        <w:t>Competitive Advantage</w:t>
      </w:r>
    </w:p>
    <w:p w14:paraId="53A94BEF" w14:textId="77777777" w:rsidR="00241EA0" w:rsidRDefault="00241EA0" w:rsidP="00241EA0">
      <w:r>
        <w:t xml:space="preserve">To stand out in this competitive market, Sebastian Gold Mine will focus on delivering a secure, transparent, and customer-focused service. The business will offer </w:t>
      </w:r>
      <w:proofErr w:type="spellStart"/>
      <w:r>
        <w:t>personalized</w:t>
      </w:r>
      <w:proofErr w:type="spellEnd"/>
      <w:r>
        <w:t xml:space="preserve"> investment advice tailored to individual client needs, supported by easy-to-use digital platforms that simplify the investment process.</w:t>
      </w:r>
    </w:p>
    <w:p w14:paraId="20D2E4B8" w14:textId="77777777" w:rsidR="00241EA0" w:rsidRDefault="00241EA0" w:rsidP="00241EA0"/>
    <w:p w14:paraId="7B74AF62" w14:textId="559D38F7" w:rsidR="00A5065C" w:rsidRDefault="00241EA0">
      <w:r>
        <w:t>In addition, maintaining competitive pricing and low fees will help attract cost-conscious investors, while strong customer service and reliable, secure storage solutions will build trust and encourage long-term relationships.</w:t>
      </w:r>
    </w:p>
    <w:p w14:paraId="770AD010" w14:textId="77777777" w:rsidR="00241EA0" w:rsidRDefault="00241EA0"/>
    <w:p w14:paraId="588F6EF6" w14:textId="77777777" w:rsidR="00241EA0" w:rsidRDefault="00241EA0"/>
    <w:p w14:paraId="5F3AF83B" w14:textId="77777777" w:rsidR="00241EA0" w:rsidRDefault="00241EA0"/>
    <w:p w14:paraId="02977D9A" w14:textId="77777777" w:rsidR="00241EA0" w:rsidRDefault="00241EA0"/>
    <w:p w14:paraId="6B955D40" w14:textId="77777777" w:rsidR="00241EA0" w:rsidRDefault="00241EA0"/>
    <w:p w14:paraId="696A48D0" w14:textId="77777777" w:rsidR="00241EA0" w:rsidRDefault="00241EA0"/>
    <w:p w14:paraId="7A2A0F48" w14:textId="77777777" w:rsidR="00241EA0" w:rsidRDefault="00241EA0"/>
    <w:p w14:paraId="208F49BB" w14:textId="77777777" w:rsidR="00241EA0" w:rsidRDefault="00241EA0"/>
    <w:p w14:paraId="56302364" w14:textId="77777777" w:rsidR="00241EA0" w:rsidRDefault="00241EA0"/>
    <w:p w14:paraId="6A934566" w14:textId="77777777" w:rsidR="00241EA0" w:rsidRDefault="00241EA0"/>
    <w:p w14:paraId="09A00955" w14:textId="77777777" w:rsidR="00241EA0" w:rsidRDefault="00241EA0"/>
    <w:p w14:paraId="287A7C41" w14:textId="77777777" w:rsidR="00241EA0" w:rsidRDefault="00241EA0"/>
    <w:p w14:paraId="05749654" w14:textId="77777777" w:rsidR="00241EA0" w:rsidRDefault="00241EA0"/>
    <w:p w14:paraId="76EB0AB0" w14:textId="77777777" w:rsidR="00241EA0" w:rsidRDefault="00241EA0"/>
    <w:p w14:paraId="29CC8500" w14:textId="77777777" w:rsidR="00241EA0" w:rsidRDefault="00241EA0"/>
    <w:p w14:paraId="629ED682" w14:textId="77777777" w:rsidR="00241EA0" w:rsidRDefault="00241EA0"/>
    <w:p w14:paraId="586FD922" w14:textId="77777777" w:rsidR="009E0AC2" w:rsidRDefault="009E0AC2" w:rsidP="009E0AC2">
      <w:r>
        <w:lastRenderedPageBreak/>
        <w:t>Marketing Communications</w:t>
      </w:r>
    </w:p>
    <w:p w14:paraId="55E9E131" w14:textId="77777777" w:rsidR="009E0AC2" w:rsidRDefault="009E0AC2" w:rsidP="009E0AC2"/>
    <w:p w14:paraId="0870E79A" w14:textId="77777777" w:rsidR="009E0AC2" w:rsidRDefault="009E0AC2" w:rsidP="009E0AC2">
      <w:r>
        <w:t>The marketing approach for Sebastian Gold Mine will focus on building trust, educating potential clients, and promoting gold as a safe and reliable investment. By combining both digital and traditional marketing methods, the business aims to effectively reach and engage its target audience.</w:t>
      </w:r>
    </w:p>
    <w:p w14:paraId="6E71A767" w14:textId="77777777" w:rsidR="009E0AC2" w:rsidRDefault="009E0AC2" w:rsidP="009E0AC2"/>
    <w:p w14:paraId="19301DEB" w14:textId="77777777" w:rsidR="009E0AC2" w:rsidRDefault="009E0AC2" w:rsidP="009E0AC2">
      <w:r>
        <w:t>Target Audience Communication</w:t>
      </w:r>
    </w:p>
    <w:p w14:paraId="65F891D1" w14:textId="77777777" w:rsidR="009E0AC2" w:rsidRDefault="009E0AC2" w:rsidP="009E0AC2">
      <w:r>
        <w:t>The business will primarily target individuals interested in protecting and growing their wealth, including retail investors, working professionals, and high-net-worth individuals. Communication will highlight the key advantages of gold, such as its stability, long-term value, and ability to act as a hedge against inflation.</w:t>
      </w:r>
    </w:p>
    <w:p w14:paraId="0BFEE9C7" w14:textId="77777777" w:rsidR="009E0AC2" w:rsidRDefault="009E0AC2" w:rsidP="009E0AC2"/>
    <w:p w14:paraId="4D5B2B84" w14:textId="77777777" w:rsidR="009E0AC2" w:rsidRDefault="009E0AC2" w:rsidP="009E0AC2">
      <w:r>
        <w:t>⸻</w:t>
      </w:r>
    </w:p>
    <w:p w14:paraId="3DA157F2" w14:textId="77777777" w:rsidR="009E0AC2" w:rsidRDefault="009E0AC2" w:rsidP="009E0AC2"/>
    <w:p w14:paraId="71B7B574" w14:textId="77777777" w:rsidR="009E0AC2" w:rsidRDefault="009E0AC2" w:rsidP="009E0AC2">
      <w:r>
        <w:t>Digital Marketing Strategies</w:t>
      </w:r>
    </w:p>
    <w:p w14:paraId="2FB91B7A" w14:textId="77777777" w:rsidR="009E0AC2" w:rsidRDefault="009E0AC2" w:rsidP="009E0AC2">
      <w:r>
        <w:t>Digital platforms will play a central role in reaching and engaging customers. Social media channels such as Instagram, Facebook, and LinkedIn will be used to share educational content, market updates, and promotional messages, helping to build awareness and credibility.</w:t>
      </w:r>
    </w:p>
    <w:p w14:paraId="6B5FE638" w14:textId="77777777" w:rsidR="009E0AC2" w:rsidRDefault="009E0AC2" w:rsidP="009E0AC2"/>
    <w:p w14:paraId="590FD672" w14:textId="77777777" w:rsidR="009E0AC2" w:rsidRDefault="009E0AC2" w:rsidP="009E0AC2">
      <w:r>
        <w:t>A professional website will act as a key information hub, providing details about services, current gold prices, and available investment options. Search engine optimisation (SEO) will be used to attract users actively searching for gold investment opportunities online.</w:t>
      </w:r>
    </w:p>
    <w:p w14:paraId="4FA2C707" w14:textId="77777777" w:rsidR="009E0AC2" w:rsidRDefault="009E0AC2" w:rsidP="009E0AC2"/>
    <w:p w14:paraId="32BA3BCC" w14:textId="77777777" w:rsidR="009E0AC2" w:rsidRDefault="009E0AC2" w:rsidP="009E0AC2">
      <w:r>
        <w:t>Email marketing will also be an important tool, with regular newsletters keeping clients informed about market trends, investment insights, and company updates.</w:t>
      </w:r>
    </w:p>
    <w:p w14:paraId="2D94DC4C" w14:textId="77777777" w:rsidR="009E0AC2" w:rsidRDefault="009E0AC2" w:rsidP="009E0AC2"/>
    <w:p w14:paraId="42D42B9F" w14:textId="77777777" w:rsidR="009E0AC2" w:rsidRDefault="009E0AC2" w:rsidP="009E0AC2">
      <w:r>
        <w:t>⸻</w:t>
      </w:r>
    </w:p>
    <w:p w14:paraId="609A4EB2" w14:textId="77777777" w:rsidR="009E0AC2" w:rsidRDefault="009E0AC2" w:rsidP="009E0AC2"/>
    <w:p w14:paraId="1AC9FE00" w14:textId="77777777" w:rsidR="009E0AC2" w:rsidRDefault="009E0AC2" w:rsidP="009E0AC2">
      <w:r>
        <w:t>Content Marketing</w:t>
      </w:r>
    </w:p>
    <w:p w14:paraId="5221F8BA" w14:textId="77777777" w:rsidR="009E0AC2" w:rsidRDefault="009E0AC2" w:rsidP="009E0AC2">
      <w:r>
        <w:lastRenderedPageBreak/>
        <w:t>To establish credibility and trust, the business will produce high-quality content such as blogs, videos, and investment guides. This content will focus on explaining the benefits of gold investment, analysing market trends, and offering practical advice for beginners. By educating clients, the business positions itself as a knowledgeable and reliable expert in the industry.</w:t>
      </w:r>
    </w:p>
    <w:p w14:paraId="7C4FD048" w14:textId="77777777" w:rsidR="009E0AC2" w:rsidRDefault="009E0AC2" w:rsidP="009E0AC2"/>
    <w:p w14:paraId="1CF65CC2" w14:textId="77777777" w:rsidR="009E0AC2" w:rsidRDefault="009E0AC2" w:rsidP="009E0AC2">
      <w:r>
        <w:t>⸻</w:t>
      </w:r>
    </w:p>
    <w:p w14:paraId="32514908" w14:textId="77777777" w:rsidR="009E0AC2" w:rsidRDefault="009E0AC2" w:rsidP="009E0AC2"/>
    <w:p w14:paraId="736B877A" w14:textId="77777777" w:rsidR="009E0AC2" w:rsidRDefault="009E0AC2" w:rsidP="009E0AC2">
      <w:r>
        <w:t>Advertising and Promotion</w:t>
      </w:r>
    </w:p>
    <w:p w14:paraId="7F394FC6" w14:textId="77777777" w:rsidR="009E0AC2" w:rsidRDefault="009E0AC2" w:rsidP="009E0AC2">
      <w:r>
        <w:t>Online advertising, including paid search and social media ads, will be used to target individuals with an interest in finance and investing. To encourage growth through word-of-mouth, referral programmes will reward existing clients for introducing new customers.</w:t>
      </w:r>
    </w:p>
    <w:p w14:paraId="54B653E4" w14:textId="77777777" w:rsidR="009E0AC2" w:rsidRDefault="009E0AC2" w:rsidP="009E0AC2"/>
    <w:p w14:paraId="71BD407F" w14:textId="77777777" w:rsidR="009E0AC2" w:rsidRDefault="009E0AC2" w:rsidP="009E0AC2">
      <w:r>
        <w:t>Promotional offers, such as reduced fees for first-time investors, will also be used to attract new clients and encourage them to try the service.</w:t>
      </w:r>
    </w:p>
    <w:p w14:paraId="04602CD8" w14:textId="77777777" w:rsidR="009E0AC2" w:rsidRDefault="009E0AC2" w:rsidP="009E0AC2"/>
    <w:p w14:paraId="78A512BD" w14:textId="77777777" w:rsidR="009E0AC2" w:rsidRDefault="009E0AC2" w:rsidP="009E0AC2">
      <w:r>
        <w:t>⸻</w:t>
      </w:r>
    </w:p>
    <w:p w14:paraId="6FCCC64E" w14:textId="77777777" w:rsidR="009E0AC2" w:rsidRDefault="009E0AC2" w:rsidP="009E0AC2"/>
    <w:p w14:paraId="1DE0A2E3" w14:textId="77777777" w:rsidR="009E0AC2" w:rsidRDefault="009E0AC2" w:rsidP="009E0AC2">
      <w:r>
        <w:t>Public Relations and Trust Building</w:t>
      </w:r>
    </w:p>
    <w:p w14:paraId="4DD59E61" w14:textId="77777777" w:rsidR="009E0AC2" w:rsidRDefault="009E0AC2" w:rsidP="009E0AC2">
      <w:r>
        <w:t>Building trust is essential in the financial services industry. The business will focus on maintaining transparency in pricing and clearly communicating all services. Customer testimonials and success stories will be shared to strengthen credibility, while a consistent and professional brand image will reinforce reliability.</w:t>
      </w:r>
    </w:p>
    <w:p w14:paraId="1729C6C2" w14:textId="77777777" w:rsidR="009E0AC2" w:rsidRDefault="009E0AC2" w:rsidP="009E0AC2"/>
    <w:p w14:paraId="38BAB9F3" w14:textId="77777777" w:rsidR="009E0AC2" w:rsidRDefault="009E0AC2" w:rsidP="009E0AC2">
      <w:r>
        <w:t>⸻</w:t>
      </w:r>
    </w:p>
    <w:p w14:paraId="6E7C5EF7" w14:textId="77777777" w:rsidR="009E0AC2" w:rsidRDefault="009E0AC2" w:rsidP="009E0AC2"/>
    <w:p w14:paraId="345412B5" w14:textId="77777777" w:rsidR="009E0AC2" w:rsidRDefault="009E0AC2" w:rsidP="009E0AC2">
      <w:r>
        <w:t>Customer Relationship Management (CRM)</w:t>
      </w:r>
    </w:p>
    <w:p w14:paraId="214B0BE4" w14:textId="1FF89CAC" w:rsidR="00241EA0" w:rsidRDefault="009E0AC2">
      <w:r>
        <w:t>Strong relationships with clients will be a key priority. The business will maintain regular communication, offer personalised investment advice, and provide responsive customer support. This approach will help retain clients, build loyalty, and encourage long-term investment relationships.</w:t>
      </w:r>
    </w:p>
    <w:p w14:paraId="36FD58B0" w14:textId="77777777" w:rsidR="0045029B" w:rsidRDefault="0045029B" w:rsidP="0045029B">
      <w:r>
        <w:lastRenderedPageBreak/>
        <w:t>Financials</w:t>
      </w:r>
    </w:p>
    <w:p w14:paraId="30401E4C" w14:textId="77777777" w:rsidR="0045029B" w:rsidRDefault="0045029B" w:rsidP="0045029B"/>
    <w:p w14:paraId="26D71297" w14:textId="77777777" w:rsidR="0045029B" w:rsidRDefault="0045029B" w:rsidP="0045029B">
      <w:r>
        <w:t>Funding Requirements and Sources</w:t>
      </w:r>
    </w:p>
    <w:p w14:paraId="23F1018D" w14:textId="77777777" w:rsidR="0045029B" w:rsidRDefault="0045029B" w:rsidP="0045029B"/>
    <w:p w14:paraId="6FD537C4" w14:textId="77777777" w:rsidR="0045029B" w:rsidRDefault="0045029B" w:rsidP="0045029B">
      <w:r>
        <w:t>The business will require an initial investment of approximately £50,000 to start operations. This funding will be used to purchase initial gold inventory, set up the business, and cover operating costs.</w:t>
      </w:r>
    </w:p>
    <w:p w14:paraId="61C94739" w14:textId="77777777" w:rsidR="0045029B" w:rsidRDefault="0045029B" w:rsidP="0045029B"/>
    <w:p w14:paraId="01BE3AA4" w14:textId="77777777" w:rsidR="0045029B" w:rsidRDefault="0045029B" w:rsidP="0045029B">
      <w:r>
        <w:t>Sources of Funding:</w:t>
      </w:r>
    </w:p>
    <w:p w14:paraId="79DC4C63" w14:textId="77777777" w:rsidR="0045029B" w:rsidRDefault="0045029B" w:rsidP="0045029B">
      <w:r>
        <w:tab/>
        <w:t>•</w:t>
      </w:r>
      <w:r>
        <w:tab/>
        <w:t>Personal Savings (£20,000): Demonstrates commitment and reduces reliance on external funding.</w:t>
      </w:r>
    </w:p>
    <w:p w14:paraId="136B759F" w14:textId="77777777" w:rsidR="0045029B" w:rsidRDefault="0045029B" w:rsidP="0045029B">
      <w:r>
        <w:tab/>
        <w:t>•</w:t>
      </w:r>
      <w:r>
        <w:tab/>
        <w:t>Bank Loan (£20,000): Provides additional capital to scale the business quickly.</w:t>
      </w:r>
    </w:p>
    <w:p w14:paraId="1C8BFE59" w14:textId="77777777" w:rsidR="0045029B" w:rsidRDefault="0045029B" w:rsidP="0045029B">
      <w:r>
        <w:tab/>
        <w:t>•</w:t>
      </w:r>
      <w:r>
        <w:tab/>
        <w:t>Private Investor (£10,000): Brings both funding and potential business expertise.</w:t>
      </w:r>
    </w:p>
    <w:p w14:paraId="41A96EE7" w14:textId="77777777" w:rsidR="0045029B" w:rsidRDefault="0045029B" w:rsidP="0045029B"/>
    <w:p w14:paraId="1C107434" w14:textId="77777777" w:rsidR="0045029B" w:rsidRDefault="0045029B" w:rsidP="0045029B">
      <w:r>
        <w:t>Justification:</w:t>
      </w:r>
    </w:p>
    <w:p w14:paraId="3C400956" w14:textId="3E46B207" w:rsidR="0045029B" w:rsidRDefault="0045029B">
      <w:r>
        <w:t>This combination reduces financial risk while ensuring sufficient capital to launch and operate effectively. External funding allows for faster growth, while personal investment builds credibility.</w:t>
      </w:r>
    </w:p>
    <w:p w14:paraId="69FBCD49" w14:textId="63BC754D" w:rsidR="005D636B" w:rsidRDefault="005D636B">
      <w:r w:rsidRPr="005D636B">
        <w:t xml:space="preserve"> </w:t>
      </w:r>
    </w:p>
    <w:p w14:paraId="26B2A734" w14:textId="77777777" w:rsidR="00397AE0" w:rsidRDefault="00397AE0"/>
    <w:p w14:paraId="2940C0F0" w14:textId="77777777" w:rsidR="00397AE0" w:rsidRDefault="00397AE0"/>
    <w:sectPr w:rsidR="00397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E339D0"/>
    <w:multiLevelType w:val="hybridMultilevel"/>
    <w:tmpl w:val="57CA50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889412A"/>
    <w:multiLevelType w:val="hybridMultilevel"/>
    <w:tmpl w:val="62D60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6220058">
    <w:abstractNumId w:val="1"/>
  </w:num>
  <w:num w:numId="2" w16cid:durableId="1110198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CEF"/>
    <w:rsid w:val="00002EC6"/>
    <w:rsid w:val="000058A7"/>
    <w:rsid w:val="00042433"/>
    <w:rsid w:val="000D27C7"/>
    <w:rsid w:val="000E47FE"/>
    <w:rsid w:val="00241EA0"/>
    <w:rsid w:val="00255462"/>
    <w:rsid w:val="002B4B16"/>
    <w:rsid w:val="00397AE0"/>
    <w:rsid w:val="004259D6"/>
    <w:rsid w:val="0045029B"/>
    <w:rsid w:val="004525F3"/>
    <w:rsid w:val="00466013"/>
    <w:rsid w:val="0056002E"/>
    <w:rsid w:val="005D636B"/>
    <w:rsid w:val="00607B50"/>
    <w:rsid w:val="00620998"/>
    <w:rsid w:val="00756CEF"/>
    <w:rsid w:val="00846BD0"/>
    <w:rsid w:val="008B7328"/>
    <w:rsid w:val="009E0AC2"/>
    <w:rsid w:val="00A5065C"/>
    <w:rsid w:val="00B67421"/>
    <w:rsid w:val="00CC6F39"/>
    <w:rsid w:val="00F62F2D"/>
    <w:rsid w:val="00FB5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5161E7"/>
  <w15:chartTrackingRefBased/>
  <w15:docId w15:val="{904737E0-9FD4-404F-8E7E-61C2FA43E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C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6C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6C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6C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6C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6C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6C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6C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6C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C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6C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6C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6C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6C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6C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6C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6C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6CEF"/>
    <w:rPr>
      <w:rFonts w:eastAsiaTheme="majorEastAsia" w:cstheme="majorBidi"/>
      <w:color w:val="272727" w:themeColor="text1" w:themeTint="D8"/>
    </w:rPr>
  </w:style>
  <w:style w:type="paragraph" w:styleId="Title">
    <w:name w:val="Title"/>
    <w:basedOn w:val="Normal"/>
    <w:next w:val="Normal"/>
    <w:link w:val="TitleChar"/>
    <w:uiPriority w:val="10"/>
    <w:qFormat/>
    <w:rsid w:val="00756C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6C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6C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6C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6CEF"/>
    <w:pPr>
      <w:spacing w:before="160"/>
      <w:jc w:val="center"/>
    </w:pPr>
    <w:rPr>
      <w:i/>
      <w:iCs/>
      <w:color w:val="404040" w:themeColor="text1" w:themeTint="BF"/>
    </w:rPr>
  </w:style>
  <w:style w:type="character" w:customStyle="1" w:styleId="QuoteChar">
    <w:name w:val="Quote Char"/>
    <w:basedOn w:val="DefaultParagraphFont"/>
    <w:link w:val="Quote"/>
    <w:uiPriority w:val="29"/>
    <w:rsid w:val="00756CEF"/>
    <w:rPr>
      <w:i/>
      <w:iCs/>
      <w:color w:val="404040" w:themeColor="text1" w:themeTint="BF"/>
    </w:rPr>
  </w:style>
  <w:style w:type="paragraph" w:styleId="ListParagraph">
    <w:name w:val="List Paragraph"/>
    <w:basedOn w:val="Normal"/>
    <w:uiPriority w:val="34"/>
    <w:qFormat/>
    <w:rsid w:val="00756CEF"/>
    <w:pPr>
      <w:ind w:left="720"/>
      <w:contextualSpacing/>
    </w:pPr>
  </w:style>
  <w:style w:type="character" w:styleId="IntenseEmphasis">
    <w:name w:val="Intense Emphasis"/>
    <w:basedOn w:val="DefaultParagraphFont"/>
    <w:uiPriority w:val="21"/>
    <w:qFormat/>
    <w:rsid w:val="00756CEF"/>
    <w:rPr>
      <w:i/>
      <w:iCs/>
      <w:color w:val="0F4761" w:themeColor="accent1" w:themeShade="BF"/>
    </w:rPr>
  </w:style>
  <w:style w:type="paragraph" w:styleId="IntenseQuote">
    <w:name w:val="Intense Quote"/>
    <w:basedOn w:val="Normal"/>
    <w:next w:val="Normal"/>
    <w:link w:val="IntenseQuoteChar"/>
    <w:uiPriority w:val="30"/>
    <w:qFormat/>
    <w:rsid w:val="00756C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6CEF"/>
    <w:rPr>
      <w:i/>
      <w:iCs/>
      <w:color w:val="0F4761" w:themeColor="accent1" w:themeShade="BF"/>
    </w:rPr>
  </w:style>
  <w:style w:type="character" w:styleId="IntenseReference">
    <w:name w:val="Intense Reference"/>
    <w:basedOn w:val="DefaultParagraphFont"/>
    <w:uiPriority w:val="32"/>
    <w:qFormat/>
    <w:rsid w:val="00756CEF"/>
    <w:rPr>
      <w:b/>
      <w:bCs/>
      <w:smallCaps/>
      <w:color w:val="0F4761" w:themeColor="accent1" w:themeShade="BF"/>
      <w:spacing w:val="5"/>
    </w:rPr>
  </w:style>
  <w:style w:type="paragraph" w:customStyle="1" w:styleId="p1">
    <w:name w:val="p1"/>
    <w:basedOn w:val="Normal"/>
    <w:rsid w:val="00042433"/>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042433"/>
    <w:rPr>
      <w:rFonts w:ascii="Arial-BoldMT" w:hAnsi="Arial-BoldMT" w:hint="default"/>
      <w:b/>
      <w:bCs/>
      <w:i w:val="0"/>
      <w:iCs w:val="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2149</Words>
  <Characters>12251</Characters>
  <Application>Microsoft Office Word</Application>
  <DocSecurity>0</DocSecurity>
  <Lines>102</Lines>
  <Paragraphs>28</Paragraphs>
  <ScaleCrop>false</ScaleCrop>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Sebastian-Fernando Varga (2436795)</dc:creator>
  <cp:keywords/>
  <dc:description/>
  <cp:lastModifiedBy>Sebastian-Fernando Varga (2436795)</cp:lastModifiedBy>
  <cp:revision>2</cp:revision>
  <dcterms:created xsi:type="dcterms:W3CDTF">2026-03-20T22:31:00Z</dcterms:created>
  <dcterms:modified xsi:type="dcterms:W3CDTF">2026-03-20T22:31:00Z</dcterms:modified>
</cp:coreProperties>
</file>