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32D" w:rsidRPr="00916B9A" w:rsidRDefault="00916B9A">
      <w:pPr>
        <w:rPr>
          <w:rFonts w:ascii="Colonna MT" w:hAnsi="Colonna MT"/>
          <w:color w:val="1F3864" w:themeColor="accent1" w:themeShade="80"/>
          <w:sz w:val="38"/>
          <w:szCs w:val="38"/>
        </w:rPr>
      </w:pPr>
      <w:r>
        <w:rPr>
          <w:rFonts w:ascii="Colonna MT" w:hAnsi="Colonna MT"/>
          <w:color w:val="1F3864" w:themeColor="accent1" w:themeShade="80"/>
          <w:sz w:val="38"/>
          <w:szCs w:val="38"/>
        </w:rPr>
        <w:t xml:space="preserve">       </w:t>
      </w:r>
      <w:bookmarkStart w:id="0" w:name="_GoBack"/>
      <w:bookmarkEnd w:id="0"/>
      <w:r>
        <w:rPr>
          <w:rFonts w:ascii="Colonna MT" w:hAnsi="Colonna MT"/>
          <w:color w:val="1F3864" w:themeColor="accent1" w:themeShade="80"/>
          <w:sz w:val="38"/>
          <w:szCs w:val="38"/>
        </w:rPr>
        <w:t xml:space="preserve">                            Business card </w:t>
      </w:r>
    </w:p>
    <w:p w:rsidR="00950B7F" w:rsidRDefault="002A1E06">
      <w:pPr>
        <w:rPr>
          <w:rFonts w:ascii="Colonna MT" w:hAnsi="Colonna MT"/>
          <w:color w:val="1F3864" w:themeColor="accent1" w:themeShade="8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-142240</wp:posOffset>
            </wp:positionH>
            <wp:positionV relativeFrom="paragraph">
              <wp:posOffset>234950</wp:posOffset>
            </wp:positionV>
            <wp:extent cx="5760720" cy="3500755"/>
            <wp:effectExtent l="0" t="0" r="5080" b="4445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00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3CAB" w:rsidRDefault="002B3CAB">
      <w:pPr>
        <w:rPr>
          <w:rFonts w:ascii="Colonna MT" w:hAnsi="Colonna MT"/>
          <w:color w:val="1F3864" w:themeColor="accent1" w:themeShade="80"/>
          <w:sz w:val="28"/>
          <w:szCs w:val="28"/>
        </w:rPr>
      </w:pPr>
    </w:p>
    <w:p w:rsidR="002B3CAB" w:rsidRDefault="002B3CAB">
      <w:pPr>
        <w:rPr>
          <w:rFonts w:ascii="Colonna MT" w:hAnsi="Colonna MT"/>
          <w:color w:val="1F3864" w:themeColor="accent1" w:themeShade="80"/>
          <w:sz w:val="28"/>
          <w:szCs w:val="28"/>
        </w:rPr>
      </w:pPr>
      <w:r>
        <w:rPr>
          <w:rFonts w:ascii="Colonna MT" w:hAnsi="Colonna MT"/>
          <w:color w:val="1F3864" w:themeColor="accent1" w:themeShade="80"/>
          <w:sz w:val="28"/>
          <w:szCs w:val="28"/>
        </w:rPr>
        <w:t xml:space="preserve">Carmina Lorena Cornea                    Lecturer: </w:t>
      </w:r>
      <w:r w:rsidR="003207DE">
        <w:rPr>
          <w:rFonts w:ascii="Colonna MT" w:hAnsi="Colonna MT"/>
          <w:color w:val="1F3864" w:themeColor="accent1" w:themeShade="80"/>
          <w:sz w:val="28"/>
          <w:szCs w:val="28"/>
        </w:rPr>
        <w:t>Jinping Li</w:t>
      </w:r>
      <w:r w:rsidR="00CD6E0C">
        <w:rPr>
          <w:rFonts w:ascii="Colonna MT" w:hAnsi="Colonna MT"/>
          <w:color w:val="1F3864" w:themeColor="accent1" w:themeShade="80"/>
          <w:sz w:val="28"/>
          <w:szCs w:val="28"/>
        </w:rPr>
        <w:t xml:space="preserve"> </w:t>
      </w:r>
    </w:p>
    <w:p w:rsidR="002B3CAB" w:rsidRDefault="002B3CAB">
      <w:pPr>
        <w:rPr>
          <w:rFonts w:ascii="Colonna MT" w:hAnsi="Colonna MT"/>
          <w:color w:val="1F3864" w:themeColor="accent1" w:themeShade="80"/>
          <w:sz w:val="28"/>
          <w:szCs w:val="28"/>
        </w:rPr>
      </w:pPr>
      <w:r>
        <w:rPr>
          <w:rFonts w:ascii="Colonna MT" w:hAnsi="Colonna MT"/>
          <w:color w:val="1F3864" w:themeColor="accent1" w:themeShade="80"/>
          <w:sz w:val="28"/>
          <w:szCs w:val="28"/>
        </w:rPr>
        <w:t xml:space="preserve">        1815046</w:t>
      </w:r>
      <w:r w:rsidR="000805CD">
        <w:rPr>
          <w:rFonts w:ascii="Colonna MT" w:hAnsi="Colonna MT"/>
          <w:color w:val="1F3864" w:themeColor="accent1" w:themeShade="80"/>
          <w:sz w:val="28"/>
          <w:szCs w:val="28"/>
        </w:rPr>
        <w:t xml:space="preserve">               </w:t>
      </w:r>
      <w:r w:rsidR="0063643A">
        <w:rPr>
          <w:rFonts w:ascii="Colonna MT" w:hAnsi="Colonna MT"/>
          <w:color w:val="1F3864" w:themeColor="accent1" w:themeShade="80"/>
          <w:sz w:val="28"/>
          <w:szCs w:val="28"/>
        </w:rPr>
        <w:t>Foreign Languages and</w:t>
      </w:r>
    </w:p>
    <w:p w:rsidR="0063643A" w:rsidRDefault="0063643A">
      <w:pPr>
        <w:rPr>
          <w:rFonts w:ascii="Colonna MT" w:hAnsi="Colonna MT"/>
          <w:color w:val="1F3864" w:themeColor="accent1" w:themeShade="80"/>
          <w:sz w:val="28"/>
          <w:szCs w:val="28"/>
        </w:rPr>
      </w:pPr>
      <w:r>
        <w:rPr>
          <w:rFonts w:ascii="Colonna MT" w:hAnsi="Colonna MT"/>
          <w:color w:val="1F3864" w:themeColor="accent1" w:themeShade="80"/>
          <w:sz w:val="28"/>
          <w:szCs w:val="28"/>
        </w:rPr>
        <w:t xml:space="preserve">                                     Cultural </w:t>
      </w:r>
      <w:r w:rsidR="00A4769F">
        <w:rPr>
          <w:rFonts w:ascii="Colonna MT" w:hAnsi="Colonna MT"/>
          <w:color w:val="1F3864" w:themeColor="accent1" w:themeShade="80"/>
          <w:sz w:val="28"/>
          <w:szCs w:val="28"/>
        </w:rPr>
        <w:t xml:space="preserve">Awareness </w:t>
      </w:r>
    </w:p>
    <w:p w:rsidR="000818E2" w:rsidRDefault="000818E2">
      <w:pPr>
        <w:rPr>
          <w:rFonts w:ascii="Colonna MT" w:hAnsi="Colonna MT"/>
          <w:color w:val="1F3864" w:themeColor="accent1" w:themeShade="80"/>
          <w:sz w:val="28"/>
          <w:szCs w:val="28"/>
        </w:rPr>
      </w:pPr>
      <w:r>
        <w:rPr>
          <w:rFonts w:ascii="Colonna MT" w:hAnsi="Colonna MT"/>
          <w:color w:val="1F3864" w:themeColor="accent1" w:themeShade="80"/>
          <w:sz w:val="28"/>
          <w:szCs w:val="28"/>
        </w:rPr>
        <w:t xml:space="preserve">                                   Module code : </w:t>
      </w:r>
      <w:r w:rsidR="003D09F7">
        <w:rPr>
          <w:rFonts w:ascii="Colonna MT" w:hAnsi="Colonna MT"/>
          <w:color w:val="1F3864" w:themeColor="accent1" w:themeShade="80"/>
          <w:sz w:val="28"/>
          <w:szCs w:val="28"/>
        </w:rPr>
        <w:t>M5</w:t>
      </w:r>
      <w:r w:rsidR="00E82E8B">
        <w:rPr>
          <w:rFonts w:ascii="Colonna MT" w:hAnsi="Colonna MT"/>
          <w:color w:val="1F3864" w:themeColor="accent1" w:themeShade="80"/>
          <w:sz w:val="28"/>
          <w:szCs w:val="28"/>
        </w:rPr>
        <w:t>X01923</w:t>
      </w:r>
    </w:p>
    <w:p w:rsidR="00CD6E0C" w:rsidRDefault="00CD6E0C">
      <w:pPr>
        <w:rPr>
          <w:rFonts w:ascii="Colonna MT" w:hAnsi="Colonna MT"/>
          <w:color w:val="1F3864" w:themeColor="accent1" w:themeShade="80"/>
          <w:sz w:val="28"/>
          <w:szCs w:val="28"/>
        </w:rPr>
      </w:pPr>
    </w:p>
    <w:p w:rsidR="00CD6E0C" w:rsidRPr="002B3CAB" w:rsidRDefault="000805CD">
      <w:pPr>
        <w:rPr>
          <w:rFonts w:ascii="Colonna MT" w:hAnsi="Colonna MT"/>
          <w:color w:val="1F3864" w:themeColor="accent1" w:themeShade="80"/>
          <w:sz w:val="28"/>
          <w:szCs w:val="28"/>
        </w:rPr>
      </w:pPr>
      <w:r>
        <w:rPr>
          <w:rFonts w:ascii="Colonna MT" w:hAnsi="Colonna MT"/>
          <w:color w:val="1F3864" w:themeColor="accent1" w:themeShade="80"/>
          <w:sz w:val="28"/>
          <w:szCs w:val="28"/>
        </w:rPr>
        <w:t>17 December 2019</w:t>
      </w:r>
    </w:p>
    <w:sectPr w:rsidR="00CD6E0C" w:rsidRPr="002B3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32D"/>
    <w:rsid w:val="000805CD"/>
    <w:rsid w:val="000818E2"/>
    <w:rsid w:val="00153F74"/>
    <w:rsid w:val="001C532D"/>
    <w:rsid w:val="002A1E06"/>
    <w:rsid w:val="002B3CAB"/>
    <w:rsid w:val="003207DE"/>
    <w:rsid w:val="003D09F7"/>
    <w:rsid w:val="00506294"/>
    <w:rsid w:val="0063643A"/>
    <w:rsid w:val="00916B9A"/>
    <w:rsid w:val="00950B7F"/>
    <w:rsid w:val="00A4769F"/>
    <w:rsid w:val="00B923FB"/>
    <w:rsid w:val="00CD6E0C"/>
    <w:rsid w:val="00DB1474"/>
    <w:rsid w:val="00E41AE2"/>
    <w:rsid w:val="00E8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4D8D042"/>
  <w15:chartTrackingRefBased/>
  <w15:docId w15:val="{A19D51A9-2CA3-8447-A5D6-90B381E6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carmina cornea</dc:creator>
  <cp:keywords/>
  <dc:description/>
  <cp:lastModifiedBy>carmina cornea</cp:lastModifiedBy>
  <cp:revision>2</cp:revision>
  <dcterms:created xsi:type="dcterms:W3CDTF">2019-12-17T12:21:00Z</dcterms:created>
  <dcterms:modified xsi:type="dcterms:W3CDTF">2019-12-17T12:21:00Z</dcterms:modified>
</cp:coreProperties>
</file>