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16168" w14:textId="77777777" w:rsidR="00C546BD" w:rsidRDefault="00C546BD" w:rsidP="00041E90">
      <w:pPr>
        <w:spacing w:after="240" w:line="360" w:lineRule="auto"/>
        <w:jc w:val="center"/>
        <w:rPr>
          <w:rFonts w:ascii="Times New Roman" w:eastAsia="Times New Roman" w:hAnsi="Times New Roman" w:cs="Times New Roman"/>
          <w:b/>
          <w:bCs/>
          <w:sz w:val="28"/>
          <w:szCs w:val="28"/>
        </w:rPr>
      </w:pPr>
    </w:p>
    <w:p w14:paraId="67739712" w14:textId="77777777" w:rsidR="007236CF" w:rsidRDefault="007236CF" w:rsidP="00041E90">
      <w:pPr>
        <w:spacing w:after="240" w:line="360" w:lineRule="auto"/>
        <w:jc w:val="center"/>
        <w:rPr>
          <w:rFonts w:ascii="Times New Roman" w:eastAsia="Times New Roman" w:hAnsi="Times New Roman" w:cs="Times New Roman"/>
          <w:b/>
          <w:bCs/>
          <w:sz w:val="28"/>
          <w:szCs w:val="28"/>
        </w:rPr>
      </w:pPr>
    </w:p>
    <w:p w14:paraId="6A65C61F" w14:textId="77777777" w:rsidR="007236CF" w:rsidRDefault="007236CF" w:rsidP="00041E90">
      <w:pPr>
        <w:spacing w:after="240" w:line="360" w:lineRule="auto"/>
        <w:jc w:val="center"/>
        <w:rPr>
          <w:rFonts w:ascii="Times New Roman" w:eastAsia="Times New Roman" w:hAnsi="Times New Roman" w:cs="Times New Roman"/>
          <w:b/>
          <w:bCs/>
          <w:sz w:val="28"/>
          <w:szCs w:val="28"/>
        </w:rPr>
      </w:pPr>
    </w:p>
    <w:p w14:paraId="12EFD2D0" w14:textId="77777777" w:rsidR="00C546BD" w:rsidRPr="00041E90" w:rsidRDefault="00C546BD" w:rsidP="00041E90">
      <w:pPr>
        <w:spacing w:after="240" w:line="360" w:lineRule="auto"/>
        <w:jc w:val="center"/>
        <w:rPr>
          <w:rFonts w:ascii="Times New Roman" w:eastAsia="Times New Roman" w:hAnsi="Times New Roman" w:cs="Times New Roman"/>
          <w:b/>
          <w:bCs/>
          <w:sz w:val="32"/>
          <w:szCs w:val="28"/>
        </w:rPr>
      </w:pPr>
      <w:r w:rsidRPr="00041E90">
        <w:rPr>
          <w:rFonts w:ascii="Times New Roman" w:eastAsia="Times New Roman" w:hAnsi="Times New Roman" w:cs="Times New Roman"/>
          <w:b/>
          <w:bCs/>
          <w:sz w:val="32"/>
          <w:szCs w:val="28"/>
        </w:rPr>
        <w:t>Programme: MSc Cybersecurity and Digital Forensics</w:t>
      </w:r>
    </w:p>
    <w:p w14:paraId="15774284" w14:textId="77777777" w:rsidR="00C546BD" w:rsidRPr="00041E90" w:rsidRDefault="00C546BD" w:rsidP="00041E90">
      <w:pPr>
        <w:spacing w:after="240" w:line="360" w:lineRule="auto"/>
        <w:jc w:val="center"/>
        <w:rPr>
          <w:rFonts w:ascii="Times New Roman" w:eastAsia="Times New Roman" w:hAnsi="Times New Roman" w:cs="Times New Roman"/>
          <w:b/>
          <w:bCs/>
          <w:sz w:val="32"/>
          <w:szCs w:val="28"/>
        </w:rPr>
      </w:pPr>
      <w:r w:rsidRPr="00041E90">
        <w:rPr>
          <w:rFonts w:ascii="Times New Roman" w:eastAsia="Times New Roman" w:hAnsi="Times New Roman" w:cs="Times New Roman"/>
          <w:b/>
          <w:bCs/>
          <w:sz w:val="32"/>
          <w:szCs w:val="28"/>
        </w:rPr>
        <w:t>Module: Cloud Engineering Principles and Practice</w:t>
      </w:r>
    </w:p>
    <w:p w14:paraId="031EC78A" w14:textId="6FAACA8C" w:rsidR="00C546BD" w:rsidRPr="00041E90" w:rsidRDefault="00C546BD" w:rsidP="00041E90">
      <w:pPr>
        <w:spacing w:after="240" w:line="360" w:lineRule="auto"/>
        <w:jc w:val="center"/>
        <w:rPr>
          <w:rFonts w:ascii="Times New Roman" w:eastAsia="Times New Roman" w:hAnsi="Times New Roman" w:cs="Times New Roman"/>
          <w:b/>
          <w:bCs/>
          <w:sz w:val="32"/>
          <w:szCs w:val="28"/>
        </w:rPr>
      </w:pPr>
      <w:r w:rsidRPr="00041E90">
        <w:rPr>
          <w:rFonts w:ascii="Times New Roman" w:eastAsia="Times New Roman" w:hAnsi="Times New Roman" w:cs="Times New Roman"/>
          <w:b/>
          <w:bCs/>
          <w:sz w:val="32"/>
          <w:szCs w:val="28"/>
        </w:rPr>
        <w:t>Module code: ACCA7027</w:t>
      </w:r>
    </w:p>
    <w:p w14:paraId="1CCFC0C8" w14:textId="59D95F02" w:rsidR="00280FF9" w:rsidRPr="00041E90" w:rsidRDefault="00041E90" w:rsidP="00041E90">
      <w:pPr>
        <w:spacing w:after="240" w:line="360" w:lineRule="auto"/>
        <w:jc w:val="center"/>
        <w:rPr>
          <w:rFonts w:ascii="Times New Roman" w:eastAsia="Times New Roman" w:hAnsi="Times New Roman" w:cs="Times New Roman"/>
          <w:b/>
          <w:bCs/>
          <w:sz w:val="32"/>
          <w:szCs w:val="28"/>
        </w:rPr>
      </w:pPr>
      <w:r w:rsidRPr="00041E90">
        <w:rPr>
          <w:rFonts w:ascii="Times New Roman" w:eastAsia="Times New Roman" w:hAnsi="Times New Roman" w:cs="Times New Roman"/>
          <w:b/>
          <w:bCs/>
          <w:sz w:val="32"/>
          <w:szCs w:val="28"/>
        </w:rPr>
        <w:t>Title: Analysing the practice of cloud engineering that include docker containerisation, cloud scalability, load balancing and serverless computing</w:t>
      </w:r>
    </w:p>
    <w:p w14:paraId="7BFDDF51" w14:textId="77777777" w:rsidR="00C546BD" w:rsidRPr="00041E90" w:rsidRDefault="00C546BD" w:rsidP="00041E90">
      <w:pPr>
        <w:spacing w:after="240" w:line="360" w:lineRule="auto"/>
        <w:jc w:val="center"/>
        <w:rPr>
          <w:rFonts w:ascii="Times New Roman" w:eastAsia="Times New Roman" w:hAnsi="Times New Roman" w:cs="Times New Roman"/>
          <w:b/>
          <w:bCs/>
          <w:sz w:val="32"/>
          <w:szCs w:val="28"/>
        </w:rPr>
      </w:pPr>
    </w:p>
    <w:p w14:paraId="578F5EE3" w14:textId="1AB1289B" w:rsidR="00C546BD" w:rsidRPr="00041E90" w:rsidRDefault="00C546BD" w:rsidP="00041E90">
      <w:pPr>
        <w:spacing w:after="240" w:line="360" w:lineRule="auto"/>
        <w:jc w:val="center"/>
        <w:rPr>
          <w:rFonts w:ascii="Times New Roman" w:eastAsia="Times New Roman" w:hAnsi="Times New Roman" w:cs="Times New Roman"/>
          <w:b/>
          <w:bCs/>
          <w:sz w:val="32"/>
          <w:szCs w:val="28"/>
        </w:rPr>
      </w:pPr>
      <w:r w:rsidRPr="00041E90">
        <w:rPr>
          <w:rFonts w:ascii="Times New Roman" w:eastAsia="Times New Roman" w:hAnsi="Times New Roman" w:cs="Times New Roman"/>
          <w:b/>
          <w:bCs/>
          <w:sz w:val="32"/>
          <w:szCs w:val="28"/>
        </w:rPr>
        <w:t xml:space="preserve">Student Name: </w:t>
      </w:r>
      <w:r w:rsidR="00A21281">
        <w:rPr>
          <w:rFonts w:ascii="Times New Roman" w:eastAsia="Times New Roman" w:hAnsi="Times New Roman" w:cs="Times New Roman"/>
          <w:b/>
          <w:bCs/>
          <w:sz w:val="32"/>
          <w:szCs w:val="28"/>
        </w:rPr>
        <w:t>NAMAN HIMANSU VAIDYA</w:t>
      </w:r>
    </w:p>
    <w:p w14:paraId="0DB0002D" w14:textId="3C4B5BA8" w:rsidR="00C546BD" w:rsidRPr="00041E90" w:rsidRDefault="00C546BD" w:rsidP="00041E90">
      <w:pPr>
        <w:spacing w:after="240" w:line="360" w:lineRule="auto"/>
        <w:jc w:val="center"/>
        <w:rPr>
          <w:rFonts w:ascii="Times New Roman" w:eastAsia="Times New Roman" w:hAnsi="Times New Roman" w:cs="Times New Roman"/>
          <w:b/>
          <w:bCs/>
          <w:sz w:val="32"/>
          <w:szCs w:val="28"/>
        </w:rPr>
      </w:pPr>
      <w:r w:rsidRPr="00041E90">
        <w:rPr>
          <w:rFonts w:ascii="Times New Roman" w:eastAsia="Times New Roman" w:hAnsi="Times New Roman" w:cs="Times New Roman"/>
          <w:b/>
          <w:bCs/>
          <w:sz w:val="32"/>
          <w:szCs w:val="28"/>
        </w:rPr>
        <w:t xml:space="preserve">Student ID: </w:t>
      </w:r>
      <w:r w:rsidR="00A21281">
        <w:rPr>
          <w:rFonts w:ascii="Times New Roman" w:eastAsia="Times New Roman" w:hAnsi="Times New Roman" w:cs="Times New Roman"/>
          <w:b/>
          <w:bCs/>
          <w:sz w:val="32"/>
          <w:szCs w:val="28"/>
        </w:rPr>
        <w:t>2540087</w:t>
      </w:r>
    </w:p>
    <w:p w14:paraId="49BCBB71" w14:textId="77777777" w:rsidR="00C546BD" w:rsidRPr="00041E90" w:rsidRDefault="00C546BD" w:rsidP="00041E90">
      <w:pPr>
        <w:spacing w:after="240" w:line="360" w:lineRule="auto"/>
        <w:jc w:val="center"/>
        <w:rPr>
          <w:rFonts w:ascii="Times New Roman" w:eastAsia="Times New Roman" w:hAnsi="Times New Roman" w:cs="Times New Roman"/>
          <w:b/>
          <w:bCs/>
          <w:sz w:val="32"/>
          <w:szCs w:val="28"/>
        </w:rPr>
      </w:pPr>
    </w:p>
    <w:p w14:paraId="2089DC07" w14:textId="34E6DDAA" w:rsidR="00C546BD" w:rsidRPr="00041E90" w:rsidRDefault="00C546BD" w:rsidP="00041E90">
      <w:pPr>
        <w:spacing w:after="240" w:line="360" w:lineRule="auto"/>
        <w:jc w:val="center"/>
        <w:rPr>
          <w:rFonts w:ascii="Times New Roman" w:eastAsia="Times New Roman" w:hAnsi="Times New Roman" w:cs="Times New Roman"/>
          <w:b/>
          <w:bCs/>
          <w:sz w:val="32"/>
          <w:szCs w:val="28"/>
        </w:rPr>
      </w:pPr>
      <w:r w:rsidRPr="00041E90">
        <w:rPr>
          <w:rFonts w:ascii="Times New Roman" w:eastAsia="Times New Roman" w:hAnsi="Times New Roman" w:cs="Times New Roman"/>
          <w:b/>
          <w:bCs/>
          <w:sz w:val="32"/>
          <w:szCs w:val="28"/>
        </w:rPr>
        <w:t>Lecturer: Renuga Jayakumar</w:t>
      </w:r>
    </w:p>
    <w:p w14:paraId="36C36041" w14:textId="77777777" w:rsidR="00483146" w:rsidRDefault="00483146" w:rsidP="00483146">
      <w:pPr>
        <w:tabs>
          <w:tab w:val="center" w:pos="4514"/>
        </w:tabs>
        <w:spacing w:after="240" w:line="360" w:lineRule="auto"/>
        <w:jc w:val="center"/>
        <w:rPr>
          <w:rFonts w:ascii="Times New Roman" w:eastAsia="Times New Roman" w:hAnsi="Times New Roman" w:cs="Times New Roman"/>
          <w:b/>
          <w:bCs/>
          <w:sz w:val="24"/>
          <w:szCs w:val="24"/>
        </w:rPr>
      </w:pPr>
    </w:p>
    <w:p w14:paraId="401C2892" w14:textId="3ADFCCDF" w:rsidR="00EC6155" w:rsidRDefault="00EC6155" w:rsidP="00483146">
      <w:pPr>
        <w:tabs>
          <w:tab w:val="center" w:pos="4514"/>
        </w:tabs>
        <w:spacing w:after="240" w:line="360" w:lineRule="auto"/>
        <w:rPr>
          <w:rFonts w:ascii="Times New Roman" w:eastAsia="Times New Roman" w:hAnsi="Times New Roman" w:cs="Times New Roman"/>
          <w:b/>
          <w:bCs/>
          <w:sz w:val="24"/>
          <w:szCs w:val="24"/>
        </w:rPr>
      </w:pPr>
      <w:r w:rsidRPr="00483146">
        <w:rPr>
          <w:rFonts w:ascii="Times New Roman" w:eastAsia="Times New Roman" w:hAnsi="Times New Roman" w:cs="Times New Roman"/>
          <w:sz w:val="24"/>
          <w:szCs w:val="24"/>
        </w:rPr>
        <w:br w:type="page"/>
      </w:r>
      <w:r w:rsidR="00483146">
        <w:rPr>
          <w:rFonts w:ascii="Times New Roman" w:eastAsia="Times New Roman" w:hAnsi="Times New Roman" w:cs="Times New Roman"/>
          <w:b/>
          <w:bCs/>
          <w:sz w:val="24"/>
          <w:szCs w:val="24"/>
        </w:rPr>
        <w:lastRenderedPageBreak/>
        <w:tab/>
      </w:r>
    </w:p>
    <w:sdt>
      <w:sdtPr>
        <w:rPr>
          <w:rFonts w:ascii="Arial" w:eastAsia="Arial" w:hAnsi="Arial" w:cs="Arial"/>
          <w:color w:val="auto"/>
          <w:sz w:val="22"/>
          <w:szCs w:val="22"/>
          <w:lang w:val="en-GB"/>
        </w:rPr>
        <w:id w:val="43102460"/>
        <w:docPartObj>
          <w:docPartGallery w:val="Table of Contents"/>
          <w:docPartUnique/>
        </w:docPartObj>
      </w:sdtPr>
      <w:sdtEndPr>
        <w:rPr>
          <w:b/>
          <w:bCs/>
          <w:noProof/>
        </w:rPr>
      </w:sdtEndPr>
      <w:sdtContent>
        <w:p w14:paraId="7B037EC1" w14:textId="19C1D357" w:rsidR="00EC6155" w:rsidRPr="00B338E9" w:rsidRDefault="00EC6155" w:rsidP="00041E90">
          <w:pPr>
            <w:pStyle w:val="TOCHeading"/>
            <w:spacing w:before="0" w:after="240" w:line="360" w:lineRule="auto"/>
            <w:jc w:val="center"/>
            <w:rPr>
              <w:rFonts w:ascii="Times New Roman" w:hAnsi="Times New Roman" w:cs="Times New Roman"/>
              <w:b/>
              <w:bCs/>
              <w:color w:val="auto"/>
              <w:sz w:val="28"/>
              <w:szCs w:val="28"/>
            </w:rPr>
          </w:pPr>
          <w:r w:rsidRPr="00B338E9">
            <w:rPr>
              <w:rFonts w:ascii="Times New Roman" w:hAnsi="Times New Roman" w:cs="Times New Roman"/>
              <w:b/>
              <w:bCs/>
              <w:color w:val="auto"/>
              <w:sz w:val="28"/>
              <w:szCs w:val="28"/>
            </w:rPr>
            <w:t>Table of Contents</w:t>
          </w:r>
        </w:p>
        <w:p w14:paraId="437E7910" w14:textId="33B1DAC9" w:rsidR="00041E90" w:rsidRPr="00041E90" w:rsidRDefault="00EC6155" w:rsidP="00041E90">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r w:rsidRPr="00041E90">
            <w:rPr>
              <w:rFonts w:ascii="Times New Roman" w:hAnsi="Times New Roman" w:cs="Times New Roman"/>
              <w:sz w:val="24"/>
              <w:szCs w:val="24"/>
            </w:rPr>
            <w:fldChar w:fldCharType="begin"/>
          </w:r>
          <w:r w:rsidRPr="00041E90">
            <w:rPr>
              <w:rFonts w:ascii="Times New Roman" w:hAnsi="Times New Roman" w:cs="Times New Roman"/>
              <w:sz w:val="24"/>
              <w:szCs w:val="24"/>
            </w:rPr>
            <w:instrText xml:space="preserve"> TOC \o "1-3" \h \z \u </w:instrText>
          </w:r>
          <w:r w:rsidRPr="00041E90">
            <w:rPr>
              <w:rFonts w:ascii="Times New Roman" w:hAnsi="Times New Roman" w:cs="Times New Roman"/>
              <w:sz w:val="24"/>
              <w:szCs w:val="24"/>
            </w:rPr>
            <w:fldChar w:fldCharType="separate"/>
          </w:r>
          <w:hyperlink w:anchor="_Toc237631918" w:history="1">
            <w:r w:rsidR="00041E90" w:rsidRPr="00041E90">
              <w:rPr>
                <w:rStyle w:val="Hyperlink"/>
                <w:rFonts w:ascii="Times New Roman" w:hAnsi="Times New Roman" w:cs="Times New Roman"/>
                <w:noProof/>
                <w:sz w:val="24"/>
                <w:szCs w:val="24"/>
              </w:rPr>
              <w:t>1. Introduction</w:t>
            </w:r>
            <w:r w:rsidR="00041E90" w:rsidRPr="00041E90">
              <w:rPr>
                <w:rFonts w:ascii="Times New Roman" w:hAnsi="Times New Roman" w:cs="Times New Roman"/>
                <w:noProof/>
                <w:webHidden/>
                <w:sz w:val="24"/>
                <w:szCs w:val="24"/>
              </w:rPr>
              <w:tab/>
            </w:r>
            <w:r w:rsidR="00041E90" w:rsidRPr="00041E90">
              <w:rPr>
                <w:rFonts w:ascii="Times New Roman" w:hAnsi="Times New Roman" w:cs="Times New Roman"/>
                <w:noProof/>
                <w:webHidden/>
                <w:sz w:val="24"/>
                <w:szCs w:val="24"/>
              </w:rPr>
              <w:fldChar w:fldCharType="begin"/>
            </w:r>
            <w:r w:rsidR="00041E90" w:rsidRPr="00041E90">
              <w:rPr>
                <w:rFonts w:ascii="Times New Roman" w:hAnsi="Times New Roman" w:cs="Times New Roman"/>
                <w:noProof/>
                <w:webHidden/>
                <w:sz w:val="24"/>
                <w:szCs w:val="24"/>
              </w:rPr>
              <w:instrText xml:space="preserve"> PAGEREF _Toc237631918 \h </w:instrText>
            </w:r>
            <w:r w:rsidR="00041E90" w:rsidRPr="00041E90">
              <w:rPr>
                <w:rFonts w:ascii="Times New Roman" w:hAnsi="Times New Roman" w:cs="Times New Roman"/>
                <w:noProof/>
                <w:webHidden/>
                <w:sz w:val="24"/>
                <w:szCs w:val="24"/>
              </w:rPr>
            </w:r>
            <w:r w:rsidR="00041E90"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5</w:t>
            </w:r>
            <w:r w:rsidR="00041E90" w:rsidRPr="00041E90">
              <w:rPr>
                <w:rFonts w:ascii="Times New Roman" w:hAnsi="Times New Roman" w:cs="Times New Roman"/>
                <w:noProof/>
                <w:webHidden/>
                <w:sz w:val="24"/>
                <w:szCs w:val="24"/>
              </w:rPr>
              <w:fldChar w:fldCharType="end"/>
            </w:r>
          </w:hyperlink>
        </w:p>
        <w:p w14:paraId="65F735B3" w14:textId="61253A26"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19" w:history="1">
            <w:r w:rsidRPr="00041E90">
              <w:rPr>
                <w:rStyle w:val="Hyperlink"/>
                <w:rFonts w:ascii="Times New Roman" w:hAnsi="Times New Roman" w:cs="Times New Roman"/>
                <w:noProof/>
                <w:sz w:val="24"/>
                <w:szCs w:val="24"/>
              </w:rPr>
              <w:t>1.1 Definition Cloud Computing</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_Toc237631919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5</w:t>
            </w:r>
            <w:r w:rsidRPr="00041E90">
              <w:rPr>
                <w:rFonts w:ascii="Times New Roman" w:hAnsi="Times New Roman" w:cs="Times New Roman"/>
                <w:noProof/>
                <w:webHidden/>
                <w:sz w:val="24"/>
                <w:szCs w:val="24"/>
              </w:rPr>
              <w:fldChar w:fldCharType="end"/>
            </w:r>
          </w:hyperlink>
        </w:p>
        <w:p w14:paraId="57D3FA87" w14:textId="3D5C28E7"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0" w:history="1">
            <w:r w:rsidRPr="00041E90">
              <w:rPr>
                <w:rStyle w:val="Hyperlink"/>
                <w:rFonts w:ascii="Times New Roman" w:hAnsi="Times New Roman" w:cs="Times New Roman"/>
                <w:noProof/>
                <w:sz w:val="24"/>
                <w:szCs w:val="24"/>
              </w:rPr>
              <w:t>1.2 Importance of Cloud Engineering</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_Toc237631920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5</w:t>
            </w:r>
            <w:r w:rsidRPr="00041E90">
              <w:rPr>
                <w:rFonts w:ascii="Times New Roman" w:hAnsi="Times New Roman" w:cs="Times New Roman"/>
                <w:noProof/>
                <w:webHidden/>
                <w:sz w:val="24"/>
                <w:szCs w:val="24"/>
              </w:rPr>
              <w:fldChar w:fldCharType="end"/>
            </w:r>
          </w:hyperlink>
        </w:p>
        <w:p w14:paraId="7A3EF976" w14:textId="141E1C5C"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1" w:history="1">
            <w:r w:rsidRPr="00041E90">
              <w:rPr>
                <w:rStyle w:val="Hyperlink"/>
                <w:rFonts w:ascii="Times New Roman" w:hAnsi="Times New Roman" w:cs="Times New Roman"/>
                <w:noProof/>
                <w:sz w:val="24"/>
                <w:szCs w:val="24"/>
              </w:rPr>
              <w:t>1.3 Aim and Objectives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_Toc237631921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6</w:t>
            </w:r>
            <w:r w:rsidRPr="00041E90">
              <w:rPr>
                <w:rFonts w:ascii="Times New Roman" w:hAnsi="Times New Roman" w:cs="Times New Roman"/>
                <w:noProof/>
                <w:webHidden/>
                <w:sz w:val="24"/>
                <w:szCs w:val="24"/>
              </w:rPr>
              <w:fldChar w:fldCharType="end"/>
            </w:r>
          </w:hyperlink>
        </w:p>
        <w:p w14:paraId="5CF51DB3" w14:textId="50016923" w:rsidR="00041E90" w:rsidRPr="00041E90" w:rsidRDefault="00041E90" w:rsidP="00041E90">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2" w:history="1">
            <w:r w:rsidRPr="00041E90">
              <w:rPr>
                <w:rStyle w:val="Hyperlink"/>
                <w:rFonts w:ascii="Times New Roman" w:hAnsi="Times New Roman" w:cs="Times New Roman"/>
                <w:noProof/>
                <w:sz w:val="24"/>
                <w:szCs w:val="24"/>
              </w:rPr>
              <w:t>Aim</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_Toc237631922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6</w:t>
            </w:r>
            <w:r w:rsidRPr="00041E90">
              <w:rPr>
                <w:rFonts w:ascii="Times New Roman" w:hAnsi="Times New Roman" w:cs="Times New Roman"/>
                <w:noProof/>
                <w:webHidden/>
                <w:sz w:val="24"/>
                <w:szCs w:val="24"/>
              </w:rPr>
              <w:fldChar w:fldCharType="end"/>
            </w:r>
          </w:hyperlink>
        </w:p>
        <w:p w14:paraId="4281435B" w14:textId="511956F3" w:rsidR="00041E90" w:rsidRPr="00041E90" w:rsidRDefault="00041E90" w:rsidP="00041E90">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3" w:history="1">
            <w:r w:rsidRPr="00041E90">
              <w:rPr>
                <w:rStyle w:val="Hyperlink"/>
                <w:rFonts w:ascii="Times New Roman" w:hAnsi="Times New Roman" w:cs="Times New Roman"/>
                <w:noProof/>
                <w:sz w:val="24"/>
                <w:szCs w:val="24"/>
              </w:rPr>
              <w:t>Objectives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_Toc237631923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6</w:t>
            </w:r>
            <w:r w:rsidRPr="00041E90">
              <w:rPr>
                <w:rFonts w:ascii="Times New Roman" w:hAnsi="Times New Roman" w:cs="Times New Roman"/>
                <w:noProof/>
                <w:webHidden/>
                <w:sz w:val="24"/>
                <w:szCs w:val="24"/>
              </w:rPr>
              <w:fldChar w:fldCharType="end"/>
            </w:r>
          </w:hyperlink>
        </w:p>
        <w:p w14:paraId="7401C00A" w14:textId="58743EEE"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4" w:history="1">
            <w:r w:rsidRPr="00041E90">
              <w:rPr>
                <w:rStyle w:val="Hyperlink"/>
                <w:rFonts w:ascii="Times New Roman" w:hAnsi="Times New Roman" w:cs="Times New Roman"/>
                <w:noProof/>
                <w:sz w:val="24"/>
                <w:szCs w:val="24"/>
              </w:rPr>
              <w:t>1.4 Scope and Structure</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_Toc237631924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7</w:t>
            </w:r>
            <w:r w:rsidRPr="00041E90">
              <w:rPr>
                <w:rFonts w:ascii="Times New Roman" w:hAnsi="Times New Roman" w:cs="Times New Roman"/>
                <w:noProof/>
                <w:webHidden/>
                <w:sz w:val="24"/>
                <w:szCs w:val="24"/>
              </w:rPr>
              <w:fldChar w:fldCharType="end"/>
            </w:r>
          </w:hyperlink>
        </w:p>
        <w:p w14:paraId="02313281" w14:textId="38326870" w:rsidR="00041E90" w:rsidRPr="00041E90" w:rsidRDefault="00041E90" w:rsidP="00041E90">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5" w:history="1">
            <w:r w:rsidRPr="00041E90">
              <w:rPr>
                <w:rStyle w:val="Hyperlink"/>
                <w:rFonts w:ascii="Times New Roman" w:hAnsi="Times New Roman" w:cs="Times New Roman"/>
                <w:noProof/>
                <w:sz w:val="24"/>
                <w:szCs w:val="24"/>
              </w:rPr>
              <w:t>2. Cloud Technology - Docker and Examples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_Toc237631925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8</w:t>
            </w:r>
            <w:r w:rsidRPr="00041E90">
              <w:rPr>
                <w:rFonts w:ascii="Times New Roman" w:hAnsi="Times New Roman" w:cs="Times New Roman"/>
                <w:noProof/>
                <w:webHidden/>
                <w:sz w:val="24"/>
                <w:szCs w:val="24"/>
              </w:rPr>
              <w:fldChar w:fldCharType="end"/>
            </w:r>
          </w:hyperlink>
        </w:p>
        <w:p w14:paraId="346B1D83" w14:textId="45B4B819"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6" w:history="1">
            <w:r w:rsidRPr="00041E90">
              <w:rPr>
                <w:rStyle w:val="Hyperlink"/>
                <w:rFonts w:ascii="Times New Roman" w:hAnsi="Times New Roman" w:cs="Times New Roman"/>
                <w:noProof/>
                <w:sz w:val="24"/>
                <w:szCs w:val="24"/>
              </w:rPr>
              <w:t>2.1 Principles of Virtualisation</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_Toc237631926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8</w:t>
            </w:r>
            <w:r w:rsidRPr="00041E90">
              <w:rPr>
                <w:rFonts w:ascii="Times New Roman" w:hAnsi="Times New Roman" w:cs="Times New Roman"/>
                <w:noProof/>
                <w:webHidden/>
                <w:sz w:val="24"/>
                <w:szCs w:val="24"/>
              </w:rPr>
              <w:fldChar w:fldCharType="end"/>
            </w:r>
          </w:hyperlink>
        </w:p>
        <w:p w14:paraId="0C57E93C" w14:textId="579A92D1"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7" w:history="1">
            <w:r w:rsidRPr="00041E90">
              <w:rPr>
                <w:rStyle w:val="Hyperlink"/>
                <w:rFonts w:ascii="Times New Roman" w:hAnsi="Times New Roman" w:cs="Times New Roman"/>
                <w:noProof/>
                <w:sz w:val="24"/>
                <w:szCs w:val="24"/>
              </w:rPr>
              <w:t>2.2 Virtualisation vs. Containerisation</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_Toc237631927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10</w:t>
            </w:r>
            <w:r w:rsidRPr="00041E90">
              <w:rPr>
                <w:rFonts w:ascii="Times New Roman" w:hAnsi="Times New Roman" w:cs="Times New Roman"/>
                <w:noProof/>
                <w:webHidden/>
                <w:sz w:val="24"/>
                <w:szCs w:val="24"/>
              </w:rPr>
              <w:fldChar w:fldCharType="end"/>
            </w:r>
          </w:hyperlink>
        </w:p>
        <w:p w14:paraId="239B6795" w14:textId="5B965F32"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8" w:history="1">
            <w:r w:rsidRPr="00041E90">
              <w:rPr>
                <w:rStyle w:val="Hyperlink"/>
                <w:rFonts w:ascii="Times New Roman" w:hAnsi="Times New Roman" w:cs="Times New Roman"/>
                <w:noProof/>
                <w:sz w:val="24"/>
                <w:szCs w:val="24"/>
              </w:rPr>
              <w:t>2.3 Principles and Benefits of Containerisation</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_Toc237631928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11</w:t>
            </w:r>
            <w:r w:rsidRPr="00041E90">
              <w:rPr>
                <w:rFonts w:ascii="Times New Roman" w:hAnsi="Times New Roman" w:cs="Times New Roman"/>
                <w:noProof/>
                <w:webHidden/>
                <w:sz w:val="24"/>
                <w:szCs w:val="24"/>
              </w:rPr>
              <w:fldChar w:fldCharType="end"/>
            </w:r>
          </w:hyperlink>
        </w:p>
        <w:p w14:paraId="1BE18F3B" w14:textId="4502238B"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29" w:history="1">
            <w:r w:rsidRPr="00041E90">
              <w:rPr>
                <w:rStyle w:val="Hyperlink"/>
                <w:rFonts w:ascii="Times New Roman" w:hAnsi="Times New Roman" w:cs="Times New Roman"/>
                <w:noProof/>
                <w:sz w:val="24"/>
                <w:szCs w:val="24"/>
              </w:rPr>
              <w:t>2.4 Docker Architecture</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_Toc237631929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13</w:t>
            </w:r>
            <w:r w:rsidRPr="00041E90">
              <w:rPr>
                <w:rFonts w:ascii="Times New Roman" w:hAnsi="Times New Roman" w:cs="Times New Roman"/>
                <w:noProof/>
                <w:webHidden/>
                <w:sz w:val="24"/>
                <w:szCs w:val="24"/>
              </w:rPr>
              <w:fldChar w:fldCharType="end"/>
            </w:r>
          </w:hyperlink>
        </w:p>
        <w:p w14:paraId="37408494" w14:textId="562FC018"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0" w:history="1">
            <w:r w:rsidRPr="00041E90">
              <w:rPr>
                <w:rStyle w:val="Hyperlink"/>
                <w:rFonts w:ascii="Times New Roman" w:hAnsi="Times New Roman" w:cs="Times New Roman"/>
                <w:noProof/>
                <w:sz w:val="24"/>
                <w:szCs w:val="24"/>
              </w:rPr>
              <w:t>2.5 Docker Images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_Toc237631930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14</w:t>
            </w:r>
            <w:r w:rsidRPr="00041E90">
              <w:rPr>
                <w:rFonts w:ascii="Times New Roman" w:hAnsi="Times New Roman" w:cs="Times New Roman"/>
                <w:noProof/>
                <w:webHidden/>
                <w:sz w:val="24"/>
                <w:szCs w:val="24"/>
              </w:rPr>
              <w:fldChar w:fldCharType="end"/>
            </w:r>
          </w:hyperlink>
        </w:p>
        <w:p w14:paraId="412AF9CE" w14:textId="0E2B5F47"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1" w:history="1">
            <w:r w:rsidRPr="00041E90">
              <w:rPr>
                <w:rStyle w:val="Hyperlink"/>
                <w:rFonts w:ascii="Times New Roman" w:hAnsi="Times New Roman" w:cs="Times New Roman"/>
                <w:noProof/>
                <w:sz w:val="24"/>
                <w:szCs w:val="24"/>
              </w:rPr>
              <w:t>2.6 Constructing a Dockerfile</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_Toc237631931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14</w:t>
            </w:r>
            <w:r w:rsidRPr="00041E90">
              <w:rPr>
                <w:rFonts w:ascii="Times New Roman" w:hAnsi="Times New Roman" w:cs="Times New Roman"/>
                <w:noProof/>
                <w:webHidden/>
                <w:sz w:val="24"/>
                <w:szCs w:val="24"/>
              </w:rPr>
              <w:fldChar w:fldCharType="end"/>
            </w:r>
          </w:hyperlink>
        </w:p>
        <w:p w14:paraId="28BE3E16" w14:textId="71F10C1D"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2" w:history="1">
            <w:r w:rsidRPr="00041E90">
              <w:rPr>
                <w:rStyle w:val="Hyperlink"/>
                <w:rFonts w:ascii="Times New Roman" w:hAnsi="Times New Roman" w:cs="Times New Roman"/>
                <w:noProof/>
                <w:sz w:val="24"/>
                <w:szCs w:val="24"/>
              </w:rPr>
              <w:t>2.7 Building and Running a Docker Image</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_Toc237631932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16</w:t>
            </w:r>
            <w:r w:rsidRPr="00041E90">
              <w:rPr>
                <w:rFonts w:ascii="Times New Roman" w:hAnsi="Times New Roman" w:cs="Times New Roman"/>
                <w:noProof/>
                <w:webHidden/>
                <w:sz w:val="24"/>
                <w:szCs w:val="24"/>
              </w:rPr>
              <w:fldChar w:fldCharType="end"/>
            </w:r>
          </w:hyperlink>
        </w:p>
        <w:p w14:paraId="25609B33" w14:textId="61C02E3C"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3" w:history="1">
            <w:r w:rsidRPr="00041E90">
              <w:rPr>
                <w:rStyle w:val="Hyperlink"/>
                <w:rFonts w:ascii="Times New Roman" w:hAnsi="Times New Roman" w:cs="Times New Roman"/>
                <w:noProof/>
                <w:sz w:val="24"/>
                <w:szCs w:val="24"/>
              </w:rPr>
              <w:t>2.8 Publishing Images to Docker Hub</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_Toc237631933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18</w:t>
            </w:r>
            <w:r w:rsidRPr="00041E90">
              <w:rPr>
                <w:rFonts w:ascii="Times New Roman" w:hAnsi="Times New Roman" w:cs="Times New Roman"/>
                <w:noProof/>
                <w:webHidden/>
                <w:sz w:val="24"/>
                <w:szCs w:val="24"/>
              </w:rPr>
              <w:fldChar w:fldCharType="end"/>
            </w:r>
          </w:hyperlink>
        </w:p>
        <w:p w14:paraId="062EB8C4" w14:textId="25EC3FF7"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4" w:history="1">
            <w:r w:rsidRPr="00041E90">
              <w:rPr>
                <w:rStyle w:val="Hyperlink"/>
                <w:rFonts w:ascii="Times New Roman" w:hAnsi="Times New Roman" w:cs="Times New Roman"/>
                <w:noProof/>
                <w:sz w:val="24"/>
                <w:szCs w:val="24"/>
              </w:rPr>
              <w:t>2.9 Docker Volumes and Persistent Data</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_Toc237631934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19</w:t>
            </w:r>
            <w:r w:rsidRPr="00041E90">
              <w:rPr>
                <w:rFonts w:ascii="Times New Roman" w:hAnsi="Times New Roman" w:cs="Times New Roman"/>
                <w:noProof/>
                <w:webHidden/>
                <w:sz w:val="24"/>
                <w:szCs w:val="24"/>
              </w:rPr>
              <w:fldChar w:fldCharType="end"/>
            </w:r>
          </w:hyperlink>
        </w:p>
        <w:p w14:paraId="4972E462" w14:textId="0FF84D4C"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5" w:history="1">
            <w:r w:rsidRPr="00041E90">
              <w:rPr>
                <w:rStyle w:val="Hyperlink"/>
                <w:rFonts w:ascii="Times New Roman" w:hAnsi="Times New Roman" w:cs="Times New Roman"/>
                <w:noProof/>
                <w:sz w:val="24"/>
                <w:szCs w:val="24"/>
              </w:rPr>
              <w:t>2.10 Docker Container Networking</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_Toc237631935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21</w:t>
            </w:r>
            <w:r w:rsidRPr="00041E90">
              <w:rPr>
                <w:rFonts w:ascii="Times New Roman" w:hAnsi="Times New Roman" w:cs="Times New Roman"/>
                <w:noProof/>
                <w:webHidden/>
                <w:sz w:val="24"/>
                <w:szCs w:val="24"/>
              </w:rPr>
              <w:fldChar w:fldCharType="end"/>
            </w:r>
          </w:hyperlink>
        </w:p>
        <w:p w14:paraId="57B071BF" w14:textId="57C80278"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6" w:history="1">
            <w:r w:rsidRPr="00041E90">
              <w:rPr>
                <w:rStyle w:val="Hyperlink"/>
                <w:rFonts w:ascii="Times New Roman" w:hAnsi="Times New Roman" w:cs="Times New Roman"/>
                <w:noProof/>
                <w:sz w:val="24"/>
                <w:szCs w:val="24"/>
              </w:rPr>
              <w:t>2.11 Docker Compose</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_Toc237631936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23</w:t>
            </w:r>
            <w:r w:rsidRPr="00041E90">
              <w:rPr>
                <w:rFonts w:ascii="Times New Roman" w:hAnsi="Times New Roman" w:cs="Times New Roman"/>
                <w:noProof/>
                <w:webHidden/>
                <w:sz w:val="24"/>
                <w:szCs w:val="24"/>
              </w:rPr>
              <w:fldChar w:fldCharType="end"/>
            </w:r>
          </w:hyperlink>
        </w:p>
        <w:p w14:paraId="270886AD" w14:textId="1D135FC2"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7" w:history="1">
            <w:r w:rsidRPr="00041E90">
              <w:rPr>
                <w:rStyle w:val="Hyperlink"/>
                <w:rFonts w:ascii="Times New Roman" w:hAnsi="Times New Roman" w:cs="Times New Roman"/>
                <w:noProof/>
                <w:sz w:val="24"/>
                <w:szCs w:val="24"/>
              </w:rPr>
              <w:t>2.12 Overall Practical Docker-to-Cloud Workflow</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_Toc237631937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24</w:t>
            </w:r>
            <w:r w:rsidRPr="00041E90">
              <w:rPr>
                <w:rFonts w:ascii="Times New Roman" w:hAnsi="Times New Roman" w:cs="Times New Roman"/>
                <w:noProof/>
                <w:webHidden/>
                <w:sz w:val="24"/>
                <w:szCs w:val="24"/>
              </w:rPr>
              <w:fldChar w:fldCharType="end"/>
            </w:r>
          </w:hyperlink>
        </w:p>
        <w:p w14:paraId="0D236FF8" w14:textId="2ECC4C20"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8" w:history="1">
            <w:r w:rsidRPr="00041E90">
              <w:rPr>
                <w:rStyle w:val="Hyperlink"/>
                <w:rFonts w:ascii="Times New Roman" w:hAnsi="Times New Roman" w:cs="Times New Roman"/>
                <w:noProof/>
                <w:sz w:val="24"/>
                <w:szCs w:val="24"/>
              </w:rPr>
              <w:t>2.13 Benefits and Limitations of Docker in Cloud Computing</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_Toc237631938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30</w:t>
            </w:r>
            <w:r w:rsidRPr="00041E90">
              <w:rPr>
                <w:rFonts w:ascii="Times New Roman" w:hAnsi="Times New Roman" w:cs="Times New Roman"/>
                <w:noProof/>
                <w:webHidden/>
                <w:sz w:val="24"/>
                <w:szCs w:val="24"/>
              </w:rPr>
              <w:fldChar w:fldCharType="end"/>
            </w:r>
          </w:hyperlink>
        </w:p>
        <w:p w14:paraId="238B3DC2" w14:textId="529DE587" w:rsidR="00041E90" w:rsidRPr="00041E90" w:rsidRDefault="00041E90" w:rsidP="00041E90">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39" w:history="1">
            <w:r w:rsidRPr="00041E90">
              <w:rPr>
                <w:rStyle w:val="Hyperlink"/>
                <w:rFonts w:ascii="Times New Roman" w:hAnsi="Times New Roman" w:cs="Times New Roman"/>
                <w:noProof/>
                <w:sz w:val="24"/>
                <w:szCs w:val="24"/>
              </w:rPr>
              <w:t>3. Cloud Computing Concepts - Load Balancing, Scalability and Application Gateways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_Toc237631939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31</w:t>
            </w:r>
            <w:r w:rsidRPr="00041E90">
              <w:rPr>
                <w:rFonts w:ascii="Times New Roman" w:hAnsi="Times New Roman" w:cs="Times New Roman"/>
                <w:noProof/>
                <w:webHidden/>
                <w:sz w:val="24"/>
                <w:szCs w:val="24"/>
              </w:rPr>
              <w:fldChar w:fldCharType="end"/>
            </w:r>
          </w:hyperlink>
        </w:p>
        <w:p w14:paraId="2FCD0BF3" w14:textId="29C1C5F3"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0" w:history="1">
            <w:r w:rsidRPr="00041E90">
              <w:rPr>
                <w:rStyle w:val="Hyperlink"/>
                <w:rFonts w:ascii="Times New Roman" w:hAnsi="Times New Roman" w:cs="Times New Roman"/>
                <w:noProof/>
                <w:sz w:val="24"/>
                <w:szCs w:val="24"/>
              </w:rPr>
              <w:t>3.1 Load Balancing</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_Toc237631940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31</w:t>
            </w:r>
            <w:r w:rsidRPr="00041E90">
              <w:rPr>
                <w:rFonts w:ascii="Times New Roman" w:hAnsi="Times New Roman" w:cs="Times New Roman"/>
                <w:noProof/>
                <w:webHidden/>
                <w:sz w:val="24"/>
                <w:szCs w:val="24"/>
              </w:rPr>
              <w:fldChar w:fldCharType="end"/>
            </w:r>
          </w:hyperlink>
        </w:p>
        <w:p w14:paraId="68504643" w14:textId="1A87A0E8"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1" w:history="1">
            <w:r w:rsidRPr="00041E90">
              <w:rPr>
                <w:rStyle w:val="Hyperlink"/>
                <w:rFonts w:ascii="Times New Roman" w:hAnsi="Times New Roman" w:cs="Times New Roman"/>
                <w:noProof/>
                <w:sz w:val="24"/>
                <w:szCs w:val="24"/>
              </w:rPr>
              <w:t>3.2 Scalability</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_Toc237631941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32</w:t>
            </w:r>
            <w:r w:rsidRPr="00041E90">
              <w:rPr>
                <w:rFonts w:ascii="Times New Roman" w:hAnsi="Times New Roman" w:cs="Times New Roman"/>
                <w:noProof/>
                <w:webHidden/>
                <w:sz w:val="24"/>
                <w:szCs w:val="24"/>
              </w:rPr>
              <w:fldChar w:fldCharType="end"/>
            </w:r>
          </w:hyperlink>
        </w:p>
        <w:p w14:paraId="6AA46223" w14:textId="5E6F2AF9"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2" w:history="1">
            <w:r w:rsidRPr="00041E90">
              <w:rPr>
                <w:rStyle w:val="Hyperlink"/>
                <w:rFonts w:ascii="Times New Roman" w:hAnsi="Times New Roman" w:cs="Times New Roman"/>
                <w:noProof/>
                <w:sz w:val="24"/>
                <w:szCs w:val="24"/>
              </w:rPr>
              <w:t>3.3 Application Gateways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_Toc237631942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34</w:t>
            </w:r>
            <w:r w:rsidRPr="00041E90">
              <w:rPr>
                <w:rFonts w:ascii="Times New Roman" w:hAnsi="Times New Roman" w:cs="Times New Roman"/>
                <w:noProof/>
                <w:webHidden/>
                <w:sz w:val="24"/>
                <w:szCs w:val="24"/>
              </w:rPr>
              <w:fldChar w:fldCharType="end"/>
            </w:r>
          </w:hyperlink>
        </w:p>
        <w:p w14:paraId="3F55C4D6" w14:textId="7D2AA204"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3" w:history="1">
            <w:r w:rsidRPr="00041E90">
              <w:rPr>
                <w:rStyle w:val="Hyperlink"/>
                <w:rFonts w:ascii="Times New Roman" w:hAnsi="Times New Roman" w:cs="Times New Roman"/>
                <w:noProof/>
                <w:sz w:val="24"/>
                <w:szCs w:val="24"/>
              </w:rPr>
              <w:t>3.4 Cloud Provider Approach: AWS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_Toc237631943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34</w:t>
            </w:r>
            <w:r w:rsidRPr="00041E90">
              <w:rPr>
                <w:rFonts w:ascii="Times New Roman" w:hAnsi="Times New Roman" w:cs="Times New Roman"/>
                <w:noProof/>
                <w:webHidden/>
                <w:sz w:val="24"/>
                <w:szCs w:val="24"/>
              </w:rPr>
              <w:fldChar w:fldCharType="end"/>
            </w:r>
          </w:hyperlink>
        </w:p>
        <w:p w14:paraId="586D23B3" w14:textId="13ABB117"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4" w:history="1">
            <w:r w:rsidRPr="00041E90">
              <w:rPr>
                <w:rStyle w:val="Hyperlink"/>
                <w:rFonts w:ascii="Times New Roman" w:hAnsi="Times New Roman" w:cs="Times New Roman"/>
                <w:noProof/>
                <w:sz w:val="24"/>
                <w:szCs w:val="24"/>
              </w:rPr>
              <w:t>3.5 Why Load Balancing and Scaling Are Complementary</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_Toc237631944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35</w:t>
            </w:r>
            <w:r w:rsidRPr="00041E90">
              <w:rPr>
                <w:rFonts w:ascii="Times New Roman" w:hAnsi="Times New Roman" w:cs="Times New Roman"/>
                <w:noProof/>
                <w:webHidden/>
                <w:sz w:val="24"/>
                <w:szCs w:val="24"/>
              </w:rPr>
              <w:fldChar w:fldCharType="end"/>
            </w:r>
          </w:hyperlink>
        </w:p>
        <w:p w14:paraId="6DFF81AF" w14:textId="17E94838"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5" w:history="1">
            <w:r w:rsidRPr="00041E90">
              <w:rPr>
                <w:rStyle w:val="Hyperlink"/>
                <w:rFonts w:ascii="Times New Roman" w:hAnsi="Times New Roman" w:cs="Times New Roman"/>
                <w:noProof/>
                <w:sz w:val="24"/>
                <w:szCs w:val="24"/>
              </w:rPr>
              <w:t>3.6 Combining Load Balancing, Scaling and Application Gateway</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_Toc237631945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35</w:t>
            </w:r>
            <w:r w:rsidRPr="00041E90">
              <w:rPr>
                <w:rFonts w:ascii="Times New Roman" w:hAnsi="Times New Roman" w:cs="Times New Roman"/>
                <w:noProof/>
                <w:webHidden/>
                <w:sz w:val="24"/>
                <w:szCs w:val="24"/>
              </w:rPr>
              <w:fldChar w:fldCharType="end"/>
            </w:r>
          </w:hyperlink>
        </w:p>
        <w:p w14:paraId="7E1F19D8" w14:textId="4B4F0FEF"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6" w:history="1">
            <w:r w:rsidRPr="00041E90">
              <w:rPr>
                <w:rStyle w:val="Hyperlink"/>
                <w:rFonts w:ascii="Times New Roman" w:hAnsi="Times New Roman" w:cs="Times New Roman"/>
                <w:noProof/>
                <w:sz w:val="24"/>
                <w:szCs w:val="24"/>
              </w:rPr>
              <w:t>3.7 Practical AWS Demonstration</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_Toc237631946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37</w:t>
            </w:r>
            <w:r w:rsidRPr="00041E90">
              <w:rPr>
                <w:rFonts w:ascii="Times New Roman" w:hAnsi="Times New Roman" w:cs="Times New Roman"/>
                <w:noProof/>
                <w:webHidden/>
                <w:sz w:val="24"/>
                <w:szCs w:val="24"/>
              </w:rPr>
              <w:fldChar w:fldCharType="end"/>
            </w:r>
          </w:hyperlink>
        </w:p>
        <w:p w14:paraId="0A2F7CAB" w14:textId="67DC35E8" w:rsidR="00041E90" w:rsidRPr="00041E90" w:rsidRDefault="00041E90" w:rsidP="00041E90">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7" w:history="1">
            <w:r w:rsidRPr="00041E90">
              <w:rPr>
                <w:rStyle w:val="Hyperlink"/>
                <w:rFonts w:ascii="Times New Roman" w:hAnsi="Times New Roman" w:cs="Times New Roman"/>
                <w:noProof/>
                <w:sz w:val="24"/>
                <w:szCs w:val="24"/>
              </w:rPr>
              <w:t>Critical Evaluation</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_Toc237631947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42</w:t>
            </w:r>
            <w:r w:rsidRPr="00041E90">
              <w:rPr>
                <w:rFonts w:ascii="Times New Roman" w:hAnsi="Times New Roman" w:cs="Times New Roman"/>
                <w:noProof/>
                <w:webHidden/>
                <w:sz w:val="24"/>
                <w:szCs w:val="24"/>
              </w:rPr>
              <w:fldChar w:fldCharType="end"/>
            </w:r>
          </w:hyperlink>
        </w:p>
        <w:p w14:paraId="5ACE4FB6" w14:textId="3A818FC6" w:rsidR="00041E90" w:rsidRPr="00041E90" w:rsidRDefault="00041E90" w:rsidP="00041E90">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8" w:history="1">
            <w:r w:rsidRPr="00041E90">
              <w:rPr>
                <w:rStyle w:val="Hyperlink"/>
                <w:rFonts w:ascii="Times New Roman" w:hAnsi="Times New Roman" w:cs="Times New Roman"/>
                <w:noProof/>
                <w:sz w:val="24"/>
                <w:szCs w:val="24"/>
              </w:rPr>
              <w:t>4. Main Driving Forces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_Toc237631948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43</w:t>
            </w:r>
            <w:r w:rsidRPr="00041E90">
              <w:rPr>
                <w:rFonts w:ascii="Times New Roman" w:hAnsi="Times New Roman" w:cs="Times New Roman"/>
                <w:noProof/>
                <w:webHidden/>
                <w:sz w:val="24"/>
                <w:szCs w:val="24"/>
              </w:rPr>
              <w:fldChar w:fldCharType="end"/>
            </w:r>
          </w:hyperlink>
        </w:p>
        <w:p w14:paraId="37D4DDAC" w14:textId="1078F150"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49" w:history="1">
            <w:r w:rsidRPr="00041E90">
              <w:rPr>
                <w:rStyle w:val="Hyperlink"/>
                <w:rFonts w:ascii="Times New Roman" w:hAnsi="Times New Roman" w:cs="Times New Roman"/>
                <w:noProof/>
                <w:sz w:val="24"/>
                <w:szCs w:val="24"/>
              </w:rPr>
              <w:t>4.1 Cost Efficiency</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_Toc237631949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43</w:t>
            </w:r>
            <w:r w:rsidRPr="00041E90">
              <w:rPr>
                <w:rFonts w:ascii="Times New Roman" w:hAnsi="Times New Roman" w:cs="Times New Roman"/>
                <w:noProof/>
                <w:webHidden/>
                <w:sz w:val="24"/>
                <w:szCs w:val="24"/>
              </w:rPr>
              <w:fldChar w:fldCharType="end"/>
            </w:r>
          </w:hyperlink>
        </w:p>
        <w:p w14:paraId="7C48E02E" w14:textId="236C7C35"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0" w:history="1">
            <w:r w:rsidRPr="00041E90">
              <w:rPr>
                <w:rStyle w:val="Hyperlink"/>
                <w:rFonts w:ascii="Times New Roman" w:hAnsi="Times New Roman" w:cs="Times New Roman"/>
                <w:noProof/>
                <w:sz w:val="24"/>
                <w:szCs w:val="24"/>
              </w:rPr>
              <w:t>4.2 Flexibility and Agility</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_Toc237631950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43</w:t>
            </w:r>
            <w:r w:rsidRPr="00041E90">
              <w:rPr>
                <w:rFonts w:ascii="Times New Roman" w:hAnsi="Times New Roman" w:cs="Times New Roman"/>
                <w:noProof/>
                <w:webHidden/>
                <w:sz w:val="24"/>
                <w:szCs w:val="24"/>
              </w:rPr>
              <w:fldChar w:fldCharType="end"/>
            </w:r>
          </w:hyperlink>
        </w:p>
        <w:p w14:paraId="12CD369B" w14:textId="6E4F40E1"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1" w:history="1">
            <w:r w:rsidRPr="00041E90">
              <w:rPr>
                <w:rStyle w:val="Hyperlink"/>
                <w:rFonts w:ascii="Times New Roman" w:hAnsi="Times New Roman" w:cs="Times New Roman"/>
                <w:noProof/>
                <w:sz w:val="24"/>
                <w:szCs w:val="24"/>
              </w:rPr>
              <w:t>4.3 Scalability and Elasticity</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_Toc237631951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44</w:t>
            </w:r>
            <w:r w:rsidRPr="00041E90">
              <w:rPr>
                <w:rFonts w:ascii="Times New Roman" w:hAnsi="Times New Roman" w:cs="Times New Roman"/>
                <w:noProof/>
                <w:webHidden/>
                <w:sz w:val="24"/>
                <w:szCs w:val="24"/>
              </w:rPr>
              <w:fldChar w:fldCharType="end"/>
            </w:r>
          </w:hyperlink>
        </w:p>
        <w:p w14:paraId="65B48F61" w14:textId="455D11DF"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2" w:history="1">
            <w:r w:rsidRPr="00041E90">
              <w:rPr>
                <w:rStyle w:val="Hyperlink"/>
                <w:rFonts w:ascii="Times New Roman" w:hAnsi="Times New Roman" w:cs="Times New Roman"/>
                <w:noProof/>
                <w:sz w:val="24"/>
                <w:szCs w:val="24"/>
              </w:rPr>
              <w:t>4.4 Availability and Resilience</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_Toc237631952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44</w:t>
            </w:r>
            <w:r w:rsidRPr="00041E90">
              <w:rPr>
                <w:rFonts w:ascii="Times New Roman" w:hAnsi="Times New Roman" w:cs="Times New Roman"/>
                <w:noProof/>
                <w:webHidden/>
                <w:sz w:val="24"/>
                <w:szCs w:val="24"/>
              </w:rPr>
              <w:fldChar w:fldCharType="end"/>
            </w:r>
          </w:hyperlink>
        </w:p>
        <w:p w14:paraId="5AED697B" w14:textId="33F2C706"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3" w:history="1">
            <w:r w:rsidRPr="00041E90">
              <w:rPr>
                <w:rStyle w:val="Hyperlink"/>
                <w:rFonts w:ascii="Times New Roman" w:hAnsi="Times New Roman" w:cs="Times New Roman"/>
                <w:noProof/>
                <w:sz w:val="24"/>
                <w:szCs w:val="24"/>
              </w:rPr>
              <w:t>4.5 Global Accessibility</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_Toc237631953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45</w:t>
            </w:r>
            <w:r w:rsidRPr="00041E90">
              <w:rPr>
                <w:rFonts w:ascii="Times New Roman" w:hAnsi="Times New Roman" w:cs="Times New Roman"/>
                <w:noProof/>
                <w:webHidden/>
                <w:sz w:val="24"/>
                <w:szCs w:val="24"/>
              </w:rPr>
              <w:fldChar w:fldCharType="end"/>
            </w:r>
          </w:hyperlink>
        </w:p>
        <w:p w14:paraId="60F48D71" w14:textId="76EDA951"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4" w:history="1">
            <w:r w:rsidRPr="00041E90">
              <w:rPr>
                <w:rStyle w:val="Hyperlink"/>
                <w:rFonts w:ascii="Times New Roman" w:hAnsi="Times New Roman" w:cs="Times New Roman"/>
                <w:noProof/>
                <w:sz w:val="24"/>
                <w:szCs w:val="24"/>
              </w:rPr>
              <w:t>4.6 Automation and DevOps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_Toc237631954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45</w:t>
            </w:r>
            <w:r w:rsidRPr="00041E90">
              <w:rPr>
                <w:rFonts w:ascii="Times New Roman" w:hAnsi="Times New Roman" w:cs="Times New Roman"/>
                <w:noProof/>
                <w:webHidden/>
                <w:sz w:val="24"/>
                <w:szCs w:val="24"/>
              </w:rPr>
              <w:fldChar w:fldCharType="end"/>
            </w:r>
          </w:hyperlink>
        </w:p>
        <w:p w14:paraId="20E30843" w14:textId="199E33D8" w:rsidR="00041E90" w:rsidRPr="00041E90" w:rsidRDefault="00041E90" w:rsidP="00041E90">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5" w:history="1">
            <w:r w:rsidRPr="00041E90">
              <w:rPr>
                <w:rStyle w:val="Hyperlink"/>
                <w:rFonts w:ascii="Times New Roman" w:hAnsi="Times New Roman" w:cs="Times New Roman"/>
                <w:noProof/>
                <w:sz w:val="24"/>
                <w:szCs w:val="24"/>
              </w:rPr>
              <w:t>4.7 Serverless Computing</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_Toc237631955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45</w:t>
            </w:r>
            <w:r w:rsidRPr="00041E90">
              <w:rPr>
                <w:rFonts w:ascii="Times New Roman" w:hAnsi="Times New Roman" w:cs="Times New Roman"/>
                <w:noProof/>
                <w:webHidden/>
                <w:sz w:val="24"/>
                <w:szCs w:val="24"/>
              </w:rPr>
              <w:fldChar w:fldCharType="end"/>
            </w:r>
          </w:hyperlink>
        </w:p>
        <w:p w14:paraId="40C0AE82" w14:textId="237A107D" w:rsidR="00041E90" w:rsidRPr="00041E90" w:rsidRDefault="00041E90" w:rsidP="00041E90">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6" w:history="1">
            <w:r w:rsidRPr="00041E90">
              <w:rPr>
                <w:rStyle w:val="Hyperlink"/>
                <w:rFonts w:ascii="Times New Roman" w:hAnsi="Times New Roman" w:cs="Times New Roman"/>
                <w:noProof/>
                <w:sz w:val="24"/>
                <w:szCs w:val="24"/>
              </w:rPr>
              <w:t>5. Video Presentation</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_Toc237631956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49</w:t>
            </w:r>
            <w:r w:rsidRPr="00041E90">
              <w:rPr>
                <w:rFonts w:ascii="Times New Roman" w:hAnsi="Times New Roman" w:cs="Times New Roman"/>
                <w:noProof/>
                <w:webHidden/>
                <w:sz w:val="24"/>
                <w:szCs w:val="24"/>
              </w:rPr>
              <w:fldChar w:fldCharType="end"/>
            </w:r>
          </w:hyperlink>
        </w:p>
        <w:p w14:paraId="3AF38599" w14:textId="0D48C5F4" w:rsidR="00041E90" w:rsidRPr="00041E90" w:rsidRDefault="00041E90" w:rsidP="00041E90">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7" w:history="1">
            <w:r w:rsidRPr="00041E90">
              <w:rPr>
                <w:rStyle w:val="Hyperlink"/>
                <w:rFonts w:ascii="Times New Roman" w:hAnsi="Times New Roman" w:cs="Times New Roman"/>
                <w:noProof/>
                <w:sz w:val="24"/>
                <w:szCs w:val="24"/>
              </w:rPr>
              <w:t>6. Conclusion</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_Toc237631957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56</w:t>
            </w:r>
            <w:r w:rsidRPr="00041E90">
              <w:rPr>
                <w:rFonts w:ascii="Times New Roman" w:hAnsi="Times New Roman" w:cs="Times New Roman"/>
                <w:noProof/>
                <w:webHidden/>
                <w:sz w:val="24"/>
                <w:szCs w:val="24"/>
              </w:rPr>
              <w:fldChar w:fldCharType="end"/>
            </w:r>
          </w:hyperlink>
        </w:p>
        <w:p w14:paraId="2B59064A" w14:textId="6E8312FE" w:rsidR="00041E90" w:rsidRPr="00041E90" w:rsidRDefault="00041E90" w:rsidP="00041E90">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8" w:history="1">
            <w:r w:rsidRPr="00041E90">
              <w:rPr>
                <w:rStyle w:val="Hyperlink"/>
                <w:rFonts w:ascii="Times New Roman" w:hAnsi="Times New Roman" w:cs="Times New Roman"/>
                <w:noProof/>
                <w:sz w:val="24"/>
                <w:szCs w:val="24"/>
              </w:rPr>
              <w:t>7. References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_Toc237631958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58</w:t>
            </w:r>
            <w:r w:rsidRPr="00041E90">
              <w:rPr>
                <w:rFonts w:ascii="Times New Roman" w:hAnsi="Times New Roman" w:cs="Times New Roman"/>
                <w:noProof/>
                <w:webHidden/>
                <w:sz w:val="24"/>
                <w:szCs w:val="24"/>
              </w:rPr>
              <w:fldChar w:fldCharType="end"/>
            </w:r>
          </w:hyperlink>
        </w:p>
        <w:p w14:paraId="11531835" w14:textId="0379631C" w:rsidR="00041E90" w:rsidRPr="00041E90" w:rsidRDefault="00041E90" w:rsidP="00041E90">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631959" w:history="1">
            <w:r w:rsidRPr="00041E90">
              <w:rPr>
                <w:rStyle w:val="Hyperlink"/>
                <w:rFonts w:ascii="Times New Roman" w:hAnsi="Times New Roman" w:cs="Times New Roman"/>
                <w:noProof/>
                <w:sz w:val="24"/>
                <w:szCs w:val="24"/>
              </w:rPr>
              <w:t>Appendix A: Result</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_Toc237631959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00D66CAC">
              <w:rPr>
                <w:rFonts w:ascii="Times New Roman" w:hAnsi="Times New Roman" w:cs="Times New Roman"/>
                <w:noProof/>
                <w:webHidden/>
                <w:sz w:val="24"/>
                <w:szCs w:val="24"/>
              </w:rPr>
              <w:t>64</w:t>
            </w:r>
            <w:r w:rsidRPr="00041E90">
              <w:rPr>
                <w:rFonts w:ascii="Times New Roman" w:hAnsi="Times New Roman" w:cs="Times New Roman"/>
                <w:noProof/>
                <w:webHidden/>
                <w:sz w:val="24"/>
                <w:szCs w:val="24"/>
              </w:rPr>
              <w:fldChar w:fldCharType="end"/>
            </w:r>
          </w:hyperlink>
        </w:p>
        <w:p w14:paraId="5022BAEF" w14:textId="79476870" w:rsidR="00EC6155" w:rsidRDefault="00EC6155" w:rsidP="00041E90">
          <w:pPr>
            <w:spacing w:line="240" w:lineRule="auto"/>
            <w:jc w:val="both"/>
          </w:pPr>
          <w:r w:rsidRPr="00041E90">
            <w:rPr>
              <w:rFonts w:ascii="Times New Roman" w:hAnsi="Times New Roman" w:cs="Times New Roman"/>
              <w:b/>
              <w:bCs/>
              <w:noProof/>
              <w:sz w:val="24"/>
              <w:szCs w:val="24"/>
            </w:rPr>
            <w:fldChar w:fldCharType="end"/>
          </w:r>
        </w:p>
      </w:sdtContent>
    </w:sdt>
    <w:p w14:paraId="2404EE48" w14:textId="77777777" w:rsidR="00EC6155" w:rsidRDefault="00EC6155" w:rsidP="00041E90">
      <w:pPr>
        <w:spacing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12BB993A" w14:textId="7C35C7CA" w:rsidR="00EC6155" w:rsidRPr="00B338E9" w:rsidRDefault="00EC6155" w:rsidP="00041E90">
      <w:pPr>
        <w:pStyle w:val="TableofFigures"/>
        <w:tabs>
          <w:tab w:val="right" w:leader="dot" w:pos="9019"/>
        </w:tabs>
        <w:spacing w:after="240" w:line="360" w:lineRule="auto"/>
        <w:jc w:val="center"/>
        <w:rPr>
          <w:rFonts w:ascii="Times New Roman" w:eastAsia="Times New Roman" w:hAnsi="Times New Roman" w:cs="Times New Roman"/>
          <w:b/>
          <w:bCs/>
          <w:sz w:val="28"/>
          <w:szCs w:val="28"/>
        </w:rPr>
      </w:pPr>
      <w:r w:rsidRPr="00B338E9">
        <w:rPr>
          <w:rFonts w:ascii="Times New Roman" w:eastAsia="Times New Roman" w:hAnsi="Times New Roman" w:cs="Times New Roman"/>
          <w:b/>
          <w:bCs/>
          <w:sz w:val="28"/>
          <w:szCs w:val="28"/>
        </w:rPr>
        <w:lastRenderedPageBreak/>
        <w:t>List of Figures</w:t>
      </w:r>
    </w:p>
    <w:p w14:paraId="01C86697" w14:textId="74FBC2F4" w:rsidR="00D66CAC" w:rsidRPr="00D66CAC" w:rsidRDefault="00EC6155"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r w:rsidRPr="00D66CAC">
        <w:rPr>
          <w:rFonts w:ascii="Times New Roman" w:eastAsia="Times New Roman" w:hAnsi="Times New Roman" w:cs="Times New Roman"/>
          <w:b/>
          <w:bCs/>
          <w:sz w:val="24"/>
          <w:szCs w:val="24"/>
        </w:rPr>
        <w:fldChar w:fldCharType="begin"/>
      </w:r>
      <w:r w:rsidRPr="00D66CAC">
        <w:rPr>
          <w:rFonts w:ascii="Times New Roman" w:eastAsia="Times New Roman" w:hAnsi="Times New Roman" w:cs="Times New Roman"/>
          <w:b/>
          <w:bCs/>
          <w:sz w:val="24"/>
          <w:szCs w:val="24"/>
        </w:rPr>
        <w:instrText xml:space="preserve"> TOC \h \z \t "Heading 4" \c </w:instrText>
      </w:r>
      <w:r w:rsidRPr="00D66CAC">
        <w:rPr>
          <w:rFonts w:ascii="Times New Roman" w:eastAsia="Times New Roman" w:hAnsi="Times New Roman" w:cs="Times New Roman"/>
          <w:b/>
          <w:bCs/>
          <w:sz w:val="24"/>
          <w:szCs w:val="24"/>
        </w:rPr>
        <w:fldChar w:fldCharType="separate"/>
      </w:r>
      <w:hyperlink w:anchor="_Toc237632311" w:history="1">
        <w:r w:rsidR="00D66CAC" w:rsidRPr="00D66CAC">
          <w:rPr>
            <w:rStyle w:val="Hyperlink"/>
            <w:rFonts w:ascii="Times New Roman" w:hAnsi="Times New Roman" w:cs="Times New Roman"/>
            <w:noProof/>
            <w:sz w:val="24"/>
            <w:szCs w:val="24"/>
          </w:rPr>
          <w:t>Figure 1: Diagram of managing cloud computing technologies</w:t>
        </w:r>
        <w:r w:rsidR="00D66CAC" w:rsidRPr="00D66CAC">
          <w:rPr>
            <w:rFonts w:ascii="Times New Roman" w:hAnsi="Times New Roman" w:cs="Times New Roman"/>
            <w:noProof/>
            <w:webHidden/>
            <w:sz w:val="24"/>
            <w:szCs w:val="24"/>
          </w:rPr>
          <w:tab/>
        </w:r>
        <w:r w:rsidR="00D66CAC" w:rsidRPr="00D66CAC">
          <w:rPr>
            <w:rFonts w:ascii="Times New Roman" w:hAnsi="Times New Roman" w:cs="Times New Roman"/>
            <w:noProof/>
            <w:webHidden/>
            <w:sz w:val="24"/>
            <w:szCs w:val="24"/>
          </w:rPr>
          <w:fldChar w:fldCharType="begin"/>
        </w:r>
        <w:r w:rsidR="00D66CAC" w:rsidRPr="00D66CAC">
          <w:rPr>
            <w:rFonts w:ascii="Times New Roman" w:hAnsi="Times New Roman" w:cs="Times New Roman"/>
            <w:noProof/>
            <w:webHidden/>
            <w:sz w:val="24"/>
            <w:szCs w:val="24"/>
          </w:rPr>
          <w:instrText xml:space="preserve"> PAGEREF _Toc237632311 \h </w:instrText>
        </w:r>
        <w:r w:rsidR="00D66CAC" w:rsidRPr="00D66CAC">
          <w:rPr>
            <w:rFonts w:ascii="Times New Roman" w:hAnsi="Times New Roman" w:cs="Times New Roman"/>
            <w:noProof/>
            <w:webHidden/>
            <w:sz w:val="24"/>
            <w:szCs w:val="24"/>
          </w:rPr>
        </w:r>
        <w:r w:rsidR="00D66CAC" w:rsidRPr="00D66CAC">
          <w:rPr>
            <w:rFonts w:ascii="Times New Roman" w:hAnsi="Times New Roman" w:cs="Times New Roman"/>
            <w:noProof/>
            <w:webHidden/>
            <w:sz w:val="24"/>
            <w:szCs w:val="24"/>
          </w:rPr>
          <w:fldChar w:fldCharType="separate"/>
        </w:r>
        <w:r w:rsidR="00D66CAC" w:rsidRPr="00D66CAC">
          <w:rPr>
            <w:rFonts w:ascii="Times New Roman" w:hAnsi="Times New Roman" w:cs="Times New Roman"/>
            <w:noProof/>
            <w:webHidden/>
            <w:sz w:val="24"/>
            <w:szCs w:val="24"/>
          </w:rPr>
          <w:t>5</w:t>
        </w:r>
        <w:r w:rsidR="00D66CAC" w:rsidRPr="00D66CAC">
          <w:rPr>
            <w:rFonts w:ascii="Times New Roman" w:hAnsi="Times New Roman" w:cs="Times New Roman"/>
            <w:noProof/>
            <w:webHidden/>
            <w:sz w:val="24"/>
            <w:szCs w:val="24"/>
          </w:rPr>
          <w:fldChar w:fldCharType="end"/>
        </w:r>
      </w:hyperlink>
    </w:p>
    <w:p w14:paraId="00145EBD" w14:textId="348DFDEF"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12" w:history="1">
        <w:r w:rsidRPr="00D66CAC">
          <w:rPr>
            <w:rStyle w:val="Hyperlink"/>
            <w:rFonts w:ascii="Times New Roman" w:hAnsi="Times New Roman" w:cs="Times New Roman"/>
            <w:noProof/>
            <w:sz w:val="24"/>
            <w:szCs w:val="24"/>
          </w:rPr>
          <w:t>Figure 2: Evolution of Cloud Computing Technologies</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_Toc237632312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6</w:t>
        </w:r>
        <w:r w:rsidRPr="00D66CAC">
          <w:rPr>
            <w:rFonts w:ascii="Times New Roman" w:hAnsi="Times New Roman" w:cs="Times New Roman"/>
            <w:noProof/>
            <w:webHidden/>
            <w:sz w:val="24"/>
            <w:szCs w:val="24"/>
          </w:rPr>
          <w:fldChar w:fldCharType="end"/>
        </w:r>
      </w:hyperlink>
    </w:p>
    <w:p w14:paraId="28832EC3" w14:textId="2571A831"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13" w:history="1">
        <w:r w:rsidRPr="00D66CAC">
          <w:rPr>
            <w:rStyle w:val="Hyperlink"/>
            <w:rFonts w:ascii="Times New Roman" w:hAnsi="Times New Roman" w:cs="Times New Roman"/>
            <w:noProof/>
            <w:sz w:val="24"/>
            <w:szCs w:val="24"/>
          </w:rPr>
          <w:t>Figure 3: Set Up Screen short</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_Toc237632313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7</w:t>
        </w:r>
        <w:r w:rsidRPr="00D66CAC">
          <w:rPr>
            <w:rFonts w:ascii="Times New Roman" w:hAnsi="Times New Roman" w:cs="Times New Roman"/>
            <w:noProof/>
            <w:webHidden/>
            <w:sz w:val="24"/>
            <w:szCs w:val="24"/>
          </w:rPr>
          <w:fldChar w:fldCharType="end"/>
        </w:r>
      </w:hyperlink>
    </w:p>
    <w:p w14:paraId="4BA5BEDB" w14:textId="264E8879"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14" w:history="1">
        <w:r w:rsidRPr="00D66CAC">
          <w:rPr>
            <w:rStyle w:val="Hyperlink"/>
            <w:rFonts w:ascii="Times New Roman" w:hAnsi="Times New Roman" w:cs="Times New Roman"/>
            <w:noProof/>
            <w:sz w:val="24"/>
            <w:szCs w:val="24"/>
          </w:rPr>
          <w:t>Figure 4: Diagram of Virtualisation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_Toc237632314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9</w:t>
        </w:r>
        <w:r w:rsidRPr="00D66CAC">
          <w:rPr>
            <w:rFonts w:ascii="Times New Roman" w:hAnsi="Times New Roman" w:cs="Times New Roman"/>
            <w:noProof/>
            <w:webHidden/>
            <w:sz w:val="24"/>
            <w:szCs w:val="24"/>
          </w:rPr>
          <w:fldChar w:fldCharType="end"/>
        </w:r>
      </w:hyperlink>
    </w:p>
    <w:p w14:paraId="3097C67E" w14:textId="07767590"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15" w:history="1">
        <w:r w:rsidRPr="00D66CAC">
          <w:rPr>
            <w:rStyle w:val="Hyperlink"/>
            <w:rFonts w:ascii="Times New Roman" w:hAnsi="Times New Roman" w:cs="Times New Roman"/>
            <w:noProof/>
            <w:sz w:val="24"/>
            <w:szCs w:val="24"/>
          </w:rPr>
          <w:t>Figure 5: Test Diagram of Virtualisation Coding</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_Toc237632315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9</w:t>
        </w:r>
        <w:r w:rsidRPr="00D66CAC">
          <w:rPr>
            <w:rFonts w:ascii="Times New Roman" w:hAnsi="Times New Roman" w:cs="Times New Roman"/>
            <w:noProof/>
            <w:webHidden/>
            <w:sz w:val="24"/>
            <w:szCs w:val="24"/>
          </w:rPr>
          <w:fldChar w:fldCharType="end"/>
        </w:r>
      </w:hyperlink>
    </w:p>
    <w:p w14:paraId="49A6935C" w14:textId="0A504C86"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16" w:history="1">
        <w:r w:rsidRPr="00D66CAC">
          <w:rPr>
            <w:rStyle w:val="Hyperlink"/>
            <w:rFonts w:ascii="Times New Roman" w:hAnsi="Times New Roman" w:cs="Times New Roman"/>
            <w:noProof/>
            <w:sz w:val="24"/>
            <w:szCs w:val="24"/>
          </w:rPr>
          <w:t>Figure 6: Containerisation Architecture</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_Toc237632316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11</w:t>
        </w:r>
        <w:r w:rsidRPr="00D66CAC">
          <w:rPr>
            <w:rFonts w:ascii="Times New Roman" w:hAnsi="Times New Roman" w:cs="Times New Roman"/>
            <w:noProof/>
            <w:webHidden/>
            <w:sz w:val="24"/>
            <w:szCs w:val="24"/>
          </w:rPr>
          <w:fldChar w:fldCharType="end"/>
        </w:r>
      </w:hyperlink>
    </w:p>
    <w:p w14:paraId="1670041F" w14:textId="21EBFEFC"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17" w:history="1">
        <w:r w:rsidRPr="00D66CAC">
          <w:rPr>
            <w:rStyle w:val="Hyperlink"/>
            <w:rFonts w:ascii="Times New Roman" w:hAnsi="Times New Roman" w:cs="Times New Roman"/>
            <w:noProof/>
            <w:sz w:val="24"/>
            <w:szCs w:val="24"/>
          </w:rPr>
          <w:t>Figure 7: Containerisation architecture coding</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_Toc237632317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12</w:t>
        </w:r>
        <w:r w:rsidRPr="00D66CAC">
          <w:rPr>
            <w:rFonts w:ascii="Times New Roman" w:hAnsi="Times New Roman" w:cs="Times New Roman"/>
            <w:noProof/>
            <w:webHidden/>
            <w:sz w:val="24"/>
            <w:szCs w:val="24"/>
          </w:rPr>
          <w:fldChar w:fldCharType="end"/>
        </w:r>
      </w:hyperlink>
    </w:p>
    <w:p w14:paraId="625AC89D" w14:textId="370647AB"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18" w:history="1">
        <w:r w:rsidRPr="00D66CAC">
          <w:rPr>
            <w:rStyle w:val="Hyperlink"/>
            <w:rFonts w:ascii="Times New Roman" w:hAnsi="Times New Roman" w:cs="Times New Roman"/>
            <w:noProof/>
            <w:sz w:val="24"/>
            <w:szCs w:val="24"/>
          </w:rPr>
          <w:t>Figure 8: Docker result</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_Toc237632318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13</w:t>
        </w:r>
        <w:r w:rsidRPr="00D66CAC">
          <w:rPr>
            <w:rFonts w:ascii="Times New Roman" w:hAnsi="Times New Roman" w:cs="Times New Roman"/>
            <w:noProof/>
            <w:webHidden/>
            <w:sz w:val="24"/>
            <w:szCs w:val="24"/>
          </w:rPr>
          <w:fldChar w:fldCharType="end"/>
        </w:r>
      </w:hyperlink>
    </w:p>
    <w:p w14:paraId="4FCF2772" w14:textId="1A7ADE1C"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19" w:history="1">
        <w:r w:rsidRPr="00D66CAC">
          <w:rPr>
            <w:rStyle w:val="Hyperlink"/>
            <w:rFonts w:ascii="Times New Roman" w:hAnsi="Times New Roman" w:cs="Times New Roman"/>
            <w:noProof/>
            <w:sz w:val="24"/>
            <w:szCs w:val="24"/>
          </w:rPr>
          <w:t>Figure 9: Workflow design of Docker Architecture</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_Toc237632319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14</w:t>
        </w:r>
        <w:r w:rsidRPr="00D66CAC">
          <w:rPr>
            <w:rFonts w:ascii="Times New Roman" w:hAnsi="Times New Roman" w:cs="Times New Roman"/>
            <w:noProof/>
            <w:webHidden/>
            <w:sz w:val="24"/>
            <w:szCs w:val="24"/>
          </w:rPr>
          <w:fldChar w:fldCharType="end"/>
        </w:r>
      </w:hyperlink>
    </w:p>
    <w:p w14:paraId="59291648" w14:textId="08A9860D"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0" w:history="1">
        <w:r w:rsidRPr="00D66CAC">
          <w:rPr>
            <w:rStyle w:val="Hyperlink"/>
            <w:rFonts w:ascii="Times New Roman" w:hAnsi="Times New Roman" w:cs="Times New Roman"/>
            <w:noProof/>
            <w:sz w:val="24"/>
            <w:szCs w:val="24"/>
          </w:rPr>
          <w:t>Figure 10: Dockerfile Construction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_Toc237632320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15</w:t>
        </w:r>
        <w:r w:rsidRPr="00D66CAC">
          <w:rPr>
            <w:rFonts w:ascii="Times New Roman" w:hAnsi="Times New Roman" w:cs="Times New Roman"/>
            <w:noProof/>
            <w:webHidden/>
            <w:sz w:val="24"/>
            <w:szCs w:val="24"/>
          </w:rPr>
          <w:fldChar w:fldCharType="end"/>
        </w:r>
      </w:hyperlink>
    </w:p>
    <w:p w14:paraId="1848A824" w14:textId="0F39DF1B"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1" w:history="1">
        <w:r w:rsidRPr="00D66CAC">
          <w:rPr>
            <w:rStyle w:val="Hyperlink"/>
            <w:rFonts w:ascii="Times New Roman" w:hAnsi="Times New Roman" w:cs="Times New Roman"/>
            <w:noProof/>
            <w:sz w:val="24"/>
            <w:szCs w:val="24"/>
          </w:rPr>
          <w:t>Figure 11: Docker Image</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_Toc237632321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16</w:t>
        </w:r>
        <w:r w:rsidRPr="00D66CAC">
          <w:rPr>
            <w:rFonts w:ascii="Times New Roman" w:hAnsi="Times New Roman" w:cs="Times New Roman"/>
            <w:noProof/>
            <w:webHidden/>
            <w:sz w:val="24"/>
            <w:szCs w:val="24"/>
          </w:rPr>
          <w:fldChar w:fldCharType="end"/>
        </w:r>
      </w:hyperlink>
    </w:p>
    <w:p w14:paraId="36673AB4" w14:textId="4BE8D16F"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2" w:history="1">
        <w:r w:rsidRPr="00D66CAC">
          <w:rPr>
            <w:rStyle w:val="Hyperlink"/>
            <w:rFonts w:ascii="Times New Roman" w:hAnsi="Times New Roman" w:cs="Times New Roman"/>
            <w:noProof/>
            <w:sz w:val="24"/>
            <w:szCs w:val="24"/>
          </w:rPr>
          <w:t>Figure 12: Running Docker Web Application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_Toc237632322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17</w:t>
        </w:r>
        <w:r w:rsidRPr="00D66CAC">
          <w:rPr>
            <w:rFonts w:ascii="Times New Roman" w:hAnsi="Times New Roman" w:cs="Times New Roman"/>
            <w:noProof/>
            <w:webHidden/>
            <w:sz w:val="24"/>
            <w:szCs w:val="24"/>
          </w:rPr>
          <w:fldChar w:fldCharType="end"/>
        </w:r>
      </w:hyperlink>
    </w:p>
    <w:p w14:paraId="3143EC20" w14:textId="4B699997"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3" w:history="1">
        <w:r w:rsidRPr="00D66CAC">
          <w:rPr>
            <w:rStyle w:val="Hyperlink"/>
            <w:rFonts w:ascii="Times New Roman" w:hAnsi="Times New Roman" w:cs="Times New Roman"/>
            <w:noProof/>
            <w:sz w:val="24"/>
            <w:szCs w:val="24"/>
          </w:rPr>
          <w:t>Figure 13: Web Application Output</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_Toc237632323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18</w:t>
        </w:r>
        <w:r w:rsidRPr="00D66CAC">
          <w:rPr>
            <w:rFonts w:ascii="Times New Roman" w:hAnsi="Times New Roman" w:cs="Times New Roman"/>
            <w:noProof/>
            <w:webHidden/>
            <w:sz w:val="24"/>
            <w:szCs w:val="24"/>
          </w:rPr>
          <w:fldChar w:fldCharType="end"/>
        </w:r>
      </w:hyperlink>
    </w:p>
    <w:p w14:paraId="15C64E36" w14:textId="118032AE"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4" w:history="1">
        <w:r w:rsidRPr="00D66CAC">
          <w:rPr>
            <w:rStyle w:val="Hyperlink"/>
            <w:rFonts w:ascii="Times New Roman" w:hAnsi="Times New Roman" w:cs="Times New Roman"/>
            <w:noProof/>
            <w:sz w:val="24"/>
            <w:szCs w:val="24"/>
          </w:rPr>
          <w:t>Figure 14: Docker Image Publishing Workflow</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_Toc237632324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19</w:t>
        </w:r>
        <w:r w:rsidRPr="00D66CAC">
          <w:rPr>
            <w:rFonts w:ascii="Times New Roman" w:hAnsi="Times New Roman" w:cs="Times New Roman"/>
            <w:noProof/>
            <w:webHidden/>
            <w:sz w:val="24"/>
            <w:szCs w:val="24"/>
          </w:rPr>
          <w:fldChar w:fldCharType="end"/>
        </w:r>
      </w:hyperlink>
    </w:p>
    <w:p w14:paraId="73B32523" w14:textId="362DF807"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5" w:history="1">
        <w:r w:rsidRPr="00D66CAC">
          <w:rPr>
            <w:rStyle w:val="Hyperlink"/>
            <w:rFonts w:ascii="Times New Roman" w:hAnsi="Times New Roman" w:cs="Times New Roman"/>
            <w:noProof/>
            <w:sz w:val="24"/>
            <w:szCs w:val="24"/>
          </w:rPr>
          <w:t>Figure 15: Docker Volume Creation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_Toc237632325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20</w:t>
        </w:r>
        <w:r w:rsidRPr="00D66CAC">
          <w:rPr>
            <w:rFonts w:ascii="Times New Roman" w:hAnsi="Times New Roman" w:cs="Times New Roman"/>
            <w:noProof/>
            <w:webHidden/>
            <w:sz w:val="24"/>
            <w:szCs w:val="24"/>
          </w:rPr>
          <w:fldChar w:fldCharType="end"/>
        </w:r>
      </w:hyperlink>
    </w:p>
    <w:p w14:paraId="3AA4A068" w14:textId="6F3BD36F"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6" w:history="1">
        <w:r w:rsidRPr="00D66CAC">
          <w:rPr>
            <w:rStyle w:val="Hyperlink"/>
            <w:rFonts w:ascii="Times New Roman" w:hAnsi="Times New Roman" w:cs="Times New Roman"/>
            <w:noProof/>
            <w:sz w:val="24"/>
            <w:szCs w:val="24"/>
          </w:rPr>
          <w:t>Figure 16: Persistent Data Demonstration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_Toc237632326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21</w:t>
        </w:r>
        <w:r w:rsidRPr="00D66CAC">
          <w:rPr>
            <w:rFonts w:ascii="Times New Roman" w:hAnsi="Times New Roman" w:cs="Times New Roman"/>
            <w:noProof/>
            <w:webHidden/>
            <w:sz w:val="24"/>
            <w:szCs w:val="24"/>
          </w:rPr>
          <w:fldChar w:fldCharType="end"/>
        </w:r>
      </w:hyperlink>
    </w:p>
    <w:p w14:paraId="58AA96D0" w14:textId="2C4630EC"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7" w:history="1">
        <w:r w:rsidRPr="00D66CAC">
          <w:rPr>
            <w:rStyle w:val="Hyperlink"/>
            <w:rFonts w:ascii="Times New Roman" w:hAnsi="Times New Roman" w:cs="Times New Roman"/>
            <w:noProof/>
            <w:sz w:val="24"/>
            <w:szCs w:val="24"/>
          </w:rPr>
          <w:t>Figure 17: Docker Network Creation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_Toc237632327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22</w:t>
        </w:r>
        <w:r w:rsidRPr="00D66CAC">
          <w:rPr>
            <w:rFonts w:ascii="Times New Roman" w:hAnsi="Times New Roman" w:cs="Times New Roman"/>
            <w:noProof/>
            <w:webHidden/>
            <w:sz w:val="24"/>
            <w:szCs w:val="24"/>
          </w:rPr>
          <w:fldChar w:fldCharType="end"/>
        </w:r>
      </w:hyperlink>
    </w:p>
    <w:p w14:paraId="23688C05" w14:textId="3C819FB1"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8" w:history="1">
        <w:r w:rsidRPr="00D66CAC">
          <w:rPr>
            <w:rStyle w:val="Hyperlink"/>
            <w:rFonts w:ascii="Times New Roman" w:hAnsi="Times New Roman" w:cs="Times New Roman"/>
            <w:noProof/>
            <w:sz w:val="24"/>
            <w:szCs w:val="24"/>
          </w:rPr>
          <w:t>Figure 18: Container Networking / Connectivity</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_Toc237632328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22</w:t>
        </w:r>
        <w:r w:rsidRPr="00D66CAC">
          <w:rPr>
            <w:rFonts w:ascii="Times New Roman" w:hAnsi="Times New Roman" w:cs="Times New Roman"/>
            <w:noProof/>
            <w:webHidden/>
            <w:sz w:val="24"/>
            <w:szCs w:val="24"/>
          </w:rPr>
          <w:fldChar w:fldCharType="end"/>
        </w:r>
      </w:hyperlink>
    </w:p>
    <w:p w14:paraId="7CD06937" w14:textId="13D3FD75"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29" w:history="1">
        <w:r w:rsidRPr="00D66CAC">
          <w:rPr>
            <w:rStyle w:val="Hyperlink"/>
            <w:rFonts w:ascii="Times New Roman" w:hAnsi="Times New Roman" w:cs="Times New Roman"/>
            <w:noProof/>
            <w:sz w:val="24"/>
            <w:szCs w:val="24"/>
          </w:rPr>
          <w:t>Figure 19: Docker Compose Configuration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_Toc237632329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23</w:t>
        </w:r>
        <w:r w:rsidRPr="00D66CAC">
          <w:rPr>
            <w:rFonts w:ascii="Times New Roman" w:hAnsi="Times New Roman" w:cs="Times New Roman"/>
            <w:noProof/>
            <w:webHidden/>
            <w:sz w:val="24"/>
            <w:szCs w:val="24"/>
          </w:rPr>
          <w:fldChar w:fldCharType="end"/>
        </w:r>
      </w:hyperlink>
    </w:p>
    <w:p w14:paraId="6261552B" w14:textId="3D0BC1AA"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0" w:history="1">
        <w:r w:rsidRPr="00D66CAC">
          <w:rPr>
            <w:rStyle w:val="Hyperlink"/>
            <w:rFonts w:ascii="Times New Roman" w:hAnsi="Times New Roman" w:cs="Times New Roman"/>
            <w:noProof/>
            <w:sz w:val="24"/>
            <w:szCs w:val="24"/>
          </w:rPr>
          <w:t>Figure 20: Docker Compose Running Services</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_Toc237632330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23</w:t>
        </w:r>
        <w:r w:rsidRPr="00D66CAC">
          <w:rPr>
            <w:rFonts w:ascii="Times New Roman" w:hAnsi="Times New Roman" w:cs="Times New Roman"/>
            <w:noProof/>
            <w:webHidden/>
            <w:sz w:val="24"/>
            <w:szCs w:val="24"/>
          </w:rPr>
          <w:fldChar w:fldCharType="end"/>
        </w:r>
      </w:hyperlink>
    </w:p>
    <w:p w14:paraId="4B0D4BEE" w14:textId="46C3076E"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1" w:history="1">
        <w:r w:rsidRPr="00D66CAC">
          <w:rPr>
            <w:rStyle w:val="Hyperlink"/>
            <w:rFonts w:ascii="Times New Roman" w:hAnsi="Times New Roman" w:cs="Times New Roman"/>
            <w:noProof/>
            <w:sz w:val="24"/>
            <w:szCs w:val="24"/>
          </w:rPr>
          <w:t>Figure 21: AWS Application Load Balancer deployment process</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_Toc237632331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28</w:t>
        </w:r>
        <w:r w:rsidRPr="00D66CAC">
          <w:rPr>
            <w:rFonts w:ascii="Times New Roman" w:hAnsi="Times New Roman" w:cs="Times New Roman"/>
            <w:noProof/>
            <w:webHidden/>
            <w:sz w:val="24"/>
            <w:szCs w:val="24"/>
          </w:rPr>
          <w:fldChar w:fldCharType="end"/>
        </w:r>
      </w:hyperlink>
    </w:p>
    <w:p w14:paraId="5826C639" w14:textId="377ACBD8"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2" w:history="1">
        <w:r w:rsidRPr="00D66CAC">
          <w:rPr>
            <w:rStyle w:val="Hyperlink"/>
            <w:rFonts w:ascii="Times New Roman" w:hAnsi="Times New Roman" w:cs="Times New Roman"/>
            <w:noProof/>
            <w:sz w:val="24"/>
            <w:szCs w:val="24"/>
          </w:rPr>
          <w:t>Figure 22: Overall Docker-to-Cloud Workflow</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_Toc237632332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30</w:t>
        </w:r>
        <w:r w:rsidRPr="00D66CAC">
          <w:rPr>
            <w:rFonts w:ascii="Times New Roman" w:hAnsi="Times New Roman" w:cs="Times New Roman"/>
            <w:noProof/>
            <w:webHidden/>
            <w:sz w:val="24"/>
            <w:szCs w:val="24"/>
          </w:rPr>
          <w:fldChar w:fldCharType="end"/>
        </w:r>
      </w:hyperlink>
    </w:p>
    <w:p w14:paraId="628F4D99" w14:textId="5F5A50E7"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3" w:history="1">
        <w:r w:rsidRPr="00D66CAC">
          <w:rPr>
            <w:rStyle w:val="Hyperlink"/>
            <w:rFonts w:ascii="Times New Roman" w:hAnsi="Times New Roman" w:cs="Times New Roman"/>
            <w:noProof/>
            <w:sz w:val="24"/>
            <w:szCs w:val="24"/>
          </w:rPr>
          <w:t>Figure 23: Generic Cloud Load Balancing Architecture</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_Toc237632333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32</w:t>
        </w:r>
        <w:r w:rsidRPr="00D66CAC">
          <w:rPr>
            <w:rFonts w:ascii="Times New Roman" w:hAnsi="Times New Roman" w:cs="Times New Roman"/>
            <w:noProof/>
            <w:webHidden/>
            <w:sz w:val="24"/>
            <w:szCs w:val="24"/>
          </w:rPr>
          <w:fldChar w:fldCharType="end"/>
        </w:r>
      </w:hyperlink>
    </w:p>
    <w:p w14:paraId="2EA0DF11" w14:textId="522E676B"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4" w:history="1">
        <w:r w:rsidRPr="00D66CAC">
          <w:rPr>
            <w:rStyle w:val="Hyperlink"/>
            <w:rFonts w:ascii="Times New Roman" w:hAnsi="Times New Roman" w:cs="Times New Roman"/>
            <w:noProof/>
            <w:sz w:val="24"/>
            <w:szCs w:val="24"/>
          </w:rPr>
          <w:t>Figure 24: Vertical and Horizontal Scaling</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_Toc237632334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33</w:t>
        </w:r>
        <w:r w:rsidRPr="00D66CAC">
          <w:rPr>
            <w:rFonts w:ascii="Times New Roman" w:hAnsi="Times New Roman" w:cs="Times New Roman"/>
            <w:noProof/>
            <w:webHidden/>
            <w:sz w:val="24"/>
            <w:szCs w:val="24"/>
          </w:rPr>
          <w:fldChar w:fldCharType="end"/>
        </w:r>
      </w:hyperlink>
    </w:p>
    <w:p w14:paraId="6C9A6C02" w14:textId="7BB170AE"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5" w:history="1">
        <w:r w:rsidRPr="00D66CAC">
          <w:rPr>
            <w:rStyle w:val="Hyperlink"/>
            <w:rFonts w:ascii="Times New Roman" w:hAnsi="Times New Roman" w:cs="Times New Roman"/>
            <w:noProof/>
            <w:sz w:val="24"/>
            <w:szCs w:val="24"/>
          </w:rPr>
          <w:t>Figure 25: Application Gateway, Load Balancing and Auto Scaling Architecture</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_Toc237632335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36</w:t>
        </w:r>
        <w:r w:rsidRPr="00D66CAC">
          <w:rPr>
            <w:rFonts w:ascii="Times New Roman" w:hAnsi="Times New Roman" w:cs="Times New Roman"/>
            <w:noProof/>
            <w:webHidden/>
            <w:sz w:val="24"/>
            <w:szCs w:val="24"/>
          </w:rPr>
          <w:fldChar w:fldCharType="end"/>
        </w:r>
      </w:hyperlink>
    </w:p>
    <w:p w14:paraId="7B2E8AF3" w14:textId="2AE581CB"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6" w:history="1">
        <w:r w:rsidRPr="00D66CAC">
          <w:rPr>
            <w:rStyle w:val="Hyperlink"/>
            <w:rFonts w:ascii="Times New Roman" w:hAnsi="Times New Roman" w:cs="Times New Roman"/>
            <w:noProof/>
            <w:sz w:val="24"/>
            <w:szCs w:val="24"/>
          </w:rPr>
          <w:t>Figure 26: Second EC2 Instance</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_Toc237632336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37</w:t>
        </w:r>
        <w:r w:rsidRPr="00D66CAC">
          <w:rPr>
            <w:rFonts w:ascii="Times New Roman" w:hAnsi="Times New Roman" w:cs="Times New Roman"/>
            <w:noProof/>
            <w:webHidden/>
            <w:sz w:val="24"/>
            <w:szCs w:val="24"/>
          </w:rPr>
          <w:fldChar w:fldCharType="end"/>
        </w:r>
      </w:hyperlink>
    </w:p>
    <w:p w14:paraId="439580CA" w14:textId="03B53230"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7" w:history="1">
        <w:r w:rsidRPr="00D66CAC">
          <w:rPr>
            <w:rStyle w:val="Hyperlink"/>
            <w:rFonts w:ascii="Times New Roman" w:hAnsi="Times New Roman" w:cs="Times New Roman"/>
            <w:noProof/>
            <w:sz w:val="24"/>
            <w:szCs w:val="24"/>
          </w:rPr>
          <w:t>Figure 27: AWS Load Balancer Configuration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_Toc237632337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37</w:t>
        </w:r>
        <w:r w:rsidRPr="00D66CAC">
          <w:rPr>
            <w:rFonts w:ascii="Times New Roman" w:hAnsi="Times New Roman" w:cs="Times New Roman"/>
            <w:noProof/>
            <w:webHidden/>
            <w:sz w:val="24"/>
            <w:szCs w:val="24"/>
          </w:rPr>
          <w:fldChar w:fldCharType="end"/>
        </w:r>
      </w:hyperlink>
    </w:p>
    <w:p w14:paraId="597AB09B" w14:textId="5639616B"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8" w:history="1">
        <w:r w:rsidRPr="00D66CAC">
          <w:rPr>
            <w:rStyle w:val="Hyperlink"/>
            <w:rFonts w:ascii="Times New Roman" w:hAnsi="Times New Roman" w:cs="Times New Roman"/>
            <w:noProof/>
            <w:sz w:val="24"/>
            <w:szCs w:val="24"/>
          </w:rPr>
          <w:t>Figure 28: Target Group</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_Toc237632338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38</w:t>
        </w:r>
        <w:r w:rsidRPr="00D66CAC">
          <w:rPr>
            <w:rFonts w:ascii="Times New Roman" w:hAnsi="Times New Roman" w:cs="Times New Roman"/>
            <w:noProof/>
            <w:webHidden/>
            <w:sz w:val="24"/>
            <w:szCs w:val="24"/>
          </w:rPr>
          <w:fldChar w:fldCharType="end"/>
        </w:r>
      </w:hyperlink>
    </w:p>
    <w:p w14:paraId="52D60160" w14:textId="67302398"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39" w:history="1">
        <w:r w:rsidRPr="00D66CAC">
          <w:rPr>
            <w:rStyle w:val="Hyperlink"/>
            <w:rFonts w:ascii="Times New Roman" w:hAnsi="Times New Roman" w:cs="Times New Roman"/>
            <w:noProof/>
            <w:sz w:val="24"/>
            <w:szCs w:val="24"/>
          </w:rPr>
          <w:t>Figure 29: Registered Instances</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_Toc237632339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38</w:t>
        </w:r>
        <w:r w:rsidRPr="00D66CAC">
          <w:rPr>
            <w:rFonts w:ascii="Times New Roman" w:hAnsi="Times New Roman" w:cs="Times New Roman"/>
            <w:noProof/>
            <w:webHidden/>
            <w:sz w:val="24"/>
            <w:szCs w:val="24"/>
          </w:rPr>
          <w:fldChar w:fldCharType="end"/>
        </w:r>
      </w:hyperlink>
    </w:p>
    <w:p w14:paraId="76FF9C42" w14:textId="0837A75D"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40" w:history="1">
        <w:r w:rsidRPr="00D66CAC">
          <w:rPr>
            <w:rStyle w:val="Hyperlink"/>
            <w:rFonts w:ascii="Times New Roman" w:hAnsi="Times New Roman" w:cs="Times New Roman"/>
            <w:noProof/>
            <w:sz w:val="24"/>
            <w:szCs w:val="24"/>
          </w:rPr>
          <w:t>Figure 30: Initial Load Balancer Error</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_Toc237632340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39</w:t>
        </w:r>
        <w:r w:rsidRPr="00D66CAC">
          <w:rPr>
            <w:rFonts w:ascii="Times New Roman" w:hAnsi="Times New Roman" w:cs="Times New Roman"/>
            <w:noProof/>
            <w:webHidden/>
            <w:sz w:val="24"/>
            <w:szCs w:val="24"/>
          </w:rPr>
          <w:fldChar w:fldCharType="end"/>
        </w:r>
      </w:hyperlink>
    </w:p>
    <w:p w14:paraId="471A8EC1" w14:textId="297C2526"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41" w:history="1">
        <w:r w:rsidRPr="00D66CAC">
          <w:rPr>
            <w:rStyle w:val="Hyperlink"/>
            <w:rFonts w:ascii="Times New Roman" w:hAnsi="Times New Roman" w:cs="Times New Roman"/>
            <w:noProof/>
            <w:sz w:val="24"/>
            <w:szCs w:val="24"/>
          </w:rPr>
          <w:t>Figure 31: Troubleshooting Step</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_Toc237632341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39</w:t>
        </w:r>
        <w:r w:rsidRPr="00D66CAC">
          <w:rPr>
            <w:rFonts w:ascii="Times New Roman" w:hAnsi="Times New Roman" w:cs="Times New Roman"/>
            <w:noProof/>
            <w:webHidden/>
            <w:sz w:val="24"/>
            <w:szCs w:val="24"/>
          </w:rPr>
          <w:fldChar w:fldCharType="end"/>
        </w:r>
      </w:hyperlink>
    </w:p>
    <w:p w14:paraId="60E368D7" w14:textId="191F7647"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42" w:history="1">
        <w:r w:rsidRPr="00D66CAC">
          <w:rPr>
            <w:rStyle w:val="Hyperlink"/>
            <w:rFonts w:ascii="Times New Roman" w:hAnsi="Times New Roman" w:cs="Times New Roman"/>
            <w:noProof/>
            <w:sz w:val="24"/>
            <w:szCs w:val="24"/>
          </w:rPr>
          <w:t>Figure 32: Configuration Verification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_Toc237632342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40</w:t>
        </w:r>
        <w:r w:rsidRPr="00D66CAC">
          <w:rPr>
            <w:rFonts w:ascii="Times New Roman" w:hAnsi="Times New Roman" w:cs="Times New Roman"/>
            <w:noProof/>
            <w:webHidden/>
            <w:sz w:val="24"/>
            <w:szCs w:val="24"/>
          </w:rPr>
          <w:fldChar w:fldCharType="end"/>
        </w:r>
      </w:hyperlink>
    </w:p>
    <w:p w14:paraId="0F39DB12" w14:textId="76C6C99E"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43" w:history="1">
        <w:r w:rsidRPr="00D66CAC">
          <w:rPr>
            <w:rStyle w:val="Hyperlink"/>
            <w:rFonts w:ascii="Times New Roman" w:hAnsi="Times New Roman" w:cs="Times New Roman"/>
            <w:noProof/>
            <w:sz w:val="24"/>
            <w:szCs w:val="24"/>
          </w:rPr>
          <w:t>Figure 33: Further Validation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_Toc237632343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40</w:t>
        </w:r>
        <w:r w:rsidRPr="00D66CAC">
          <w:rPr>
            <w:rFonts w:ascii="Times New Roman" w:hAnsi="Times New Roman" w:cs="Times New Roman"/>
            <w:noProof/>
            <w:webHidden/>
            <w:sz w:val="24"/>
            <w:szCs w:val="24"/>
          </w:rPr>
          <w:fldChar w:fldCharType="end"/>
        </w:r>
      </w:hyperlink>
    </w:p>
    <w:p w14:paraId="399608A6" w14:textId="668A587C"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44" w:history="1">
        <w:r w:rsidRPr="00D66CAC">
          <w:rPr>
            <w:rStyle w:val="Hyperlink"/>
            <w:rFonts w:ascii="Times New Roman" w:hAnsi="Times New Roman" w:cs="Times New Roman"/>
            <w:noProof/>
            <w:sz w:val="24"/>
            <w:szCs w:val="24"/>
          </w:rPr>
          <w:t>Figure 34: Corrected Configuration</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_Toc237632344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41</w:t>
        </w:r>
        <w:r w:rsidRPr="00D66CAC">
          <w:rPr>
            <w:rFonts w:ascii="Times New Roman" w:hAnsi="Times New Roman" w:cs="Times New Roman"/>
            <w:noProof/>
            <w:webHidden/>
            <w:sz w:val="24"/>
            <w:szCs w:val="24"/>
          </w:rPr>
          <w:fldChar w:fldCharType="end"/>
        </w:r>
      </w:hyperlink>
    </w:p>
    <w:p w14:paraId="4BD68A3E" w14:textId="732857B8"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45" w:history="1">
        <w:r w:rsidRPr="00D66CAC">
          <w:rPr>
            <w:rStyle w:val="Hyperlink"/>
            <w:rFonts w:ascii="Times New Roman" w:hAnsi="Times New Roman" w:cs="Times New Roman"/>
            <w:noProof/>
            <w:sz w:val="24"/>
            <w:szCs w:val="24"/>
          </w:rPr>
          <w:t>Figure 35: Successful Application Load Balancer Output</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_Toc237632345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42</w:t>
        </w:r>
        <w:r w:rsidRPr="00D66CAC">
          <w:rPr>
            <w:rFonts w:ascii="Times New Roman" w:hAnsi="Times New Roman" w:cs="Times New Roman"/>
            <w:noProof/>
            <w:webHidden/>
            <w:sz w:val="24"/>
            <w:szCs w:val="24"/>
          </w:rPr>
          <w:fldChar w:fldCharType="end"/>
        </w:r>
      </w:hyperlink>
    </w:p>
    <w:p w14:paraId="0082405F" w14:textId="584A0F22"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46" w:history="1">
        <w:r w:rsidRPr="00D66CAC">
          <w:rPr>
            <w:rStyle w:val="Hyperlink"/>
            <w:rFonts w:ascii="Times New Roman" w:hAnsi="Times New Roman" w:cs="Times New Roman"/>
            <w:noProof/>
            <w:sz w:val="24"/>
            <w:szCs w:val="24"/>
          </w:rPr>
          <w:t>Figure 36: Final Successful Cloud Service</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_Toc237632346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42</w:t>
        </w:r>
        <w:r w:rsidRPr="00D66CAC">
          <w:rPr>
            <w:rFonts w:ascii="Times New Roman" w:hAnsi="Times New Roman" w:cs="Times New Roman"/>
            <w:noProof/>
            <w:webHidden/>
            <w:sz w:val="24"/>
            <w:szCs w:val="24"/>
          </w:rPr>
          <w:fldChar w:fldCharType="end"/>
        </w:r>
      </w:hyperlink>
    </w:p>
    <w:p w14:paraId="1FEC39CE" w14:textId="237FAB7F" w:rsidR="00D66CAC" w:rsidRPr="00D66CAC" w:rsidRDefault="00D66CAC" w:rsidP="00D66CAC">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347" w:history="1">
        <w:r w:rsidRPr="00D66CAC">
          <w:rPr>
            <w:rStyle w:val="Hyperlink"/>
            <w:rFonts w:ascii="Times New Roman" w:hAnsi="Times New Roman" w:cs="Times New Roman"/>
            <w:noProof/>
            <w:sz w:val="24"/>
            <w:szCs w:val="24"/>
          </w:rPr>
          <w:t>Figure 37: Serverless Function Architecture</w:t>
        </w:r>
        <w:r w:rsidRPr="00D66CAC">
          <w:rPr>
            <w:rFonts w:ascii="Times New Roman" w:hAnsi="Times New Roman" w:cs="Times New Roman"/>
            <w:noProof/>
            <w:webHidden/>
            <w:sz w:val="24"/>
            <w:szCs w:val="24"/>
          </w:rPr>
          <w:tab/>
        </w:r>
        <w:r w:rsidRPr="00D66CAC">
          <w:rPr>
            <w:rFonts w:ascii="Times New Roman" w:hAnsi="Times New Roman" w:cs="Times New Roman"/>
            <w:noProof/>
            <w:webHidden/>
            <w:sz w:val="24"/>
            <w:szCs w:val="24"/>
          </w:rPr>
          <w:fldChar w:fldCharType="begin"/>
        </w:r>
        <w:r w:rsidRPr="00D66CAC">
          <w:rPr>
            <w:rFonts w:ascii="Times New Roman" w:hAnsi="Times New Roman" w:cs="Times New Roman"/>
            <w:noProof/>
            <w:webHidden/>
            <w:sz w:val="24"/>
            <w:szCs w:val="24"/>
          </w:rPr>
          <w:instrText xml:space="preserve"> PAGEREF _Toc237632347 \h </w:instrText>
        </w:r>
        <w:r w:rsidRPr="00D66CAC">
          <w:rPr>
            <w:rFonts w:ascii="Times New Roman" w:hAnsi="Times New Roman" w:cs="Times New Roman"/>
            <w:noProof/>
            <w:webHidden/>
            <w:sz w:val="24"/>
            <w:szCs w:val="24"/>
          </w:rPr>
        </w:r>
        <w:r w:rsidRPr="00D66CAC">
          <w:rPr>
            <w:rFonts w:ascii="Times New Roman" w:hAnsi="Times New Roman" w:cs="Times New Roman"/>
            <w:noProof/>
            <w:webHidden/>
            <w:sz w:val="24"/>
            <w:szCs w:val="24"/>
          </w:rPr>
          <w:fldChar w:fldCharType="separate"/>
        </w:r>
        <w:r w:rsidRPr="00D66CAC">
          <w:rPr>
            <w:rFonts w:ascii="Times New Roman" w:hAnsi="Times New Roman" w:cs="Times New Roman"/>
            <w:noProof/>
            <w:webHidden/>
            <w:sz w:val="24"/>
            <w:szCs w:val="24"/>
          </w:rPr>
          <w:t>46</w:t>
        </w:r>
        <w:r w:rsidRPr="00D66CAC">
          <w:rPr>
            <w:rFonts w:ascii="Times New Roman" w:hAnsi="Times New Roman" w:cs="Times New Roman"/>
            <w:noProof/>
            <w:webHidden/>
            <w:sz w:val="24"/>
            <w:szCs w:val="24"/>
          </w:rPr>
          <w:fldChar w:fldCharType="end"/>
        </w:r>
      </w:hyperlink>
    </w:p>
    <w:p w14:paraId="40557B11" w14:textId="75881CDE" w:rsidR="00EC6155" w:rsidRDefault="00EC6155" w:rsidP="00D66CAC">
      <w:pPr>
        <w:spacing w:after="240" w:line="240" w:lineRule="auto"/>
        <w:jc w:val="both"/>
        <w:rPr>
          <w:rFonts w:ascii="Times New Roman" w:eastAsia="Times New Roman" w:hAnsi="Times New Roman" w:cs="Times New Roman"/>
          <w:b/>
          <w:bCs/>
          <w:sz w:val="24"/>
          <w:szCs w:val="24"/>
        </w:rPr>
      </w:pPr>
      <w:r w:rsidRPr="00D66CAC">
        <w:rPr>
          <w:rFonts w:ascii="Times New Roman" w:eastAsia="Times New Roman" w:hAnsi="Times New Roman" w:cs="Times New Roman"/>
          <w:b/>
          <w:bCs/>
          <w:sz w:val="24"/>
          <w:szCs w:val="24"/>
        </w:rPr>
        <w:fldChar w:fldCharType="end"/>
      </w:r>
    </w:p>
    <w:p w14:paraId="1EFD91E0" w14:textId="77777777" w:rsidR="00EC6155" w:rsidRDefault="00EC6155" w:rsidP="00041E90">
      <w:pPr>
        <w:spacing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2E305F73" w14:textId="7A3B8394" w:rsidR="00EC6155" w:rsidRPr="00B338E9" w:rsidRDefault="00EC6155" w:rsidP="00041E90">
      <w:pPr>
        <w:pStyle w:val="TableofFigures"/>
        <w:tabs>
          <w:tab w:val="right" w:leader="dot" w:pos="9019"/>
        </w:tabs>
        <w:spacing w:after="240" w:line="360" w:lineRule="auto"/>
        <w:jc w:val="center"/>
        <w:rPr>
          <w:rFonts w:ascii="Times New Roman" w:eastAsia="Times New Roman" w:hAnsi="Times New Roman" w:cs="Times New Roman"/>
          <w:b/>
          <w:bCs/>
          <w:sz w:val="28"/>
          <w:szCs w:val="28"/>
        </w:rPr>
      </w:pPr>
      <w:r w:rsidRPr="00B338E9">
        <w:rPr>
          <w:rFonts w:ascii="Times New Roman" w:eastAsia="Times New Roman" w:hAnsi="Times New Roman" w:cs="Times New Roman"/>
          <w:b/>
          <w:bCs/>
          <w:sz w:val="28"/>
          <w:szCs w:val="28"/>
        </w:rPr>
        <w:lastRenderedPageBreak/>
        <w:t>List of Table</w:t>
      </w:r>
      <w:r w:rsidR="00041E90">
        <w:rPr>
          <w:rFonts w:ascii="Times New Roman" w:eastAsia="Times New Roman" w:hAnsi="Times New Roman" w:cs="Times New Roman"/>
          <w:b/>
          <w:bCs/>
          <w:sz w:val="28"/>
          <w:szCs w:val="28"/>
        </w:rPr>
        <w:t>s</w:t>
      </w:r>
    </w:p>
    <w:p w14:paraId="25AA1E3F" w14:textId="6967CE81" w:rsidR="00041E90" w:rsidRPr="00041E90" w:rsidRDefault="00EC6155" w:rsidP="00041E90">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r w:rsidRPr="00041E90">
        <w:rPr>
          <w:rFonts w:ascii="Times New Roman" w:eastAsia="Times New Roman" w:hAnsi="Times New Roman" w:cs="Times New Roman"/>
          <w:b/>
          <w:bCs/>
          <w:sz w:val="24"/>
          <w:szCs w:val="24"/>
        </w:rPr>
        <w:fldChar w:fldCharType="begin"/>
      </w:r>
      <w:r w:rsidRPr="00041E90">
        <w:rPr>
          <w:rFonts w:ascii="Times New Roman" w:eastAsia="Times New Roman" w:hAnsi="Times New Roman" w:cs="Times New Roman"/>
          <w:b/>
          <w:bCs/>
          <w:sz w:val="24"/>
          <w:szCs w:val="24"/>
        </w:rPr>
        <w:instrText xml:space="preserve"> TOC \h \z \t "Heading 5" \c </w:instrText>
      </w:r>
      <w:r w:rsidRPr="00041E90">
        <w:rPr>
          <w:rFonts w:ascii="Times New Roman" w:eastAsia="Times New Roman" w:hAnsi="Times New Roman" w:cs="Times New Roman"/>
          <w:b/>
          <w:bCs/>
          <w:sz w:val="24"/>
          <w:szCs w:val="24"/>
        </w:rPr>
        <w:fldChar w:fldCharType="separate"/>
      </w:r>
      <w:hyperlink w:anchor="_Toc237632003" w:history="1">
        <w:r w:rsidR="00041E90" w:rsidRPr="00041E90">
          <w:rPr>
            <w:rStyle w:val="Hyperlink"/>
            <w:rFonts w:ascii="Times New Roman" w:hAnsi="Times New Roman" w:cs="Times New Roman"/>
            <w:noProof/>
            <w:sz w:val="24"/>
            <w:szCs w:val="24"/>
          </w:rPr>
          <w:t>Table 1: Compering virtualisation and containerisation</w:t>
        </w:r>
        <w:r w:rsidR="00041E90" w:rsidRPr="00041E90">
          <w:rPr>
            <w:rFonts w:ascii="Times New Roman" w:hAnsi="Times New Roman" w:cs="Times New Roman"/>
            <w:noProof/>
            <w:webHidden/>
            <w:sz w:val="24"/>
            <w:szCs w:val="24"/>
          </w:rPr>
          <w:tab/>
        </w:r>
        <w:r w:rsidR="00041E90" w:rsidRPr="00041E90">
          <w:rPr>
            <w:rFonts w:ascii="Times New Roman" w:hAnsi="Times New Roman" w:cs="Times New Roman"/>
            <w:noProof/>
            <w:webHidden/>
            <w:sz w:val="24"/>
            <w:szCs w:val="24"/>
          </w:rPr>
          <w:fldChar w:fldCharType="begin"/>
        </w:r>
        <w:r w:rsidR="00041E90" w:rsidRPr="00041E90">
          <w:rPr>
            <w:rFonts w:ascii="Times New Roman" w:hAnsi="Times New Roman" w:cs="Times New Roman"/>
            <w:noProof/>
            <w:webHidden/>
            <w:sz w:val="24"/>
            <w:szCs w:val="24"/>
          </w:rPr>
          <w:instrText xml:space="preserve"> PAGEREF _Toc237632003 \h </w:instrText>
        </w:r>
        <w:r w:rsidR="00041E90" w:rsidRPr="00041E90">
          <w:rPr>
            <w:rFonts w:ascii="Times New Roman" w:hAnsi="Times New Roman" w:cs="Times New Roman"/>
            <w:noProof/>
            <w:webHidden/>
            <w:sz w:val="24"/>
            <w:szCs w:val="24"/>
          </w:rPr>
        </w:r>
        <w:r w:rsidR="00041E90" w:rsidRPr="00041E90">
          <w:rPr>
            <w:rFonts w:ascii="Times New Roman" w:hAnsi="Times New Roman" w:cs="Times New Roman"/>
            <w:noProof/>
            <w:webHidden/>
            <w:sz w:val="24"/>
            <w:szCs w:val="24"/>
          </w:rPr>
          <w:fldChar w:fldCharType="separate"/>
        </w:r>
        <w:r w:rsidR="00041E90" w:rsidRPr="00041E90">
          <w:rPr>
            <w:rFonts w:ascii="Times New Roman" w:hAnsi="Times New Roman" w:cs="Times New Roman"/>
            <w:noProof/>
            <w:webHidden/>
            <w:sz w:val="24"/>
            <w:szCs w:val="24"/>
          </w:rPr>
          <w:t>10</w:t>
        </w:r>
        <w:r w:rsidR="00041E90" w:rsidRPr="00041E90">
          <w:rPr>
            <w:rFonts w:ascii="Times New Roman" w:hAnsi="Times New Roman" w:cs="Times New Roman"/>
            <w:noProof/>
            <w:webHidden/>
            <w:sz w:val="24"/>
            <w:szCs w:val="24"/>
          </w:rPr>
          <w:fldChar w:fldCharType="end"/>
        </w:r>
      </w:hyperlink>
    </w:p>
    <w:p w14:paraId="0A571561" w14:textId="539FAECF" w:rsidR="00041E90" w:rsidRPr="00041E90" w:rsidRDefault="00041E90" w:rsidP="00041E90">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004" w:history="1">
        <w:r w:rsidRPr="00041E90">
          <w:rPr>
            <w:rStyle w:val="Hyperlink"/>
            <w:rFonts w:ascii="Times New Roman" w:hAnsi="Times New Roman" w:cs="Times New Roman"/>
            <w:noProof/>
            <w:sz w:val="24"/>
            <w:szCs w:val="24"/>
          </w:rPr>
          <w:t>Table 2: Docker in Cloud Computing benefit and limitation</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_Toc237632004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Pr="00041E90">
          <w:rPr>
            <w:rFonts w:ascii="Times New Roman" w:hAnsi="Times New Roman" w:cs="Times New Roman"/>
            <w:noProof/>
            <w:webHidden/>
            <w:sz w:val="24"/>
            <w:szCs w:val="24"/>
          </w:rPr>
          <w:t>31</w:t>
        </w:r>
        <w:r w:rsidRPr="00041E90">
          <w:rPr>
            <w:rFonts w:ascii="Times New Roman" w:hAnsi="Times New Roman" w:cs="Times New Roman"/>
            <w:noProof/>
            <w:webHidden/>
            <w:sz w:val="24"/>
            <w:szCs w:val="24"/>
          </w:rPr>
          <w:fldChar w:fldCharType="end"/>
        </w:r>
      </w:hyperlink>
    </w:p>
    <w:p w14:paraId="49DBF072" w14:textId="37ACDF18" w:rsidR="00041E90" w:rsidRPr="00041E90" w:rsidRDefault="00041E90" w:rsidP="00041E90">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005" w:history="1">
        <w:r w:rsidRPr="00041E90">
          <w:rPr>
            <w:rStyle w:val="Hyperlink"/>
            <w:rFonts w:ascii="Times New Roman" w:hAnsi="Times New Roman" w:cs="Times New Roman"/>
            <w:noProof/>
            <w:sz w:val="24"/>
            <w:szCs w:val="24"/>
          </w:rPr>
          <w:t>Table 3: Comparison between AWS and Azure</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_Toc237632005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Pr="00041E90">
          <w:rPr>
            <w:rFonts w:ascii="Times New Roman" w:hAnsi="Times New Roman" w:cs="Times New Roman"/>
            <w:noProof/>
            <w:webHidden/>
            <w:sz w:val="24"/>
            <w:szCs w:val="24"/>
          </w:rPr>
          <w:t>47</w:t>
        </w:r>
        <w:r w:rsidRPr="00041E90">
          <w:rPr>
            <w:rFonts w:ascii="Times New Roman" w:hAnsi="Times New Roman" w:cs="Times New Roman"/>
            <w:noProof/>
            <w:webHidden/>
            <w:sz w:val="24"/>
            <w:szCs w:val="24"/>
          </w:rPr>
          <w:fldChar w:fldCharType="end"/>
        </w:r>
      </w:hyperlink>
    </w:p>
    <w:p w14:paraId="15A426D3" w14:textId="5D733E4A" w:rsidR="00041E90" w:rsidRPr="00041E90" w:rsidRDefault="00041E90" w:rsidP="00041E90">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632006" w:history="1">
        <w:r w:rsidRPr="00041E90">
          <w:rPr>
            <w:rStyle w:val="Hyperlink"/>
            <w:rFonts w:ascii="Times New Roman" w:hAnsi="Times New Roman" w:cs="Times New Roman"/>
            <w:noProof/>
            <w:sz w:val="24"/>
            <w:szCs w:val="24"/>
          </w:rPr>
          <w:t>Table 4: Containers versus Serverless</w:t>
        </w:r>
        <w:r w:rsidRPr="00041E90">
          <w:rPr>
            <w:rFonts w:ascii="Times New Roman" w:hAnsi="Times New Roman" w:cs="Times New Roman"/>
            <w:noProof/>
            <w:webHidden/>
            <w:sz w:val="24"/>
            <w:szCs w:val="24"/>
          </w:rPr>
          <w:tab/>
        </w:r>
        <w:r w:rsidRPr="00041E90">
          <w:rPr>
            <w:rFonts w:ascii="Times New Roman" w:hAnsi="Times New Roman" w:cs="Times New Roman"/>
            <w:noProof/>
            <w:webHidden/>
            <w:sz w:val="24"/>
            <w:szCs w:val="24"/>
          </w:rPr>
          <w:fldChar w:fldCharType="begin"/>
        </w:r>
        <w:r w:rsidRPr="00041E90">
          <w:rPr>
            <w:rFonts w:ascii="Times New Roman" w:hAnsi="Times New Roman" w:cs="Times New Roman"/>
            <w:noProof/>
            <w:webHidden/>
            <w:sz w:val="24"/>
            <w:szCs w:val="24"/>
          </w:rPr>
          <w:instrText xml:space="preserve"> PAGEREF _Toc237632006 \h </w:instrText>
        </w:r>
        <w:r w:rsidRPr="00041E90">
          <w:rPr>
            <w:rFonts w:ascii="Times New Roman" w:hAnsi="Times New Roman" w:cs="Times New Roman"/>
            <w:noProof/>
            <w:webHidden/>
            <w:sz w:val="24"/>
            <w:szCs w:val="24"/>
          </w:rPr>
        </w:r>
        <w:r w:rsidRPr="00041E90">
          <w:rPr>
            <w:rFonts w:ascii="Times New Roman" w:hAnsi="Times New Roman" w:cs="Times New Roman"/>
            <w:noProof/>
            <w:webHidden/>
            <w:sz w:val="24"/>
            <w:szCs w:val="24"/>
          </w:rPr>
          <w:fldChar w:fldCharType="separate"/>
        </w:r>
        <w:r w:rsidRPr="00041E90">
          <w:rPr>
            <w:rFonts w:ascii="Times New Roman" w:hAnsi="Times New Roman" w:cs="Times New Roman"/>
            <w:noProof/>
            <w:webHidden/>
            <w:sz w:val="24"/>
            <w:szCs w:val="24"/>
          </w:rPr>
          <w:t>48</w:t>
        </w:r>
        <w:r w:rsidRPr="00041E90">
          <w:rPr>
            <w:rFonts w:ascii="Times New Roman" w:hAnsi="Times New Roman" w:cs="Times New Roman"/>
            <w:noProof/>
            <w:webHidden/>
            <w:sz w:val="24"/>
            <w:szCs w:val="24"/>
          </w:rPr>
          <w:fldChar w:fldCharType="end"/>
        </w:r>
      </w:hyperlink>
    </w:p>
    <w:p w14:paraId="18644862" w14:textId="1A07508E" w:rsidR="00EC6155" w:rsidRDefault="00EC6155" w:rsidP="00041E90">
      <w:pPr>
        <w:spacing w:after="240" w:line="240" w:lineRule="auto"/>
        <w:jc w:val="both"/>
        <w:rPr>
          <w:rFonts w:ascii="Times New Roman" w:eastAsia="Times New Roman" w:hAnsi="Times New Roman" w:cs="Times New Roman"/>
          <w:b/>
          <w:bCs/>
          <w:sz w:val="24"/>
          <w:szCs w:val="24"/>
        </w:rPr>
      </w:pPr>
      <w:r w:rsidRPr="00041E90">
        <w:rPr>
          <w:rFonts w:ascii="Times New Roman" w:eastAsia="Times New Roman" w:hAnsi="Times New Roman" w:cs="Times New Roman"/>
          <w:b/>
          <w:bCs/>
          <w:sz w:val="24"/>
          <w:szCs w:val="24"/>
        </w:rPr>
        <w:fldChar w:fldCharType="end"/>
      </w:r>
      <w:r>
        <w:rPr>
          <w:rFonts w:ascii="Times New Roman" w:eastAsia="Times New Roman" w:hAnsi="Times New Roman" w:cs="Times New Roman"/>
          <w:b/>
          <w:bCs/>
          <w:sz w:val="24"/>
          <w:szCs w:val="24"/>
        </w:rPr>
        <w:br w:type="page"/>
      </w:r>
    </w:p>
    <w:p w14:paraId="692381EF" w14:textId="134D528B" w:rsidR="00280FF9" w:rsidRDefault="00041E90" w:rsidP="00041E90">
      <w:pPr>
        <w:pStyle w:val="Heading1"/>
        <w:spacing w:after="240"/>
      </w:pPr>
      <w:bookmarkStart w:id="0" w:name="_Toc237631918"/>
      <w:r>
        <w:lastRenderedPageBreak/>
        <w:t>1. Introduction</w:t>
      </w:r>
      <w:bookmarkEnd w:id="0"/>
      <w:r>
        <w:t xml:space="preserve"> </w:t>
      </w:r>
    </w:p>
    <w:p w14:paraId="123CA065" w14:textId="77777777" w:rsidR="00280FF9" w:rsidRDefault="00041E90" w:rsidP="00041E90">
      <w:pPr>
        <w:pStyle w:val="Heading2"/>
        <w:spacing w:after="240"/>
      </w:pPr>
      <w:bookmarkStart w:id="1" w:name="_Toc237631919"/>
      <w:r>
        <w:t>1.1 Definition Cloud Computing</w:t>
      </w:r>
      <w:bookmarkEnd w:id="1"/>
    </w:p>
    <w:p w14:paraId="3AE1EBC1" w14:textId="7576F696"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evolution of cloud computing has involved a shift from physical infrastructure to virtualisation, containerisation, and serverless computing. Traditional organizations operated hardware on dedicated physical servers, mostly under-utilised and a huge maintenance headache [</w:t>
      </w:r>
      <w:r w:rsidR="002561E5">
        <w:rPr>
          <w:rFonts w:ascii="Times New Roman" w:eastAsia="Times New Roman" w:hAnsi="Times New Roman" w:cs="Times New Roman"/>
          <w:sz w:val="24"/>
          <w:szCs w:val="24"/>
        </w:rPr>
        <w:t>1</w:t>
      </w:r>
      <w:r>
        <w:rPr>
          <w:rFonts w:ascii="Times New Roman" w:eastAsia="Times New Roman" w:hAnsi="Times New Roman" w:cs="Times New Roman"/>
          <w:sz w:val="24"/>
          <w:szCs w:val="24"/>
        </w:rPr>
        <w:t>]. The technology of virtualisation brought the idea of hypervisors, which assist in multiple virtual machines sharing of physical resources.</w:t>
      </w:r>
    </w:p>
    <w:p w14:paraId="081E1346" w14:textId="77777777" w:rsidR="00280FF9" w:rsidRDefault="00041E90" w:rsidP="00041E90">
      <w:pPr>
        <w:pStyle w:val="Heading2"/>
        <w:spacing w:after="240"/>
      </w:pPr>
      <w:bookmarkStart w:id="2" w:name="_Toc237631920"/>
      <w:r>
        <w:t>1.2 Importance of Cloud Engineering</w:t>
      </w:r>
      <w:bookmarkEnd w:id="2"/>
    </w:p>
    <w:p w14:paraId="04D614D6" w14:textId="12CAC567" w:rsidR="00280FF9" w:rsidRDefault="00EC6155"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lang w:val="en-US"/>
        </w:rPr>
        <w:drawing>
          <wp:inline distT="0" distB="0" distL="0" distR="0" wp14:anchorId="0803B818" wp14:editId="53591AED">
            <wp:extent cx="5486400" cy="1800225"/>
            <wp:effectExtent l="0" t="0" r="19050" b="9525"/>
            <wp:docPr id="113945244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3EA1642" w14:textId="77777777" w:rsidR="00280FF9" w:rsidRDefault="00041E90" w:rsidP="00041E90">
      <w:pPr>
        <w:pStyle w:val="Heading4"/>
        <w:spacing w:after="240"/>
      </w:pPr>
      <w:bookmarkStart w:id="3" w:name="_Toc237632311"/>
      <w:r>
        <w:t>Figure 1: Diagram of managing cloud computing technologies</w:t>
      </w:r>
      <w:bookmarkEnd w:id="3"/>
    </w:p>
    <w:p w14:paraId="6664A483"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E081AD2" w14:textId="52A7BC5C"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engineering is becoming increasingly important as the digital services of today depend on an infrastructure that can respond quickly to fluctuations in workload [</w:t>
      </w:r>
      <w:r w:rsidR="002561E5">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The construction and operation of these services are made possible through the use of cloud engineering principles such as automation, virtualisation, containerisation, networking, monitoring and scalable resource management. </w:t>
      </w:r>
    </w:p>
    <w:p w14:paraId="57F9ACF9"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3AAC55A2" wp14:editId="005E0358">
            <wp:extent cx="5369416" cy="3576638"/>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5369416" cy="3576638"/>
                    </a:xfrm>
                    <a:prstGeom prst="rect">
                      <a:avLst/>
                    </a:prstGeom>
                    <a:ln/>
                  </pic:spPr>
                </pic:pic>
              </a:graphicData>
            </a:graphic>
          </wp:inline>
        </w:drawing>
      </w:r>
    </w:p>
    <w:p w14:paraId="206DBFA0" w14:textId="77777777" w:rsidR="00280FF9" w:rsidRDefault="00041E90" w:rsidP="00041E90">
      <w:pPr>
        <w:pStyle w:val="Heading4"/>
        <w:spacing w:after="240"/>
      </w:pPr>
      <w:bookmarkStart w:id="4" w:name="_Toc237632312"/>
      <w:r>
        <w:t>Figure 2: Evolution of Cloud Computing Technologies</w:t>
      </w:r>
      <w:bookmarkEnd w:id="4"/>
    </w:p>
    <w:p w14:paraId="2D5D1792"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SEASIA Info Tech, 2025)</w:t>
      </w:r>
    </w:p>
    <w:p w14:paraId="675E0996" w14:textId="18566BAC"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 example, AWS Elastic Load Balancing maintains a simple interface that facilitates client access to a range of target groups across their resources [</w:t>
      </w:r>
      <w:r w:rsidR="002561E5">
        <w:rPr>
          <w:rFonts w:ascii="Times New Roman" w:eastAsia="Times New Roman" w:hAnsi="Times New Roman" w:cs="Times New Roman"/>
          <w:sz w:val="24"/>
          <w:szCs w:val="24"/>
        </w:rPr>
        <w:t>3</w:t>
      </w:r>
      <w:r>
        <w:rPr>
          <w:rFonts w:ascii="Times New Roman" w:eastAsia="Times New Roman" w:hAnsi="Times New Roman" w:cs="Times New Roman"/>
          <w:sz w:val="24"/>
          <w:szCs w:val="24"/>
        </w:rPr>
        <w:t>].</w:t>
      </w:r>
    </w:p>
    <w:p w14:paraId="1DA2BF9F" w14:textId="77777777" w:rsidR="00280FF9" w:rsidRDefault="00041E90" w:rsidP="00041E90">
      <w:pPr>
        <w:pStyle w:val="Heading2"/>
        <w:spacing w:after="240"/>
      </w:pPr>
      <w:bookmarkStart w:id="5" w:name="_Toc237631921"/>
      <w:r>
        <w:t>1.3 Aim and Objectives</w:t>
      </w:r>
      <w:bookmarkEnd w:id="5"/>
      <w:r>
        <w:t xml:space="preserve"> </w:t>
      </w:r>
    </w:p>
    <w:p w14:paraId="079E0178" w14:textId="77777777" w:rsidR="00280FF9" w:rsidRDefault="00041E90" w:rsidP="00041E90">
      <w:pPr>
        <w:pStyle w:val="Heading3"/>
        <w:spacing w:after="240"/>
      </w:pPr>
      <w:bookmarkStart w:id="6" w:name="_Toc237631922"/>
      <w:r>
        <w:t>Aim</w:t>
      </w:r>
      <w:bookmarkEnd w:id="6"/>
    </w:p>
    <w:p w14:paraId="53AB0FBD"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report is to evaluate modern cloud engineering by using docker, cloud scalability, load balancing which highlight the application across gateways and serverless computing. </w:t>
      </w:r>
    </w:p>
    <w:p w14:paraId="6487B9DF" w14:textId="77777777" w:rsidR="00280FF9" w:rsidRDefault="00041E90" w:rsidP="00041E90">
      <w:pPr>
        <w:pStyle w:val="Heading3"/>
        <w:spacing w:after="240"/>
      </w:pPr>
      <w:bookmarkStart w:id="7" w:name="_Toc237631923"/>
      <w:r>
        <w:t>Objectives</w:t>
      </w:r>
      <w:bookmarkEnd w:id="7"/>
      <w:r>
        <w:t xml:space="preserve"> </w:t>
      </w:r>
    </w:p>
    <w:p w14:paraId="45F295A6" w14:textId="77777777" w:rsidR="00280FF9" w:rsidRDefault="00041E90" w:rsidP="00041E9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docker principles within cloud computing which highlight the virtualisation, containerisation.</w:t>
      </w:r>
    </w:p>
    <w:p w14:paraId="0663E1E4" w14:textId="77777777" w:rsidR="00280FF9" w:rsidRDefault="00041E90" w:rsidP="00041E9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demonstrate AWS practical activities by using docker images, containers, volumes, networking and Docker Hub.</w:t>
      </w:r>
    </w:p>
    <w:p w14:paraId="40DDA079" w14:textId="0BC9F2AC" w:rsidR="00280FF9" w:rsidRDefault="00041E90" w:rsidP="00041E9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evaluate AWS cloud architecture, lead to </w:t>
      </w:r>
      <w:proofErr w:type="spellStart"/>
      <w:r>
        <w:rPr>
          <w:rFonts w:ascii="Times New Roman" w:eastAsia="Times New Roman" w:hAnsi="Times New Roman" w:cs="Times New Roman"/>
          <w:sz w:val="24"/>
          <w:szCs w:val="24"/>
        </w:rPr>
        <w:t>indigate</w:t>
      </w:r>
      <w:proofErr w:type="spellEnd"/>
      <w:r>
        <w:rPr>
          <w:rFonts w:ascii="Times New Roman" w:eastAsia="Times New Roman" w:hAnsi="Times New Roman" w:cs="Times New Roman"/>
          <w:sz w:val="24"/>
          <w:szCs w:val="24"/>
        </w:rPr>
        <w:t xml:space="preserve"> the load balancing, scalability and application gateways.</w:t>
      </w:r>
    </w:p>
    <w:p w14:paraId="11622816" w14:textId="77777777" w:rsidR="00280FF9" w:rsidRDefault="00041E90" w:rsidP="00041E9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assess the key drivers of cloud adoption by comparing serverless computing with containerisation.</w:t>
      </w:r>
    </w:p>
    <w:p w14:paraId="7DA89D91" w14:textId="77777777" w:rsidR="00280FF9" w:rsidRDefault="00041E90" w:rsidP="00041E90">
      <w:pPr>
        <w:pStyle w:val="Heading2"/>
        <w:spacing w:after="240"/>
      </w:pPr>
      <w:bookmarkStart w:id="8" w:name="_Toc237631924"/>
      <w:r>
        <w:t>1.4 Scope and Structure</w:t>
      </w:r>
      <w:bookmarkEnd w:id="8"/>
    </w:p>
    <w:p w14:paraId="48B1D21D"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investigates Docker and containerisation as cloud-engineering technologies before analysing load balancing, scalability and application gateways. It assesses the actual use of AWS, which includes docker images, volumes, networking, Docker Hub and many EC2s. The report examines the economic and technical forces behind the cloud but also compares serverless/FaaS vs containerisation. At the end, applying a video which demonstrates the technologies is accurate with good justification.</w:t>
      </w:r>
    </w:p>
    <w:p w14:paraId="68D687E9"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1B2F221" wp14:editId="38FFA771">
            <wp:extent cx="5731200" cy="2959100"/>
            <wp:effectExtent l="0" t="0" r="0" b="0"/>
            <wp:docPr id="2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4"/>
                    <a:srcRect/>
                    <a:stretch>
                      <a:fillRect/>
                    </a:stretch>
                  </pic:blipFill>
                  <pic:spPr>
                    <a:xfrm>
                      <a:off x="0" y="0"/>
                      <a:ext cx="5731200" cy="2959100"/>
                    </a:xfrm>
                    <a:prstGeom prst="rect">
                      <a:avLst/>
                    </a:prstGeom>
                    <a:ln/>
                  </pic:spPr>
                </pic:pic>
              </a:graphicData>
            </a:graphic>
          </wp:inline>
        </w:drawing>
      </w:r>
    </w:p>
    <w:p w14:paraId="0928ECA2" w14:textId="77777777" w:rsidR="00280FF9" w:rsidRDefault="00041E90" w:rsidP="00041E90">
      <w:pPr>
        <w:pStyle w:val="Heading4"/>
        <w:spacing w:after="240"/>
      </w:pPr>
      <w:bookmarkStart w:id="9" w:name="_Toc237632313"/>
      <w:r>
        <w:t>Figure 3: Set Up Screen short</w:t>
      </w:r>
      <w:bookmarkEnd w:id="9"/>
      <w:r>
        <w:t xml:space="preserve"> </w:t>
      </w:r>
    </w:p>
    <w:p w14:paraId="020AC76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290E8B3" w14:textId="77777777" w:rsidR="00280FF9" w:rsidRDefault="00041E90" w:rsidP="00041E90">
      <w:pPr>
        <w:pStyle w:val="Heading1"/>
        <w:spacing w:after="240"/>
      </w:pPr>
      <w:bookmarkStart w:id="10" w:name="_Toc237631925"/>
      <w:r>
        <w:lastRenderedPageBreak/>
        <w:t>2. Cloud Technology - Docker and Examples</w:t>
      </w:r>
      <w:bookmarkEnd w:id="10"/>
      <w:r>
        <w:t xml:space="preserve"> </w:t>
      </w:r>
    </w:p>
    <w:p w14:paraId="3C3C07E7" w14:textId="77777777" w:rsidR="00280FF9" w:rsidRDefault="00041E90" w:rsidP="00041E90">
      <w:pPr>
        <w:pStyle w:val="Heading2"/>
        <w:spacing w:after="240"/>
      </w:pPr>
      <w:bookmarkStart w:id="11" w:name="_Toc237631926"/>
      <w:r>
        <w:t>2.1 Principles of Virtualisation</w:t>
      </w:r>
      <w:bookmarkEnd w:id="11"/>
    </w:p>
    <w:p w14:paraId="6607F079" w14:textId="6DC69258"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Virtualisation technology abstracts a physical computing resource from the actual computing resources and allows multiple virtual computing environments to run. One important component is the hypervisor which creates and reacts to VMs [</w:t>
      </w:r>
      <w:r w:rsidR="002561E5">
        <w:rPr>
          <w:rFonts w:ascii="Times New Roman" w:eastAsia="Times New Roman" w:hAnsi="Times New Roman" w:cs="Times New Roman"/>
          <w:sz w:val="24"/>
          <w:szCs w:val="24"/>
        </w:rPr>
        <w:t>4</w:t>
      </w:r>
      <w:r>
        <w:rPr>
          <w:rFonts w:ascii="Times New Roman" w:eastAsia="Times New Roman" w:hAnsi="Times New Roman" w:cs="Times New Roman"/>
          <w:sz w:val="24"/>
          <w:szCs w:val="24"/>
        </w:rPr>
        <w:t>]. It provides them with a share of the physical CPU, memory and storage. Due to the abstraction, one hardware will be able to carry different workloads which do not need their servers.</w:t>
      </w:r>
    </w:p>
    <w:p w14:paraId="59A13DB4" w14:textId="0E4448ED"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virtual machine will have its own operating system and application environment, providing some degree of workload isolation. The hypervisor controls resource allocation and prevents VMs from interfering with each other directly. Type 1 hypervisors are used in enterprise and data-centre environments that directly run on the physical hardware. Examples include VMware </w:t>
      </w:r>
      <w:proofErr w:type="spellStart"/>
      <w:r>
        <w:rPr>
          <w:rFonts w:ascii="Times New Roman" w:eastAsia="Times New Roman" w:hAnsi="Times New Roman" w:cs="Times New Roman"/>
          <w:sz w:val="24"/>
          <w:szCs w:val="24"/>
        </w:rPr>
        <w:t>ESXi</w:t>
      </w:r>
      <w:proofErr w:type="spellEnd"/>
      <w:r>
        <w:rPr>
          <w:rFonts w:ascii="Times New Roman" w:eastAsia="Times New Roman" w:hAnsi="Times New Roman" w:cs="Times New Roman"/>
          <w:sz w:val="24"/>
          <w:szCs w:val="24"/>
        </w:rPr>
        <w:t xml:space="preserve"> and Microsoft Hyper-V. Type 2 hypervisors, for instance, Oracle VirtualBox, run on top of a host computer operating system [</w:t>
      </w:r>
      <w:r w:rsidR="002561E5">
        <w:rPr>
          <w:rFonts w:ascii="Times New Roman" w:eastAsia="Times New Roman" w:hAnsi="Times New Roman" w:cs="Times New Roman"/>
          <w:sz w:val="24"/>
          <w:szCs w:val="24"/>
        </w:rPr>
        <w:t>5</w:t>
      </w:r>
      <w:r>
        <w:rPr>
          <w:rFonts w:ascii="Times New Roman" w:eastAsia="Times New Roman" w:hAnsi="Times New Roman" w:cs="Times New Roman"/>
          <w:sz w:val="24"/>
          <w:szCs w:val="24"/>
        </w:rPr>
        <w:t>]. These hypervisors are used mainly for desktop development and testing and laboratory environments.</w:t>
      </w:r>
    </w:p>
    <w:p w14:paraId="19C903E0" w14:textId="79531389"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Virtualisation provides resource consolidation, workload isolation and flexible infrastructure use [</w:t>
      </w:r>
      <w:r w:rsidR="002561E5">
        <w:rPr>
          <w:rFonts w:ascii="Times New Roman" w:eastAsia="Times New Roman" w:hAnsi="Times New Roman" w:cs="Times New Roman"/>
          <w:sz w:val="24"/>
          <w:szCs w:val="24"/>
        </w:rPr>
        <w:t>6</w:t>
      </w:r>
      <w:r>
        <w:rPr>
          <w:rFonts w:ascii="Times New Roman" w:eastAsia="Times New Roman" w:hAnsi="Times New Roman" w:cs="Times New Roman"/>
          <w:sz w:val="24"/>
          <w:szCs w:val="24"/>
        </w:rPr>
        <w:t>]. Cloud providers can partition physical infrastructure into independently-crafted virtual resources making virtualisation vital groundwork for cloud computing. This allows organizations to provide computing capability without direct management of the underlying hardware.</w:t>
      </w:r>
    </w:p>
    <w:p w14:paraId="4FA667E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2C77EE8" wp14:editId="7A5C507C">
            <wp:extent cx="3874931" cy="2568525"/>
            <wp:effectExtent l="0" t="0" r="0" b="0"/>
            <wp:docPr id="24"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5"/>
                    <a:srcRect/>
                    <a:stretch>
                      <a:fillRect/>
                    </a:stretch>
                  </pic:blipFill>
                  <pic:spPr>
                    <a:xfrm>
                      <a:off x="0" y="0"/>
                      <a:ext cx="3874931" cy="2568525"/>
                    </a:xfrm>
                    <a:prstGeom prst="rect">
                      <a:avLst/>
                    </a:prstGeom>
                    <a:ln/>
                  </pic:spPr>
                </pic:pic>
              </a:graphicData>
            </a:graphic>
          </wp:inline>
        </w:drawing>
      </w:r>
      <w:r>
        <w:rPr>
          <w:rFonts w:ascii="Times New Roman" w:eastAsia="Times New Roman" w:hAnsi="Times New Roman" w:cs="Times New Roman"/>
          <w:sz w:val="24"/>
          <w:szCs w:val="24"/>
        </w:rPr>
        <w:t xml:space="preserve"> </w:t>
      </w:r>
    </w:p>
    <w:p w14:paraId="3DED570C" w14:textId="51B3A5C7" w:rsidR="00280FF9" w:rsidRDefault="00041E90" w:rsidP="00041E90">
      <w:pPr>
        <w:pStyle w:val="Heading4"/>
        <w:spacing w:after="240"/>
      </w:pPr>
      <w:bookmarkStart w:id="12" w:name="_Toc237632314"/>
      <w:r>
        <w:lastRenderedPageBreak/>
        <w:t>Figure 4: Diagram of Virtualisation</w:t>
      </w:r>
      <w:bookmarkEnd w:id="12"/>
    </w:p>
    <w:p w14:paraId="5531356F"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BDBC781" w14:textId="261B871F" w:rsidR="00280FF9" w:rsidRDefault="00280FF9" w:rsidP="00041E90">
      <w:pPr>
        <w:spacing w:after="240" w:line="360" w:lineRule="auto"/>
        <w:jc w:val="center"/>
        <w:rPr>
          <w:rFonts w:ascii="Times New Roman" w:eastAsia="Times New Roman" w:hAnsi="Times New Roman" w:cs="Times New Roman"/>
          <w:sz w:val="24"/>
          <w:szCs w:val="24"/>
        </w:rPr>
      </w:pPr>
    </w:p>
    <w:p w14:paraId="7601F966" w14:textId="73930E09"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Figures 4 and 5 show how shared hardware is possible through virtualisation that isolates hardware in virtual machines. A hypervisor is provided CPU, memory and storage resources by a physical server. The hypervisor allocates resources among various virtual machines. Each VM is capable of executing its own operating system and applications, while remaining logically isolated from other VMs [</w:t>
      </w:r>
      <w:r w:rsidR="002561E5">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w:t>
      </w:r>
    </w:p>
    <w:p w14:paraId="44C9BCE9" w14:textId="77777777" w:rsidR="00280FF9" w:rsidRDefault="00041E90" w:rsidP="00041E90">
      <w:pPr>
        <w:pStyle w:val="Heading2"/>
        <w:spacing w:after="240"/>
      </w:pPr>
      <w:bookmarkStart w:id="13" w:name="_Toc237631927"/>
      <w:r>
        <w:t>2.2 Virtualisation vs. Containerisation</w:t>
      </w:r>
      <w:bookmarkEnd w:id="13"/>
    </w:p>
    <w:tbl>
      <w:tblPr>
        <w:tblStyle w:val="a"/>
        <w:tblW w:w="88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215"/>
        <w:gridCol w:w="4605"/>
      </w:tblGrid>
      <w:tr w:rsidR="00280FF9" w14:paraId="66104921" w14:textId="77777777">
        <w:trPr>
          <w:trHeight w:val="270"/>
        </w:trPr>
        <w:tc>
          <w:tcPr>
            <w:tcW w:w="421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A60FE0E" w14:textId="77777777" w:rsidR="00280FF9" w:rsidRDefault="00041E90" w:rsidP="00041E90">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Virtualisation</w:t>
            </w:r>
          </w:p>
        </w:tc>
        <w:tc>
          <w:tcPr>
            <w:tcW w:w="46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45FF1688" w14:textId="77777777" w:rsidR="00280FF9" w:rsidRDefault="00041E90" w:rsidP="00041E90">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Containerisation</w:t>
            </w:r>
          </w:p>
        </w:tc>
      </w:tr>
      <w:tr w:rsidR="00280FF9" w14:paraId="17FD0035" w14:textId="77777777">
        <w:trPr>
          <w:trHeight w:val="3000"/>
        </w:trPr>
        <w:tc>
          <w:tcPr>
            <w:tcW w:w="42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9D25C25"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Hardware abstraction</w:t>
            </w:r>
          </w:p>
          <w:p w14:paraId="3625B329"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Hypervisor</w:t>
            </w:r>
          </w:p>
          <w:p w14:paraId="5F56FCD1"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Dedicated guest OS</w:t>
            </w:r>
          </w:p>
          <w:p w14:paraId="272DBE5C"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overhead</w:t>
            </w:r>
          </w:p>
          <w:p w14:paraId="20ECA07F"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Longer startup</w:t>
            </w:r>
          </w:p>
          <w:p w14:paraId="30D5F025"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Resource intensive</w:t>
            </w:r>
          </w:p>
          <w:p w14:paraId="1A6A8446"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VM-level isolation</w:t>
            </w:r>
          </w:p>
          <w:p w14:paraId="03613A30"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OS separation</w:t>
            </w:r>
          </w:p>
          <w:p w14:paraId="4402053A"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 OS environment</w:t>
            </w:r>
          </w:p>
          <w:p w14:paraId="1C8F47FB"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Suitable for diverse OS workloads</w:t>
            </w:r>
          </w:p>
        </w:tc>
        <w:tc>
          <w:tcPr>
            <w:tcW w:w="4605" w:type="dxa"/>
            <w:tcBorders>
              <w:top w:val="nil"/>
              <w:left w:val="nil"/>
              <w:bottom w:val="single" w:sz="8" w:space="0" w:color="000000"/>
              <w:right w:val="single" w:sz="8" w:space="0" w:color="000000"/>
            </w:tcBorders>
            <w:tcMar>
              <w:top w:w="0" w:type="dxa"/>
              <w:left w:w="100" w:type="dxa"/>
              <w:bottom w:w="0" w:type="dxa"/>
              <w:right w:w="100" w:type="dxa"/>
            </w:tcMar>
          </w:tcPr>
          <w:p w14:paraId="3FC92DB8"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 abstraction</w:t>
            </w:r>
          </w:p>
          <w:p w14:paraId="23EBB4E7"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 engine</w:t>
            </w:r>
          </w:p>
          <w:p w14:paraId="2487B938"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Shared host kernel</w:t>
            </w:r>
          </w:p>
          <w:p w14:paraId="05D94EC6"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 overhead</w:t>
            </w:r>
          </w:p>
          <w:p w14:paraId="7CAFA298"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 startup</w:t>
            </w:r>
          </w:p>
          <w:p w14:paraId="78FDA8E9"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Resource efficient</w:t>
            </w:r>
          </w:p>
          <w:p w14:paraId="3645F10D"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Process-level isolation</w:t>
            </w:r>
          </w:p>
          <w:p w14:paraId="343D43AF"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Lightweight isolation</w:t>
            </w:r>
          </w:p>
          <w:p w14:paraId="2D5A60C0"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 + dependencies</w:t>
            </w:r>
          </w:p>
          <w:p w14:paraId="7F3E66DC" w14:textId="77777777" w:rsidR="00280FF9" w:rsidRDefault="00041E90" w:rsidP="00041E9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Suitable for cloud-native applications</w:t>
            </w:r>
          </w:p>
        </w:tc>
      </w:tr>
    </w:tbl>
    <w:p w14:paraId="5FFDB583" w14:textId="77777777" w:rsidR="00280FF9" w:rsidRDefault="00041E90" w:rsidP="00041E90">
      <w:pPr>
        <w:pStyle w:val="Heading5"/>
        <w:spacing w:after="240"/>
      </w:pPr>
      <w:bookmarkStart w:id="14" w:name="_Toc237632003"/>
      <w:r>
        <w:t>Table 1: Compering virtualisation and containerisation</w:t>
      </w:r>
      <w:bookmarkEnd w:id="14"/>
      <w:r>
        <w:t xml:space="preserve"> </w:t>
      </w:r>
    </w:p>
    <w:p w14:paraId="23294EA3"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2BA9A36" w14:textId="79350543"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Complete virtual machine instances are created that make up computer system emulations. Such machines require a guest operating system. This offers excellent isolation and </w:t>
      </w:r>
      <w:r w:rsidR="00EC6155">
        <w:rPr>
          <w:rFonts w:ascii="Times New Roman" w:eastAsia="Times New Roman" w:hAnsi="Times New Roman" w:cs="Times New Roman"/>
          <w:sz w:val="24"/>
          <w:szCs w:val="24"/>
        </w:rPr>
        <w:t>flexibility;</w:t>
      </w:r>
      <w:r>
        <w:rPr>
          <w:rFonts w:ascii="Times New Roman" w:eastAsia="Times New Roman" w:hAnsi="Times New Roman" w:cs="Times New Roman"/>
          <w:sz w:val="24"/>
          <w:szCs w:val="24"/>
        </w:rPr>
        <w:t xml:space="preserve"> however, it increases the requirements for memory, storage, and processing. Containerisation exists at the level of the operating system, which essentially packages an application with its dependencies [</w:t>
      </w:r>
      <w:r w:rsidR="002561E5">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Virtualisation is still useful when you want stricter workload isolation or different operating systems while containerisation works best for microservices, cloud-native applications and fast deployment. As a consequence, knowing this distinction essentially provides the theoretical foundation for analysing Docker and cloud-engineering. </w:t>
      </w:r>
    </w:p>
    <w:p w14:paraId="4BBAB8AC" w14:textId="77777777" w:rsidR="00280FF9" w:rsidRDefault="00041E90" w:rsidP="00041E90">
      <w:pPr>
        <w:pStyle w:val="Heading2"/>
        <w:spacing w:after="240"/>
      </w:pPr>
      <w:bookmarkStart w:id="15" w:name="_Toc237631928"/>
      <w:r>
        <w:t>2.3 Principles and Benefits of Containerisation</w:t>
      </w:r>
      <w:bookmarkEnd w:id="15"/>
    </w:p>
    <w:p w14:paraId="554B7B06"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Containerization refers to packaging the software code along with its dependencies so that it can run uniformly and consistently on any computing environment. Containers typically do not require a full guest OS like virtual machines, allowing multiple application workloads to share the host operating system kernel. Docker gives you the tools to create images and run those images in containers. A container is a running image.</w:t>
      </w:r>
    </w:p>
    <w:p w14:paraId="4BBB6C2C"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1A65316" wp14:editId="64CE1A54">
            <wp:extent cx="1785352" cy="3709988"/>
            <wp:effectExtent l="0" t="0" r="0" b="0"/>
            <wp:docPr id="29"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6"/>
                    <a:srcRect/>
                    <a:stretch>
                      <a:fillRect/>
                    </a:stretch>
                  </pic:blipFill>
                  <pic:spPr>
                    <a:xfrm>
                      <a:off x="0" y="0"/>
                      <a:ext cx="1785352" cy="3709988"/>
                    </a:xfrm>
                    <a:prstGeom prst="rect">
                      <a:avLst/>
                    </a:prstGeom>
                    <a:ln/>
                  </pic:spPr>
                </pic:pic>
              </a:graphicData>
            </a:graphic>
          </wp:inline>
        </w:drawing>
      </w:r>
      <w:r>
        <w:rPr>
          <w:rFonts w:ascii="Times New Roman" w:eastAsia="Times New Roman" w:hAnsi="Times New Roman" w:cs="Times New Roman"/>
          <w:sz w:val="24"/>
          <w:szCs w:val="24"/>
        </w:rPr>
        <w:t xml:space="preserve"> </w:t>
      </w:r>
    </w:p>
    <w:p w14:paraId="7031A966" w14:textId="6E234216" w:rsidR="00280FF9" w:rsidRDefault="00041E90" w:rsidP="00041E90">
      <w:pPr>
        <w:pStyle w:val="Heading4"/>
        <w:spacing w:after="240"/>
      </w:pPr>
      <w:bookmarkStart w:id="16" w:name="_Toc237632316"/>
      <w:r>
        <w:t>Figure 6: Containerisation Architecture</w:t>
      </w:r>
      <w:bookmarkEnd w:id="16"/>
    </w:p>
    <w:p w14:paraId="3C3CB0F4"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F5D6710" w14:textId="696228D3"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will ensure that the same image can be moved across development, testing and cloud environments with lesser environment discrepancies. Containerisation helps to isolate application processes and their dependencies from other workloads [</w:t>
      </w:r>
      <w:r w:rsidR="002561E5">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When the same image is used to create multiple application instances, it can improve reproducibility. </w:t>
      </w:r>
    </w:p>
    <w:p w14:paraId="3D47DCA1" w14:textId="5B0552C5" w:rsidR="00280FF9" w:rsidRDefault="00280FF9" w:rsidP="00041E90">
      <w:pPr>
        <w:spacing w:after="240" w:line="360" w:lineRule="auto"/>
        <w:jc w:val="center"/>
        <w:rPr>
          <w:rFonts w:ascii="Times New Roman" w:eastAsia="Times New Roman" w:hAnsi="Times New Roman" w:cs="Times New Roman"/>
          <w:sz w:val="24"/>
          <w:szCs w:val="24"/>
        </w:rPr>
      </w:pPr>
    </w:p>
    <w:p w14:paraId="08E7E43C" w14:textId="53A00D65" w:rsidR="00280FF9" w:rsidRDefault="00041E90" w:rsidP="00041E90">
      <w:pPr>
        <w:pStyle w:val="Heading4"/>
        <w:spacing w:after="240"/>
      </w:pPr>
      <w:bookmarkStart w:id="17" w:name="_Toc237632317"/>
      <w:r>
        <w:t>Figure 7: Containerisation architecture coding</w:t>
      </w:r>
      <w:bookmarkEnd w:id="17"/>
      <w:r>
        <w:t xml:space="preserve"> </w:t>
      </w:r>
    </w:p>
    <w:p w14:paraId="432B79CF"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5ECD3E3"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Containerisation is especially beneficial in cloud computing where the cloud applications need to scale rapidly and run on distributed infrastructure. Companies can bundle an app once and deploy multiple container instances as demand rises. The practical work involved the use of Docker and an nginx-based image to serve an HTML application on AWS EC2. This just goes to show how containerisation links the packaging of applications with deployment in the cloud.</w:t>
      </w:r>
    </w:p>
    <w:p w14:paraId="19899591" w14:textId="77777777" w:rsidR="00280FF9" w:rsidRDefault="00041E90" w:rsidP="00041E90">
      <w:pPr>
        <w:pStyle w:val="Heading2"/>
        <w:spacing w:after="240"/>
      </w:pPr>
      <w:bookmarkStart w:id="18" w:name="_Toc237631929"/>
      <w:r>
        <w:t>2.4 Docker Architecture</w:t>
      </w:r>
      <w:bookmarkEnd w:id="18"/>
    </w:p>
    <w:p w14:paraId="4E3B96F2" w14:textId="4964AC9A" w:rsidR="00280FF9" w:rsidRDefault="00C3232C" w:rsidP="00041E90">
      <w:pPr>
        <w:spacing w:after="240" w:line="360" w:lineRule="auto"/>
        <w:jc w:val="center"/>
        <w:rPr>
          <w:rFonts w:ascii="Times New Roman" w:eastAsia="Times New Roman" w:hAnsi="Times New Roman" w:cs="Times New Roman"/>
          <w:sz w:val="24"/>
          <w:szCs w:val="24"/>
        </w:rPr>
      </w:pPr>
      <w:r w:rsidRPr="00C3232C">
        <w:rPr>
          <w:rFonts w:ascii="Times New Roman" w:eastAsia="Times New Roman" w:hAnsi="Times New Roman" w:cs="Times New Roman"/>
          <w:sz w:val="24"/>
          <w:szCs w:val="24"/>
        </w:rPr>
        <w:drawing>
          <wp:inline distT="0" distB="0" distL="0" distR="0" wp14:anchorId="47337A9C" wp14:editId="49601BD7">
            <wp:extent cx="5078095" cy="517071"/>
            <wp:effectExtent l="0" t="0" r="0" b="0"/>
            <wp:docPr id="1218772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772667" name=""/>
                    <pic:cNvPicPr/>
                  </pic:nvPicPr>
                  <pic:blipFill>
                    <a:blip r:embed="rId17"/>
                    <a:stretch>
                      <a:fillRect/>
                    </a:stretch>
                  </pic:blipFill>
                  <pic:spPr>
                    <a:xfrm>
                      <a:off x="0" y="0"/>
                      <a:ext cx="5278727" cy="537500"/>
                    </a:xfrm>
                    <a:prstGeom prst="rect">
                      <a:avLst/>
                    </a:prstGeom>
                  </pic:spPr>
                </pic:pic>
              </a:graphicData>
            </a:graphic>
          </wp:inline>
        </w:drawing>
      </w:r>
    </w:p>
    <w:p w14:paraId="5F1A8F63" w14:textId="17C59CFB" w:rsidR="00280FF9" w:rsidRDefault="00041E90" w:rsidP="00041E90">
      <w:pPr>
        <w:pStyle w:val="Heading4"/>
        <w:spacing w:after="240"/>
      </w:pPr>
      <w:bookmarkStart w:id="19" w:name="_Toc237632318"/>
      <w:r>
        <w:t>Figure 8: Docker result</w:t>
      </w:r>
      <w:bookmarkEnd w:id="19"/>
      <w:r>
        <w:t xml:space="preserve"> </w:t>
      </w:r>
    </w:p>
    <w:p w14:paraId="18FBC220"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D531474" w14:textId="75C52162"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are helpful components with which the apps are created in an isolated environment. The Docker client is a command line used by developers to issue commands like building images and starting containers. The Docker CLI sends these commands to the Docker Daemon, which is a background service which manages and operates Docker objects. Docker images are the read-only template comprising application code, libraries, and dependencies. Meanwhile, a Docker container is a running instance of an image highlight; the docker registry is basically a place where docker images can be stored. Docker Hub is Docker’s official public registry, which enables developers to share images independently with fellow developers. A developer employed with the Docker Client, which promotes portability and reproducibility to build an image through the Docker Engine.</w:t>
      </w:r>
    </w:p>
    <w:p w14:paraId="47445CE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59EE2A26" wp14:editId="20D3D24B">
            <wp:extent cx="2985437" cy="3888011"/>
            <wp:effectExtent l="0" t="0" r="0" b="0"/>
            <wp:docPr id="3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8"/>
                    <a:srcRect/>
                    <a:stretch>
                      <a:fillRect/>
                    </a:stretch>
                  </pic:blipFill>
                  <pic:spPr>
                    <a:xfrm>
                      <a:off x="0" y="0"/>
                      <a:ext cx="2985437" cy="3888011"/>
                    </a:xfrm>
                    <a:prstGeom prst="rect">
                      <a:avLst/>
                    </a:prstGeom>
                    <a:ln/>
                  </pic:spPr>
                </pic:pic>
              </a:graphicData>
            </a:graphic>
          </wp:inline>
        </w:drawing>
      </w:r>
      <w:r>
        <w:rPr>
          <w:rFonts w:ascii="Times New Roman" w:eastAsia="Times New Roman" w:hAnsi="Times New Roman" w:cs="Times New Roman"/>
          <w:sz w:val="24"/>
          <w:szCs w:val="24"/>
        </w:rPr>
        <w:t xml:space="preserve"> </w:t>
      </w:r>
    </w:p>
    <w:p w14:paraId="24AD4E62" w14:textId="7F2ECA6B" w:rsidR="00280FF9" w:rsidRDefault="00041E90" w:rsidP="00041E90">
      <w:pPr>
        <w:pStyle w:val="Heading4"/>
        <w:spacing w:after="240"/>
      </w:pPr>
      <w:bookmarkStart w:id="20" w:name="_Toc237632319"/>
      <w:r>
        <w:t>Figure 9: Workflow design of Docker Architecture</w:t>
      </w:r>
      <w:bookmarkEnd w:id="20"/>
      <w:r>
        <w:t xml:space="preserve"> </w:t>
      </w:r>
    </w:p>
    <w:p w14:paraId="27A4C31F"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6DE349B" w14:textId="6096C593"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Figure 9, Docker components interact during application deployment. The Docker Client allows a developer to issue commands to instruct the Docker Daemon to create images and containers. Docker Hub stores docker images for pulling onto other systems. The application can thus be deployed anywhere and in a consistent way.</w:t>
      </w:r>
    </w:p>
    <w:p w14:paraId="45950EED" w14:textId="77777777" w:rsidR="00280FF9" w:rsidRDefault="00041E90" w:rsidP="00041E90">
      <w:pPr>
        <w:pStyle w:val="Heading2"/>
        <w:spacing w:after="240"/>
      </w:pPr>
      <w:bookmarkStart w:id="21" w:name="_Toc237631930"/>
      <w:r>
        <w:t>2.5 Docker Images</w:t>
      </w:r>
      <w:bookmarkEnd w:id="21"/>
    </w:p>
    <w:p w14:paraId="026A743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Docker image allows users to bundle up an environment and install applications with all of their dependencies.  Images made of layers allow for the reuse of common components without the need to duplicate them. This layered structure also provides efficient storage and transfer of images. A container is an image with a running environment used for the execution of the application. </w:t>
      </w:r>
    </w:p>
    <w:p w14:paraId="48FA0F58" w14:textId="7A71E8CD"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Though the image does not change, the container goes through a life cycle and is created, started, stopped and removed. Containers are stored in registries and moved to other environments to ensure portability of applications [1</w:t>
      </w:r>
      <w:r w:rsidR="002561E5">
        <w:rPr>
          <w:rFonts w:ascii="Times New Roman" w:eastAsia="Times New Roman" w:hAnsi="Times New Roman" w:cs="Times New Roman"/>
          <w:sz w:val="24"/>
          <w:szCs w:val="24"/>
        </w:rPr>
        <w:t>0</w:t>
      </w:r>
      <w:r>
        <w:rPr>
          <w:rFonts w:ascii="Times New Roman" w:eastAsia="Times New Roman" w:hAnsi="Times New Roman" w:cs="Times New Roman"/>
          <w:sz w:val="24"/>
          <w:szCs w:val="24"/>
        </w:rPr>
        <w:t xml:space="preserve">]. For the practical work, an HTML </w:t>
      </w:r>
      <w:r>
        <w:rPr>
          <w:rFonts w:ascii="Times New Roman" w:eastAsia="Times New Roman" w:hAnsi="Times New Roman" w:cs="Times New Roman"/>
          <w:sz w:val="24"/>
          <w:szCs w:val="24"/>
        </w:rPr>
        <w:lastRenderedPageBreak/>
        <w:t xml:space="preserve">webpage was created and packaged on </w:t>
      </w:r>
      <w:r w:rsidR="00EC6155">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nginx base image [1</w:t>
      </w:r>
      <w:r w:rsidR="002561E5">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After that, the Docker image was built and run as a container on an AWS EC2 instance. The webpage was accessed successfully through a browser. </w:t>
      </w:r>
    </w:p>
    <w:p w14:paraId="3C2B6BE0" w14:textId="77777777" w:rsidR="00280FF9" w:rsidRDefault="00041E90" w:rsidP="00041E90">
      <w:pPr>
        <w:pStyle w:val="Heading2"/>
        <w:spacing w:after="240"/>
      </w:pPr>
      <w:bookmarkStart w:id="22" w:name="_Toc237631931"/>
      <w:r>
        <w:t>2.6 Constructing a Dockerfile</w:t>
      </w:r>
      <w:bookmarkEnd w:id="22"/>
    </w:p>
    <w:p w14:paraId="68D65719"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Dockerfile refers to an HTML web page on an AWS EC2 instance.</w:t>
      </w:r>
    </w:p>
    <w:p w14:paraId="01D85B6A" w14:textId="77777777" w:rsidR="00280FF9" w:rsidRDefault="00041E90" w:rsidP="00041E9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instruction. </w:t>
      </w:r>
    </w:p>
    <w:p w14:paraId="64379240" w14:textId="77777777" w:rsidR="00280FF9" w:rsidRDefault="00041E90" w:rsidP="00041E9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WORKDIR indicates the location </w:t>
      </w:r>
    </w:p>
    <w:p w14:paraId="42F2898D" w14:textId="77777777" w:rsidR="00280FF9" w:rsidRDefault="00041E90" w:rsidP="00041E9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COPY takes application files like HTML pages </w:t>
      </w:r>
    </w:p>
    <w:p w14:paraId="6D93D111" w14:textId="77777777" w:rsidR="00280FF9" w:rsidRDefault="00041E90" w:rsidP="00041E9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RUN runs commands </w:t>
      </w:r>
    </w:p>
    <w:p w14:paraId="5AC87A20" w14:textId="77777777" w:rsidR="00280FF9" w:rsidRDefault="00041E90" w:rsidP="00041E9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EXPOSE signals </w:t>
      </w:r>
    </w:p>
    <w:p w14:paraId="58020EB1"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instructions together convert application source files into a reproducible Docker image. The image can then be used to create containers that are consistent irrespective of the environment and can be deployed quickly on the cloud.</w:t>
      </w:r>
    </w:p>
    <w:p w14:paraId="61FA79CF" w14:textId="663C3F96" w:rsidR="00280FF9" w:rsidRDefault="001B4D5F" w:rsidP="00041E90">
      <w:pPr>
        <w:spacing w:after="240" w:line="360" w:lineRule="auto"/>
        <w:jc w:val="center"/>
        <w:rPr>
          <w:rFonts w:ascii="Times New Roman" w:eastAsia="Times New Roman" w:hAnsi="Times New Roman" w:cs="Times New Roman"/>
          <w:sz w:val="24"/>
          <w:szCs w:val="24"/>
        </w:rPr>
      </w:pPr>
      <w:r>
        <w:rPr>
          <w:noProof/>
        </w:rPr>
        <w:drawing>
          <wp:inline distT="0" distB="0" distL="0" distR="0" wp14:anchorId="454E6358" wp14:editId="73F92D86">
            <wp:extent cx="5753100" cy="3056366"/>
            <wp:effectExtent l="0" t="0" r="0" b="0"/>
            <wp:docPr id="29841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79" t="6451"/>
                    <a:stretch>
                      <a:fillRect/>
                    </a:stretch>
                  </pic:blipFill>
                  <pic:spPr bwMode="auto">
                    <a:xfrm>
                      <a:off x="0" y="0"/>
                      <a:ext cx="5755192" cy="3057477"/>
                    </a:xfrm>
                    <a:prstGeom prst="rect">
                      <a:avLst/>
                    </a:prstGeom>
                    <a:noFill/>
                    <a:ln>
                      <a:noFill/>
                    </a:ln>
                    <a:extLst>
                      <a:ext uri="{53640926-AAD7-44D8-BBD7-CCE9431645EC}">
                        <a14:shadowObscured xmlns:a14="http://schemas.microsoft.com/office/drawing/2010/main"/>
                      </a:ext>
                    </a:extLst>
                  </pic:spPr>
                </pic:pic>
              </a:graphicData>
            </a:graphic>
          </wp:inline>
        </w:drawing>
      </w:r>
    </w:p>
    <w:p w14:paraId="611FEE69" w14:textId="32080696" w:rsidR="00280FF9" w:rsidRDefault="00041E90" w:rsidP="00041E90">
      <w:pPr>
        <w:pStyle w:val="Heading4"/>
        <w:spacing w:after="240"/>
      </w:pPr>
      <w:bookmarkStart w:id="23" w:name="_Toc237632320"/>
      <w:r>
        <w:t>Figure 10: Docker</w:t>
      </w:r>
      <w:r w:rsidR="00A21281">
        <w:t xml:space="preserve"> </w:t>
      </w:r>
      <w:r>
        <w:t>file Construction</w:t>
      </w:r>
      <w:bookmarkEnd w:id="23"/>
    </w:p>
    <w:p w14:paraId="210A27C9"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DA5043E" w14:textId="3AAAFBB5"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Dockerfile specifies the environment in which the application is to execute, as depicted in Figure 10.  This environment is the base nginx environment, application location, required files, network port and container startup behaviour.</w:t>
      </w:r>
    </w:p>
    <w:p w14:paraId="5EA0772B" w14:textId="77777777" w:rsidR="00280FF9" w:rsidRDefault="00041E90" w:rsidP="00041E90">
      <w:pPr>
        <w:pStyle w:val="Heading2"/>
        <w:spacing w:after="240"/>
      </w:pPr>
      <w:bookmarkStart w:id="24" w:name="_Toc237631932"/>
      <w:r>
        <w:t>2.7 Building and Running a Docker Image</w:t>
      </w:r>
      <w:bookmarkEnd w:id="24"/>
      <w:r>
        <w:t xml:space="preserve"> </w:t>
      </w:r>
    </w:p>
    <w:p w14:paraId="4D0892BF"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A739477" wp14:editId="3F139E27">
            <wp:extent cx="1501639" cy="4586288"/>
            <wp:effectExtent l="0" t="0" r="0" b="0"/>
            <wp:docPr id="36"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0"/>
                    <a:srcRect/>
                    <a:stretch>
                      <a:fillRect/>
                    </a:stretch>
                  </pic:blipFill>
                  <pic:spPr>
                    <a:xfrm>
                      <a:off x="0" y="0"/>
                      <a:ext cx="1501639" cy="4586288"/>
                    </a:xfrm>
                    <a:prstGeom prst="rect">
                      <a:avLst/>
                    </a:prstGeom>
                    <a:ln/>
                  </pic:spPr>
                </pic:pic>
              </a:graphicData>
            </a:graphic>
          </wp:inline>
        </w:drawing>
      </w:r>
      <w:r>
        <w:rPr>
          <w:rFonts w:ascii="Times New Roman" w:eastAsia="Times New Roman" w:hAnsi="Times New Roman" w:cs="Times New Roman"/>
          <w:sz w:val="24"/>
          <w:szCs w:val="24"/>
        </w:rPr>
        <w:t xml:space="preserve"> </w:t>
      </w:r>
    </w:p>
    <w:p w14:paraId="5CF29954" w14:textId="10710AB8" w:rsidR="00280FF9" w:rsidRDefault="00041E90" w:rsidP="00041E90">
      <w:pPr>
        <w:pStyle w:val="Heading4"/>
        <w:spacing w:after="240"/>
      </w:pPr>
      <w:bookmarkStart w:id="25" w:name="_Toc237632321"/>
      <w:r>
        <w:t>Figure 11: Docker Image</w:t>
      </w:r>
      <w:bookmarkEnd w:id="25"/>
      <w:r>
        <w:t xml:space="preserve"> </w:t>
      </w:r>
    </w:p>
    <w:p w14:paraId="61F11397"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8896D28" w14:textId="73E21E7B"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whole experience of turning a simple webpage coded in HTML into a running application on the cloud is shown in Figure 11. The first input is HTML Page and Dockerfile. The above two inputs depict the content and build instructions for the application. The instructions you’ve defined are used by the docker build command to create a docker image. The photo then serves as the blueprint for a running container through the docker run command. The HTML application is delivered to a web browser by nginx web server. This process shows how app </w:t>
      </w:r>
      <w:r>
        <w:rPr>
          <w:rFonts w:ascii="Times New Roman" w:eastAsia="Times New Roman" w:hAnsi="Times New Roman" w:cs="Times New Roman"/>
          <w:sz w:val="24"/>
          <w:szCs w:val="24"/>
        </w:rPr>
        <w:lastRenderedPageBreak/>
        <w:t>development, image making and container running are related. The deployment process can be reused and transitioned compatible to different cloud environments.</w:t>
      </w:r>
    </w:p>
    <w:p w14:paraId="4B2D878C" w14:textId="61FFFE93" w:rsidR="00280FF9" w:rsidRDefault="001B4D5F" w:rsidP="00041E90">
      <w:pPr>
        <w:spacing w:after="240" w:line="360" w:lineRule="auto"/>
        <w:jc w:val="center"/>
        <w:rPr>
          <w:rFonts w:ascii="Times New Roman" w:eastAsia="Times New Roman" w:hAnsi="Times New Roman" w:cs="Times New Roman"/>
          <w:sz w:val="24"/>
          <w:szCs w:val="24"/>
        </w:rPr>
      </w:pPr>
      <w:r>
        <w:rPr>
          <w:noProof/>
        </w:rPr>
        <w:drawing>
          <wp:inline distT="0" distB="0" distL="0" distR="0" wp14:anchorId="47E98191" wp14:editId="6688CA46">
            <wp:extent cx="5733415" cy="3197497"/>
            <wp:effectExtent l="0" t="0" r="635" b="3175"/>
            <wp:docPr id="4513886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3609"/>
                    <a:stretch>
                      <a:fillRect/>
                    </a:stretch>
                  </pic:blipFill>
                  <pic:spPr bwMode="auto">
                    <a:xfrm>
                      <a:off x="0" y="0"/>
                      <a:ext cx="5733415" cy="3197497"/>
                    </a:xfrm>
                    <a:prstGeom prst="rect">
                      <a:avLst/>
                    </a:prstGeom>
                    <a:noFill/>
                    <a:ln>
                      <a:noFill/>
                    </a:ln>
                    <a:extLst>
                      <a:ext uri="{53640926-AAD7-44D8-BBD7-CCE9431645EC}">
                        <a14:shadowObscured xmlns:a14="http://schemas.microsoft.com/office/drawing/2010/main"/>
                      </a:ext>
                    </a:extLst>
                  </pic:spPr>
                </pic:pic>
              </a:graphicData>
            </a:graphic>
          </wp:inline>
        </w:drawing>
      </w:r>
    </w:p>
    <w:p w14:paraId="2CB5F4FB" w14:textId="34D63D7F" w:rsidR="00280FF9" w:rsidRDefault="00280FF9" w:rsidP="00041E90">
      <w:pPr>
        <w:spacing w:after="240" w:line="360" w:lineRule="auto"/>
        <w:jc w:val="center"/>
        <w:rPr>
          <w:rFonts w:ascii="Times New Roman" w:eastAsia="Times New Roman" w:hAnsi="Times New Roman" w:cs="Times New Roman"/>
          <w:sz w:val="24"/>
          <w:szCs w:val="24"/>
        </w:rPr>
      </w:pPr>
    </w:p>
    <w:p w14:paraId="5B8402F8" w14:textId="6016AC60" w:rsidR="00280FF9" w:rsidRDefault="00041E90" w:rsidP="00041E90">
      <w:pPr>
        <w:pStyle w:val="Heading4"/>
        <w:spacing w:after="240"/>
      </w:pPr>
      <w:bookmarkStart w:id="26" w:name="_Toc237632322"/>
      <w:r>
        <w:t>Figure 12: Running Docker Web Application</w:t>
      </w:r>
      <w:bookmarkEnd w:id="26"/>
      <w:r>
        <w:t xml:space="preserve"> </w:t>
      </w:r>
    </w:p>
    <w:p w14:paraId="7272D05D"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9B06BAF" w14:textId="3192B94D"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figure 12, the AWS EC2 instance is running the Docker web application. The utilitarian document shows that the application could be accessed through the EC2 public address at http://35.175.186.227:8080/, which indicates that the container was running fine and was accessible from a browser.</w:t>
      </w:r>
    </w:p>
    <w:p w14:paraId="401FE1A1"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5A997E64" wp14:editId="4D92A41C">
            <wp:extent cx="5731200" cy="3251200"/>
            <wp:effectExtent l="0" t="0" r="0" b="0"/>
            <wp:docPr id="2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srcRect/>
                    <a:stretch>
                      <a:fillRect/>
                    </a:stretch>
                  </pic:blipFill>
                  <pic:spPr>
                    <a:xfrm>
                      <a:off x="0" y="0"/>
                      <a:ext cx="5731200" cy="3251200"/>
                    </a:xfrm>
                    <a:prstGeom prst="rect">
                      <a:avLst/>
                    </a:prstGeom>
                    <a:ln/>
                  </pic:spPr>
                </pic:pic>
              </a:graphicData>
            </a:graphic>
          </wp:inline>
        </w:drawing>
      </w:r>
    </w:p>
    <w:p w14:paraId="221FBB27" w14:textId="469191AC" w:rsidR="00280FF9" w:rsidRDefault="001B4D5F" w:rsidP="00041E90">
      <w:pPr>
        <w:spacing w:after="240" w:line="360" w:lineRule="auto"/>
        <w:jc w:val="center"/>
        <w:rPr>
          <w:rFonts w:ascii="Times New Roman" w:eastAsia="Times New Roman" w:hAnsi="Times New Roman" w:cs="Times New Roman"/>
          <w:sz w:val="24"/>
          <w:szCs w:val="24"/>
        </w:rPr>
      </w:pPr>
      <w:r>
        <w:rPr>
          <w:noProof/>
        </w:rPr>
        <w:drawing>
          <wp:inline distT="0" distB="0" distL="0" distR="0" wp14:anchorId="7537709D" wp14:editId="2D6D6004">
            <wp:extent cx="5733248" cy="3081655"/>
            <wp:effectExtent l="0" t="0" r="1270" b="4445"/>
            <wp:docPr id="15182808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6598"/>
                    <a:stretch>
                      <a:fillRect/>
                    </a:stretch>
                  </pic:blipFill>
                  <pic:spPr bwMode="auto">
                    <a:xfrm>
                      <a:off x="0" y="0"/>
                      <a:ext cx="5733415" cy="3081745"/>
                    </a:xfrm>
                    <a:prstGeom prst="rect">
                      <a:avLst/>
                    </a:prstGeom>
                    <a:noFill/>
                    <a:ln>
                      <a:noFill/>
                    </a:ln>
                    <a:extLst>
                      <a:ext uri="{53640926-AAD7-44D8-BBD7-CCE9431645EC}">
                        <a14:shadowObscured xmlns:a14="http://schemas.microsoft.com/office/drawing/2010/main"/>
                      </a:ext>
                    </a:extLst>
                  </pic:spPr>
                </pic:pic>
              </a:graphicData>
            </a:graphic>
          </wp:inline>
        </w:drawing>
      </w:r>
    </w:p>
    <w:p w14:paraId="365B7C98" w14:textId="47616BDE" w:rsidR="00280FF9" w:rsidRDefault="00041E90" w:rsidP="00041E90">
      <w:pPr>
        <w:pStyle w:val="Heading4"/>
        <w:spacing w:after="240"/>
      </w:pPr>
      <w:bookmarkStart w:id="27" w:name="_Toc237632323"/>
      <w:r>
        <w:t>Figure 13: Web Application Output</w:t>
      </w:r>
      <w:bookmarkEnd w:id="27"/>
      <w:r>
        <w:t xml:space="preserve"> </w:t>
      </w:r>
    </w:p>
    <w:p w14:paraId="6EC79A40"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A756A94"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webpage of the web application produced by the running docker container is shown. The practical document logs the page at http://35.175.186.227:8081/, providing evidence that the deployed application was served in the browser. The connection has been established successfully between the Docker container, nginx web server and HTML application.</w:t>
      </w:r>
    </w:p>
    <w:p w14:paraId="0586AE2C" w14:textId="77777777" w:rsidR="00280FF9" w:rsidRDefault="00041E90" w:rsidP="00041E90">
      <w:pPr>
        <w:pStyle w:val="Heading2"/>
        <w:spacing w:after="240"/>
      </w:pPr>
      <w:bookmarkStart w:id="28" w:name="_Toc237631933"/>
      <w:r>
        <w:lastRenderedPageBreak/>
        <w:t>2.8 Publishing Images to Docker Hub</w:t>
      </w:r>
      <w:bookmarkEnd w:id="28"/>
    </w:p>
    <w:p w14:paraId="1AD491F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Docker Hub is a cloud-based container registry that offers repositories for sending and distributing Docker clients. Container registries allow developers to centrally publish images. The same package of application can be fetched and deployed on different environments. A repository can have different image versions or tags that allow for controlled image management.</w:t>
      </w:r>
    </w:p>
    <w:p w14:paraId="67EFC116" w14:textId="492434A2"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image can easily be moved from one cloud instance to another without having to rebuild the application from its original source, this allows portability [1</w:t>
      </w:r>
      <w:r w:rsidR="002561E5">
        <w:rPr>
          <w:rFonts w:ascii="Times New Roman" w:eastAsia="Times New Roman" w:hAnsi="Times New Roman" w:cs="Times New Roman"/>
          <w:sz w:val="24"/>
          <w:szCs w:val="24"/>
        </w:rPr>
        <w:t>2</w:t>
      </w:r>
      <w:r>
        <w:rPr>
          <w:rFonts w:ascii="Times New Roman" w:eastAsia="Times New Roman" w:hAnsi="Times New Roman" w:cs="Times New Roman"/>
          <w:sz w:val="24"/>
          <w:szCs w:val="24"/>
        </w:rPr>
        <w:t>]. Through practical work completed docker image was pushed to docker hub and later on pulled and executed on a second AWS EC2 instance which proved image portability on cloud instances.</w:t>
      </w:r>
    </w:p>
    <w:p w14:paraId="73CF5077"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D1615EE" wp14:editId="53544811">
            <wp:extent cx="5731200" cy="32512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5731200" cy="3251200"/>
                    </a:xfrm>
                    <a:prstGeom prst="rect">
                      <a:avLst/>
                    </a:prstGeom>
                    <a:ln/>
                  </pic:spPr>
                </pic:pic>
              </a:graphicData>
            </a:graphic>
          </wp:inline>
        </w:drawing>
      </w:r>
    </w:p>
    <w:p w14:paraId="734EDF83" w14:textId="2EF5F0DA" w:rsidR="00280FF9" w:rsidRDefault="00041E90" w:rsidP="00041E90">
      <w:pPr>
        <w:pStyle w:val="Heading4"/>
        <w:spacing w:after="240"/>
      </w:pPr>
      <w:bookmarkStart w:id="29" w:name="_Toc237632324"/>
      <w:r>
        <w:t>Figure 14: Docker Image Publishing Workflow</w:t>
      </w:r>
      <w:bookmarkEnd w:id="29"/>
    </w:p>
    <w:p w14:paraId="33E18F37"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F3FF6BC" w14:textId="76A64F16"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shown in Figure 14, Docker image publishing is a practical process. The finished image was uploaded to the Docker Hub and later made available for deployment on any other AWS EC2 instance. It demonstrates push/pull workflow, image portability and reproducible deployment across cloud environments.</w:t>
      </w:r>
    </w:p>
    <w:p w14:paraId="03E98EA0" w14:textId="77777777" w:rsidR="00280FF9" w:rsidRDefault="00041E90" w:rsidP="00041E90">
      <w:pPr>
        <w:pStyle w:val="Heading2"/>
        <w:spacing w:after="240"/>
      </w:pPr>
      <w:bookmarkStart w:id="30" w:name="_Toc237631934"/>
      <w:r>
        <w:lastRenderedPageBreak/>
        <w:t>2.9 Docker Volumes and Persistent Data</w:t>
      </w:r>
      <w:bookmarkEnd w:id="30"/>
    </w:p>
    <w:p w14:paraId="32113B36" w14:textId="28BD05F8"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Containers allow data written inside a container to be lost when removing the container. This poses difficulties for applications where data needs to survive deletions and container restarts. Docker volumes allow data to persist independently of the container’s lifecycle [</w:t>
      </w:r>
      <w:r w:rsidR="002561E5">
        <w:rPr>
          <w:rFonts w:ascii="Times New Roman" w:eastAsia="Times New Roman" w:hAnsi="Times New Roman" w:cs="Times New Roman"/>
          <w:sz w:val="24"/>
          <w:szCs w:val="24"/>
        </w:rPr>
        <w:t>13</w:t>
      </w:r>
      <w:r>
        <w:rPr>
          <w:rFonts w:ascii="Times New Roman" w:eastAsia="Times New Roman" w:hAnsi="Times New Roman" w:cs="Times New Roman"/>
          <w:sz w:val="24"/>
          <w:szCs w:val="24"/>
        </w:rPr>
        <w:t>]. Consequently, a volume can still remain even if the container that used it is deleted [1</w:t>
      </w:r>
      <w:r w:rsidR="002561E5">
        <w:rPr>
          <w:rFonts w:ascii="Times New Roman" w:eastAsia="Times New Roman" w:hAnsi="Times New Roman" w:cs="Times New Roman"/>
          <w:sz w:val="24"/>
          <w:szCs w:val="24"/>
        </w:rPr>
        <w:t>4</w:t>
      </w:r>
      <w:r>
        <w:rPr>
          <w:rFonts w:ascii="Times New Roman" w:eastAsia="Times New Roman" w:hAnsi="Times New Roman" w:cs="Times New Roman"/>
          <w:sz w:val="24"/>
          <w:szCs w:val="24"/>
        </w:rPr>
        <w:t>]. This clearly separates the application from the data lifecycle or vice-versa. It is possible to halt, delete and recreate the container while its persistent data continues to exist.</w:t>
      </w:r>
    </w:p>
    <w:p w14:paraId="5A194B1A"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Cloud-based applications rely on volumes quite a lot since containerisation and portability does not eliminate the need for persistent state. Application data should be intentionally separated from the temporary container environment instead. This method helps recover data and allows a new container instance to reconnect to the stored data. A docker volume was created in the practical work and attached to the container.</w:t>
      </w:r>
    </w:p>
    <w:p w14:paraId="1762FF09" w14:textId="3A5F188C" w:rsidR="00280FF9" w:rsidRDefault="003C12E6" w:rsidP="00041E90">
      <w:pPr>
        <w:spacing w:after="240" w:line="360" w:lineRule="auto"/>
        <w:jc w:val="center"/>
        <w:rPr>
          <w:rFonts w:ascii="Times New Roman" w:eastAsia="Times New Roman" w:hAnsi="Times New Roman" w:cs="Times New Roman"/>
          <w:sz w:val="24"/>
          <w:szCs w:val="24"/>
        </w:rPr>
      </w:pPr>
      <w:r>
        <w:rPr>
          <w:noProof/>
        </w:rPr>
        <w:drawing>
          <wp:inline distT="0" distB="0" distL="0" distR="0" wp14:anchorId="58DF723E" wp14:editId="7810BCF2">
            <wp:extent cx="5733415" cy="3073763"/>
            <wp:effectExtent l="0" t="0" r="635" b="0"/>
            <wp:docPr id="9608527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6769"/>
                    <a:stretch>
                      <a:fillRect/>
                    </a:stretch>
                  </pic:blipFill>
                  <pic:spPr bwMode="auto">
                    <a:xfrm>
                      <a:off x="0" y="0"/>
                      <a:ext cx="5733415" cy="3073763"/>
                    </a:xfrm>
                    <a:prstGeom prst="rect">
                      <a:avLst/>
                    </a:prstGeom>
                    <a:noFill/>
                    <a:ln>
                      <a:noFill/>
                    </a:ln>
                    <a:extLst>
                      <a:ext uri="{53640926-AAD7-44D8-BBD7-CCE9431645EC}">
                        <a14:shadowObscured xmlns:a14="http://schemas.microsoft.com/office/drawing/2010/main"/>
                      </a:ext>
                    </a:extLst>
                  </pic:spPr>
                </pic:pic>
              </a:graphicData>
            </a:graphic>
          </wp:inline>
        </w:drawing>
      </w:r>
    </w:p>
    <w:p w14:paraId="4BDEC6E6" w14:textId="34938F16" w:rsidR="00280FF9" w:rsidRDefault="00041E90" w:rsidP="00041E90">
      <w:pPr>
        <w:pStyle w:val="Heading4"/>
        <w:spacing w:after="240"/>
      </w:pPr>
      <w:bookmarkStart w:id="31" w:name="_Toc237632325"/>
      <w:r>
        <w:t>Figure 15: Docker Volume Creation</w:t>
      </w:r>
      <w:bookmarkEnd w:id="31"/>
    </w:p>
    <w:p w14:paraId="3C813C19"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4EB5D0E" w14:textId="067D167D"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evidence of practical creation and use of persistent docker storage uses figure 15. </w:t>
      </w:r>
    </w:p>
    <w:p w14:paraId="145DB0FD" w14:textId="036577A5" w:rsidR="00280FF9" w:rsidRDefault="003C12E6" w:rsidP="00041E90">
      <w:pPr>
        <w:spacing w:after="240" w:line="360" w:lineRule="auto"/>
        <w:jc w:val="center"/>
        <w:rPr>
          <w:rFonts w:ascii="Times New Roman" w:eastAsia="Times New Roman" w:hAnsi="Times New Roman" w:cs="Times New Roman"/>
          <w:sz w:val="24"/>
          <w:szCs w:val="24"/>
        </w:rPr>
      </w:pPr>
      <w:r>
        <w:rPr>
          <w:noProof/>
        </w:rPr>
        <w:lastRenderedPageBreak/>
        <w:drawing>
          <wp:inline distT="0" distB="0" distL="0" distR="0" wp14:anchorId="7B4FCD15" wp14:editId="28D76819">
            <wp:extent cx="5733415" cy="3090908"/>
            <wp:effectExtent l="0" t="0" r="635" b="0"/>
            <wp:docPr id="10367178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5649"/>
                    <a:stretch>
                      <a:fillRect/>
                    </a:stretch>
                  </pic:blipFill>
                  <pic:spPr bwMode="auto">
                    <a:xfrm>
                      <a:off x="0" y="0"/>
                      <a:ext cx="5733415" cy="3090908"/>
                    </a:xfrm>
                    <a:prstGeom prst="rect">
                      <a:avLst/>
                    </a:prstGeom>
                    <a:noFill/>
                    <a:ln>
                      <a:noFill/>
                    </a:ln>
                    <a:extLst>
                      <a:ext uri="{53640926-AAD7-44D8-BBD7-CCE9431645EC}">
                        <a14:shadowObscured xmlns:a14="http://schemas.microsoft.com/office/drawing/2010/main"/>
                      </a:ext>
                    </a:extLst>
                  </pic:spPr>
                </pic:pic>
              </a:graphicData>
            </a:graphic>
          </wp:inline>
        </w:drawing>
      </w:r>
    </w:p>
    <w:p w14:paraId="695B97A6" w14:textId="6C161D9B" w:rsidR="00280FF9" w:rsidRDefault="00041E90" w:rsidP="00041E90">
      <w:pPr>
        <w:pStyle w:val="Heading4"/>
        <w:spacing w:after="240"/>
      </w:pPr>
      <w:bookmarkStart w:id="32" w:name="_Toc237632326"/>
      <w:r>
        <w:t>Figure 16: Persistent Data Demonstration</w:t>
      </w:r>
      <w:bookmarkEnd w:id="32"/>
    </w:p>
    <w:p w14:paraId="79D5AEE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5A451A1" w14:textId="0C680F9A"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Figure 16, the primary operational result is that the information could still be accessed after deleting and recreating the original container. This result is expressly recorded in the practical document as volume persistence.</w:t>
      </w:r>
    </w:p>
    <w:p w14:paraId="5BDC4276" w14:textId="77777777" w:rsidR="00280FF9" w:rsidRDefault="00041E90" w:rsidP="00041E90">
      <w:pPr>
        <w:pStyle w:val="Heading2"/>
        <w:spacing w:after="240"/>
      </w:pPr>
      <w:bookmarkStart w:id="33" w:name="_Toc237631935"/>
      <w:r>
        <w:t>2.10 Docker Container Networking</w:t>
      </w:r>
      <w:bookmarkEnd w:id="33"/>
    </w:p>
    <w:p w14:paraId="2BEE92D1" w14:textId="541C504B"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Docker networking allows isolated containers to communicate with each other and the outside world.  A bridge network is mainly used when containers running on the same Docker host need to communicate [15]. Containers built in a custom bridge network can communicate with their container names, which gives a simple way of service discovery. Container names are resolved to their respective container addresses by DNS that exists inside docker thus relieving users from using IPs. Networking creates connectivity and some level of network isolation because containers can be put on specific networks as per the requirement of applications [</w:t>
      </w:r>
      <w:r w:rsidR="002561E5">
        <w:rPr>
          <w:rFonts w:ascii="Times New Roman" w:eastAsia="Times New Roman" w:hAnsi="Times New Roman" w:cs="Times New Roman"/>
          <w:sz w:val="24"/>
          <w:szCs w:val="24"/>
        </w:rPr>
        <w:t>16</w:t>
      </w:r>
      <w:r>
        <w:rPr>
          <w:rFonts w:ascii="Times New Roman" w:eastAsia="Times New Roman" w:hAnsi="Times New Roman" w:cs="Times New Roman"/>
          <w:sz w:val="24"/>
          <w:szCs w:val="24"/>
        </w:rPr>
        <w:t>].</w:t>
      </w:r>
    </w:p>
    <w:p w14:paraId="7A832F9E" w14:textId="1B0E9AD9"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Container-to-container communication is essential for multi-service and microservices applications, where different containers may offer web, application, and database services [</w:t>
      </w:r>
      <w:r w:rsidR="002561E5">
        <w:rPr>
          <w:rFonts w:ascii="Times New Roman" w:eastAsia="Times New Roman" w:hAnsi="Times New Roman" w:cs="Times New Roman"/>
          <w:sz w:val="24"/>
          <w:szCs w:val="24"/>
        </w:rPr>
        <w:t>17</w:t>
      </w:r>
      <w:r>
        <w:rPr>
          <w:rFonts w:ascii="Times New Roman" w:eastAsia="Times New Roman" w:hAnsi="Times New Roman" w:cs="Times New Roman"/>
          <w:sz w:val="24"/>
          <w:szCs w:val="24"/>
        </w:rPr>
        <w:t xml:space="preserve">]. A proper network design in a cloud environment controls the communication between various services.  During the practical exercises, I've created a custom Docker network and launched </w:t>
      </w:r>
      <w:r>
        <w:rPr>
          <w:rFonts w:ascii="Times New Roman" w:eastAsia="Times New Roman" w:hAnsi="Times New Roman" w:cs="Times New Roman"/>
          <w:sz w:val="24"/>
          <w:szCs w:val="24"/>
        </w:rPr>
        <w:lastRenderedPageBreak/>
        <w:t>two containers on that network. Through its container's name, one container succeeded in reaching the other one. Thus, we see the functioning of Docker's DNS service.</w:t>
      </w:r>
    </w:p>
    <w:p w14:paraId="15C6BC7C" w14:textId="201398D6" w:rsidR="00280FF9" w:rsidRDefault="003C12E6" w:rsidP="00041E90">
      <w:pPr>
        <w:spacing w:after="240" w:line="360" w:lineRule="auto"/>
        <w:jc w:val="center"/>
        <w:rPr>
          <w:rFonts w:ascii="Times New Roman" w:eastAsia="Times New Roman" w:hAnsi="Times New Roman" w:cs="Times New Roman"/>
          <w:sz w:val="24"/>
          <w:szCs w:val="24"/>
        </w:rPr>
      </w:pPr>
      <w:r>
        <w:rPr>
          <w:noProof/>
        </w:rPr>
        <w:drawing>
          <wp:inline distT="0" distB="0" distL="0" distR="0" wp14:anchorId="1673A28F" wp14:editId="40BE82C3">
            <wp:extent cx="5733415" cy="3069499"/>
            <wp:effectExtent l="0" t="0" r="635" b="0"/>
            <wp:docPr id="14652165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6157"/>
                    <a:stretch>
                      <a:fillRect/>
                    </a:stretch>
                  </pic:blipFill>
                  <pic:spPr bwMode="auto">
                    <a:xfrm>
                      <a:off x="0" y="0"/>
                      <a:ext cx="5733415" cy="3069499"/>
                    </a:xfrm>
                    <a:prstGeom prst="rect">
                      <a:avLst/>
                    </a:prstGeom>
                    <a:noFill/>
                    <a:ln>
                      <a:noFill/>
                    </a:ln>
                    <a:extLst>
                      <a:ext uri="{53640926-AAD7-44D8-BBD7-CCE9431645EC}">
                        <a14:shadowObscured xmlns:a14="http://schemas.microsoft.com/office/drawing/2010/main"/>
                      </a:ext>
                    </a:extLst>
                  </pic:spPr>
                </pic:pic>
              </a:graphicData>
            </a:graphic>
          </wp:inline>
        </w:drawing>
      </w:r>
    </w:p>
    <w:p w14:paraId="04398CBC" w14:textId="09F2060C" w:rsidR="00280FF9" w:rsidRDefault="00041E90" w:rsidP="00041E90">
      <w:pPr>
        <w:pStyle w:val="Heading4"/>
        <w:spacing w:after="240"/>
      </w:pPr>
      <w:bookmarkStart w:id="34" w:name="_Toc237632327"/>
      <w:r>
        <w:t>Figure 17: Docker Network Creation</w:t>
      </w:r>
      <w:bookmarkEnd w:id="34"/>
    </w:p>
    <w:p w14:paraId="2ED8B7CE"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B101375" w14:textId="6E6FB4AA" w:rsidR="00280FF9" w:rsidRDefault="003C12E6" w:rsidP="00041E90">
      <w:pPr>
        <w:spacing w:after="240" w:line="360" w:lineRule="auto"/>
        <w:jc w:val="center"/>
        <w:rPr>
          <w:rFonts w:ascii="Times New Roman" w:eastAsia="Times New Roman" w:hAnsi="Times New Roman" w:cs="Times New Roman"/>
          <w:sz w:val="24"/>
          <w:szCs w:val="24"/>
        </w:rPr>
      </w:pPr>
      <w:r>
        <w:rPr>
          <w:noProof/>
        </w:rPr>
        <w:drawing>
          <wp:inline distT="0" distB="0" distL="0" distR="0" wp14:anchorId="4D7560C1" wp14:editId="2131056C">
            <wp:extent cx="5733415" cy="3050631"/>
            <wp:effectExtent l="0" t="0" r="635" b="0"/>
            <wp:docPr id="10638715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6661"/>
                    <a:stretch>
                      <a:fillRect/>
                    </a:stretch>
                  </pic:blipFill>
                  <pic:spPr bwMode="auto">
                    <a:xfrm>
                      <a:off x="0" y="0"/>
                      <a:ext cx="5733415" cy="3050631"/>
                    </a:xfrm>
                    <a:prstGeom prst="rect">
                      <a:avLst/>
                    </a:prstGeom>
                    <a:noFill/>
                    <a:ln>
                      <a:noFill/>
                    </a:ln>
                    <a:extLst>
                      <a:ext uri="{53640926-AAD7-44D8-BBD7-CCE9431645EC}">
                        <a14:shadowObscured xmlns:a14="http://schemas.microsoft.com/office/drawing/2010/main"/>
                      </a:ext>
                    </a:extLst>
                  </pic:spPr>
                </pic:pic>
              </a:graphicData>
            </a:graphic>
          </wp:inline>
        </w:drawing>
      </w:r>
    </w:p>
    <w:p w14:paraId="42C73D21" w14:textId="0670FF4C" w:rsidR="00280FF9" w:rsidRDefault="00041E90" w:rsidP="00041E90">
      <w:pPr>
        <w:pStyle w:val="Heading4"/>
        <w:spacing w:after="240"/>
      </w:pPr>
      <w:bookmarkStart w:id="35" w:name="_Toc237632328"/>
      <w:r>
        <w:t>Figure 18: Container Networking / Connectivity</w:t>
      </w:r>
      <w:bookmarkEnd w:id="35"/>
    </w:p>
    <w:p w14:paraId="7080FBB8"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F45AEC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above figures show that the containers communicate with each other through the custom network. The practical evidence of a container reaching another by name demonstrates that Docker’s internal DNS works.</w:t>
      </w:r>
    </w:p>
    <w:p w14:paraId="4F4F596B" w14:textId="77777777" w:rsidR="00280FF9" w:rsidRDefault="00041E90" w:rsidP="00041E90">
      <w:pPr>
        <w:pStyle w:val="Heading2"/>
        <w:spacing w:after="240"/>
      </w:pPr>
      <w:bookmarkStart w:id="36" w:name="_Toc237631936"/>
      <w:r>
        <w:t>2.11 Docker Compose</w:t>
      </w:r>
      <w:bookmarkEnd w:id="36"/>
    </w:p>
    <w:p w14:paraId="32263623" w14:textId="7870F805" w:rsidR="00280FF9" w:rsidRDefault="003C12E6" w:rsidP="00041E90">
      <w:pPr>
        <w:spacing w:after="240" w:line="360" w:lineRule="auto"/>
        <w:jc w:val="center"/>
        <w:rPr>
          <w:rFonts w:ascii="Times New Roman" w:eastAsia="Times New Roman" w:hAnsi="Times New Roman" w:cs="Times New Roman"/>
          <w:sz w:val="24"/>
          <w:szCs w:val="24"/>
        </w:rPr>
      </w:pPr>
      <w:r>
        <w:rPr>
          <w:noProof/>
        </w:rPr>
        <w:drawing>
          <wp:inline distT="0" distB="0" distL="0" distR="0" wp14:anchorId="34B91126" wp14:editId="023E257E">
            <wp:extent cx="5733415" cy="3029767"/>
            <wp:effectExtent l="0" t="0" r="635" b="0"/>
            <wp:docPr id="9470352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7479"/>
                    <a:stretch>
                      <a:fillRect/>
                    </a:stretch>
                  </pic:blipFill>
                  <pic:spPr bwMode="auto">
                    <a:xfrm>
                      <a:off x="0" y="0"/>
                      <a:ext cx="5733415" cy="3029767"/>
                    </a:xfrm>
                    <a:prstGeom prst="rect">
                      <a:avLst/>
                    </a:prstGeom>
                    <a:noFill/>
                    <a:ln>
                      <a:noFill/>
                    </a:ln>
                    <a:extLst>
                      <a:ext uri="{53640926-AAD7-44D8-BBD7-CCE9431645EC}">
                        <a14:shadowObscured xmlns:a14="http://schemas.microsoft.com/office/drawing/2010/main"/>
                      </a:ext>
                    </a:extLst>
                  </pic:spPr>
                </pic:pic>
              </a:graphicData>
            </a:graphic>
          </wp:inline>
        </w:drawing>
      </w:r>
    </w:p>
    <w:p w14:paraId="7EF7B580" w14:textId="7B1A2966" w:rsidR="00280FF9" w:rsidRDefault="00041E90" w:rsidP="00041E90">
      <w:pPr>
        <w:pStyle w:val="Heading4"/>
        <w:spacing w:after="240"/>
      </w:pPr>
      <w:bookmarkStart w:id="37" w:name="_Toc237632329"/>
      <w:r>
        <w:t>Figure 19: Docker Compose Configuration</w:t>
      </w:r>
      <w:bookmarkEnd w:id="37"/>
    </w:p>
    <w:p w14:paraId="7FFAF911"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14:paraId="5A31EDE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Utilize this image to showcase the definition of various Docker resources inside the Compose system.</w:t>
      </w:r>
    </w:p>
    <w:p w14:paraId="4880599C" w14:textId="3F9F4E29" w:rsidR="00280FF9" w:rsidRDefault="003C12E6" w:rsidP="00041E90">
      <w:pPr>
        <w:spacing w:after="240" w:line="360" w:lineRule="auto"/>
        <w:jc w:val="center"/>
        <w:rPr>
          <w:rFonts w:ascii="Times New Roman" w:eastAsia="Times New Roman" w:hAnsi="Times New Roman" w:cs="Times New Roman"/>
          <w:sz w:val="24"/>
          <w:szCs w:val="24"/>
        </w:rPr>
      </w:pPr>
      <w:r>
        <w:rPr>
          <w:noProof/>
        </w:rPr>
        <w:lastRenderedPageBreak/>
        <w:drawing>
          <wp:inline distT="0" distB="0" distL="0" distR="0" wp14:anchorId="5A11B201" wp14:editId="63344928">
            <wp:extent cx="5733415" cy="3046730"/>
            <wp:effectExtent l="0" t="0" r="635" b="1270"/>
            <wp:docPr id="17328211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6980"/>
                    <a:stretch>
                      <a:fillRect/>
                    </a:stretch>
                  </pic:blipFill>
                  <pic:spPr bwMode="auto">
                    <a:xfrm>
                      <a:off x="0" y="0"/>
                      <a:ext cx="5733415" cy="3046730"/>
                    </a:xfrm>
                    <a:prstGeom prst="rect">
                      <a:avLst/>
                    </a:prstGeom>
                    <a:noFill/>
                    <a:ln>
                      <a:noFill/>
                    </a:ln>
                    <a:extLst>
                      <a:ext uri="{53640926-AAD7-44D8-BBD7-CCE9431645EC}">
                        <a14:shadowObscured xmlns:a14="http://schemas.microsoft.com/office/drawing/2010/main"/>
                      </a:ext>
                    </a:extLst>
                  </pic:spPr>
                </pic:pic>
              </a:graphicData>
            </a:graphic>
          </wp:inline>
        </w:drawing>
      </w:r>
    </w:p>
    <w:p w14:paraId="7EFA9354" w14:textId="5A506BF3" w:rsidR="00280FF9" w:rsidRDefault="00041E90" w:rsidP="00041E90">
      <w:pPr>
        <w:pStyle w:val="Heading4"/>
        <w:spacing w:after="240"/>
      </w:pPr>
      <w:bookmarkStart w:id="38" w:name="_Toc237632330"/>
      <w:r>
        <w:t>Figure 20: Docker Compose Running Services</w:t>
      </w:r>
      <w:bookmarkEnd w:id="38"/>
    </w:p>
    <w:p w14:paraId="6DF2FFA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14:paraId="1E470A3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Refer to figure 14 to show the implementation of the services defined through Docker Compose.</w:t>
      </w:r>
    </w:p>
    <w:p w14:paraId="26603B73" w14:textId="1CDE1AAB"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Docker Compose is a tool that helps define and manage multi-container applications through a simple </w:t>
      </w:r>
      <w:proofErr w:type="spellStart"/>
      <w:r>
        <w:rPr>
          <w:rFonts w:ascii="Times New Roman" w:eastAsia="Times New Roman" w:hAnsi="Times New Roman" w:cs="Times New Roman"/>
          <w:sz w:val="24"/>
          <w:szCs w:val="24"/>
        </w:rPr>
        <w:t>yaml</w:t>
      </w:r>
      <w:proofErr w:type="spellEnd"/>
      <w:r>
        <w:rPr>
          <w:rFonts w:ascii="Times New Roman" w:eastAsia="Times New Roman" w:hAnsi="Times New Roman" w:cs="Times New Roman"/>
          <w:sz w:val="24"/>
          <w:szCs w:val="24"/>
        </w:rPr>
        <w:t xml:space="preserve"> file. Compose allows a description of the required application environment so that all required containers, networks and volumes can be created and deployed together in a coordinated manner.  Services, networks and volumes are the primary components. Services identify the containers and applications which need to run, networks provide the communication between services, and volumes provide persistent storage where necessary [</w:t>
      </w:r>
      <w:r w:rsidR="002561E5">
        <w:rPr>
          <w:rFonts w:ascii="Times New Roman" w:eastAsia="Times New Roman" w:hAnsi="Times New Roman" w:cs="Times New Roman"/>
          <w:sz w:val="24"/>
          <w:szCs w:val="24"/>
        </w:rPr>
        <w:t>18</w:t>
      </w:r>
      <w:r>
        <w:rPr>
          <w:rFonts w:ascii="Times New Roman" w:eastAsia="Times New Roman" w:hAnsi="Times New Roman" w:cs="Times New Roman"/>
          <w:sz w:val="24"/>
          <w:szCs w:val="24"/>
        </w:rPr>
        <w:t>]. Because the configuration can be reused, this approach contributes to greater automation and reproducibility of the application environment [</w:t>
      </w:r>
      <w:r w:rsidR="002561E5">
        <w:rPr>
          <w:rFonts w:ascii="Times New Roman" w:eastAsia="Times New Roman" w:hAnsi="Times New Roman" w:cs="Times New Roman"/>
          <w:sz w:val="24"/>
          <w:szCs w:val="24"/>
        </w:rPr>
        <w:t>19</w:t>
      </w:r>
      <w:r>
        <w:rPr>
          <w:rFonts w:ascii="Times New Roman" w:eastAsia="Times New Roman" w:hAnsi="Times New Roman" w:cs="Times New Roman"/>
          <w:sz w:val="24"/>
          <w:szCs w:val="24"/>
        </w:rPr>
        <w:t xml:space="preserve">]. In the practical work, the use of Docker </w:t>
      </w:r>
      <w:r w:rsidR="00EC6155">
        <w:rPr>
          <w:rFonts w:ascii="Times New Roman" w:eastAsia="Times New Roman" w:hAnsi="Times New Roman" w:cs="Times New Roman"/>
          <w:sz w:val="24"/>
          <w:szCs w:val="24"/>
        </w:rPr>
        <w:t>composes</w:t>
      </w:r>
      <w:r>
        <w:rPr>
          <w:rFonts w:ascii="Times New Roman" w:eastAsia="Times New Roman" w:hAnsi="Times New Roman" w:cs="Times New Roman"/>
          <w:sz w:val="24"/>
          <w:szCs w:val="24"/>
        </w:rPr>
        <w:t xml:space="preserve"> helped to specify the web service, docker volume and custom network in one configuration, thereby simplifying the deployment workflow.</w:t>
      </w:r>
    </w:p>
    <w:p w14:paraId="54D55F3A" w14:textId="77777777" w:rsidR="00280FF9" w:rsidRDefault="00041E90" w:rsidP="00041E90">
      <w:pPr>
        <w:pStyle w:val="Heading2"/>
        <w:spacing w:after="240"/>
      </w:pPr>
      <w:bookmarkStart w:id="39" w:name="_Toc237631937"/>
      <w:r>
        <w:t>2.12 Overall Practical Docker-to-Cloud Workflow</w:t>
      </w:r>
      <w:bookmarkEnd w:id="39"/>
    </w:p>
    <w:p w14:paraId="18B3139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was used to define the application environment, after which the image was built and run as a container. With the use of Docker Compose for a reusable configuration, docker volumes and networks were added. </w:t>
      </w:r>
    </w:p>
    <w:p w14:paraId="2903EB7D"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78D8F943" wp14:editId="36DF8A55">
            <wp:extent cx="5731200" cy="32893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0"/>
                    <a:srcRect/>
                    <a:stretch>
                      <a:fillRect/>
                    </a:stretch>
                  </pic:blipFill>
                  <pic:spPr>
                    <a:xfrm>
                      <a:off x="0" y="0"/>
                      <a:ext cx="5731200" cy="3289300"/>
                    </a:xfrm>
                    <a:prstGeom prst="rect">
                      <a:avLst/>
                    </a:prstGeom>
                    <a:ln/>
                  </pic:spPr>
                </pic:pic>
              </a:graphicData>
            </a:graphic>
          </wp:inline>
        </w:drawing>
      </w:r>
    </w:p>
    <w:p w14:paraId="166DED8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8CAB69F" wp14:editId="53CCC023">
            <wp:extent cx="5731200" cy="3276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5731200" cy="3276600"/>
                    </a:xfrm>
                    <a:prstGeom prst="rect">
                      <a:avLst/>
                    </a:prstGeom>
                    <a:ln/>
                  </pic:spPr>
                </pic:pic>
              </a:graphicData>
            </a:graphic>
          </wp:inline>
        </w:drawing>
      </w:r>
    </w:p>
    <w:p w14:paraId="123D5890"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70F3D867" wp14:editId="55C1D184">
            <wp:extent cx="5731200" cy="3086100"/>
            <wp:effectExtent l="0" t="0" r="0" b="0"/>
            <wp:docPr id="39"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32"/>
                    <a:srcRect/>
                    <a:stretch>
                      <a:fillRect/>
                    </a:stretch>
                  </pic:blipFill>
                  <pic:spPr>
                    <a:xfrm>
                      <a:off x="0" y="0"/>
                      <a:ext cx="5731200" cy="3086100"/>
                    </a:xfrm>
                    <a:prstGeom prst="rect">
                      <a:avLst/>
                    </a:prstGeom>
                    <a:ln/>
                  </pic:spPr>
                </pic:pic>
              </a:graphicData>
            </a:graphic>
          </wp:inline>
        </w:drawing>
      </w:r>
    </w:p>
    <w:p w14:paraId="567B58F7"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78F9697" wp14:editId="2A90C5F8">
            <wp:extent cx="5731200" cy="3098800"/>
            <wp:effectExtent l="0" t="0" r="0" b="0"/>
            <wp:docPr id="45"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33"/>
                    <a:srcRect/>
                    <a:stretch>
                      <a:fillRect/>
                    </a:stretch>
                  </pic:blipFill>
                  <pic:spPr>
                    <a:xfrm>
                      <a:off x="0" y="0"/>
                      <a:ext cx="5731200" cy="3098800"/>
                    </a:xfrm>
                    <a:prstGeom prst="rect">
                      <a:avLst/>
                    </a:prstGeom>
                    <a:ln/>
                  </pic:spPr>
                </pic:pic>
              </a:graphicData>
            </a:graphic>
          </wp:inline>
        </w:drawing>
      </w:r>
    </w:p>
    <w:p w14:paraId="5510CE9A"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0F078DE5" wp14:editId="2FDB32A7">
            <wp:extent cx="5731200" cy="3086100"/>
            <wp:effectExtent l="0" t="0" r="0" b="0"/>
            <wp:docPr id="42"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34"/>
                    <a:srcRect/>
                    <a:stretch>
                      <a:fillRect/>
                    </a:stretch>
                  </pic:blipFill>
                  <pic:spPr>
                    <a:xfrm>
                      <a:off x="0" y="0"/>
                      <a:ext cx="5731200" cy="3086100"/>
                    </a:xfrm>
                    <a:prstGeom prst="rect">
                      <a:avLst/>
                    </a:prstGeom>
                    <a:ln/>
                  </pic:spPr>
                </pic:pic>
              </a:graphicData>
            </a:graphic>
          </wp:inline>
        </w:drawing>
      </w:r>
    </w:p>
    <w:p w14:paraId="00D2BFB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7330DCF" wp14:editId="4CA56935">
            <wp:extent cx="5731200" cy="3111500"/>
            <wp:effectExtent l="0" t="0" r="0" b="0"/>
            <wp:docPr id="30"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5"/>
                    <a:srcRect/>
                    <a:stretch>
                      <a:fillRect/>
                    </a:stretch>
                  </pic:blipFill>
                  <pic:spPr>
                    <a:xfrm>
                      <a:off x="0" y="0"/>
                      <a:ext cx="5731200" cy="3111500"/>
                    </a:xfrm>
                    <a:prstGeom prst="rect">
                      <a:avLst/>
                    </a:prstGeom>
                    <a:ln/>
                  </pic:spPr>
                </pic:pic>
              </a:graphicData>
            </a:graphic>
          </wp:inline>
        </w:drawing>
      </w:r>
    </w:p>
    <w:p w14:paraId="30128EAD" w14:textId="0CECE82F" w:rsidR="00280FF9" w:rsidRDefault="00C3232C" w:rsidP="00041E90">
      <w:pPr>
        <w:spacing w:after="240" w:line="360" w:lineRule="auto"/>
        <w:jc w:val="both"/>
        <w:rPr>
          <w:rFonts w:ascii="Times New Roman" w:eastAsia="Times New Roman" w:hAnsi="Times New Roman" w:cs="Times New Roman"/>
          <w:sz w:val="24"/>
          <w:szCs w:val="24"/>
        </w:rPr>
      </w:pPr>
      <w:r>
        <w:rPr>
          <w:noProof/>
        </w:rPr>
        <w:lastRenderedPageBreak/>
        <w:drawing>
          <wp:inline distT="0" distB="0" distL="0" distR="0" wp14:anchorId="129BAB53" wp14:editId="362EA68F">
            <wp:extent cx="5733415" cy="3051629"/>
            <wp:effectExtent l="0" t="0" r="635" b="0"/>
            <wp:docPr id="5035580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6504"/>
                    <a:stretch>
                      <a:fillRect/>
                    </a:stretch>
                  </pic:blipFill>
                  <pic:spPr bwMode="auto">
                    <a:xfrm>
                      <a:off x="0" y="0"/>
                      <a:ext cx="5733415" cy="3051629"/>
                    </a:xfrm>
                    <a:prstGeom prst="rect">
                      <a:avLst/>
                    </a:prstGeom>
                    <a:noFill/>
                    <a:ln>
                      <a:noFill/>
                    </a:ln>
                    <a:extLst>
                      <a:ext uri="{53640926-AAD7-44D8-BBD7-CCE9431645EC}">
                        <a14:shadowObscured xmlns:a14="http://schemas.microsoft.com/office/drawing/2010/main"/>
                      </a:ext>
                    </a:extLst>
                  </pic:spPr>
                </pic:pic>
              </a:graphicData>
            </a:graphic>
          </wp:inline>
        </w:drawing>
      </w:r>
    </w:p>
    <w:p w14:paraId="52F85498" w14:textId="77941010" w:rsidR="00280FF9" w:rsidRDefault="00280FF9" w:rsidP="00041E90">
      <w:pPr>
        <w:spacing w:after="240" w:line="360" w:lineRule="auto"/>
        <w:jc w:val="both"/>
        <w:rPr>
          <w:rFonts w:ascii="Times New Roman" w:eastAsia="Times New Roman" w:hAnsi="Times New Roman" w:cs="Times New Roman"/>
          <w:sz w:val="24"/>
          <w:szCs w:val="24"/>
        </w:rPr>
      </w:pPr>
    </w:p>
    <w:p w14:paraId="1BD23715" w14:textId="06393079" w:rsidR="00280FF9" w:rsidRDefault="00280FF9" w:rsidP="00041E90">
      <w:pPr>
        <w:spacing w:after="240" w:line="360" w:lineRule="auto"/>
        <w:jc w:val="center"/>
        <w:rPr>
          <w:rFonts w:ascii="Times New Roman" w:eastAsia="Times New Roman" w:hAnsi="Times New Roman" w:cs="Times New Roman"/>
          <w:sz w:val="24"/>
          <w:szCs w:val="24"/>
        </w:rPr>
      </w:pPr>
    </w:p>
    <w:p w14:paraId="6A97D2FA" w14:textId="145DFAC7" w:rsidR="00280FF9" w:rsidRDefault="00041E90" w:rsidP="00041E90">
      <w:pPr>
        <w:pStyle w:val="Heading4"/>
        <w:spacing w:after="240"/>
      </w:pPr>
      <w:bookmarkStart w:id="40" w:name="_Toc237632331"/>
      <w:r>
        <w:t>Figure 21: AWS Application Load Balancer deployment process</w:t>
      </w:r>
      <w:bookmarkEnd w:id="40"/>
    </w:p>
    <w:p w14:paraId="5D85C36B"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FA6D0B6" w14:textId="64082675"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Docker cloud environment has been developed as illustrated from Figures 16 to 21. It is suggested that they stay in workflow order that is, the transition from the beginning EC2/Docker setup through to image construction, container execution, aiding Docker resources and the cloud deployment. The evidence together </w:t>
      </w:r>
      <w:r w:rsidR="00EC6155">
        <w:rPr>
          <w:rFonts w:ascii="Times New Roman" w:eastAsia="Times New Roman" w:hAnsi="Times New Roman" w:cs="Times New Roman"/>
          <w:sz w:val="24"/>
          <w:szCs w:val="24"/>
        </w:rPr>
        <w:t>demonstrates</w:t>
      </w:r>
      <w:r>
        <w:rPr>
          <w:rFonts w:ascii="Times New Roman" w:eastAsia="Times New Roman" w:hAnsi="Times New Roman" w:cs="Times New Roman"/>
          <w:sz w:val="24"/>
          <w:szCs w:val="24"/>
        </w:rPr>
        <w:t xml:space="preserve"> practical application of containerisation principles on AWS.</w:t>
      </w:r>
    </w:p>
    <w:p w14:paraId="6DA1C515"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0C90DB5C" wp14:editId="2C3C1650">
            <wp:extent cx="4148138" cy="7796761"/>
            <wp:effectExtent l="0" t="0" r="0" b="0"/>
            <wp:docPr id="2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7"/>
                    <a:srcRect/>
                    <a:stretch>
                      <a:fillRect/>
                    </a:stretch>
                  </pic:blipFill>
                  <pic:spPr>
                    <a:xfrm>
                      <a:off x="0" y="0"/>
                      <a:ext cx="4148138" cy="7796761"/>
                    </a:xfrm>
                    <a:prstGeom prst="rect">
                      <a:avLst/>
                    </a:prstGeom>
                    <a:ln/>
                  </pic:spPr>
                </pic:pic>
              </a:graphicData>
            </a:graphic>
          </wp:inline>
        </w:drawing>
      </w:r>
      <w:r>
        <w:rPr>
          <w:rFonts w:ascii="Times New Roman" w:eastAsia="Times New Roman" w:hAnsi="Times New Roman" w:cs="Times New Roman"/>
          <w:sz w:val="24"/>
          <w:szCs w:val="24"/>
        </w:rPr>
        <w:t xml:space="preserve"> </w:t>
      </w:r>
    </w:p>
    <w:p w14:paraId="7212B747" w14:textId="20DA8FE5" w:rsidR="00280FF9" w:rsidRDefault="00041E90" w:rsidP="00041E90">
      <w:pPr>
        <w:pStyle w:val="Heading4"/>
        <w:spacing w:after="240"/>
      </w:pPr>
      <w:bookmarkStart w:id="41" w:name="_Toc237632332"/>
      <w:r>
        <w:t>Figure 22: Overall Docker-to-Cloud Workflow</w:t>
      </w:r>
      <w:bookmarkEnd w:id="41"/>
    </w:p>
    <w:p w14:paraId="530E1A59"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F15B666"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underlying cloud compute environment was hosted on AWS EC2 and the docker host OS Ubuntu. The Google page, designed using HTML, was successfully converted into an image via Dockerfile packaging and subsequently called as a container. The connection of containers was enabled with Docker’s in-built DNS and service discovery. Docker Compose gave a declaration system for coordination of the web service, volume and network subsequently, for better repeatability and management. Publishing the Docker image to Docker Hub improved the workflow that only focused on one EC2 instance.  The image was then used on another EC2 instance, showing how portable and reproducible images are.</w:t>
      </w:r>
    </w:p>
    <w:p w14:paraId="5F0360BD" w14:textId="77777777" w:rsidR="00280FF9" w:rsidRDefault="00041E90" w:rsidP="00041E90">
      <w:pPr>
        <w:pStyle w:val="Heading2"/>
        <w:spacing w:after="240"/>
      </w:pPr>
      <w:bookmarkStart w:id="42" w:name="_Toc237631938"/>
      <w:r>
        <w:t>2.13 Benefits and Limitations of Docker in Cloud Computing</w:t>
      </w:r>
      <w:bookmarkEnd w:id="42"/>
    </w:p>
    <w:p w14:paraId="1FA30BE7" w14:textId="3FB810E5"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Docker allows applications to run anywhere by packaging them into images that are easy to configure. This lightweight architecture allows for rapid deployment and makes better use of resources than full VMs. The container isolation is about separating the application processes while their Docker is also compatible with DevOps, CI/CD and automation, which allows an application to build repeatedly. Image-based deployment helps improve reliability and limit environment disparity. Also, Docker supports microservices architectures, where independent packaging, deployment, and updates of applications can occur [</w:t>
      </w:r>
      <w:r w:rsidR="002561E5">
        <w:rPr>
          <w:rFonts w:ascii="Times New Roman" w:eastAsia="Times New Roman" w:hAnsi="Times New Roman" w:cs="Times New Roman"/>
          <w:sz w:val="24"/>
          <w:szCs w:val="24"/>
        </w:rPr>
        <w:t>20</w:t>
      </w:r>
      <w:r>
        <w:rPr>
          <w:rFonts w:ascii="Times New Roman" w:eastAsia="Times New Roman" w:hAnsi="Times New Roman" w:cs="Times New Roman"/>
          <w:sz w:val="24"/>
          <w:szCs w:val="24"/>
        </w:rPr>
        <w:t>]. All these characteristics are what make docker a good fit for cloud-native applications requiring fast, consistent and flexible deployments.</w:t>
      </w:r>
    </w:p>
    <w:p w14:paraId="4D0C5D3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Challenges that Docker poses in spite of the benefits.  The images, configurations, or privileges of containers can create security risks for containers. Regularly scanning and updating image vulnerabilities is essential. As credentials should never be included directly in the images, secrets management should be handled with care. Applications that persist can also make for complex storage and more containers make for a more complex network. Container orchestration platforms (like Kubernetes) may be required for larger deployments, which increases operational requirements. As applications are distributed in containers, monitoring complexity can also increase. In the end, containers typically share the kernel of the host operating system, which creates more isolation characteristics than full virtual machines. </w:t>
      </w:r>
    </w:p>
    <w:tbl>
      <w:tblPr>
        <w:tblStyle w:val="a0"/>
        <w:tblW w:w="88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50"/>
        <w:gridCol w:w="3435"/>
        <w:gridCol w:w="3435"/>
      </w:tblGrid>
      <w:tr w:rsidR="00280FF9" w14:paraId="204A7041" w14:textId="77777777">
        <w:trPr>
          <w:trHeight w:val="270"/>
        </w:trPr>
        <w:tc>
          <w:tcPr>
            <w:tcW w:w="19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E608E3F" w14:textId="77777777" w:rsidR="00280FF9" w:rsidRDefault="00041E90" w:rsidP="00041E90">
            <w:pPr>
              <w:spacing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Benefit</w:t>
            </w:r>
          </w:p>
        </w:tc>
        <w:tc>
          <w:tcPr>
            <w:tcW w:w="343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093DF87B" w14:textId="77777777" w:rsidR="00280FF9" w:rsidRDefault="00041E90" w:rsidP="00041E90">
            <w:pPr>
              <w:spacing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Cloud Impact</w:t>
            </w:r>
          </w:p>
        </w:tc>
        <w:tc>
          <w:tcPr>
            <w:tcW w:w="343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2972483F" w14:textId="77777777" w:rsidR="00280FF9" w:rsidRDefault="00041E90" w:rsidP="00041E90">
            <w:pPr>
              <w:spacing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Limitation</w:t>
            </w:r>
          </w:p>
        </w:tc>
      </w:tr>
      <w:tr w:rsidR="00280FF9" w14:paraId="3AC90B60" w14:textId="77777777">
        <w:trPr>
          <w:trHeight w:val="27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2C13F8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Portability</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2AAE4C86"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Consistent deployment</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7BBA728A"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Image compatibility</w:t>
            </w:r>
          </w:p>
        </w:tc>
      </w:tr>
      <w:tr w:rsidR="00280FF9" w14:paraId="58F2DC7A" w14:textId="77777777">
        <w:trPr>
          <w:trHeight w:val="27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DC62370"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Lightweight</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454A570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 resource use</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4FFA85F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Shared kernel</w:t>
            </w:r>
          </w:p>
        </w:tc>
      </w:tr>
      <w:tr w:rsidR="00280FF9" w14:paraId="124F7114" w14:textId="77777777">
        <w:trPr>
          <w:trHeight w:val="27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8011C8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 startup</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5DB0F3BC"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Rapid scaling</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68835B38"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hardening</w:t>
            </w:r>
          </w:p>
        </w:tc>
      </w:tr>
      <w:tr w:rsidR="00280FF9" w14:paraId="077334D2" w14:textId="77777777">
        <w:trPr>
          <w:trHeight w:val="27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CB1B7CD"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Isolation</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18E4FB68"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 separation</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238D86A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Misconfiguration</w:t>
            </w:r>
          </w:p>
        </w:tc>
      </w:tr>
      <w:tr w:rsidR="00280FF9" w14:paraId="7732F024" w14:textId="77777777">
        <w:trPr>
          <w:trHeight w:val="27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9BE1DB3"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Automation</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3D864BD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DevOps integration</w:t>
            </w:r>
          </w:p>
        </w:tc>
        <w:tc>
          <w:tcPr>
            <w:tcW w:w="3435" w:type="dxa"/>
            <w:tcBorders>
              <w:top w:val="nil"/>
              <w:left w:val="nil"/>
              <w:bottom w:val="single" w:sz="8" w:space="0" w:color="000000"/>
              <w:right w:val="single" w:sz="8" w:space="0" w:color="000000"/>
            </w:tcBorders>
            <w:tcMar>
              <w:top w:w="0" w:type="dxa"/>
              <w:left w:w="100" w:type="dxa"/>
              <w:bottom w:w="0" w:type="dxa"/>
              <w:right w:w="100" w:type="dxa"/>
            </w:tcMar>
          </w:tcPr>
          <w:p w14:paraId="6417916D"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complexity</w:t>
            </w:r>
          </w:p>
        </w:tc>
      </w:tr>
    </w:tbl>
    <w:p w14:paraId="78338458" w14:textId="77777777" w:rsidR="00280FF9" w:rsidRDefault="00041E90" w:rsidP="00041E90">
      <w:pPr>
        <w:pStyle w:val="Heading5"/>
      </w:pPr>
      <w:bookmarkStart w:id="43" w:name="_Toc237632004"/>
      <w:r>
        <w:t>Table 2: Docker in Cloud Computing benefit and limitation</w:t>
      </w:r>
      <w:bookmarkEnd w:id="43"/>
      <w:r>
        <w:t xml:space="preserve"> </w:t>
      </w:r>
    </w:p>
    <w:p w14:paraId="6B691A21"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A1C4F10" w14:textId="77777777" w:rsidR="00280FF9" w:rsidRDefault="00041E90" w:rsidP="00041E90">
      <w:pPr>
        <w:pStyle w:val="Heading1"/>
        <w:spacing w:after="240"/>
      </w:pPr>
      <w:bookmarkStart w:id="44" w:name="_Toc237631939"/>
      <w:r>
        <w:t>3. Cloud Computing Concepts - Load Balancing, Scalability and Application Gateways</w:t>
      </w:r>
      <w:bookmarkEnd w:id="44"/>
      <w:r>
        <w:t xml:space="preserve"> </w:t>
      </w:r>
    </w:p>
    <w:p w14:paraId="6B11E204" w14:textId="77777777" w:rsidR="00280FF9" w:rsidRDefault="00041E90" w:rsidP="00041E90">
      <w:pPr>
        <w:pStyle w:val="Heading2"/>
        <w:spacing w:after="240"/>
      </w:pPr>
      <w:bookmarkStart w:id="45" w:name="_Toc237631940"/>
      <w:r>
        <w:t>3.1 Load Balancing</w:t>
      </w:r>
      <w:bookmarkEnd w:id="45"/>
    </w:p>
    <w:p w14:paraId="28189F0D"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 of distributing incoming network or applications traffic across multiple servers is defined as load balancing. A load balancer, instead of sending all requests to a single server, looks at free resources of servers and forwards the request to the right target. This helps stop servers from getting overloaded while improving the performance of the services overall. In cloud environments, backend servers might include virtual machines, containers or other application resources.</w:t>
      </w:r>
    </w:p>
    <w:p w14:paraId="539A8944"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1830D641" wp14:editId="24983144">
            <wp:extent cx="5213739" cy="326619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8"/>
                    <a:srcRect/>
                    <a:stretch>
                      <a:fillRect/>
                    </a:stretch>
                  </pic:blipFill>
                  <pic:spPr>
                    <a:xfrm>
                      <a:off x="0" y="0"/>
                      <a:ext cx="5213739" cy="3266194"/>
                    </a:xfrm>
                    <a:prstGeom prst="rect">
                      <a:avLst/>
                    </a:prstGeom>
                    <a:ln/>
                  </pic:spPr>
                </pic:pic>
              </a:graphicData>
            </a:graphic>
          </wp:inline>
        </w:drawing>
      </w:r>
      <w:r>
        <w:rPr>
          <w:rFonts w:ascii="Times New Roman" w:eastAsia="Times New Roman" w:hAnsi="Times New Roman" w:cs="Times New Roman"/>
          <w:sz w:val="24"/>
          <w:szCs w:val="24"/>
        </w:rPr>
        <w:t xml:space="preserve"> </w:t>
      </w:r>
    </w:p>
    <w:p w14:paraId="6A90E3D8" w14:textId="41F880F9" w:rsidR="00280FF9" w:rsidRDefault="00041E90" w:rsidP="00041E90">
      <w:pPr>
        <w:pStyle w:val="Heading4"/>
        <w:spacing w:after="240"/>
      </w:pPr>
      <w:bookmarkStart w:id="46" w:name="_Toc237632333"/>
      <w:r>
        <w:lastRenderedPageBreak/>
        <w:t>Figure 23: Generic Cloud Load Balancing Architecture</w:t>
      </w:r>
      <w:bookmarkEnd w:id="46"/>
      <w:r>
        <w:t xml:space="preserve"> </w:t>
      </w:r>
    </w:p>
    <w:p w14:paraId="5381D61F"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7003862" w14:textId="180F46E2"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Checking health is an important function of load balancing. The load balancer routinely checks if backend targets are healthy and available. If a server goes down, traffic can reroute to healthy targets for better fault tolerance/high availability. As such, load balancing brings together three key cloud-engineering goals: performance, availability and resource utilisation [2</w:t>
      </w:r>
      <w:r w:rsidR="002561E5">
        <w:rPr>
          <w:rFonts w:ascii="Times New Roman" w:eastAsia="Times New Roman" w:hAnsi="Times New Roman" w:cs="Times New Roman"/>
          <w:sz w:val="24"/>
          <w:szCs w:val="24"/>
        </w:rPr>
        <w:t>1</w:t>
      </w:r>
      <w:r>
        <w:rPr>
          <w:rFonts w:ascii="Times New Roman" w:eastAsia="Times New Roman" w:hAnsi="Times New Roman" w:cs="Times New Roman"/>
          <w:sz w:val="24"/>
          <w:szCs w:val="24"/>
        </w:rPr>
        <w:t>]. Performance gets better because workloads get shared instead of one resource taking the entire load [</w:t>
      </w:r>
      <w:r w:rsidR="002561E5">
        <w:rPr>
          <w:rFonts w:ascii="Times New Roman" w:eastAsia="Times New Roman" w:hAnsi="Times New Roman" w:cs="Times New Roman"/>
          <w:sz w:val="24"/>
          <w:szCs w:val="24"/>
        </w:rPr>
        <w:t>22</w:t>
      </w:r>
      <w:r>
        <w:rPr>
          <w:rFonts w:ascii="Times New Roman" w:eastAsia="Times New Roman" w:hAnsi="Times New Roman" w:cs="Times New Roman"/>
          <w:sz w:val="24"/>
          <w:szCs w:val="24"/>
        </w:rPr>
        <w:t>]. Availability gets better because there are healthy alternatives; and Resource Utilisation gets better because requests can get processed by multiple back-end resources.</w:t>
      </w:r>
    </w:p>
    <w:p w14:paraId="1E7FC844"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health checks to determine the availability of targets, AWS Elastic Load Balancing distributes incoming traffic across registered targets. Utilisation in the practical, An AWS application load balancer was configured with two EC2 instances and practically demonstrated the distribution of traffic in the cloud.</w:t>
      </w:r>
    </w:p>
    <w:p w14:paraId="2732A92E" w14:textId="77777777" w:rsidR="00280FF9" w:rsidRDefault="00041E90" w:rsidP="00041E90">
      <w:pPr>
        <w:pStyle w:val="Heading2"/>
        <w:spacing w:after="240"/>
      </w:pPr>
      <w:bookmarkStart w:id="47" w:name="_Toc237631941"/>
      <w:r>
        <w:t>3.2 Scalability</w:t>
      </w:r>
      <w:bookmarkEnd w:id="47"/>
    </w:p>
    <w:p w14:paraId="5D91005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cloud system’s scalability is the capacity to either add or drop computing power so as to meet changing needs. The two main approaches are vertical and horizontal scaling. Vertical scaling refers to adding resources to an existing server, such as a CPU, memory or storage.  It may enhance an individual instance’s ability, but is limited by the maximum capacity supported by that infrastructure.</w:t>
      </w:r>
    </w:p>
    <w:p w14:paraId="1EC6A6AE"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7DA6B346" wp14:editId="7F387FC2">
            <wp:extent cx="5128724" cy="5229287"/>
            <wp:effectExtent l="0" t="0" r="0" b="0"/>
            <wp:docPr id="2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9"/>
                    <a:srcRect/>
                    <a:stretch>
                      <a:fillRect/>
                    </a:stretch>
                  </pic:blipFill>
                  <pic:spPr>
                    <a:xfrm>
                      <a:off x="0" y="0"/>
                      <a:ext cx="5128724" cy="5229287"/>
                    </a:xfrm>
                    <a:prstGeom prst="rect">
                      <a:avLst/>
                    </a:prstGeom>
                    <a:ln/>
                  </pic:spPr>
                </pic:pic>
              </a:graphicData>
            </a:graphic>
          </wp:inline>
        </w:drawing>
      </w:r>
      <w:r>
        <w:rPr>
          <w:rFonts w:ascii="Times New Roman" w:eastAsia="Times New Roman" w:hAnsi="Times New Roman" w:cs="Times New Roman"/>
          <w:sz w:val="24"/>
          <w:szCs w:val="24"/>
        </w:rPr>
        <w:t xml:space="preserve"> </w:t>
      </w:r>
    </w:p>
    <w:p w14:paraId="45F526F8" w14:textId="7E5ABA3D" w:rsidR="00280FF9" w:rsidRDefault="00041E90" w:rsidP="00041E90">
      <w:pPr>
        <w:pStyle w:val="Heading4"/>
        <w:spacing w:after="240"/>
      </w:pPr>
      <w:bookmarkStart w:id="48" w:name="_Toc237632334"/>
      <w:r>
        <w:t>Figure 24: Vertical and Horizontal Scaling</w:t>
      </w:r>
      <w:bookmarkEnd w:id="48"/>
    </w:p>
    <w:p w14:paraId="68E4D60D"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DF4A86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distribute a workload across servers or other application instances, you add more of them. For instance, the application can scale from 1 server to 2 and later 4 servers as the demand increases. When combined with load balancing, horizontal scaling works particularly well since incoming requests can be spread among the new instances. </w:t>
      </w:r>
    </w:p>
    <w:p w14:paraId="1DEC9484" w14:textId="6428EA98"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platforms offer elasticity so that resources can engage and disengage as per workload conditions [</w:t>
      </w:r>
      <w:r w:rsidR="002561E5">
        <w:rPr>
          <w:rFonts w:ascii="Times New Roman" w:eastAsia="Times New Roman" w:hAnsi="Times New Roman" w:cs="Times New Roman"/>
          <w:sz w:val="24"/>
          <w:szCs w:val="24"/>
        </w:rPr>
        <w:t>23</w:t>
      </w:r>
      <w:r>
        <w:rPr>
          <w:rFonts w:ascii="Times New Roman" w:eastAsia="Times New Roman" w:hAnsi="Times New Roman" w:cs="Times New Roman"/>
          <w:sz w:val="24"/>
          <w:szCs w:val="24"/>
        </w:rPr>
        <w:t xml:space="preserve">]. Auto Scaling adjusts the number of instances automatically according to the need or requirement to reduce wastage of resources during the quiet times.  AWS Auto Scaling allows you to dynamically manage capacity for AWS resources. As a result, scalability enables </w:t>
      </w:r>
      <w:r>
        <w:rPr>
          <w:rFonts w:ascii="Times New Roman" w:eastAsia="Times New Roman" w:hAnsi="Times New Roman" w:cs="Times New Roman"/>
          <w:sz w:val="24"/>
          <w:szCs w:val="24"/>
        </w:rPr>
        <w:lastRenderedPageBreak/>
        <w:t>optimised performance in addition to cost-effectiveness, as the organisation can provide the necessary resources according to actual demand, not excess fixed infrastructure.</w:t>
      </w:r>
    </w:p>
    <w:p w14:paraId="180A486C" w14:textId="77777777" w:rsidR="00280FF9" w:rsidRDefault="00041E90" w:rsidP="00041E90">
      <w:pPr>
        <w:pStyle w:val="Heading2"/>
        <w:spacing w:after="240"/>
      </w:pPr>
      <w:bookmarkStart w:id="49" w:name="_Toc237631942"/>
      <w:r>
        <w:t>3.3 Application Gateways</w:t>
      </w:r>
      <w:bookmarkEnd w:id="49"/>
    </w:p>
    <w:p w14:paraId="5D89211D" w14:textId="0CF56EA6"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app gateway is an </w:t>
      </w:r>
      <w:r w:rsidR="00EC6155">
        <w:rPr>
          <w:rFonts w:ascii="Times New Roman" w:eastAsia="Times New Roman" w:hAnsi="Times New Roman" w:cs="Times New Roman"/>
          <w:sz w:val="24"/>
          <w:szCs w:val="24"/>
        </w:rPr>
        <w:t>application-level</w:t>
      </w:r>
      <w:r>
        <w:rPr>
          <w:rFonts w:ascii="Times New Roman" w:eastAsia="Times New Roman" w:hAnsi="Times New Roman" w:cs="Times New Roman"/>
          <w:sz w:val="24"/>
          <w:szCs w:val="24"/>
        </w:rPr>
        <w:t xml:space="preserve"> entity. An app gateway typically acts on the messages that use HTTP and HTTPS protocols between user and backend application services. An application gateway can make application-level routing decisions, unlike a basic network load balancer that merely distributes connections or traffic at lower network levels. An example of this could be routing /images to one backend while /</w:t>
      </w:r>
      <w:proofErr w:type="spellStart"/>
      <w:r>
        <w:rPr>
          <w:rFonts w:ascii="Times New Roman" w:eastAsia="Times New Roman" w:hAnsi="Times New Roman" w:cs="Times New Roman"/>
          <w:sz w:val="24"/>
          <w:szCs w:val="24"/>
        </w:rPr>
        <w:t>api</w:t>
      </w:r>
      <w:proofErr w:type="spellEnd"/>
      <w:r>
        <w:rPr>
          <w:rFonts w:ascii="Times New Roman" w:eastAsia="Times New Roman" w:hAnsi="Times New Roman" w:cs="Times New Roman"/>
          <w:sz w:val="24"/>
          <w:szCs w:val="24"/>
        </w:rPr>
        <w:t xml:space="preserve"> gets routed to another one. Requests can also be routed based on the requested domain name. </w:t>
      </w:r>
    </w:p>
    <w:p w14:paraId="70C8331E" w14:textId="1348B233"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Cloud-based application gateways can terminate TLS, which means encrypted HTTPS traffic is decrypted at the gateway and sent to backend services [</w:t>
      </w:r>
      <w:r w:rsidR="002561E5">
        <w:rPr>
          <w:rFonts w:ascii="Times New Roman" w:eastAsia="Times New Roman" w:hAnsi="Times New Roman" w:cs="Times New Roman"/>
          <w:sz w:val="24"/>
          <w:szCs w:val="24"/>
        </w:rPr>
        <w:t>24</w:t>
      </w:r>
      <w:r>
        <w:rPr>
          <w:rFonts w:ascii="Times New Roman" w:eastAsia="Times New Roman" w:hAnsi="Times New Roman" w:cs="Times New Roman"/>
          <w:sz w:val="24"/>
          <w:szCs w:val="24"/>
        </w:rPr>
        <w:t xml:space="preserve">]. Certificate management becomes easier and processing load on the individual application servers is reduced. Along with this, they can also work with a Web Application Firewall (WAF) to check HTTP/HTTPS requests and protect against web-based attacks. </w:t>
      </w:r>
    </w:p>
    <w:p w14:paraId="4B5E0115" w14:textId="7EF97364"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an application gateway offers more intelligent traffic management than a simple network load balancer. The intelligent routing decisions they make based on application awareness make these sites very useful for </w:t>
      </w:r>
      <w:r w:rsidR="00EC6155">
        <w:rPr>
          <w:rFonts w:ascii="Times New Roman" w:eastAsia="Times New Roman" w:hAnsi="Times New Roman" w:cs="Times New Roman"/>
          <w:sz w:val="24"/>
          <w:szCs w:val="24"/>
        </w:rPr>
        <w:t>web-based</w:t>
      </w:r>
      <w:r>
        <w:rPr>
          <w:rFonts w:ascii="Times New Roman" w:eastAsia="Times New Roman" w:hAnsi="Times New Roman" w:cs="Times New Roman"/>
          <w:sz w:val="24"/>
          <w:szCs w:val="24"/>
        </w:rPr>
        <w:t xml:space="preserve"> applications and microservice architectures requiring request routing based on </w:t>
      </w:r>
      <w:proofErr w:type="spellStart"/>
      <w:r>
        <w:rPr>
          <w:rFonts w:ascii="Times New Roman" w:eastAsia="Times New Roman" w:hAnsi="Times New Roman" w:cs="Times New Roman"/>
          <w:sz w:val="24"/>
          <w:szCs w:val="24"/>
        </w:rPr>
        <w:t>urls</w:t>
      </w:r>
      <w:proofErr w:type="spellEnd"/>
      <w:r>
        <w:rPr>
          <w:rFonts w:ascii="Times New Roman" w:eastAsia="Times New Roman" w:hAnsi="Times New Roman" w:cs="Times New Roman"/>
          <w:sz w:val="24"/>
          <w:szCs w:val="24"/>
        </w:rPr>
        <w:t xml:space="preserve">, hosts or other http-related features. The application layer capabilities of the AWS Application Load Balancer include host and path-based routing as well as TLS termination. </w:t>
      </w:r>
    </w:p>
    <w:p w14:paraId="705C4DC8" w14:textId="77777777" w:rsidR="00280FF9" w:rsidRDefault="00041E90" w:rsidP="00041E90">
      <w:pPr>
        <w:pStyle w:val="Heading2"/>
        <w:spacing w:after="240"/>
      </w:pPr>
      <w:bookmarkStart w:id="50" w:name="_Toc237631943"/>
      <w:r>
        <w:t>3.4 Cloud Provider Approach: AWS</w:t>
      </w:r>
      <w:bookmarkEnd w:id="50"/>
      <w:r>
        <w:t xml:space="preserve"> </w:t>
      </w:r>
    </w:p>
    <w:p w14:paraId="2020D29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Derive a fully integrated solution for balancing and scaling applications with AWS Elastic Load Balancing and Auto Scaling. The Application Load Balancer, or ALB, helps distribute incoming application traffic across multiple targets, such as EC2 instances, in a single availability zone. Requests are sent to healthy targets, and health checks continuously monitor targets’ availability as a result, targets are organised into target groups. </w:t>
      </w:r>
    </w:p>
    <w:p w14:paraId="263CACAD"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AWS auto-scaling works with load balancers to scale computing capacity as a workload requires. An Auto Scaling group's minimum capacity, desired capacity and maximum capacity can be configured and scaling policies determine when to add or remove instances in the Auto </w:t>
      </w:r>
      <w:r>
        <w:rPr>
          <w:rFonts w:ascii="Times New Roman" w:eastAsia="Times New Roman" w:hAnsi="Times New Roman" w:cs="Times New Roman"/>
          <w:sz w:val="24"/>
          <w:szCs w:val="24"/>
        </w:rPr>
        <w:lastRenderedPageBreak/>
        <w:t>Scaling group. This permits adaptability of ROKIT to consumer demand so that unnecessary resources are not consumed.</w:t>
      </w:r>
    </w:p>
    <w:p w14:paraId="00B921F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AWS, the Application Load Balancer is the most equivalent to an application gateway since it has Layer-7 traffic control. Cloud providers have different terminologies. The Microsoft Azure Application Gateway specifically designed as an application gateway provides HTTP/HTTPS routing, TLS termination and WAF integration. Google Cloud also offers managed load-balancing services for application traffic. Despite variances in implementation terminologies, the intention is a combination of intelligent traffic management and scalable backend resources.</w:t>
      </w:r>
    </w:p>
    <w:p w14:paraId="59580420" w14:textId="77777777" w:rsidR="00280FF9" w:rsidRDefault="00041E90" w:rsidP="00041E90">
      <w:pPr>
        <w:pStyle w:val="Heading2"/>
        <w:spacing w:after="240"/>
      </w:pPr>
      <w:bookmarkStart w:id="51" w:name="_Toc237631944"/>
      <w:r>
        <w:t>3.5 Why Load Balancing and Scaling Are Complementary</w:t>
      </w:r>
      <w:bookmarkEnd w:id="51"/>
      <w:r>
        <w:t xml:space="preserve"> </w:t>
      </w:r>
    </w:p>
    <w:p w14:paraId="20A316D8" w14:textId="15C7BD7A"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Load balancing and scaling are two cloud-engineering concepts that complement each other since they have distinct roles. Scaling is the process of adding or enhancing computing resources [</w:t>
      </w:r>
      <w:r w:rsidR="002561E5">
        <w:rPr>
          <w:rFonts w:ascii="Times New Roman" w:eastAsia="Times New Roman" w:hAnsi="Times New Roman" w:cs="Times New Roman"/>
          <w:sz w:val="24"/>
          <w:szCs w:val="24"/>
        </w:rPr>
        <w:t>2</w:t>
      </w:r>
      <w:r>
        <w:rPr>
          <w:rFonts w:ascii="Times New Roman" w:eastAsia="Times New Roman" w:hAnsi="Times New Roman" w:cs="Times New Roman"/>
          <w:sz w:val="24"/>
          <w:szCs w:val="24"/>
        </w:rPr>
        <w:t>5]. It can be either vertical or horizontal. Load balancing allocates new traffic to the available resources. Thus, having more servers would not themselves improve service delivery in case requests are not distributed efficiently. When there is an overload of backend resources, all processing capacities are overloaded and not managed. Better performance, availability, fault tolerance and resource utilisation can be supported by this combination, along with the capacity to respond to changing customer demand.</w:t>
      </w:r>
    </w:p>
    <w:p w14:paraId="2BB02BE5" w14:textId="77777777" w:rsidR="00280FF9" w:rsidRDefault="00041E90" w:rsidP="00041E90">
      <w:pPr>
        <w:pStyle w:val="Heading2"/>
        <w:spacing w:after="240"/>
      </w:pPr>
      <w:bookmarkStart w:id="52" w:name="_Toc237631945"/>
      <w:r>
        <w:t>3.6 Combining Load Balancing, Scaling and Application Gateway</w:t>
      </w:r>
      <w:bookmarkEnd w:id="52"/>
      <w:r>
        <w:t xml:space="preserve"> </w:t>
      </w:r>
    </w:p>
    <w:p w14:paraId="2090B859"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Tie-up of an application gateway &amp; load balancing &amp; auto-scaling will prove more reliable. The application gateway manages HTTP and HTTPS requests intelligently, enabling the application of security rules prior to reaching backend resources. </w:t>
      </w:r>
    </w:p>
    <w:p w14:paraId="6AFD0519"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358A3515" wp14:editId="122326FF">
            <wp:extent cx="5576888" cy="3659832"/>
            <wp:effectExtent l="0" t="0" r="0" b="0"/>
            <wp:docPr id="2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40"/>
                    <a:srcRect/>
                    <a:stretch>
                      <a:fillRect/>
                    </a:stretch>
                  </pic:blipFill>
                  <pic:spPr>
                    <a:xfrm>
                      <a:off x="0" y="0"/>
                      <a:ext cx="5576888" cy="3659832"/>
                    </a:xfrm>
                    <a:prstGeom prst="rect">
                      <a:avLst/>
                    </a:prstGeom>
                    <a:ln/>
                  </pic:spPr>
                </pic:pic>
              </a:graphicData>
            </a:graphic>
          </wp:inline>
        </w:drawing>
      </w:r>
      <w:r>
        <w:rPr>
          <w:rFonts w:ascii="Times New Roman" w:eastAsia="Times New Roman" w:hAnsi="Times New Roman" w:cs="Times New Roman"/>
          <w:sz w:val="24"/>
          <w:szCs w:val="24"/>
        </w:rPr>
        <w:t xml:space="preserve"> </w:t>
      </w:r>
    </w:p>
    <w:p w14:paraId="07B976F6" w14:textId="56AFE472" w:rsidR="00280FF9" w:rsidRDefault="00041E90" w:rsidP="00041E90">
      <w:pPr>
        <w:pStyle w:val="Heading4"/>
        <w:spacing w:after="240"/>
      </w:pPr>
      <w:bookmarkStart w:id="53" w:name="_Toc237632335"/>
      <w:r>
        <w:t>Figure 25: Application Gateway, Load Balancing and Auto Scaling Architecture</w:t>
      </w:r>
      <w:bookmarkEnd w:id="53"/>
    </w:p>
    <w:p w14:paraId="71157DF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08ECC04"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load balancer then distributes the requests to the healthy application instances and does not overload the individual servers. Auto Scaling adds instances as demand rises, and removes them at other times. This way, there are always enough resources available during peak periods, and resources are not maintained during lean periods. As a result, there is better availability, performance, security, scalability and resilience, with less downtime and reduced performance impact.</w:t>
      </w:r>
    </w:p>
    <w:p w14:paraId="61359A61" w14:textId="77777777" w:rsidR="00280FF9" w:rsidRDefault="00041E90" w:rsidP="00041E90">
      <w:pPr>
        <w:pStyle w:val="Heading2"/>
        <w:spacing w:after="240"/>
      </w:pPr>
      <w:bookmarkStart w:id="54" w:name="_Toc237631946"/>
      <w:r>
        <w:lastRenderedPageBreak/>
        <w:t>3.7 Practical AWS Demonstration</w:t>
      </w:r>
      <w:bookmarkEnd w:id="54"/>
      <w:r>
        <w:t xml:space="preserve"> </w:t>
      </w:r>
    </w:p>
    <w:p w14:paraId="60706EC7"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99BB93C" wp14:editId="161E2045">
            <wp:extent cx="5731200" cy="3060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1"/>
                    <a:srcRect/>
                    <a:stretch>
                      <a:fillRect/>
                    </a:stretch>
                  </pic:blipFill>
                  <pic:spPr>
                    <a:xfrm>
                      <a:off x="0" y="0"/>
                      <a:ext cx="5731200" cy="3060700"/>
                    </a:xfrm>
                    <a:prstGeom prst="rect">
                      <a:avLst/>
                    </a:prstGeom>
                    <a:ln/>
                  </pic:spPr>
                </pic:pic>
              </a:graphicData>
            </a:graphic>
          </wp:inline>
        </w:drawing>
      </w:r>
    </w:p>
    <w:p w14:paraId="5456A594" w14:textId="28373739" w:rsidR="00280FF9" w:rsidRDefault="00041E90" w:rsidP="00041E90">
      <w:pPr>
        <w:pStyle w:val="Heading4"/>
        <w:spacing w:after="240"/>
      </w:pPr>
      <w:bookmarkStart w:id="55" w:name="_Toc237632336"/>
      <w:r>
        <w:t>Figure 26: Second EC2 Instance</w:t>
      </w:r>
      <w:bookmarkEnd w:id="55"/>
    </w:p>
    <w:p w14:paraId="1B1AFE14"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591FA89"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1CC8B901" wp14:editId="5B6E2F35">
            <wp:extent cx="5731200" cy="3086100"/>
            <wp:effectExtent l="0" t="0" r="0" b="0"/>
            <wp:docPr id="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2"/>
                    <a:srcRect/>
                    <a:stretch>
                      <a:fillRect/>
                    </a:stretch>
                  </pic:blipFill>
                  <pic:spPr>
                    <a:xfrm>
                      <a:off x="0" y="0"/>
                      <a:ext cx="5731200" cy="3086100"/>
                    </a:xfrm>
                    <a:prstGeom prst="rect">
                      <a:avLst/>
                    </a:prstGeom>
                    <a:ln/>
                  </pic:spPr>
                </pic:pic>
              </a:graphicData>
            </a:graphic>
          </wp:inline>
        </w:drawing>
      </w:r>
    </w:p>
    <w:p w14:paraId="7C455F97" w14:textId="6DD1AD38" w:rsidR="00280FF9" w:rsidRDefault="00041E90" w:rsidP="00041E90">
      <w:pPr>
        <w:pStyle w:val="Heading4"/>
        <w:spacing w:after="240"/>
      </w:pPr>
      <w:bookmarkStart w:id="56" w:name="_Toc237632337"/>
      <w:r>
        <w:t>Figure 27: AWS Load Balancer Configuration</w:t>
      </w:r>
      <w:bookmarkEnd w:id="56"/>
    </w:p>
    <w:p w14:paraId="0C710D95"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822CBFE"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2D15E7E9" wp14:editId="3C6E9F73">
            <wp:extent cx="5731200" cy="3073400"/>
            <wp:effectExtent l="0" t="0" r="0" b="0"/>
            <wp:docPr id="46"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43"/>
                    <a:srcRect/>
                    <a:stretch>
                      <a:fillRect/>
                    </a:stretch>
                  </pic:blipFill>
                  <pic:spPr>
                    <a:xfrm>
                      <a:off x="0" y="0"/>
                      <a:ext cx="5731200" cy="3073400"/>
                    </a:xfrm>
                    <a:prstGeom prst="rect">
                      <a:avLst/>
                    </a:prstGeom>
                    <a:ln/>
                  </pic:spPr>
                </pic:pic>
              </a:graphicData>
            </a:graphic>
          </wp:inline>
        </w:drawing>
      </w:r>
    </w:p>
    <w:p w14:paraId="19F8B853" w14:textId="223309BE" w:rsidR="00280FF9" w:rsidRDefault="00041E90" w:rsidP="00041E90">
      <w:pPr>
        <w:pStyle w:val="Heading4"/>
        <w:spacing w:after="240"/>
      </w:pPr>
      <w:bookmarkStart w:id="57" w:name="_Toc237632338"/>
      <w:r>
        <w:t>Figure 28: Target Group</w:t>
      </w:r>
      <w:bookmarkEnd w:id="57"/>
    </w:p>
    <w:p w14:paraId="75C414F3"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E64B572"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AE7D564" wp14:editId="2AF25CA2">
            <wp:extent cx="5731200" cy="3136900"/>
            <wp:effectExtent l="0" t="0" r="0" b="0"/>
            <wp:docPr id="41"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44"/>
                    <a:srcRect/>
                    <a:stretch>
                      <a:fillRect/>
                    </a:stretch>
                  </pic:blipFill>
                  <pic:spPr>
                    <a:xfrm>
                      <a:off x="0" y="0"/>
                      <a:ext cx="5731200" cy="3136900"/>
                    </a:xfrm>
                    <a:prstGeom prst="rect">
                      <a:avLst/>
                    </a:prstGeom>
                    <a:ln/>
                  </pic:spPr>
                </pic:pic>
              </a:graphicData>
            </a:graphic>
          </wp:inline>
        </w:drawing>
      </w:r>
    </w:p>
    <w:p w14:paraId="7891CA53" w14:textId="7A2AAF20" w:rsidR="00280FF9" w:rsidRDefault="00041E90" w:rsidP="00041E90">
      <w:pPr>
        <w:pStyle w:val="Heading4"/>
        <w:spacing w:after="240"/>
      </w:pPr>
      <w:bookmarkStart w:id="58" w:name="_Toc237632339"/>
      <w:r>
        <w:t>Figure 29: Registered Instances</w:t>
      </w:r>
      <w:bookmarkEnd w:id="58"/>
    </w:p>
    <w:p w14:paraId="0C0BD25C"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C91BECE" w14:textId="300277FA"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failure was logged when someone accessed the public address of the Application Load Balancer. Thus, this indicates the deployment was not yet working. Figure 31 depicts the </w:t>
      </w:r>
      <w:r>
        <w:rPr>
          <w:rFonts w:ascii="Times New Roman" w:eastAsia="Times New Roman" w:hAnsi="Times New Roman" w:cs="Times New Roman"/>
          <w:sz w:val="24"/>
          <w:szCs w:val="24"/>
        </w:rPr>
        <w:lastRenderedPageBreak/>
        <w:t>troubleshooting effort that followed, while Figures 32 and 33 present configuration verification and additional validation. The series shows a diagnostic process rather than only the end success. The practical work began with observing the service failure and proceeded to check the relevant AWS configuration; validating the backend setup followed. Troubleshooting in cloud engineering is essential because a distributed service can fail due to configuration dependencies even if the individual EC2 instances are working.</w:t>
      </w:r>
    </w:p>
    <w:p w14:paraId="3E51C532"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ED87DB5" wp14:editId="425B4DD7">
            <wp:extent cx="5731200" cy="3263900"/>
            <wp:effectExtent l="0" t="0" r="0" b="0"/>
            <wp:docPr id="3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45"/>
                    <a:srcRect/>
                    <a:stretch>
                      <a:fillRect/>
                    </a:stretch>
                  </pic:blipFill>
                  <pic:spPr>
                    <a:xfrm>
                      <a:off x="0" y="0"/>
                      <a:ext cx="5731200" cy="3263900"/>
                    </a:xfrm>
                    <a:prstGeom prst="rect">
                      <a:avLst/>
                    </a:prstGeom>
                    <a:ln/>
                  </pic:spPr>
                </pic:pic>
              </a:graphicData>
            </a:graphic>
          </wp:inline>
        </w:drawing>
      </w:r>
    </w:p>
    <w:p w14:paraId="6206D944" w14:textId="5B9DBF57" w:rsidR="00280FF9" w:rsidRDefault="00041E90" w:rsidP="00041E90">
      <w:pPr>
        <w:pStyle w:val="Heading4"/>
        <w:spacing w:after="240"/>
      </w:pPr>
      <w:bookmarkStart w:id="59" w:name="_Toc237632340"/>
      <w:r>
        <w:t>Figure 30: Initial Load Balancer Error</w:t>
      </w:r>
      <w:bookmarkEnd w:id="59"/>
    </w:p>
    <w:p w14:paraId="3BC9F832"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E435E9F"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3C5F6B7" wp14:editId="1C969A82">
            <wp:extent cx="5731200" cy="1828800"/>
            <wp:effectExtent l="0" t="0" r="0" b="0"/>
            <wp:docPr id="38"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46"/>
                    <a:srcRect/>
                    <a:stretch>
                      <a:fillRect/>
                    </a:stretch>
                  </pic:blipFill>
                  <pic:spPr>
                    <a:xfrm>
                      <a:off x="0" y="0"/>
                      <a:ext cx="5731200" cy="1828800"/>
                    </a:xfrm>
                    <a:prstGeom prst="rect">
                      <a:avLst/>
                    </a:prstGeom>
                    <a:ln/>
                  </pic:spPr>
                </pic:pic>
              </a:graphicData>
            </a:graphic>
          </wp:inline>
        </w:drawing>
      </w:r>
    </w:p>
    <w:p w14:paraId="0991C60B" w14:textId="55E02EF7" w:rsidR="00280FF9" w:rsidRDefault="00041E90" w:rsidP="00041E90">
      <w:pPr>
        <w:pStyle w:val="Heading4"/>
        <w:spacing w:after="240"/>
      </w:pPr>
      <w:bookmarkStart w:id="60" w:name="_Toc237632341"/>
      <w:r>
        <w:t>Figure 31: Troubleshooting Step</w:t>
      </w:r>
      <w:bookmarkEnd w:id="60"/>
    </w:p>
    <w:p w14:paraId="38674407"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CA98493"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58B22067" wp14:editId="4491EB94">
            <wp:extent cx="5731200" cy="311150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7"/>
                    <a:srcRect/>
                    <a:stretch>
                      <a:fillRect/>
                    </a:stretch>
                  </pic:blipFill>
                  <pic:spPr>
                    <a:xfrm>
                      <a:off x="0" y="0"/>
                      <a:ext cx="5731200" cy="3111500"/>
                    </a:xfrm>
                    <a:prstGeom prst="rect">
                      <a:avLst/>
                    </a:prstGeom>
                    <a:ln/>
                  </pic:spPr>
                </pic:pic>
              </a:graphicData>
            </a:graphic>
          </wp:inline>
        </w:drawing>
      </w:r>
    </w:p>
    <w:p w14:paraId="3E4FF8E8" w14:textId="04729AFB" w:rsidR="00280FF9" w:rsidRDefault="00041E90" w:rsidP="00041E90">
      <w:pPr>
        <w:pStyle w:val="Heading4"/>
        <w:spacing w:after="240"/>
      </w:pPr>
      <w:bookmarkStart w:id="61" w:name="_Toc237632342"/>
      <w:r>
        <w:t>Figure 32: Configuration Verification</w:t>
      </w:r>
      <w:bookmarkEnd w:id="61"/>
    </w:p>
    <w:p w14:paraId="1D0CBFB7"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D238462"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D0776A4" wp14:editId="125F3E4F">
            <wp:extent cx="5731200" cy="3086100"/>
            <wp:effectExtent l="0" t="0" r="0" b="0"/>
            <wp:docPr id="43"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48"/>
                    <a:srcRect/>
                    <a:stretch>
                      <a:fillRect/>
                    </a:stretch>
                  </pic:blipFill>
                  <pic:spPr>
                    <a:xfrm>
                      <a:off x="0" y="0"/>
                      <a:ext cx="5731200" cy="3086100"/>
                    </a:xfrm>
                    <a:prstGeom prst="rect">
                      <a:avLst/>
                    </a:prstGeom>
                    <a:ln/>
                  </pic:spPr>
                </pic:pic>
              </a:graphicData>
            </a:graphic>
          </wp:inline>
        </w:drawing>
      </w:r>
    </w:p>
    <w:p w14:paraId="269A6038" w14:textId="79B431FE" w:rsidR="00280FF9" w:rsidRDefault="00041E90" w:rsidP="00041E90">
      <w:pPr>
        <w:pStyle w:val="Heading4"/>
        <w:spacing w:after="240"/>
      </w:pPr>
      <w:bookmarkStart w:id="62" w:name="_Toc237632343"/>
      <w:r>
        <w:t>Figure 33: Further Validation</w:t>
      </w:r>
      <w:bookmarkEnd w:id="62"/>
    </w:p>
    <w:p w14:paraId="0B6A1C2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0C7263E" w14:textId="702EC55D"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Figures 34, 35, and 36 show the moment where the fundamental configuration problem was found. This portion of the practical document is specifically marked “Found the issue” along </w:t>
      </w:r>
      <w:r>
        <w:rPr>
          <w:rFonts w:ascii="Times New Roman" w:eastAsia="Times New Roman" w:hAnsi="Times New Roman" w:cs="Times New Roman"/>
          <w:sz w:val="24"/>
          <w:szCs w:val="24"/>
        </w:rPr>
        <w:lastRenderedPageBreak/>
        <w:t>with previous ALB error and config checks. The load balancer and EC2 instances had a mismatch in availability zones. Until this mismatch was rectified, the ALB would not be able to balance requests to the backend servers [</w:t>
      </w:r>
      <w:r w:rsidR="002561E5">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6]. This is useful evidence because it shows practical problem solving: the student has realised that success of individual EC2 operation does not mean success of </w:t>
      </w:r>
      <w:proofErr w:type="spellStart"/>
      <w:r>
        <w:rPr>
          <w:rFonts w:ascii="Times New Roman" w:eastAsia="Times New Roman" w:hAnsi="Times New Roman" w:cs="Times New Roman"/>
          <w:sz w:val="24"/>
          <w:szCs w:val="24"/>
        </w:rPr>
        <w:t>loadbalanced</w:t>
      </w:r>
      <w:proofErr w:type="spellEnd"/>
      <w:r>
        <w:rPr>
          <w:rFonts w:ascii="Times New Roman" w:eastAsia="Times New Roman" w:hAnsi="Times New Roman" w:cs="Times New Roman"/>
          <w:sz w:val="24"/>
          <w:szCs w:val="24"/>
        </w:rPr>
        <w:t xml:space="preserve"> delivery. Consequently, configuration was linked to application availability. </w:t>
      </w:r>
    </w:p>
    <w:p w14:paraId="7312C7B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AE6102C" wp14:editId="17076006">
            <wp:extent cx="5731200" cy="2133600"/>
            <wp:effectExtent l="0" t="0" r="0" b="0"/>
            <wp:docPr id="33"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49"/>
                    <a:srcRect/>
                    <a:stretch>
                      <a:fillRect/>
                    </a:stretch>
                  </pic:blipFill>
                  <pic:spPr>
                    <a:xfrm>
                      <a:off x="0" y="0"/>
                      <a:ext cx="5731200" cy="2133600"/>
                    </a:xfrm>
                    <a:prstGeom prst="rect">
                      <a:avLst/>
                    </a:prstGeom>
                    <a:ln/>
                  </pic:spPr>
                </pic:pic>
              </a:graphicData>
            </a:graphic>
          </wp:inline>
        </w:drawing>
      </w:r>
    </w:p>
    <w:p w14:paraId="3285150C" w14:textId="3B7955BB" w:rsidR="00280FF9" w:rsidRDefault="00041E90" w:rsidP="00041E90">
      <w:pPr>
        <w:pStyle w:val="Heading4"/>
        <w:spacing w:after="240"/>
      </w:pPr>
      <w:bookmarkStart w:id="63" w:name="_Toc237632344"/>
      <w:r>
        <w:t>Figure 34: Corrected Configuration</w:t>
      </w:r>
      <w:bookmarkEnd w:id="63"/>
    </w:p>
    <w:p w14:paraId="368530B9"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EAAE800"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10FB795C" wp14:editId="1A6B7439">
            <wp:extent cx="5731200" cy="3251200"/>
            <wp:effectExtent l="0" t="0" r="0" b="0"/>
            <wp:docPr id="2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50"/>
                    <a:srcRect/>
                    <a:stretch>
                      <a:fillRect/>
                    </a:stretch>
                  </pic:blipFill>
                  <pic:spPr>
                    <a:xfrm>
                      <a:off x="0" y="0"/>
                      <a:ext cx="5731200" cy="3251200"/>
                    </a:xfrm>
                    <a:prstGeom prst="rect">
                      <a:avLst/>
                    </a:prstGeom>
                    <a:ln/>
                  </pic:spPr>
                </pic:pic>
              </a:graphicData>
            </a:graphic>
          </wp:inline>
        </w:drawing>
      </w:r>
    </w:p>
    <w:p w14:paraId="6D9303B7" w14:textId="2D566663" w:rsidR="00280FF9" w:rsidRDefault="00041E90" w:rsidP="00041E90">
      <w:pPr>
        <w:pStyle w:val="Heading4"/>
        <w:spacing w:after="240"/>
      </w:pPr>
      <w:bookmarkStart w:id="64" w:name="_Toc237632345"/>
      <w:r>
        <w:lastRenderedPageBreak/>
        <w:t>Figure 35: Successful Application Load Balancer Output</w:t>
      </w:r>
      <w:bookmarkEnd w:id="64"/>
    </w:p>
    <w:p w14:paraId="3C027AC4"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62C91A3"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7567238" wp14:editId="3A689B12">
            <wp:extent cx="5731200" cy="3098800"/>
            <wp:effectExtent l="0" t="0" r="0" b="0"/>
            <wp:docPr id="40"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51"/>
                    <a:srcRect/>
                    <a:stretch>
                      <a:fillRect/>
                    </a:stretch>
                  </pic:blipFill>
                  <pic:spPr>
                    <a:xfrm>
                      <a:off x="0" y="0"/>
                      <a:ext cx="5731200" cy="3098800"/>
                    </a:xfrm>
                    <a:prstGeom prst="rect">
                      <a:avLst/>
                    </a:prstGeom>
                    <a:ln/>
                  </pic:spPr>
                </pic:pic>
              </a:graphicData>
            </a:graphic>
          </wp:inline>
        </w:drawing>
      </w:r>
    </w:p>
    <w:p w14:paraId="36DBEB4A" w14:textId="59423640" w:rsidR="00280FF9" w:rsidRDefault="00041E90" w:rsidP="00041E90">
      <w:pPr>
        <w:pStyle w:val="Heading4"/>
        <w:spacing w:after="240"/>
      </w:pPr>
      <w:bookmarkStart w:id="65" w:name="_Toc237632346"/>
      <w:r>
        <w:t>Figure 3</w:t>
      </w:r>
      <w:r w:rsidR="00D66CAC">
        <w:t>6</w:t>
      </w:r>
      <w:r>
        <w:t>: Final Successful Cloud Service</w:t>
      </w:r>
      <w:bookmarkEnd w:id="65"/>
    </w:p>
    <w:p w14:paraId="2DDE3DE4"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1F91CA9" w14:textId="6D732B69"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Figures 36 describe the completion of the troubleshooting tests. After fixing the availability-zone configuration, the ALB worked as intended with the EC2 instance that was registered to it. The practical evidence shows that the ALB public address was successfully accessed post-issue resolution. This assurance indicated that the application no longer depended on any single server and traffic could be redirected to various back-end resources.</w:t>
      </w:r>
    </w:p>
    <w:p w14:paraId="0CCD4827" w14:textId="77777777" w:rsidR="00280FF9" w:rsidRDefault="00041E90" w:rsidP="00041E90">
      <w:pPr>
        <w:pStyle w:val="Heading3"/>
        <w:spacing w:after="240"/>
      </w:pPr>
      <w:bookmarkStart w:id="66" w:name="_Toc237631947"/>
      <w:r>
        <w:t>Critical Evaluation</w:t>
      </w:r>
      <w:bookmarkEnd w:id="66"/>
    </w:p>
    <w:p w14:paraId="3A55C1F5" w14:textId="529D62E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using load balancing and multiple EC2 instances will increase availability and scalability, it is also an additional infrastructure cost and configuration complexity. The architecture is reliant on properly setup target groups, health checks, security groups and availability zones. If settings aren’t properly configured, healthy backend instances will not receive traffic. Monitoring also helps to highlight unhealthy targets and performance issues [</w:t>
      </w:r>
      <w:r w:rsidR="002561E5">
        <w:rPr>
          <w:rFonts w:ascii="Times New Roman" w:eastAsia="Times New Roman" w:hAnsi="Times New Roman" w:cs="Times New Roman"/>
          <w:sz w:val="24"/>
          <w:szCs w:val="24"/>
        </w:rPr>
        <w:t>27</w:t>
      </w:r>
      <w:r>
        <w:rPr>
          <w:rFonts w:ascii="Times New Roman" w:eastAsia="Times New Roman" w:hAnsi="Times New Roman" w:cs="Times New Roman"/>
          <w:sz w:val="24"/>
          <w:szCs w:val="24"/>
        </w:rPr>
        <w:t xml:space="preserve">]. When the first Application Load Balancer configuration failed to work as intended, the </w:t>
      </w:r>
      <w:r>
        <w:rPr>
          <w:rFonts w:ascii="Times New Roman" w:eastAsia="Times New Roman" w:hAnsi="Times New Roman" w:cs="Times New Roman"/>
          <w:sz w:val="24"/>
          <w:szCs w:val="24"/>
        </w:rPr>
        <w:lastRenderedPageBreak/>
        <w:t xml:space="preserve">practical implementation showed this limitation, leading to an investigation of the deployment configuration before successful traffic distribution. </w:t>
      </w:r>
    </w:p>
    <w:p w14:paraId="06FE99EA" w14:textId="77777777" w:rsidR="00280FF9" w:rsidRDefault="00041E90" w:rsidP="00041E90">
      <w:pPr>
        <w:pStyle w:val="Heading1"/>
        <w:spacing w:after="240"/>
      </w:pPr>
      <w:bookmarkStart w:id="67" w:name="_Toc237631948"/>
      <w:r>
        <w:t>4. Main Driving Forces</w:t>
      </w:r>
      <w:bookmarkEnd w:id="67"/>
      <w:r>
        <w:t xml:space="preserve"> </w:t>
      </w:r>
    </w:p>
    <w:p w14:paraId="70636B8A" w14:textId="77777777" w:rsidR="00280FF9" w:rsidRDefault="00041E90" w:rsidP="00041E90">
      <w:pPr>
        <w:pStyle w:val="Heading2"/>
        <w:spacing w:after="240"/>
      </w:pPr>
      <w:bookmarkStart w:id="68" w:name="_Toc237631949"/>
      <w:r>
        <w:t>4.1 Cost Efficiency</w:t>
      </w:r>
      <w:bookmarkEnd w:id="68"/>
    </w:p>
    <w:p w14:paraId="31217C8D" w14:textId="7C0CCB85"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Organisations don’t need to invest huge capital (</w:t>
      </w:r>
      <w:proofErr w:type="spellStart"/>
      <w:r>
        <w:rPr>
          <w:rFonts w:ascii="Times New Roman" w:eastAsia="Times New Roman" w:hAnsi="Times New Roman" w:cs="Times New Roman"/>
          <w:sz w:val="24"/>
          <w:szCs w:val="24"/>
        </w:rPr>
        <w:t>CapEx</w:t>
      </w:r>
      <w:proofErr w:type="spellEnd"/>
      <w:r>
        <w:rPr>
          <w:rFonts w:ascii="Times New Roman" w:eastAsia="Times New Roman" w:hAnsi="Times New Roman" w:cs="Times New Roman"/>
          <w:sz w:val="24"/>
          <w:szCs w:val="24"/>
        </w:rPr>
        <w:t>) in servers, networking equipment and data-centre facilities. They can use cloud resources as per their requirements and pay on consumption through an operational expenditure (</w:t>
      </w:r>
      <w:proofErr w:type="spellStart"/>
      <w:r>
        <w:rPr>
          <w:rFonts w:ascii="Times New Roman" w:eastAsia="Times New Roman" w:hAnsi="Times New Roman" w:cs="Times New Roman"/>
          <w:sz w:val="24"/>
          <w:szCs w:val="24"/>
        </w:rPr>
        <w:t>OpEx</w:t>
      </w:r>
      <w:proofErr w:type="spellEnd"/>
      <w:r>
        <w:rPr>
          <w:rFonts w:ascii="Times New Roman" w:eastAsia="Times New Roman" w:hAnsi="Times New Roman" w:cs="Times New Roman"/>
          <w:sz w:val="24"/>
          <w:szCs w:val="24"/>
        </w:rPr>
        <w:t>) model. This lessens hardware ownership, upkeep and infrastructure-management duties. Cloud websites additionally enable resources to be provided rapidly [</w:t>
      </w:r>
      <w:r w:rsidR="002561E5">
        <w:rPr>
          <w:rFonts w:ascii="Times New Roman" w:eastAsia="Times New Roman" w:hAnsi="Times New Roman" w:cs="Times New Roman"/>
          <w:sz w:val="24"/>
          <w:szCs w:val="24"/>
        </w:rPr>
        <w:t>28</w:t>
      </w:r>
      <w:r>
        <w:rPr>
          <w:rFonts w:ascii="Times New Roman" w:eastAsia="Times New Roman" w:hAnsi="Times New Roman" w:cs="Times New Roman"/>
          <w:sz w:val="24"/>
          <w:szCs w:val="24"/>
        </w:rPr>
        <w:t>]. Essentially, a cloud platform can potentially improve resource utilization as compared to permanently taking care of physical infrastructure to satisfy peak demand.</w:t>
      </w:r>
    </w:p>
    <w:p w14:paraId="6CB40AF5" w14:textId="75BBCFB3"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does not automatically come cheaper than on-premise infrastructure. How resources are designed, provisioned and monitored influences cost efficiency [</w:t>
      </w:r>
      <w:r w:rsidR="002561E5">
        <w:rPr>
          <w:rFonts w:ascii="Times New Roman" w:eastAsia="Times New Roman" w:hAnsi="Times New Roman" w:cs="Times New Roman"/>
          <w:sz w:val="24"/>
          <w:szCs w:val="24"/>
        </w:rPr>
        <w:t>29</w:t>
      </w:r>
      <w:r>
        <w:rPr>
          <w:rFonts w:ascii="Times New Roman" w:eastAsia="Times New Roman" w:hAnsi="Times New Roman" w:cs="Times New Roman"/>
          <w:sz w:val="24"/>
          <w:szCs w:val="24"/>
        </w:rPr>
        <w:t xml:space="preserve">].  Resources that are not being used can keep generating charges, even though they are delivering little in regards to the value of the business. Just like that, data-transfer costs can add up for applications that frequently move significant amounts of data between services or regions. </w:t>
      </w:r>
    </w:p>
    <w:p w14:paraId="52153BC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Assigning more computer power than needed presents another issue, as over-provisioning will affect the economics of cloud adoption.  True cloud cost efficiency requires continuous monitoring and right-sizing, as well as demand-based scaling and appropriate Resource.</w:t>
      </w:r>
    </w:p>
    <w:p w14:paraId="13A26AE7" w14:textId="77777777" w:rsidR="00280FF9" w:rsidRDefault="00041E90" w:rsidP="00041E90">
      <w:pPr>
        <w:pStyle w:val="Heading2"/>
        <w:spacing w:after="240"/>
      </w:pPr>
      <w:bookmarkStart w:id="69" w:name="_Toc237631950"/>
      <w:r>
        <w:t>4.2 Flexibility and Agility</w:t>
      </w:r>
      <w:bookmarkEnd w:id="69"/>
    </w:p>
    <w:p w14:paraId="58EBE93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enhances the flexibility and agility of organisations by allowing the organisation to provision computing infrastructure rapidly and scale as necessary. Businesses can obtain on-demand infrastructure and deploy computing resources when they are required instead of waiting for physical hardware to be purchased, installed and configured. This reduces the time from technical identification to a workable solution being implemented.</w:t>
      </w:r>
    </w:p>
    <w:p w14:paraId="6D5E15BA" w14:textId="66DDC895"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DevOps practices benefit from Cloud environments, enabling development and operations activities to come closer together. Infrastructure and application environments can be created, tested and changed consistently through automation [3</w:t>
      </w:r>
      <w:r w:rsidR="002561E5">
        <w:rPr>
          <w:rFonts w:ascii="Times New Roman" w:eastAsia="Times New Roman" w:hAnsi="Times New Roman" w:cs="Times New Roman"/>
          <w:sz w:val="24"/>
          <w:szCs w:val="24"/>
        </w:rPr>
        <w:t>0</w:t>
      </w:r>
      <w:r>
        <w:rPr>
          <w:rFonts w:ascii="Times New Roman" w:eastAsia="Times New Roman" w:hAnsi="Times New Roman" w:cs="Times New Roman"/>
          <w:sz w:val="24"/>
          <w:szCs w:val="24"/>
        </w:rPr>
        <w:t xml:space="preserve">]. This allows for an application’s </w:t>
      </w:r>
      <w:r>
        <w:rPr>
          <w:rFonts w:ascii="Times New Roman" w:eastAsia="Times New Roman" w:hAnsi="Times New Roman" w:cs="Times New Roman"/>
          <w:sz w:val="24"/>
          <w:szCs w:val="24"/>
        </w:rPr>
        <w:lastRenderedPageBreak/>
        <w:t>changes to be developed, tested and released more frequently, rather than relying on infrequent large deployments.</w:t>
      </w:r>
    </w:p>
    <w:p w14:paraId="4D74765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agility is demonstrated by the practical work that follows using Docker. A Docker image was created of the application. This was then transferred to a second EC2 instance via Docker Hub. This demonstrates that the same application environment can be deployed on the cloud without having to rebuild an application from its source.</w:t>
      </w:r>
    </w:p>
    <w:p w14:paraId="07ED6F9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advantages of cloud flexibility is that it allows experimentation, as temporary resources can be created for development, testing and evaluation. In turn, these resources can be removed when they are no longer required. As a result, firms can test new technologies and application ideas with less reliance on infrastructure.</w:t>
      </w:r>
    </w:p>
    <w:p w14:paraId="3ADE5789" w14:textId="77777777" w:rsidR="00280FF9" w:rsidRDefault="00041E90" w:rsidP="00041E90">
      <w:pPr>
        <w:pStyle w:val="Heading2"/>
        <w:spacing w:after="240"/>
      </w:pPr>
      <w:bookmarkStart w:id="70" w:name="_Toc237631951"/>
      <w:r>
        <w:t>4.3 Scalability and Elasticity</w:t>
      </w:r>
      <w:bookmarkEnd w:id="70"/>
    </w:p>
    <w:p w14:paraId="7ED0E347" w14:textId="61599CC6"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computing allows organizations to dynamically change computing resources based on fluctuating </w:t>
      </w:r>
      <w:r w:rsidR="00EC6155">
        <w:rPr>
          <w:rFonts w:ascii="Times New Roman" w:eastAsia="Times New Roman" w:hAnsi="Times New Roman" w:cs="Times New Roman"/>
          <w:sz w:val="24"/>
          <w:szCs w:val="24"/>
        </w:rPr>
        <w:t>demand as</w:t>
      </w:r>
      <w:r>
        <w:rPr>
          <w:rFonts w:ascii="Times New Roman" w:eastAsia="Times New Roman" w:hAnsi="Times New Roman" w:cs="Times New Roman"/>
          <w:sz w:val="24"/>
          <w:szCs w:val="24"/>
        </w:rPr>
        <w:t xml:space="preserve"> stated in Section 3, automatic scaling means that application capacity can heighten when work load rises and shrink down when demand shoots down.  This can be especially useful for seasonal workloads, such as retail applications that may face surging traffic during special promotion periods, and for unanticipated spikes in traffic that could easily overwhelm fixed infrastructure.  Elasticity also supports global services where required resources can differ by location and time zone [</w:t>
      </w:r>
      <w:r w:rsidR="002561E5">
        <w:rPr>
          <w:rFonts w:ascii="Times New Roman" w:eastAsia="Times New Roman" w:hAnsi="Times New Roman" w:cs="Times New Roman"/>
          <w:sz w:val="24"/>
          <w:szCs w:val="24"/>
        </w:rPr>
        <w:t>31</w:t>
      </w:r>
      <w:r>
        <w:rPr>
          <w:rFonts w:ascii="Times New Roman" w:eastAsia="Times New Roman" w:hAnsi="Times New Roman" w:cs="Times New Roman"/>
          <w:sz w:val="24"/>
          <w:szCs w:val="24"/>
        </w:rPr>
        <w:t>]. Matching infrastructure capacity with current workloads optimises performance and avoids unnecessary resource spending when workloads are low [</w:t>
      </w:r>
      <w:r w:rsidR="002561E5">
        <w:rPr>
          <w:rFonts w:ascii="Times New Roman" w:eastAsia="Times New Roman" w:hAnsi="Times New Roman" w:cs="Times New Roman"/>
          <w:sz w:val="24"/>
          <w:szCs w:val="24"/>
        </w:rPr>
        <w:t>32</w:t>
      </w:r>
      <w:r>
        <w:rPr>
          <w:rFonts w:ascii="Times New Roman" w:eastAsia="Times New Roman" w:hAnsi="Times New Roman" w:cs="Times New Roman"/>
          <w:sz w:val="24"/>
          <w:szCs w:val="24"/>
        </w:rPr>
        <w:t xml:space="preserve">]. Scalability is an important driver of cloud adoption </w:t>
      </w:r>
    </w:p>
    <w:p w14:paraId="2EAC2A0F" w14:textId="77777777" w:rsidR="00280FF9" w:rsidRDefault="00041E90" w:rsidP="00041E90">
      <w:pPr>
        <w:pStyle w:val="Heading2"/>
        <w:spacing w:after="240"/>
      </w:pPr>
      <w:bookmarkStart w:id="71" w:name="_Toc237631952"/>
      <w:r>
        <w:t>4.4 Availability and Resilience</w:t>
      </w:r>
      <w:bookmarkEnd w:id="71"/>
    </w:p>
    <w:p w14:paraId="1DD64051" w14:textId="3050D62B"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cloud computing can greatly improve the availability and resilience of workloads. The use of various availability zones can reduce “reliance” on a single physical location and create a redundant way that an infrastructure component can become unavailable. Disaster recovery is supported by cloud services with redundant systems, backups and alternate deployment environments [</w:t>
      </w:r>
      <w:r w:rsidR="002561E5">
        <w:rPr>
          <w:rFonts w:ascii="Times New Roman" w:eastAsia="Times New Roman" w:hAnsi="Times New Roman" w:cs="Times New Roman"/>
          <w:sz w:val="24"/>
          <w:szCs w:val="24"/>
        </w:rPr>
        <w:t>33</w:t>
      </w:r>
      <w:r>
        <w:rPr>
          <w:rFonts w:ascii="Times New Roman" w:eastAsia="Times New Roman" w:hAnsi="Times New Roman" w:cs="Times New Roman"/>
          <w:sz w:val="24"/>
          <w:szCs w:val="24"/>
        </w:rPr>
        <w:t>]. When an application can still run despite the failure of any one resource, fault tolerance enhances. A practical implementation of AWS supporting this principle involved two EC2 instances behind an Application Load Balancer, distributing application traffic to backend resources.</w:t>
      </w:r>
    </w:p>
    <w:p w14:paraId="3F6E261D" w14:textId="77777777" w:rsidR="00280FF9" w:rsidRDefault="00041E90" w:rsidP="00041E90">
      <w:pPr>
        <w:pStyle w:val="Heading2"/>
        <w:spacing w:after="240"/>
      </w:pPr>
      <w:bookmarkStart w:id="72" w:name="_Toc237631953"/>
      <w:r>
        <w:lastRenderedPageBreak/>
        <w:t>4.5 Global Accessibility</w:t>
      </w:r>
      <w:bookmarkEnd w:id="72"/>
    </w:p>
    <w:p w14:paraId="7FB8F355" w14:textId="54381A2D"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cloud computing, applications and services can be deployed over global regions thus helping organizations to serve customers in different geographies [</w:t>
      </w:r>
      <w:r w:rsidR="002561E5">
        <w:rPr>
          <w:rFonts w:ascii="Times New Roman" w:eastAsia="Times New Roman" w:hAnsi="Times New Roman" w:cs="Times New Roman"/>
          <w:sz w:val="24"/>
          <w:szCs w:val="24"/>
        </w:rPr>
        <w:t>34</w:t>
      </w:r>
      <w:r>
        <w:rPr>
          <w:rFonts w:ascii="Times New Roman" w:eastAsia="Times New Roman" w:hAnsi="Times New Roman" w:cs="Times New Roman"/>
          <w:sz w:val="24"/>
          <w:szCs w:val="24"/>
        </w:rPr>
        <w:t>]. Content delivery technologies can augment the cloud infrastructure by enabling commonly accessed content to be positioned in close proximity to users, thereby reducing latency [</w:t>
      </w:r>
      <w:r w:rsidR="002561E5">
        <w:rPr>
          <w:rFonts w:ascii="Times New Roman" w:eastAsia="Times New Roman" w:hAnsi="Times New Roman" w:cs="Times New Roman"/>
          <w:sz w:val="24"/>
          <w:szCs w:val="24"/>
        </w:rPr>
        <w:t>35</w:t>
      </w:r>
      <w:r>
        <w:rPr>
          <w:rFonts w:ascii="Times New Roman" w:eastAsia="Times New Roman" w:hAnsi="Times New Roman" w:cs="Times New Roman"/>
          <w:sz w:val="24"/>
          <w:szCs w:val="24"/>
        </w:rPr>
        <w:t>]. This functionality is also useful for employees who work from home and require access to cloud-based applications. For organizations that serve international customers, widely-dispersed cloud resources can help them provide more service coverage, and support regional demand. Cloud computing transforms applications from being limited by local infrastructure to being available as services globally, but still, performance and geographic deployment depend on the right architecture, network connection and cloud-resource configuration.</w:t>
      </w:r>
    </w:p>
    <w:p w14:paraId="755C0B0C" w14:textId="77777777" w:rsidR="00280FF9" w:rsidRDefault="00041E90" w:rsidP="00041E90">
      <w:pPr>
        <w:pStyle w:val="Heading2"/>
        <w:spacing w:after="240"/>
      </w:pPr>
      <w:bookmarkStart w:id="73" w:name="_Toc237631954"/>
      <w:r>
        <w:t>4.6 Automation and DevOps</w:t>
      </w:r>
      <w:bookmarkEnd w:id="73"/>
    </w:p>
    <w:p w14:paraId="6720BF4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supports automation and DevOps allowing infrastructural and application environments to be defined, deployed and managed through repeatable processes. Via Infrastructure as Code (</w:t>
      </w:r>
      <w:proofErr w:type="spellStart"/>
      <w:r>
        <w:rPr>
          <w:rFonts w:ascii="Times New Roman" w:eastAsia="Times New Roman" w:hAnsi="Times New Roman" w:cs="Times New Roman"/>
          <w:sz w:val="24"/>
          <w:szCs w:val="24"/>
        </w:rPr>
        <w:t>IaC</w:t>
      </w:r>
      <w:proofErr w:type="spellEnd"/>
      <w:r>
        <w:rPr>
          <w:rFonts w:ascii="Times New Roman" w:eastAsia="Times New Roman" w:hAnsi="Times New Roman" w:cs="Times New Roman"/>
          <w:sz w:val="24"/>
          <w:szCs w:val="24"/>
        </w:rPr>
        <w:t>), our infrastructure configuration is rendered in the manner of code. Moreover, CI/CD pipelines facilitate the automation of build, test, deploy, etc. Because application code and dependencies can be packaged into consistent images, containers further support automated deployment. The HTML application was defined with a docker file, converted into an image, executed as a container, published to Doc Hub and finally deployed on a second EC2 instance.</w:t>
      </w:r>
    </w:p>
    <w:p w14:paraId="6E56BA44" w14:textId="77777777" w:rsidR="00280FF9" w:rsidRDefault="00041E90" w:rsidP="00041E90">
      <w:pPr>
        <w:pStyle w:val="Heading2"/>
        <w:spacing w:after="240"/>
      </w:pPr>
      <w:bookmarkStart w:id="74" w:name="_Toc237631955"/>
      <w:r>
        <w:t>4.7 Serverless Computing</w:t>
      </w:r>
      <w:bookmarkEnd w:id="74"/>
      <w:r>
        <w:t xml:space="preserve"> </w:t>
      </w:r>
    </w:p>
    <w:p w14:paraId="1034BAB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serverless computing does not imply that the physical servers vanish. The cloud provider is responsible for the underlying computing and operating environment, most of the scaling, allowing the developer to only focus on application functionality. The event-driven code execution in Function as a Service (FaaS) serverless model negates traditional developer requirements to maintain a constantly running server.</w:t>
      </w:r>
    </w:p>
    <w:p w14:paraId="51ECBE33" w14:textId="59BBF92A"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AWS Lambda allows code execution with serverless compute where the code can run without provisioning or managing servers, scaling automatically and charging only for usage. Lambda functions can be invoked by events from functions like Amazon S3, API Gateway, </w:t>
      </w:r>
      <w:r w:rsidR="00EC6155">
        <w:rPr>
          <w:rFonts w:ascii="Times New Roman" w:eastAsia="Times New Roman" w:hAnsi="Times New Roman" w:cs="Times New Roman"/>
          <w:sz w:val="24"/>
          <w:szCs w:val="24"/>
        </w:rPr>
        <w:t>Event Bridge</w:t>
      </w:r>
      <w:r>
        <w:rPr>
          <w:rFonts w:ascii="Times New Roman" w:eastAsia="Times New Roman" w:hAnsi="Times New Roman" w:cs="Times New Roman"/>
          <w:sz w:val="24"/>
          <w:szCs w:val="24"/>
        </w:rPr>
        <w:t>, IoT and other queues.</w:t>
      </w:r>
    </w:p>
    <w:p w14:paraId="024986B1"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Likewise, Azure Functions offers a serverless event-driven framework that supports HTTP requests, storage events, queues, timers and more triggers. Azure's Flex Consumption setup currently permits billing as per usage and event-based scaling. Meanwhile, Microsoft labels the older Consumption model as legacy and not for new use.</w:t>
      </w:r>
    </w:p>
    <w:p w14:paraId="59C0F7CF"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advantages of this is automatic scaling; when volumes of events rise, capacity can increase and fall when demand falls. Organizations won’t have to maintain dedicated application servers on a constant basis, so serverless can be appealing for variable or intermittent workloads.  Nonetheless, serverless imposes runtime constraints, limitations on execution, and cold-start issues related to the provider.</w:t>
      </w:r>
    </w:p>
    <w:p w14:paraId="5AEFB34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A11DB60" wp14:editId="7A19E9E8">
            <wp:extent cx="4479082" cy="4914193"/>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52"/>
                    <a:srcRect/>
                    <a:stretch>
                      <a:fillRect/>
                    </a:stretch>
                  </pic:blipFill>
                  <pic:spPr>
                    <a:xfrm>
                      <a:off x="0" y="0"/>
                      <a:ext cx="4479082" cy="4914193"/>
                    </a:xfrm>
                    <a:prstGeom prst="rect">
                      <a:avLst/>
                    </a:prstGeom>
                    <a:ln/>
                  </pic:spPr>
                </pic:pic>
              </a:graphicData>
            </a:graphic>
          </wp:inline>
        </w:drawing>
      </w:r>
      <w:r>
        <w:rPr>
          <w:rFonts w:ascii="Times New Roman" w:eastAsia="Times New Roman" w:hAnsi="Times New Roman" w:cs="Times New Roman"/>
          <w:sz w:val="24"/>
          <w:szCs w:val="24"/>
        </w:rPr>
        <w:t xml:space="preserve"> </w:t>
      </w:r>
    </w:p>
    <w:p w14:paraId="38BE0EBA" w14:textId="1267DCA7" w:rsidR="00280FF9" w:rsidRDefault="00D66CAC" w:rsidP="00041E90">
      <w:pPr>
        <w:pStyle w:val="Heading4"/>
        <w:spacing w:after="240"/>
      </w:pPr>
      <w:bookmarkStart w:id="75" w:name="_Toc237632347"/>
      <w:r>
        <w:t>Figure 37</w:t>
      </w:r>
      <w:r w:rsidR="00041E90">
        <w:t>: Serverless Function Architecture</w:t>
      </w:r>
      <w:bookmarkEnd w:id="75"/>
    </w:p>
    <w:p w14:paraId="6E47BE2C"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tbl>
      <w:tblPr>
        <w:tblStyle w:val="a1"/>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75"/>
        <w:gridCol w:w="5760"/>
      </w:tblGrid>
      <w:tr w:rsidR="00280FF9" w14:paraId="00994205" w14:textId="77777777">
        <w:trPr>
          <w:trHeight w:val="270"/>
        </w:trPr>
        <w:tc>
          <w:tcPr>
            <w:tcW w:w="307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1579E90" w14:textId="77777777" w:rsidR="00280FF9" w:rsidRDefault="00041E90" w:rsidP="00041E90">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 xml:space="preserve">AWS </w:t>
            </w:r>
          </w:p>
        </w:tc>
        <w:tc>
          <w:tcPr>
            <w:tcW w:w="576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296AC877" w14:textId="77777777" w:rsidR="00280FF9" w:rsidRDefault="00041E90" w:rsidP="00041E90">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Azure </w:t>
            </w:r>
          </w:p>
        </w:tc>
      </w:tr>
      <w:tr w:rsidR="00280FF9" w14:paraId="2244017A" w14:textId="77777777">
        <w:trPr>
          <w:trHeight w:val="270"/>
        </w:trPr>
        <w:tc>
          <w:tcPr>
            <w:tcW w:w="30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286638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AWS ecosystem</w:t>
            </w:r>
          </w:p>
        </w:tc>
        <w:tc>
          <w:tcPr>
            <w:tcW w:w="5760" w:type="dxa"/>
            <w:tcBorders>
              <w:top w:val="nil"/>
              <w:left w:val="nil"/>
              <w:bottom w:val="single" w:sz="8" w:space="0" w:color="000000"/>
              <w:right w:val="single" w:sz="8" w:space="0" w:color="000000"/>
            </w:tcBorders>
            <w:tcMar>
              <w:top w:w="0" w:type="dxa"/>
              <w:left w:w="100" w:type="dxa"/>
              <w:bottom w:w="0" w:type="dxa"/>
              <w:right w:w="100" w:type="dxa"/>
            </w:tcMar>
          </w:tcPr>
          <w:p w14:paraId="48A5F8B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Azure ecosystem</w:t>
            </w:r>
          </w:p>
        </w:tc>
      </w:tr>
      <w:tr w:rsidR="00280FF9" w14:paraId="3D8389AC" w14:textId="77777777">
        <w:trPr>
          <w:trHeight w:val="270"/>
        </w:trPr>
        <w:tc>
          <w:tcPr>
            <w:tcW w:w="30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5F977E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Event-driven</w:t>
            </w:r>
          </w:p>
        </w:tc>
        <w:tc>
          <w:tcPr>
            <w:tcW w:w="5760" w:type="dxa"/>
            <w:tcBorders>
              <w:top w:val="nil"/>
              <w:left w:val="nil"/>
              <w:bottom w:val="single" w:sz="8" w:space="0" w:color="000000"/>
              <w:right w:val="single" w:sz="8" w:space="0" w:color="000000"/>
            </w:tcBorders>
            <w:tcMar>
              <w:top w:w="0" w:type="dxa"/>
              <w:left w:w="100" w:type="dxa"/>
              <w:bottom w:w="0" w:type="dxa"/>
              <w:right w:w="100" w:type="dxa"/>
            </w:tcMar>
          </w:tcPr>
          <w:p w14:paraId="6E79461C"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Event-driven</w:t>
            </w:r>
          </w:p>
        </w:tc>
      </w:tr>
      <w:tr w:rsidR="00280FF9" w14:paraId="26D77030" w14:textId="77777777">
        <w:trPr>
          <w:trHeight w:val="270"/>
        </w:trPr>
        <w:tc>
          <w:tcPr>
            <w:tcW w:w="30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A455BB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Automatic scaling</w:t>
            </w:r>
          </w:p>
        </w:tc>
        <w:tc>
          <w:tcPr>
            <w:tcW w:w="5760" w:type="dxa"/>
            <w:tcBorders>
              <w:top w:val="nil"/>
              <w:left w:val="nil"/>
              <w:bottom w:val="single" w:sz="8" w:space="0" w:color="000000"/>
              <w:right w:val="single" w:sz="8" w:space="0" w:color="000000"/>
            </w:tcBorders>
            <w:tcMar>
              <w:top w:w="0" w:type="dxa"/>
              <w:left w:w="100" w:type="dxa"/>
              <w:bottom w:w="0" w:type="dxa"/>
              <w:right w:w="100" w:type="dxa"/>
            </w:tcMar>
          </w:tcPr>
          <w:p w14:paraId="51DD0361"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Automatic scaling</w:t>
            </w:r>
          </w:p>
        </w:tc>
      </w:tr>
      <w:tr w:rsidR="00280FF9" w14:paraId="4AE4E33A" w14:textId="77777777">
        <w:trPr>
          <w:trHeight w:val="270"/>
        </w:trPr>
        <w:tc>
          <w:tcPr>
            <w:tcW w:w="30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1F7B40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Function execution</w:t>
            </w:r>
          </w:p>
        </w:tc>
        <w:tc>
          <w:tcPr>
            <w:tcW w:w="5760" w:type="dxa"/>
            <w:tcBorders>
              <w:top w:val="nil"/>
              <w:left w:val="nil"/>
              <w:bottom w:val="single" w:sz="8" w:space="0" w:color="000000"/>
              <w:right w:val="single" w:sz="8" w:space="0" w:color="000000"/>
            </w:tcBorders>
            <w:tcMar>
              <w:top w:w="0" w:type="dxa"/>
              <w:left w:w="100" w:type="dxa"/>
              <w:bottom w:w="0" w:type="dxa"/>
              <w:right w:w="100" w:type="dxa"/>
            </w:tcMar>
          </w:tcPr>
          <w:p w14:paraId="06C19103"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Function execution</w:t>
            </w:r>
          </w:p>
        </w:tc>
      </w:tr>
      <w:tr w:rsidR="00280FF9" w14:paraId="6FBF1FCF" w14:textId="77777777">
        <w:trPr>
          <w:trHeight w:val="270"/>
        </w:trPr>
        <w:tc>
          <w:tcPr>
            <w:tcW w:w="30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9EDF851"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Pay-per-use</w:t>
            </w:r>
          </w:p>
        </w:tc>
        <w:tc>
          <w:tcPr>
            <w:tcW w:w="5760" w:type="dxa"/>
            <w:tcBorders>
              <w:top w:val="nil"/>
              <w:left w:val="nil"/>
              <w:bottom w:val="single" w:sz="8" w:space="0" w:color="000000"/>
              <w:right w:val="single" w:sz="8" w:space="0" w:color="000000"/>
            </w:tcBorders>
            <w:tcMar>
              <w:top w:w="0" w:type="dxa"/>
              <w:left w:w="100" w:type="dxa"/>
              <w:bottom w:w="0" w:type="dxa"/>
              <w:right w:w="100" w:type="dxa"/>
            </w:tcMar>
          </w:tcPr>
          <w:p w14:paraId="495C29DF"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Consumption / pay-as-you-go options</w:t>
            </w:r>
          </w:p>
        </w:tc>
      </w:tr>
      <w:tr w:rsidR="00280FF9" w14:paraId="5A5761B0" w14:textId="77777777">
        <w:trPr>
          <w:trHeight w:val="270"/>
        </w:trPr>
        <w:tc>
          <w:tcPr>
            <w:tcW w:w="30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2343333"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API Gateway integration</w:t>
            </w:r>
          </w:p>
        </w:tc>
        <w:tc>
          <w:tcPr>
            <w:tcW w:w="5760" w:type="dxa"/>
            <w:tcBorders>
              <w:top w:val="nil"/>
              <w:left w:val="nil"/>
              <w:bottom w:val="single" w:sz="8" w:space="0" w:color="000000"/>
              <w:right w:val="single" w:sz="8" w:space="0" w:color="000000"/>
            </w:tcBorders>
            <w:tcMar>
              <w:top w:w="0" w:type="dxa"/>
              <w:left w:w="100" w:type="dxa"/>
              <w:bottom w:w="0" w:type="dxa"/>
              <w:right w:w="100" w:type="dxa"/>
            </w:tcMar>
          </w:tcPr>
          <w:p w14:paraId="779CEDB0"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HTTP trigger integration</w:t>
            </w:r>
          </w:p>
        </w:tc>
      </w:tr>
      <w:tr w:rsidR="00280FF9" w14:paraId="4D717D9E" w14:textId="77777777">
        <w:trPr>
          <w:trHeight w:val="270"/>
        </w:trPr>
        <w:tc>
          <w:tcPr>
            <w:tcW w:w="30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54B7460"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S3 / </w:t>
            </w:r>
            <w:proofErr w:type="spellStart"/>
            <w:r>
              <w:rPr>
                <w:rFonts w:ascii="Times New Roman" w:eastAsia="Times New Roman" w:hAnsi="Times New Roman" w:cs="Times New Roman"/>
                <w:sz w:val="24"/>
                <w:szCs w:val="24"/>
              </w:rPr>
              <w:t>EventBridge</w:t>
            </w:r>
            <w:proofErr w:type="spellEnd"/>
            <w:r>
              <w:rPr>
                <w:rFonts w:ascii="Times New Roman" w:eastAsia="Times New Roman" w:hAnsi="Times New Roman" w:cs="Times New Roman"/>
                <w:sz w:val="24"/>
                <w:szCs w:val="24"/>
              </w:rPr>
              <w:t xml:space="preserve"> / IoT</w:t>
            </w:r>
          </w:p>
        </w:tc>
        <w:tc>
          <w:tcPr>
            <w:tcW w:w="5760" w:type="dxa"/>
            <w:tcBorders>
              <w:top w:val="nil"/>
              <w:left w:val="nil"/>
              <w:bottom w:val="single" w:sz="8" w:space="0" w:color="000000"/>
              <w:right w:val="single" w:sz="8" w:space="0" w:color="000000"/>
            </w:tcBorders>
            <w:tcMar>
              <w:top w:w="0" w:type="dxa"/>
              <w:left w:w="100" w:type="dxa"/>
              <w:bottom w:w="0" w:type="dxa"/>
              <w:right w:w="100" w:type="dxa"/>
            </w:tcMar>
          </w:tcPr>
          <w:p w14:paraId="1ABC861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Storage / Event Hubs / Service Bus</w:t>
            </w:r>
          </w:p>
        </w:tc>
      </w:tr>
      <w:tr w:rsidR="00280FF9" w14:paraId="44ECB23B" w14:textId="77777777">
        <w:trPr>
          <w:trHeight w:val="270"/>
        </w:trPr>
        <w:tc>
          <w:tcPr>
            <w:tcW w:w="30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5ECFF00"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Scale-to-zero</w:t>
            </w:r>
          </w:p>
        </w:tc>
        <w:tc>
          <w:tcPr>
            <w:tcW w:w="5760" w:type="dxa"/>
            <w:tcBorders>
              <w:top w:val="nil"/>
              <w:left w:val="nil"/>
              <w:bottom w:val="single" w:sz="8" w:space="0" w:color="000000"/>
              <w:right w:val="single" w:sz="8" w:space="0" w:color="000000"/>
            </w:tcBorders>
            <w:tcMar>
              <w:top w:w="0" w:type="dxa"/>
              <w:left w:w="100" w:type="dxa"/>
              <w:bottom w:w="0" w:type="dxa"/>
              <w:right w:w="100" w:type="dxa"/>
            </w:tcMar>
          </w:tcPr>
          <w:p w14:paraId="3FFF6C5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Dynamic scaling / scale-to-zero options</w:t>
            </w:r>
          </w:p>
        </w:tc>
      </w:tr>
      <w:tr w:rsidR="00280FF9" w14:paraId="274AA60C" w14:textId="77777777">
        <w:trPr>
          <w:trHeight w:val="332"/>
        </w:trPr>
        <w:tc>
          <w:tcPr>
            <w:tcW w:w="30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77E4CBD"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AWS IAM integration</w:t>
            </w:r>
          </w:p>
        </w:tc>
        <w:tc>
          <w:tcPr>
            <w:tcW w:w="5760" w:type="dxa"/>
            <w:tcBorders>
              <w:top w:val="nil"/>
              <w:left w:val="nil"/>
              <w:bottom w:val="single" w:sz="8" w:space="0" w:color="000000"/>
              <w:right w:val="single" w:sz="8" w:space="0" w:color="000000"/>
            </w:tcBorders>
            <w:tcMar>
              <w:top w:w="0" w:type="dxa"/>
              <w:left w:w="100" w:type="dxa"/>
              <w:bottom w:w="0" w:type="dxa"/>
              <w:right w:w="100" w:type="dxa"/>
            </w:tcMar>
          </w:tcPr>
          <w:p w14:paraId="5352B731"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Entra ID / Azure security integration</w:t>
            </w:r>
          </w:p>
        </w:tc>
      </w:tr>
    </w:tbl>
    <w:p w14:paraId="75D0ECA1" w14:textId="77777777" w:rsidR="00280FF9" w:rsidRDefault="00041E90" w:rsidP="00041E90">
      <w:pPr>
        <w:pStyle w:val="Heading5"/>
        <w:spacing w:after="240"/>
      </w:pPr>
      <w:bookmarkStart w:id="76" w:name="_Toc237632005"/>
      <w:r>
        <w:t>Table 3: Comparison between AWS and Azure</w:t>
      </w:r>
      <w:bookmarkEnd w:id="76"/>
      <w:r>
        <w:t xml:space="preserve"> </w:t>
      </w:r>
    </w:p>
    <w:p w14:paraId="6B12C742"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A732909" w14:textId="3D639304"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Web Services Lambda and Azure Functions function on the same basic principle of Function as a Service (FaaS) to help your cloud development work but in different environments. Lambda is closely integrated with AWS services and supports event sources like S3, API Gateway, </w:t>
      </w:r>
      <w:proofErr w:type="spellStart"/>
      <w:r>
        <w:rPr>
          <w:rFonts w:ascii="Times New Roman" w:eastAsia="Times New Roman" w:hAnsi="Times New Roman" w:cs="Times New Roman"/>
          <w:sz w:val="24"/>
          <w:szCs w:val="24"/>
        </w:rPr>
        <w:t>EventBridge</w:t>
      </w:r>
      <w:proofErr w:type="spellEnd"/>
      <w:r>
        <w:rPr>
          <w:rFonts w:ascii="Times New Roman" w:eastAsia="Times New Roman" w:hAnsi="Times New Roman" w:cs="Times New Roman"/>
          <w:sz w:val="24"/>
          <w:szCs w:val="24"/>
        </w:rPr>
        <w:t xml:space="preserve"> and IoT. Azure Functions also supports triggers for HTTP, storage, messaging, IoT and scheduled with current Flex Consumption providing event-driven scaling and billing. Both lessen server management tasks and quickly adjust resources, making them suitable with workloads. The main difference is not so much in the basic execution model but rather in integration with ecosystem, services, runtime, pricing and architectural dependencies.</w:t>
      </w:r>
    </w:p>
    <w:tbl>
      <w:tblPr>
        <w:tblStyle w:val="a2"/>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60"/>
        <w:gridCol w:w="2955"/>
        <w:gridCol w:w="2820"/>
      </w:tblGrid>
      <w:tr w:rsidR="00280FF9" w14:paraId="70E0A932" w14:textId="77777777">
        <w:trPr>
          <w:trHeight w:val="270"/>
        </w:trPr>
        <w:tc>
          <w:tcPr>
            <w:tcW w:w="30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EFA1410" w14:textId="77777777" w:rsidR="00280FF9" w:rsidRDefault="00041E90" w:rsidP="00041E90">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Factor</w:t>
            </w:r>
          </w:p>
        </w:tc>
        <w:tc>
          <w:tcPr>
            <w:tcW w:w="295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1AE082D4" w14:textId="77777777" w:rsidR="00280FF9" w:rsidRDefault="00041E90" w:rsidP="00041E90">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Containers</w:t>
            </w:r>
          </w:p>
        </w:tc>
        <w:tc>
          <w:tcPr>
            <w:tcW w:w="282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3207D0C3" w14:textId="77777777" w:rsidR="00280FF9" w:rsidRDefault="00041E90" w:rsidP="00041E90">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Serverless</w:t>
            </w:r>
          </w:p>
        </w:tc>
      </w:tr>
      <w:tr w:rsidR="00280FF9" w14:paraId="54DF9B9E"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5C7D3A1"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Infrastructure management</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0E0EBA0F"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responsibility</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66047A9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Provider managed</w:t>
            </w:r>
          </w:p>
        </w:tc>
      </w:tr>
      <w:tr w:rsidR="00280FF9" w14:paraId="201EFF54"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161CF0C"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Portability</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4050C03F"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74EC1643"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provider dependent</w:t>
            </w:r>
          </w:p>
        </w:tc>
      </w:tr>
      <w:tr w:rsidR="00280FF9" w14:paraId="05B2BACC"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035FE13"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Runtime control</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12610076"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2E5B7560"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w:t>
            </w:r>
          </w:p>
        </w:tc>
      </w:tr>
      <w:tr w:rsidR="00280FF9" w14:paraId="697502B5"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4B4CC3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Startup</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170A7AD3"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0816B04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cold start</w:t>
            </w:r>
          </w:p>
        </w:tc>
      </w:tr>
      <w:tr w:rsidR="00280FF9" w14:paraId="3AFE7A66"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8F5CA1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Scaling</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1855F918"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User/platform managed</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3541DE6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Highly automated</w:t>
            </w:r>
          </w:p>
        </w:tc>
      </w:tr>
      <w:tr w:rsidR="00280FF9" w14:paraId="42E275CE"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FAA787D"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model</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59DD40A8"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Resource/runtime based</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1806406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Invocation/execution based</w:t>
            </w:r>
          </w:p>
        </w:tc>
      </w:tr>
      <w:tr w:rsidR="00280FF9" w14:paraId="2F6EDB94"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4CE425F"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Long-running applications</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77D4E484"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Suitable</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3D4F8A06"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suitable</w:t>
            </w:r>
          </w:p>
        </w:tc>
      </w:tr>
      <w:tr w:rsidR="00280FF9" w14:paraId="77E27E0B"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AEA769C"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Microservices</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1FD52134"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4E679C42"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w:t>
            </w:r>
          </w:p>
        </w:tc>
      </w:tr>
      <w:tr w:rsidR="00280FF9" w14:paraId="5102EF1B"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70A65A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 environments</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74EB9D73"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0E042B6F"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limited</w:t>
            </w:r>
          </w:p>
        </w:tc>
      </w:tr>
      <w:tr w:rsidR="00280FF9" w14:paraId="349F94E4"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89BB7F8"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responsibility</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08EDAB2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20CB5C45"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w:t>
            </w:r>
          </w:p>
        </w:tc>
      </w:tr>
      <w:tr w:rsidR="00280FF9" w14:paraId="5A8ABBB2"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91FAFCA"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Deployment model</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7FA7C4BA"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Image/container</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6233066F"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Function/package</w:t>
            </w:r>
          </w:p>
        </w:tc>
      </w:tr>
      <w:tr w:rsidR="00280FF9" w14:paraId="2F44FD55"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74F80AC"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State management</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6007F444"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Externalised when required</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2C32ADDF" w14:textId="436A406D" w:rsidR="00280FF9" w:rsidRDefault="002561E5"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Usually, external services</w:t>
            </w:r>
          </w:p>
        </w:tc>
      </w:tr>
      <w:tr w:rsidR="00280FF9" w14:paraId="62574587"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4B77E00"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Infrastructure control</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0E696A7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Greater</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7D2728DB"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w:t>
            </w:r>
          </w:p>
        </w:tc>
      </w:tr>
      <w:tr w:rsidR="00280FF9" w14:paraId="764B3678" w14:textId="77777777">
        <w:trPr>
          <w:trHeight w:val="270"/>
        </w:trPr>
        <w:tc>
          <w:tcPr>
            <w:tcW w:w="30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9134281"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Best suited to</w:t>
            </w:r>
          </w:p>
        </w:tc>
        <w:tc>
          <w:tcPr>
            <w:tcW w:w="2955" w:type="dxa"/>
            <w:tcBorders>
              <w:top w:val="nil"/>
              <w:left w:val="nil"/>
              <w:bottom w:val="single" w:sz="8" w:space="0" w:color="000000"/>
              <w:right w:val="single" w:sz="8" w:space="0" w:color="000000"/>
            </w:tcBorders>
            <w:tcMar>
              <w:top w:w="0" w:type="dxa"/>
              <w:left w:w="100" w:type="dxa"/>
              <w:bottom w:w="0" w:type="dxa"/>
              <w:right w:w="100" w:type="dxa"/>
            </w:tcMar>
          </w:tcPr>
          <w:p w14:paraId="02EB2F60"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Persistent/custom workloads</w:t>
            </w:r>
          </w:p>
        </w:tc>
        <w:tc>
          <w:tcPr>
            <w:tcW w:w="2820" w:type="dxa"/>
            <w:tcBorders>
              <w:top w:val="nil"/>
              <w:left w:val="nil"/>
              <w:bottom w:val="single" w:sz="8" w:space="0" w:color="000000"/>
              <w:right w:val="single" w:sz="8" w:space="0" w:color="000000"/>
            </w:tcBorders>
            <w:tcMar>
              <w:top w:w="0" w:type="dxa"/>
              <w:left w:w="100" w:type="dxa"/>
              <w:bottom w:w="0" w:type="dxa"/>
              <w:right w:w="100" w:type="dxa"/>
            </w:tcMar>
          </w:tcPr>
          <w:p w14:paraId="1385278E"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Event-driven workloads</w:t>
            </w:r>
          </w:p>
        </w:tc>
      </w:tr>
    </w:tbl>
    <w:p w14:paraId="3E75A02A" w14:textId="77777777" w:rsidR="00280FF9" w:rsidRDefault="00041E90" w:rsidP="00041E90">
      <w:pPr>
        <w:pStyle w:val="Heading5"/>
        <w:spacing w:after="240"/>
      </w:pPr>
      <w:bookmarkStart w:id="77" w:name="_Toc237632006"/>
      <w:r>
        <w:t>Table 4: Containers versus Serverless</w:t>
      </w:r>
      <w:bookmarkEnd w:id="77"/>
    </w:p>
    <w:p w14:paraId="418E4DCA" w14:textId="77777777" w:rsidR="00280FF9" w:rsidRDefault="00041E90" w:rsidP="00041E9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B4B12C1" w14:textId="1862E64D"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Containers allow greater control over the runtime environment, dependencies, networking and application lifecycle, making them suitable for long-running services, custom environments and applications needing specialised configuration. Providing strong portability because the application and its dependencies can be packaged into an image. Serverless makes the cloud provider more operationally responsible and provides significantly more automated scaling.  This makes it attractive for event-driven and interruptible workloads. Despite the ease of access, this creates more dependence on the provider and cold-start concerns. As such, AWS Lambda and Azure Functions are well-suited to workloads that can be decomposed to </w:t>
      </w:r>
      <w:r>
        <w:rPr>
          <w:rFonts w:ascii="Times New Roman" w:eastAsia="Times New Roman" w:hAnsi="Times New Roman" w:cs="Times New Roman"/>
          <w:sz w:val="24"/>
          <w:szCs w:val="24"/>
        </w:rPr>
        <w:lastRenderedPageBreak/>
        <w:t>independent functions. Containers are generally preferable when developers require more infrastructure and runtime control.</w:t>
      </w:r>
    </w:p>
    <w:p w14:paraId="539AF07F" w14:textId="77777777" w:rsidR="003C7088" w:rsidRDefault="003C7088" w:rsidP="00041E90">
      <w:pPr>
        <w:spacing w:after="240" w:line="360" w:lineRule="auto"/>
        <w:jc w:val="both"/>
        <w:rPr>
          <w:rFonts w:ascii="Times New Roman" w:eastAsia="Times New Roman" w:hAnsi="Times New Roman" w:cs="Times New Roman"/>
          <w:sz w:val="24"/>
          <w:szCs w:val="24"/>
        </w:rPr>
      </w:pPr>
    </w:p>
    <w:p w14:paraId="478526B1" w14:textId="77777777" w:rsidR="003C7088" w:rsidRDefault="003C7088" w:rsidP="00041E90">
      <w:pPr>
        <w:spacing w:after="240" w:line="360" w:lineRule="auto"/>
        <w:jc w:val="both"/>
        <w:rPr>
          <w:rFonts w:ascii="Times New Roman" w:eastAsia="Times New Roman" w:hAnsi="Times New Roman" w:cs="Times New Roman"/>
          <w:sz w:val="24"/>
          <w:szCs w:val="24"/>
        </w:rPr>
      </w:pPr>
    </w:p>
    <w:p w14:paraId="5A1B3DD2" w14:textId="77777777" w:rsidR="00280FF9" w:rsidRDefault="00041E90" w:rsidP="00041E90">
      <w:pPr>
        <w:pStyle w:val="Heading1"/>
        <w:spacing w:after="240"/>
      </w:pPr>
      <w:bookmarkStart w:id="78" w:name="_Toc237631956"/>
      <w:r>
        <w:t>5. Video Presentation</w:t>
      </w:r>
      <w:bookmarkEnd w:id="78"/>
      <w:r>
        <w:t xml:space="preserve"> </w:t>
      </w:r>
    </w:p>
    <w:p w14:paraId="621F749C" w14:textId="36B8865B" w:rsidR="00280FF9" w:rsidRDefault="00280FF9" w:rsidP="00041E90">
      <w:pPr>
        <w:spacing w:after="240" w:line="360" w:lineRule="auto"/>
        <w:jc w:val="both"/>
        <w:rPr>
          <w:rFonts w:ascii="Times New Roman" w:eastAsia="Times New Roman" w:hAnsi="Times New Roman" w:cs="Times New Roman"/>
          <w:sz w:val="24"/>
          <w:szCs w:val="24"/>
        </w:rPr>
      </w:pPr>
    </w:p>
    <w:p w14:paraId="5F7A2F4F" w14:textId="264FD250" w:rsidR="00FA7557" w:rsidRDefault="00FA7557"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Video </w:t>
      </w:r>
      <w:proofErr w:type="gramStart"/>
      <w:r>
        <w:rPr>
          <w:rFonts w:ascii="Times New Roman" w:eastAsia="Times New Roman" w:hAnsi="Times New Roman" w:cs="Times New Roman"/>
          <w:sz w:val="24"/>
          <w:szCs w:val="24"/>
        </w:rPr>
        <w:t>link :</w:t>
      </w:r>
      <w:proofErr w:type="gramEnd"/>
      <w:r w:rsidR="003C7088">
        <w:rPr>
          <w:rFonts w:ascii="Times New Roman" w:eastAsia="Times New Roman" w:hAnsi="Times New Roman" w:cs="Times New Roman"/>
          <w:sz w:val="24"/>
          <w:szCs w:val="24"/>
        </w:rPr>
        <w:t xml:space="preserve">  </w:t>
      </w:r>
      <w:hyperlink r:id="rId53" w:history="1">
        <w:r w:rsidR="003C7088" w:rsidRPr="00F5288A">
          <w:rPr>
            <w:rStyle w:val="Hyperlink"/>
            <w:rFonts w:ascii="Times New Roman" w:eastAsia="Times New Roman" w:hAnsi="Times New Roman" w:cs="Times New Roman"/>
            <w:sz w:val="24"/>
            <w:szCs w:val="24"/>
          </w:rPr>
          <w:t>https://youtu.be/DNgzMGutj40?is=0nm3uSaaajaKazoC</w:t>
        </w:r>
      </w:hyperlink>
    </w:p>
    <w:p w14:paraId="3EBE20F6" w14:textId="77777777" w:rsidR="00FA7557" w:rsidRDefault="00FA7557" w:rsidP="00041E90">
      <w:pPr>
        <w:spacing w:after="240" w:line="360" w:lineRule="auto"/>
        <w:jc w:val="both"/>
        <w:rPr>
          <w:rFonts w:ascii="Times New Roman" w:eastAsia="Times New Roman" w:hAnsi="Times New Roman" w:cs="Times New Roman"/>
          <w:sz w:val="24"/>
          <w:szCs w:val="24"/>
        </w:rPr>
      </w:pPr>
    </w:p>
    <w:p w14:paraId="02AFBEE7" w14:textId="0A651501" w:rsidR="00041E90" w:rsidRDefault="00041E90" w:rsidP="00041E90">
      <w:pPr>
        <w:spacing w:after="240" w:line="360" w:lineRule="auto"/>
        <w:jc w:val="both"/>
        <w:rPr>
          <w:rFonts w:ascii="Times New Roman" w:eastAsia="Times New Roman" w:hAnsi="Times New Roman" w:cs="Times New Roman"/>
          <w:sz w:val="24"/>
          <w:szCs w:val="24"/>
        </w:rPr>
      </w:pPr>
    </w:p>
    <w:p w14:paraId="3A5AC576" w14:textId="62E36EC6" w:rsidR="00041E90" w:rsidRDefault="00041E90" w:rsidP="00041E90">
      <w:pPr>
        <w:spacing w:after="240" w:line="360" w:lineRule="auto"/>
        <w:jc w:val="both"/>
        <w:rPr>
          <w:rFonts w:ascii="Times New Roman" w:eastAsia="Times New Roman" w:hAnsi="Times New Roman" w:cs="Times New Roman"/>
          <w:sz w:val="24"/>
          <w:szCs w:val="24"/>
        </w:rPr>
      </w:pPr>
    </w:p>
    <w:p w14:paraId="1C19DEDB" w14:textId="4A1D9099" w:rsidR="00041E90" w:rsidRDefault="00041E90" w:rsidP="00041E90">
      <w:pPr>
        <w:spacing w:after="240" w:line="360" w:lineRule="auto"/>
        <w:jc w:val="both"/>
        <w:rPr>
          <w:rFonts w:ascii="Times New Roman" w:eastAsia="Times New Roman" w:hAnsi="Times New Roman" w:cs="Times New Roman"/>
          <w:sz w:val="24"/>
          <w:szCs w:val="24"/>
        </w:rPr>
      </w:pPr>
    </w:p>
    <w:p w14:paraId="761004F0" w14:textId="6B412249" w:rsidR="00041E90" w:rsidRDefault="00041E90" w:rsidP="00041E90">
      <w:pPr>
        <w:spacing w:after="240" w:line="360" w:lineRule="auto"/>
        <w:jc w:val="both"/>
        <w:rPr>
          <w:rFonts w:ascii="Times New Roman" w:eastAsia="Times New Roman" w:hAnsi="Times New Roman" w:cs="Times New Roman"/>
          <w:sz w:val="24"/>
          <w:szCs w:val="24"/>
        </w:rPr>
      </w:pPr>
    </w:p>
    <w:p w14:paraId="7C2D8F82" w14:textId="3CCD2928" w:rsidR="00041E90" w:rsidRDefault="00041E90" w:rsidP="00041E90">
      <w:pPr>
        <w:spacing w:after="240" w:line="360" w:lineRule="auto"/>
        <w:jc w:val="both"/>
        <w:rPr>
          <w:rFonts w:ascii="Times New Roman" w:eastAsia="Times New Roman" w:hAnsi="Times New Roman" w:cs="Times New Roman"/>
          <w:sz w:val="24"/>
          <w:szCs w:val="24"/>
        </w:rPr>
      </w:pPr>
    </w:p>
    <w:p w14:paraId="7CDF0A52" w14:textId="25B0A6E5" w:rsidR="00041E90" w:rsidRDefault="00041E90" w:rsidP="00041E90">
      <w:pPr>
        <w:spacing w:after="240" w:line="360" w:lineRule="auto"/>
        <w:jc w:val="both"/>
        <w:rPr>
          <w:rFonts w:ascii="Times New Roman" w:eastAsia="Times New Roman" w:hAnsi="Times New Roman" w:cs="Times New Roman"/>
          <w:sz w:val="24"/>
          <w:szCs w:val="24"/>
        </w:rPr>
      </w:pPr>
    </w:p>
    <w:p w14:paraId="7BC53D26" w14:textId="04FF5DFC" w:rsidR="00041E90" w:rsidRDefault="00041E90" w:rsidP="00041E90">
      <w:pPr>
        <w:spacing w:after="240" w:line="360" w:lineRule="auto"/>
        <w:jc w:val="both"/>
        <w:rPr>
          <w:rFonts w:ascii="Times New Roman" w:eastAsia="Times New Roman" w:hAnsi="Times New Roman" w:cs="Times New Roman"/>
          <w:sz w:val="24"/>
          <w:szCs w:val="24"/>
        </w:rPr>
      </w:pPr>
    </w:p>
    <w:p w14:paraId="30D80D9B" w14:textId="53C54844" w:rsidR="00041E90" w:rsidRDefault="00041E90" w:rsidP="00041E90">
      <w:pPr>
        <w:spacing w:after="240" w:line="360" w:lineRule="auto"/>
        <w:jc w:val="both"/>
        <w:rPr>
          <w:rFonts w:ascii="Times New Roman" w:eastAsia="Times New Roman" w:hAnsi="Times New Roman" w:cs="Times New Roman"/>
          <w:sz w:val="24"/>
          <w:szCs w:val="24"/>
        </w:rPr>
      </w:pPr>
    </w:p>
    <w:p w14:paraId="3F2D616B" w14:textId="527229A0" w:rsidR="00041E90" w:rsidRDefault="00041E90" w:rsidP="00041E90">
      <w:pPr>
        <w:spacing w:after="240" w:line="360" w:lineRule="auto"/>
        <w:jc w:val="both"/>
        <w:rPr>
          <w:rFonts w:ascii="Times New Roman" w:eastAsia="Times New Roman" w:hAnsi="Times New Roman" w:cs="Times New Roman"/>
          <w:sz w:val="24"/>
          <w:szCs w:val="24"/>
        </w:rPr>
      </w:pPr>
    </w:p>
    <w:p w14:paraId="556E1A29" w14:textId="00B3BF90" w:rsidR="00041E90" w:rsidRDefault="00041E90" w:rsidP="00041E90">
      <w:pPr>
        <w:spacing w:after="240" w:line="360" w:lineRule="auto"/>
        <w:jc w:val="both"/>
        <w:rPr>
          <w:rFonts w:ascii="Times New Roman" w:eastAsia="Times New Roman" w:hAnsi="Times New Roman" w:cs="Times New Roman"/>
          <w:sz w:val="24"/>
          <w:szCs w:val="24"/>
        </w:rPr>
      </w:pPr>
    </w:p>
    <w:p w14:paraId="5A9ED445" w14:textId="0AC8A206" w:rsidR="00041E90" w:rsidRDefault="00041E90" w:rsidP="00041E90">
      <w:pPr>
        <w:spacing w:after="240" w:line="360" w:lineRule="auto"/>
        <w:jc w:val="both"/>
        <w:rPr>
          <w:rFonts w:ascii="Times New Roman" w:eastAsia="Times New Roman" w:hAnsi="Times New Roman" w:cs="Times New Roman"/>
          <w:sz w:val="24"/>
          <w:szCs w:val="24"/>
        </w:rPr>
      </w:pPr>
    </w:p>
    <w:p w14:paraId="520245E3" w14:textId="4DFC8830" w:rsidR="00041E90" w:rsidRDefault="00041E90" w:rsidP="00041E90">
      <w:pPr>
        <w:spacing w:after="240" w:line="360" w:lineRule="auto"/>
        <w:jc w:val="both"/>
        <w:rPr>
          <w:rFonts w:ascii="Times New Roman" w:eastAsia="Times New Roman" w:hAnsi="Times New Roman" w:cs="Times New Roman"/>
          <w:sz w:val="24"/>
          <w:szCs w:val="24"/>
        </w:rPr>
      </w:pPr>
    </w:p>
    <w:p w14:paraId="01ECE96C" w14:textId="6C016DC4" w:rsidR="00041E90" w:rsidRDefault="00041E90" w:rsidP="00041E90">
      <w:pPr>
        <w:spacing w:after="240" w:line="360" w:lineRule="auto"/>
        <w:jc w:val="both"/>
        <w:rPr>
          <w:rFonts w:ascii="Times New Roman" w:eastAsia="Times New Roman" w:hAnsi="Times New Roman" w:cs="Times New Roman"/>
          <w:sz w:val="24"/>
          <w:szCs w:val="24"/>
        </w:rPr>
      </w:pPr>
    </w:p>
    <w:p w14:paraId="74ACBC35" w14:textId="0DDCF5F0" w:rsidR="00041E90" w:rsidRDefault="00041E90" w:rsidP="00041E90">
      <w:pPr>
        <w:spacing w:after="240" w:line="360" w:lineRule="auto"/>
        <w:jc w:val="both"/>
        <w:rPr>
          <w:rFonts w:ascii="Times New Roman" w:eastAsia="Times New Roman" w:hAnsi="Times New Roman" w:cs="Times New Roman"/>
          <w:sz w:val="24"/>
          <w:szCs w:val="24"/>
        </w:rPr>
      </w:pPr>
    </w:p>
    <w:p w14:paraId="024277E2" w14:textId="77777777" w:rsidR="002C08B3" w:rsidRDefault="002C08B3" w:rsidP="00041E90">
      <w:pPr>
        <w:spacing w:after="240" w:line="360" w:lineRule="auto"/>
        <w:jc w:val="both"/>
        <w:rPr>
          <w:rFonts w:ascii="Times New Roman" w:eastAsia="Times New Roman" w:hAnsi="Times New Roman" w:cs="Times New Roman"/>
          <w:sz w:val="24"/>
          <w:szCs w:val="24"/>
        </w:rPr>
      </w:pPr>
    </w:p>
    <w:p w14:paraId="6BC95DE9" w14:textId="77777777" w:rsidR="00280FF9" w:rsidRDefault="00041E90" w:rsidP="00041E90">
      <w:pPr>
        <w:pStyle w:val="Heading1"/>
        <w:spacing w:after="240"/>
      </w:pPr>
      <w:bookmarkStart w:id="79" w:name="_Toc237631957"/>
      <w:r>
        <w:t>6. Conclusion</w:t>
      </w:r>
      <w:bookmarkEnd w:id="79"/>
      <w:r>
        <w:t xml:space="preserve"> </w:t>
      </w:r>
    </w:p>
    <w:p w14:paraId="27249A4C"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this report, cloud engineering provides a flexible foundation to deploy, scale and manage modern digital services. The use of Docker in this practical implementation demonstrated how containerisation can encapsulate applications to ensure consistency while Docker volumes, networking, Docker Compose and Docker Hub.  The AWS execution also showed how load balancing, scalability and application-layer traffic management can combine to gain resilient cloud services. Redesign this (25 words): </w:t>
      </w:r>
    </w:p>
    <w:p w14:paraId="424029C1" w14:textId="52404BFD"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Application Load Balancer practical troubleshooting had demonstrated that cloud engineering is about configuration management, monitoring and systematic problem-solving rather than deploying the technologies. Serverless computing is a complementary approach for event-driven workloads to offload infrastructure-management burden.</w:t>
      </w:r>
      <w:r w:rsidR="002561E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Overall, the most appropriate architecture depends on workload characteristics, required control, scalability, cost and operational capability.</w:t>
      </w:r>
    </w:p>
    <w:p w14:paraId="328EAA47"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workloads that should be run on containers instead of serverless functions are persistent, custom workloads and microservices. For instance, Coca-Cola Andina analyses AWS Lambda and uses S3 and RDS to show how serverless can complement traditional cloud services.</w:t>
      </w:r>
    </w:p>
    <w:p w14:paraId="2627457A" w14:textId="77777777" w:rsidR="00280FF9" w:rsidRDefault="00041E90"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Instead of relying on a fixed capacity, organisations should combine load balancing, monitoring and automatic scaling. </w:t>
      </w:r>
    </w:p>
    <w:p w14:paraId="4BA13170" w14:textId="77777777" w:rsidR="00280FF9" w:rsidRDefault="00041E90" w:rsidP="00041E90">
      <w:pPr>
        <w:spacing w:after="240" w:line="360" w:lineRule="auto"/>
        <w:jc w:val="both"/>
        <w:rPr>
          <w:rFonts w:ascii="Times New Roman" w:eastAsia="Times New Roman" w:hAnsi="Times New Roman" w:cs="Times New Roman"/>
          <w:sz w:val="24"/>
          <w:szCs w:val="24"/>
        </w:rPr>
      </w:pPr>
      <w:r>
        <w:br w:type="page"/>
      </w:r>
    </w:p>
    <w:p w14:paraId="01F2608C" w14:textId="77777777" w:rsidR="00280FF9" w:rsidRDefault="00041E90" w:rsidP="00041E90">
      <w:pPr>
        <w:pStyle w:val="Heading1"/>
        <w:spacing w:after="240"/>
      </w:pPr>
      <w:bookmarkStart w:id="80" w:name="_Toc237631958"/>
      <w:r>
        <w:lastRenderedPageBreak/>
        <w:t>7. References</w:t>
      </w:r>
      <w:bookmarkEnd w:id="80"/>
      <w:r>
        <w:t xml:space="preserve"> </w:t>
      </w:r>
    </w:p>
    <w:p w14:paraId="610B1E99" w14:textId="54633AB4"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 Marson, M., 2024. The Smart Building Advantage: Unlocking the value of smart building technologies. Emerald Group Publishing. </w:t>
      </w:r>
      <w:hyperlink r:id="rId54" w:history="1">
        <w:r w:rsidRPr="00B22C06">
          <w:rPr>
            <w:rStyle w:val="Hyperlink"/>
            <w:rFonts w:ascii="Times New Roman" w:eastAsia="Times New Roman" w:hAnsi="Times New Roman" w:cs="Times New Roman"/>
            <w:sz w:val="24"/>
            <w:szCs w:val="24"/>
            <w:lang w:val="en-US"/>
          </w:rPr>
          <w:t>https://books.google.com/books?hl=en&amp;lr=&amp;id=JXgcEAAAQBAJ&amp;oi=fnd&amp;pg=PR1&amp;dq=Cloud+Computing+Traditional+organizations+operated+hardware+on+dedicated+physical+servers,+mostly+under-utilised+and+a+huge+maintenance+headache&amp;ots=qreB3dSXbe&amp;sig=VbGsfT55BN4pGUqZzQ0afxODbEo</w:t>
        </w:r>
      </w:hyperlink>
      <w:r>
        <w:rPr>
          <w:rFonts w:ascii="Times New Roman" w:eastAsia="Times New Roman" w:hAnsi="Times New Roman" w:cs="Times New Roman"/>
          <w:sz w:val="24"/>
          <w:szCs w:val="24"/>
          <w:lang w:val="en-US"/>
        </w:rPr>
        <w:t xml:space="preserve"> </w:t>
      </w:r>
    </w:p>
    <w:p w14:paraId="02A1CB2C"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 Tatineni, S., 2023. Cloud-based reliability engineering: strategies for ensuring high availability and performance. International Journal of Science and Research (IJSR), 12(11), pp.1005-1012. </w:t>
      </w:r>
      <w:hyperlink r:id="rId55" w:tgtFrame="_new" w:history="1">
        <w:r w:rsidRPr="0087526A">
          <w:rPr>
            <w:rStyle w:val="Hyperlink"/>
            <w:rFonts w:ascii="Times New Roman" w:eastAsia="Times New Roman" w:hAnsi="Times New Roman" w:cs="Times New Roman"/>
            <w:sz w:val="24"/>
            <w:szCs w:val="24"/>
            <w:lang w:val="en-US"/>
          </w:rPr>
          <w:t>https://www.academia.edu/download/109038178/SR231113060258.pdf</w:t>
        </w:r>
      </w:hyperlink>
    </w:p>
    <w:p w14:paraId="13FC0691"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[3] AWS Amazon (2025) Elastic Load Balancing. Available form: </w:t>
      </w:r>
      <w:hyperlink r:id="rId56" w:tgtFrame="_new" w:history="1">
        <w:r w:rsidRPr="0087526A">
          <w:rPr>
            <w:rStyle w:val="Hyperlink"/>
            <w:rFonts w:ascii="Times New Roman" w:eastAsia="Times New Roman" w:hAnsi="Times New Roman" w:cs="Times New Roman"/>
            <w:sz w:val="24"/>
            <w:szCs w:val="24"/>
            <w:lang w:val="en-US"/>
          </w:rPr>
          <w:t>https://aws.amazon.com/elasticloadbalancing/</w:t>
        </w:r>
      </w:hyperlink>
      <w:r w:rsidRPr="0087526A">
        <w:rPr>
          <w:rFonts w:ascii="Times New Roman" w:eastAsia="Times New Roman" w:hAnsi="Times New Roman" w:cs="Times New Roman"/>
          <w:sz w:val="24"/>
          <w:szCs w:val="24"/>
          <w:lang w:val="en-US"/>
        </w:rPr>
        <w:t xml:space="preserve"> Accessed on 10.08.2026</w:t>
      </w:r>
    </w:p>
    <w:p w14:paraId="4694A944"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[4] </w:t>
      </w:r>
      <w:proofErr w:type="spellStart"/>
      <w:r w:rsidRPr="0087526A">
        <w:rPr>
          <w:rFonts w:ascii="Times New Roman" w:eastAsia="Times New Roman" w:hAnsi="Times New Roman" w:cs="Times New Roman"/>
          <w:sz w:val="24"/>
          <w:szCs w:val="24"/>
          <w:lang w:val="en-US"/>
        </w:rPr>
        <w:t>Arogundade</w:t>
      </w:r>
      <w:proofErr w:type="spellEnd"/>
      <w:r w:rsidRPr="0087526A">
        <w:rPr>
          <w:rFonts w:ascii="Times New Roman" w:eastAsia="Times New Roman" w:hAnsi="Times New Roman" w:cs="Times New Roman"/>
          <w:sz w:val="24"/>
          <w:szCs w:val="24"/>
          <w:lang w:val="en-US"/>
        </w:rPr>
        <w:t xml:space="preserve">, O.R. and Palla, K., 2023. Virtualization revolution: Transforming cloud computing with scalability and agility. IARJSET. </w:t>
      </w:r>
      <w:hyperlink r:id="rId57" w:tgtFrame="_new" w:history="1">
        <w:r w:rsidRPr="0087526A">
          <w:rPr>
            <w:rStyle w:val="Hyperlink"/>
            <w:rFonts w:ascii="Times New Roman" w:eastAsia="Times New Roman" w:hAnsi="Times New Roman" w:cs="Times New Roman"/>
            <w:sz w:val="24"/>
            <w:szCs w:val="24"/>
            <w:lang w:val="en-US"/>
          </w:rPr>
          <w:t>https://www.academia.edu/download/115018998/iarjset.2023.pdf</w:t>
        </w:r>
      </w:hyperlink>
    </w:p>
    <w:p w14:paraId="502E7636"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[5] </w:t>
      </w:r>
      <w:proofErr w:type="spellStart"/>
      <w:r w:rsidRPr="0087526A">
        <w:rPr>
          <w:rFonts w:ascii="Times New Roman" w:eastAsia="Times New Roman" w:hAnsi="Times New Roman" w:cs="Times New Roman"/>
          <w:sz w:val="24"/>
          <w:szCs w:val="24"/>
          <w:lang w:val="en-US"/>
        </w:rPr>
        <w:t>Thyagaturu</w:t>
      </w:r>
      <w:proofErr w:type="spellEnd"/>
      <w:r w:rsidRPr="0087526A">
        <w:rPr>
          <w:rFonts w:ascii="Times New Roman" w:eastAsia="Times New Roman" w:hAnsi="Times New Roman" w:cs="Times New Roman"/>
          <w:sz w:val="24"/>
          <w:szCs w:val="24"/>
          <w:lang w:val="en-US"/>
        </w:rPr>
        <w:t xml:space="preserve">, A.S., </w:t>
      </w:r>
      <w:proofErr w:type="spellStart"/>
      <w:r w:rsidRPr="0087526A">
        <w:rPr>
          <w:rFonts w:ascii="Times New Roman" w:eastAsia="Times New Roman" w:hAnsi="Times New Roman" w:cs="Times New Roman"/>
          <w:sz w:val="24"/>
          <w:szCs w:val="24"/>
          <w:lang w:val="en-US"/>
        </w:rPr>
        <w:t>Shantharama</w:t>
      </w:r>
      <w:proofErr w:type="spellEnd"/>
      <w:r w:rsidRPr="0087526A">
        <w:rPr>
          <w:rFonts w:ascii="Times New Roman" w:eastAsia="Times New Roman" w:hAnsi="Times New Roman" w:cs="Times New Roman"/>
          <w:sz w:val="24"/>
          <w:szCs w:val="24"/>
          <w:lang w:val="en-US"/>
        </w:rPr>
        <w:t xml:space="preserve">, P., Nasrallah, A. and </w:t>
      </w:r>
      <w:proofErr w:type="spellStart"/>
      <w:r w:rsidRPr="0087526A">
        <w:rPr>
          <w:rFonts w:ascii="Times New Roman" w:eastAsia="Times New Roman" w:hAnsi="Times New Roman" w:cs="Times New Roman"/>
          <w:sz w:val="24"/>
          <w:szCs w:val="24"/>
          <w:lang w:val="en-US"/>
        </w:rPr>
        <w:t>Reisslein</w:t>
      </w:r>
      <w:proofErr w:type="spellEnd"/>
      <w:r w:rsidRPr="0087526A">
        <w:rPr>
          <w:rFonts w:ascii="Times New Roman" w:eastAsia="Times New Roman" w:hAnsi="Times New Roman" w:cs="Times New Roman"/>
          <w:sz w:val="24"/>
          <w:szCs w:val="24"/>
          <w:lang w:val="en-US"/>
        </w:rPr>
        <w:t xml:space="preserve">, M., 2022. Operating systems and hypervisors for network functions: A survey of enabling technologies and research studies. </w:t>
      </w:r>
      <w:proofErr w:type="spellStart"/>
      <w:r w:rsidRPr="0087526A">
        <w:rPr>
          <w:rFonts w:ascii="Times New Roman" w:eastAsia="Times New Roman" w:hAnsi="Times New Roman" w:cs="Times New Roman"/>
          <w:sz w:val="24"/>
          <w:szCs w:val="24"/>
          <w:lang w:val="en-US"/>
        </w:rPr>
        <w:t>IEEe</w:t>
      </w:r>
      <w:proofErr w:type="spellEnd"/>
      <w:r w:rsidRPr="0087526A">
        <w:rPr>
          <w:rFonts w:ascii="Times New Roman" w:eastAsia="Times New Roman" w:hAnsi="Times New Roman" w:cs="Times New Roman"/>
          <w:sz w:val="24"/>
          <w:szCs w:val="24"/>
          <w:lang w:val="en-US"/>
        </w:rPr>
        <w:t xml:space="preserve"> Access, 10, pp.79825-79873. </w:t>
      </w:r>
      <w:hyperlink r:id="rId58" w:tgtFrame="_new" w:history="1">
        <w:r w:rsidRPr="0087526A">
          <w:rPr>
            <w:rStyle w:val="Hyperlink"/>
            <w:rFonts w:ascii="Times New Roman" w:eastAsia="Times New Roman" w:hAnsi="Times New Roman" w:cs="Times New Roman"/>
            <w:sz w:val="24"/>
            <w:szCs w:val="24"/>
            <w:lang w:val="en-US"/>
          </w:rPr>
          <w:t>https://ieeexplore.ieee.org/iel7/6287639/9668973/09844719.pdf</w:t>
        </w:r>
      </w:hyperlink>
    </w:p>
    <w:p w14:paraId="2179CDA9"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[6] Seechurn, N.T., Mungur, A., Armoogum, S. and Pudaruth, S., 2022. Issues and challenges for network </w:t>
      </w:r>
      <w:proofErr w:type="spellStart"/>
      <w:r w:rsidRPr="0087526A">
        <w:rPr>
          <w:rFonts w:ascii="Times New Roman" w:eastAsia="Times New Roman" w:hAnsi="Times New Roman" w:cs="Times New Roman"/>
          <w:sz w:val="24"/>
          <w:szCs w:val="24"/>
          <w:lang w:val="en-US"/>
        </w:rPr>
        <w:t>virtualisation</w:t>
      </w:r>
      <w:proofErr w:type="spellEnd"/>
      <w:r w:rsidRPr="0087526A">
        <w:rPr>
          <w:rFonts w:ascii="Times New Roman" w:eastAsia="Times New Roman" w:hAnsi="Times New Roman" w:cs="Times New Roman"/>
          <w:sz w:val="24"/>
          <w:szCs w:val="24"/>
          <w:lang w:val="en-US"/>
        </w:rPr>
        <w:t xml:space="preserve">. Int. J. Commun. </w:t>
      </w:r>
      <w:proofErr w:type="spellStart"/>
      <w:r w:rsidRPr="0087526A">
        <w:rPr>
          <w:rFonts w:ascii="Times New Roman" w:eastAsia="Times New Roman" w:hAnsi="Times New Roman" w:cs="Times New Roman"/>
          <w:sz w:val="24"/>
          <w:szCs w:val="24"/>
          <w:lang w:val="en-US"/>
        </w:rPr>
        <w:t>Netw</w:t>
      </w:r>
      <w:proofErr w:type="spellEnd"/>
      <w:r w:rsidRPr="0087526A">
        <w:rPr>
          <w:rFonts w:ascii="Times New Roman" w:eastAsia="Times New Roman" w:hAnsi="Times New Roman" w:cs="Times New Roman"/>
          <w:sz w:val="24"/>
          <w:szCs w:val="24"/>
          <w:lang w:val="en-US"/>
        </w:rPr>
        <w:t xml:space="preserve">. Inf. </w:t>
      </w:r>
      <w:proofErr w:type="spellStart"/>
      <w:proofErr w:type="gramStart"/>
      <w:r w:rsidRPr="0087526A">
        <w:rPr>
          <w:rFonts w:ascii="Times New Roman" w:eastAsia="Times New Roman" w:hAnsi="Times New Roman" w:cs="Times New Roman"/>
          <w:sz w:val="24"/>
          <w:szCs w:val="24"/>
          <w:lang w:val="en-US"/>
        </w:rPr>
        <w:t>Secur</w:t>
      </w:r>
      <w:proofErr w:type="spellEnd"/>
      <w:r w:rsidRPr="0087526A">
        <w:rPr>
          <w:rFonts w:ascii="Times New Roman" w:eastAsia="Times New Roman" w:hAnsi="Times New Roman" w:cs="Times New Roman"/>
          <w:sz w:val="24"/>
          <w:szCs w:val="24"/>
          <w:lang w:val="en-US"/>
        </w:rPr>
        <w:t>.(</w:t>
      </w:r>
      <w:proofErr w:type="gramEnd"/>
      <w:r w:rsidRPr="0087526A">
        <w:rPr>
          <w:rFonts w:ascii="Times New Roman" w:eastAsia="Times New Roman" w:hAnsi="Times New Roman" w:cs="Times New Roman"/>
          <w:sz w:val="24"/>
          <w:szCs w:val="24"/>
          <w:lang w:val="en-US"/>
        </w:rPr>
        <w:t xml:space="preserve">IJCNIS), 13, pp.206-214. </w:t>
      </w:r>
      <w:hyperlink r:id="rId59" w:tgtFrame="_new" w:history="1">
        <w:r w:rsidRPr="0087526A">
          <w:rPr>
            <w:rStyle w:val="Hyperlink"/>
            <w:rFonts w:ascii="Times New Roman" w:eastAsia="Times New Roman" w:hAnsi="Times New Roman" w:cs="Times New Roman"/>
            <w:sz w:val="24"/>
            <w:szCs w:val="24"/>
            <w:lang w:val="en-US"/>
          </w:rPr>
          <w:t>https://www.academia.edu/download/108207882/585.pdf</w:t>
        </w:r>
      </w:hyperlink>
    </w:p>
    <w:p w14:paraId="58D39047"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[7] Queiroz, R., Cruz, T. and Simões, P., 2023. Testing the limits of general-purpose hypervisors for real-time control systems. Microprocessors and Microsystems, 99, p.104848. </w:t>
      </w:r>
      <w:hyperlink r:id="rId60" w:tgtFrame="_new" w:history="1">
        <w:r w:rsidRPr="0087526A">
          <w:rPr>
            <w:rStyle w:val="Hyperlink"/>
            <w:rFonts w:ascii="Times New Roman" w:eastAsia="Times New Roman" w:hAnsi="Times New Roman" w:cs="Times New Roman"/>
            <w:sz w:val="24"/>
            <w:szCs w:val="24"/>
            <w:lang w:val="en-US"/>
          </w:rPr>
          <w:t>https://www.sciencedirect.com/science/article/pii/S0141933123000947</w:t>
        </w:r>
      </w:hyperlink>
    </w:p>
    <w:p w14:paraId="4752E35C"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[8] </w:t>
      </w:r>
      <w:proofErr w:type="spellStart"/>
      <w:r w:rsidRPr="0087526A">
        <w:rPr>
          <w:rFonts w:ascii="Times New Roman" w:eastAsia="Times New Roman" w:hAnsi="Times New Roman" w:cs="Times New Roman"/>
          <w:sz w:val="24"/>
          <w:szCs w:val="24"/>
          <w:lang w:val="en-US"/>
        </w:rPr>
        <w:t>Sturley</w:t>
      </w:r>
      <w:proofErr w:type="spellEnd"/>
      <w:r w:rsidRPr="0087526A">
        <w:rPr>
          <w:rFonts w:ascii="Times New Roman" w:eastAsia="Times New Roman" w:hAnsi="Times New Roman" w:cs="Times New Roman"/>
          <w:sz w:val="24"/>
          <w:szCs w:val="24"/>
          <w:lang w:val="en-US"/>
        </w:rPr>
        <w:t xml:space="preserve">, H., Fournier, A., Salcedo-Navarro, A., Garcia-Pineda, M. and Segura-Garcia, J., 2024. Virtualization vs. containerization, a comparative approach for application deployment </w:t>
      </w:r>
      <w:r w:rsidRPr="0087526A">
        <w:rPr>
          <w:rFonts w:ascii="Times New Roman" w:eastAsia="Times New Roman" w:hAnsi="Times New Roman" w:cs="Times New Roman"/>
          <w:sz w:val="24"/>
          <w:szCs w:val="24"/>
          <w:lang w:val="en-US"/>
        </w:rPr>
        <w:lastRenderedPageBreak/>
        <w:t xml:space="preserve">in the computing continuum focused on the edge. Future Internet, 16(11), p.427. </w:t>
      </w:r>
      <w:hyperlink r:id="rId61" w:tgtFrame="_new" w:history="1">
        <w:r w:rsidRPr="0087526A">
          <w:rPr>
            <w:rStyle w:val="Hyperlink"/>
            <w:rFonts w:ascii="Times New Roman" w:eastAsia="Times New Roman" w:hAnsi="Times New Roman" w:cs="Times New Roman"/>
            <w:sz w:val="24"/>
            <w:szCs w:val="24"/>
            <w:lang w:val="en-US"/>
          </w:rPr>
          <w:t>https://www.mdpi.com/1999-5903/16/11/427</w:t>
        </w:r>
      </w:hyperlink>
    </w:p>
    <w:p w14:paraId="51E92C05"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[9] Sharma, H.K., Kumar, A., Pant, S. and Ram, M., 2024. DevOps: A journey from microservice to cloud based containerization. CRC Press. </w:t>
      </w:r>
      <w:hyperlink r:id="rId62" w:tgtFrame="_new" w:history="1">
        <w:r w:rsidRPr="0087526A">
          <w:rPr>
            <w:rStyle w:val="Hyperlink"/>
            <w:rFonts w:ascii="Times New Roman" w:eastAsia="Times New Roman" w:hAnsi="Times New Roman" w:cs="Times New Roman"/>
            <w:sz w:val="24"/>
            <w:szCs w:val="24"/>
            <w:lang w:val="en-US"/>
          </w:rPr>
          <w:t>https://books.google.com/books?hl=en&amp;lr=&amp;id=M6voEAAAQBAJ&amp;oi=fnd&amp;pg=PP14&amp;dq=Containerisation+helps+to+isolate+application+processes+and+their+dependencies+from+other+workloads.&amp;ots=fYrD-DInh-&amp;sig=za9ytRbCLVoN6se3ek22TEd0-d0</w:t>
        </w:r>
      </w:hyperlink>
    </w:p>
    <w:p w14:paraId="794A8F5C"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[10] Kadri, S., </w:t>
      </w:r>
      <w:proofErr w:type="spellStart"/>
      <w:r w:rsidRPr="0087526A">
        <w:rPr>
          <w:rFonts w:ascii="Times New Roman" w:eastAsia="Times New Roman" w:hAnsi="Times New Roman" w:cs="Times New Roman"/>
          <w:sz w:val="24"/>
          <w:szCs w:val="24"/>
          <w:lang w:val="en-US"/>
        </w:rPr>
        <w:t>Sboner</w:t>
      </w:r>
      <w:proofErr w:type="spellEnd"/>
      <w:r w:rsidRPr="0087526A">
        <w:rPr>
          <w:rFonts w:ascii="Times New Roman" w:eastAsia="Times New Roman" w:hAnsi="Times New Roman" w:cs="Times New Roman"/>
          <w:sz w:val="24"/>
          <w:szCs w:val="24"/>
          <w:lang w:val="en-US"/>
        </w:rPr>
        <w:t xml:space="preserve">, A., </w:t>
      </w:r>
      <w:proofErr w:type="spellStart"/>
      <w:r w:rsidRPr="0087526A">
        <w:rPr>
          <w:rFonts w:ascii="Times New Roman" w:eastAsia="Times New Roman" w:hAnsi="Times New Roman" w:cs="Times New Roman"/>
          <w:sz w:val="24"/>
          <w:szCs w:val="24"/>
          <w:lang w:val="en-US"/>
        </w:rPr>
        <w:t>Sigaras</w:t>
      </w:r>
      <w:proofErr w:type="spellEnd"/>
      <w:r w:rsidRPr="0087526A">
        <w:rPr>
          <w:rFonts w:ascii="Times New Roman" w:eastAsia="Times New Roman" w:hAnsi="Times New Roman" w:cs="Times New Roman"/>
          <w:sz w:val="24"/>
          <w:szCs w:val="24"/>
          <w:lang w:val="en-US"/>
        </w:rPr>
        <w:t xml:space="preserve">, A. and Roy, S., 2022. Containers in bioinformatics: applications, practical considerations, and best practices in molecular pathology. The Journal of molecular diagnostics, 24(5), pp.442-454. </w:t>
      </w:r>
      <w:hyperlink r:id="rId63" w:tgtFrame="_new" w:history="1">
        <w:r w:rsidRPr="0087526A">
          <w:rPr>
            <w:rStyle w:val="Hyperlink"/>
            <w:rFonts w:ascii="Times New Roman" w:eastAsia="Times New Roman" w:hAnsi="Times New Roman" w:cs="Times New Roman"/>
            <w:sz w:val="24"/>
            <w:szCs w:val="24"/>
            <w:lang w:val="en-US"/>
          </w:rPr>
          <w:t>https://www.sciencedirect.com/science/article/pii/S1525157822000381</w:t>
        </w:r>
      </w:hyperlink>
    </w:p>
    <w:p w14:paraId="3C6AAA91"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[11] </w:t>
      </w:r>
      <w:proofErr w:type="spellStart"/>
      <w:r w:rsidRPr="0087526A">
        <w:rPr>
          <w:rFonts w:ascii="Times New Roman" w:eastAsia="Times New Roman" w:hAnsi="Times New Roman" w:cs="Times New Roman"/>
          <w:sz w:val="24"/>
          <w:szCs w:val="24"/>
          <w:lang w:val="en-US"/>
        </w:rPr>
        <w:t>Ouiran</w:t>
      </w:r>
      <w:proofErr w:type="spellEnd"/>
      <w:r w:rsidRPr="0087526A">
        <w:rPr>
          <w:rFonts w:ascii="Times New Roman" w:eastAsia="Times New Roman" w:hAnsi="Times New Roman" w:cs="Times New Roman"/>
          <w:sz w:val="24"/>
          <w:szCs w:val="24"/>
          <w:lang w:val="en-US"/>
        </w:rPr>
        <w:t xml:space="preserve">, G., Nedelcu, C. and Fjordvald, M.B., 2024. NGINX HTTP Server. </w:t>
      </w:r>
      <w:hyperlink r:id="rId64" w:tgtFrame="_new" w:history="1">
        <w:r w:rsidRPr="0087526A">
          <w:rPr>
            <w:rStyle w:val="Hyperlink"/>
            <w:rFonts w:ascii="Times New Roman" w:eastAsia="Times New Roman" w:hAnsi="Times New Roman" w:cs="Times New Roman"/>
            <w:sz w:val="24"/>
            <w:szCs w:val="24"/>
            <w:lang w:val="en-US"/>
          </w:rPr>
          <w:t>https://reference-global.com/download/chapter/9781835465752/10.0000/9781835465752-001.pdf</w:t>
        </w:r>
      </w:hyperlink>
    </w:p>
    <w:p w14:paraId="631E571D"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[12] </w:t>
      </w:r>
      <w:proofErr w:type="spellStart"/>
      <w:r w:rsidRPr="0087526A">
        <w:rPr>
          <w:rFonts w:ascii="Times New Roman" w:eastAsia="Times New Roman" w:hAnsi="Times New Roman" w:cs="Times New Roman"/>
          <w:sz w:val="24"/>
          <w:szCs w:val="24"/>
          <w:lang w:val="en-US"/>
        </w:rPr>
        <w:t>Kvet</w:t>
      </w:r>
      <w:proofErr w:type="spellEnd"/>
      <w:r w:rsidRPr="0087526A">
        <w:rPr>
          <w:rFonts w:ascii="Times New Roman" w:eastAsia="Times New Roman" w:hAnsi="Times New Roman" w:cs="Times New Roman"/>
          <w:sz w:val="24"/>
          <w:szCs w:val="24"/>
          <w:lang w:val="en-US"/>
        </w:rPr>
        <w:t xml:space="preserve">, M., 2023. Developing Robust Date and Time Oriented Applications in Oracle Cloud: A comprehensive guide to efficient date and time management in Oracle Cloud. </w:t>
      </w:r>
      <w:proofErr w:type="spellStart"/>
      <w:r w:rsidRPr="0087526A">
        <w:rPr>
          <w:rFonts w:ascii="Times New Roman" w:eastAsia="Times New Roman" w:hAnsi="Times New Roman" w:cs="Times New Roman"/>
          <w:sz w:val="24"/>
          <w:szCs w:val="24"/>
          <w:lang w:val="en-US"/>
        </w:rPr>
        <w:t>Packt</w:t>
      </w:r>
      <w:proofErr w:type="spellEnd"/>
      <w:r w:rsidRPr="0087526A">
        <w:rPr>
          <w:rFonts w:ascii="Times New Roman" w:eastAsia="Times New Roman" w:hAnsi="Times New Roman" w:cs="Times New Roman"/>
          <w:sz w:val="24"/>
          <w:szCs w:val="24"/>
          <w:lang w:val="en-US"/>
        </w:rPr>
        <w:t xml:space="preserve"> Publishing Ltd. </w:t>
      </w:r>
      <w:hyperlink r:id="rId65" w:tgtFrame="_new" w:history="1">
        <w:r w:rsidRPr="0087526A">
          <w:rPr>
            <w:rStyle w:val="Hyperlink"/>
            <w:rFonts w:ascii="Times New Roman" w:eastAsia="Times New Roman" w:hAnsi="Times New Roman" w:cs="Times New Roman"/>
            <w:sz w:val="24"/>
            <w:szCs w:val="24"/>
            <w:lang w:val="en-US"/>
          </w:rPr>
          <w:t>https://books.google.com/books?hl=en&amp;lr=&amp;id=waW7EAAAQBAJ&amp;oi=fnd&amp;pg=PP1&amp;dq=An+image+can+easily+be+moved+from+one+cloud+instance+to+another+without+having+to+rebuild+the+application+from+its+original+source,+this+allows+portability&amp;ots=Bo_WhMUU_O&amp;sig=_uq1BVtdQfiL7FBZKfqv8LVOHCc</w:t>
        </w:r>
      </w:hyperlink>
    </w:p>
    <w:p w14:paraId="1E00D698" w14:textId="4BF62810"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[13] Neeli, S.S.S., 2022. Leveraging Docker and Kubernetes for Enhanced Database Management. J. </w:t>
      </w:r>
      <w:proofErr w:type="spellStart"/>
      <w:r w:rsidRPr="0087526A">
        <w:rPr>
          <w:rFonts w:ascii="Times New Roman" w:eastAsia="Times New Roman" w:hAnsi="Times New Roman" w:cs="Times New Roman"/>
          <w:sz w:val="24"/>
          <w:szCs w:val="24"/>
          <w:lang w:val="en-US"/>
        </w:rPr>
        <w:t>Artif</w:t>
      </w:r>
      <w:proofErr w:type="spellEnd"/>
      <w:r w:rsidRPr="0087526A">
        <w:rPr>
          <w:rFonts w:ascii="Times New Roman" w:eastAsia="Times New Roman" w:hAnsi="Times New Roman" w:cs="Times New Roman"/>
          <w:sz w:val="24"/>
          <w:szCs w:val="24"/>
          <w:lang w:val="en-US"/>
        </w:rPr>
        <w:t xml:space="preserve">. Intell. Mach. Learn. Data Sci, 1(1), p.5. </w:t>
      </w:r>
      <w:hyperlink r:id="rId66" w:history="1">
        <w:r w:rsidRPr="00B22C06">
          <w:rPr>
            <w:rStyle w:val="Hyperlink"/>
            <w:rFonts w:ascii="Times New Roman" w:eastAsia="Times New Roman" w:hAnsi="Times New Roman" w:cs="Times New Roman"/>
            <w:sz w:val="24"/>
            <w:szCs w:val="24"/>
            <w:lang w:val="en-US"/>
          </w:rPr>
          <w:t>https://www.researchgate.net/profile/Sethu-Neeli/publication/388619803_Leveraging-Docker-and-Kubernetes-for-Enhanced-Database-Management/links/68235215df0e3f544f542e63/Leveraging-Docker-and-Kubernetes-for-Enhanced-Database-Management.pdf</w:t>
        </w:r>
      </w:hyperlink>
      <w:r>
        <w:rPr>
          <w:rFonts w:ascii="Times New Roman" w:eastAsia="Times New Roman" w:hAnsi="Times New Roman" w:cs="Times New Roman"/>
          <w:sz w:val="24"/>
          <w:szCs w:val="24"/>
          <w:lang w:val="en-US"/>
        </w:rPr>
        <w:t xml:space="preserve"> </w:t>
      </w:r>
    </w:p>
    <w:p w14:paraId="21353DA4"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[14] Junior, P.S., </w:t>
      </w:r>
      <w:proofErr w:type="spellStart"/>
      <w:r w:rsidRPr="0087526A">
        <w:rPr>
          <w:rFonts w:ascii="Times New Roman" w:eastAsia="Times New Roman" w:hAnsi="Times New Roman" w:cs="Times New Roman"/>
          <w:sz w:val="24"/>
          <w:szCs w:val="24"/>
          <w:lang w:val="en-US"/>
        </w:rPr>
        <w:t>Miorandi</w:t>
      </w:r>
      <w:proofErr w:type="spellEnd"/>
      <w:r w:rsidRPr="0087526A">
        <w:rPr>
          <w:rFonts w:ascii="Times New Roman" w:eastAsia="Times New Roman" w:hAnsi="Times New Roman" w:cs="Times New Roman"/>
          <w:sz w:val="24"/>
          <w:szCs w:val="24"/>
          <w:lang w:val="en-US"/>
        </w:rPr>
        <w:t xml:space="preserve">, D. and Pierre, G., 2022, May. Good shepherds care for their cattle: Seamless pod migration in geo-distributed </w:t>
      </w:r>
      <w:proofErr w:type="spellStart"/>
      <w:r w:rsidRPr="0087526A">
        <w:rPr>
          <w:rFonts w:ascii="Times New Roman" w:eastAsia="Times New Roman" w:hAnsi="Times New Roman" w:cs="Times New Roman"/>
          <w:sz w:val="24"/>
          <w:szCs w:val="24"/>
          <w:lang w:val="en-US"/>
        </w:rPr>
        <w:t>kubernetes</w:t>
      </w:r>
      <w:proofErr w:type="spellEnd"/>
      <w:r w:rsidRPr="0087526A">
        <w:rPr>
          <w:rFonts w:ascii="Times New Roman" w:eastAsia="Times New Roman" w:hAnsi="Times New Roman" w:cs="Times New Roman"/>
          <w:sz w:val="24"/>
          <w:szCs w:val="24"/>
          <w:lang w:val="en-US"/>
        </w:rPr>
        <w:t xml:space="preserve">. In 2022 IEEE 6th international </w:t>
      </w:r>
      <w:r w:rsidRPr="0087526A">
        <w:rPr>
          <w:rFonts w:ascii="Times New Roman" w:eastAsia="Times New Roman" w:hAnsi="Times New Roman" w:cs="Times New Roman"/>
          <w:sz w:val="24"/>
          <w:szCs w:val="24"/>
          <w:lang w:val="en-US"/>
        </w:rPr>
        <w:lastRenderedPageBreak/>
        <w:t xml:space="preserve">conference on fog and edge computing (ICFEC) (pp. 26-33). IEEE. </w:t>
      </w:r>
      <w:hyperlink r:id="rId67" w:tgtFrame="_new" w:history="1">
        <w:r w:rsidRPr="0087526A">
          <w:rPr>
            <w:rStyle w:val="Hyperlink"/>
            <w:rFonts w:ascii="Times New Roman" w:eastAsia="Times New Roman" w:hAnsi="Times New Roman" w:cs="Times New Roman"/>
            <w:sz w:val="24"/>
            <w:szCs w:val="24"/>
            <w:lang w:val="en-US"/>
          </w:rPr>
          <w:t>https://inria.hal.science/hal-03587358/document</w:t>
        </w:r>
      </w:hyperlink>
    </w:p>
    <w:p w14:paraId="128A8DCE"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[15] Lee, H., Kwon, S. and Lee, J.H., 2023. Experimental analysis of security attacks for Docker Container Communications. Electronics, 12(4), p.940. </w:t>
      </w:r>
      <w:hyperlink r:id="rId68" w:tgtFrame="_new" w:history="1">
        <w:r w:rsidRPr="0087526A">
          <w:rPr>
            <w:rStyle w:val="Hyperlink"/>
            <w:rFonts w:ascii="Times New Roman" w:eastAsia="Times New Roman" w:hAnsi="Times New Roman" w:cs="Times New Roman"/>
            <w:sz w:val="24"/>
            <w:szCs w:val="24"/>
            <w:lang w:val="en-US"/>
          </w:rPr>
          <w:t>https://www.mdpi.com/2079-9292/12/4/940</w:t>
        </w:r>
      </w:hyperlink>
    </w:p>
    <w:p w14:paraId="686EC76A"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[16] Gonzalez, L.F., Vidal, I., Valera, F., Martin, R. and Artalejo, D., 2023. A link-layer virtual networking solution for cloud-native network function </w:t>
      </w:r>
      <w:proofErr w:type="spellStart"/>
      <w:r w:rsidRPr="0087526A">
        <w:rPr>
          <w:rFonts w:ascii="Times New Roman" w:eastAsia="Times New Roman" w:hAnsi="Times New Roman" w:cs="Times New Roman"/>
          <w:sz w:val="24"/>
          <w:szCs w:val="24"/>
          <w:lang w:val="en-US"/>
        </w:rPr>
        <w:t>virtualisation</w:t>
      </w:r>
      <w:proofErr w:type="spellEnd"/>
      <w:r w:rsidRPr="0087526A">
        <w:rPr>
          <w:rFonts w:ascii="Times New Roman" w:eastAsia="Times New Roman" w:hAnsi="Times New Roman" w:cs="Times New Roman"/>
          <w:sz w:val="24"/>
          <w:szCs w:val="24"/>
          <w:lang w:val="en-US"/>
        </w:rPr>
        <w:t xml:space="preserve"> ecosystems: L2S-M. Future Internet, 15(8), p.274. </w:t>
      </w:r>
      <w:hyperlink r:id="rId69" w:tgtFrame="_new" w:history="1">
        <w:r w:rsidRPr="0087526A">
          <w:rPr>
            <w:rStyle w:val="Hyperlink"/>
            <w:rFonts w:ascii="Times New Roman" w:eastAsia="Times New Roman" w:hAnsi="Times New Roman" w:cs="Times New Roman"/>
            <w:sz w:val="24"/>
            <w:szCs w:val="24"/>
            <w:lang w:val="en-US"/>
          </w:rPr>
          <w:t>https://www.mdpi.com/1999-5903/15/8/274</w:t>
        </w:r>
      </w:hyperlink>
    </w:p>
    <w:p w14:paraId="7CE51475"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[17] Shelke, C.J., Raza, A., Verma, S., Suthar, A.G. and Tanveer, A.S., 2026. Containerization and Docker. BR Publications. </w:t>
      </w:r>
      <w:hyperlink r:id="rId70" w:tgtFrame="_new" w:history="1">
        <w:r w:rsidRPr="0087526A">
          <w:rPr>
            <w:rStyle w:val="Hyperlink"/>
            <w:rFonts w:ascii="Times New Roman" w:eastAsia="Times New Roman" w:hAnsi="Times New Roman" w:cs="Times New Roman"/>
            <w:sz w:val="24"/>
            <w:szCs w:val="24"/>
            <w:lang w:val="en-US"/>
          </w:rPr>
          <w:t>https://books.google.com/books?hl=en&amp;lr=&amp;id=asfYEQAAQBAJ&amp;oi=fnd&amp;pg=PA1&amp;dq=Container-to-container+communication+is+essential+for+multi-service+and+microservices+applications,+where+different+containers+may+offer+web,+application,+and+database+services&amp;ots=rSppuj4rlN&amp;sig=FEbbyJaSx--jo_BrVwVYC3MRU-I</w:t>
        </w:r>
      </w:hyperlink>
    </w:p>
    <w:p w14:paraId="7B4EBC5E"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[18] Sachdeva, S., 2023. Kubernetes and Docker: an introduction to container orchestration and management. Int J </w:t>
      </w:r>
      <w:proofErr w:type="spellStart"/>
      <w:r w:rsidRPr="0087526A">
        <w:rPr>
          <w:rFonts w:ascii="Times New Roman" w:eastAsia="Times New Roman" w:hAnsi="Times New Roman" w:cs="Times New Roman"/>
          <w:sz w:val="24"/>
          <w:szCs w:val="24"/>
          <w:lang w:val="en-US"/>
        </w:rPr>
        <w:t>Comput</w:t>
      </w:r>
      <w:proofErr w:type="spellEnd"/>
      <w:r w:rsidRPr="0087526A">
        <w:rPr>
          <w:rFonts w:ascii="Times New Roman" w:eastAsia="Times New Roman" w:hAnsi="Times New Roman" w:cs="Times New Roman"/>
          <w:sz w:val="24"/>
          <w:szCs w:val="24"/>
          <w:lang w:val="en-US"/>
        </w:rPr>
        <w:t xml:space="preserve"> Trends Technol, 71(8), pp.57-62. </w:t>
      </w:r>
      <w:hyperlink r:id="rId71" w:tgtFrame="_new" w:history="1">
        <w:r w:rsidRPr="0087526A">
          <w:rPr>
            <w:rStyle w:val="Hyperlink"/>
            <w:rFonts w:ascii="Times New Roman" w:eastAsia="Times New Roman" w:hAnsi="Times New Roman" w:cs="Times New Roman"/>
            <w:sz w:val="24"/>
            <w:szCs w:val="24"/>
            <w:lang w:val="en-US"/>
          </w:rPr>
          <w:t>https://www.academia.edu/download/105689043/Kubernetes_and_Docker_An_Introduction_to_Container_Orchestration_and_Management_IJCTT_V71I8P109.pdf</w:t>
        </w:r>
      </w:hyperlink>
    </w:p>
    <w:p w14:paraId="169D69B2"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[19] Veiga, T., Asad, H.A., Kraemer, F.A. and Bach, K., 2023. Towards containerized, reuse-oriented AI deployment platforms for cognitive IoT applications. Future Generation Computer Systems, 142, pp.4-13. </w:t>
      </w:r>
      <w:hyperlink r:id="rId72" w:tgtFrame="_new" w:history="1">
        <w:r w:rsidRPr="0087526A">
          <w:rPr>
            <w:rStyle w:val="Hyperlink"/>
            <w:rFonts w:ascii="Times New Roman" w:eastAsia="Times New Roman" w:hAnsi="Times New Roman" w:cs="Times New Roman"/>
            <w:sz w:val="24"/>
            <w:szCs w:val="24"/>
            <w:lang w:val="en-US"/>
          </w:rPr>
          <w:t>https://www.sciencedirect.com/science/article/pii/S0167739X22004320</w:t>
        </w:r>
      </w:hyperlink>
    </w:p>
    <w:p w14:paraId="2FEC9BC5"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[20] Vasireddy, I., Ramya, G. and Kandi, P., 2023. Kubernetes and docker load balancing: State-of-the-art techniques and challenges. International Journal of Innovative Research in Engineering &amp; Management, 10(6), pp.49-54. </w:t>
      </w:r>
      <w:hyperlink r:id="rId73" w:tgtFrame="_new" w:history="1">
        <w:r w:rsidRPr="0087526A">
          <w:rPr>
            <w:rStyle w:val="Hyperlink"/>
            <w:rFonts w:ascii="Times New Roman" w:eastAsia="Times New Roman" w:hAnsi="Times New Roman" w:cs="Times New Roman"/>
            <w:sz w:val="24"/>
            <w:szCs w:val="24"/>
            <w:lang w:val="en-US"/>
          </w:rPr>
          <w:t>https://www.academia.edu/download/108937073/7_kubernetes_and_docker_load_balancing_state_of_the_art_techniques_and_challenges.pdf</w:t>
        </w:r>
      </w:hyperlink>
    </w:p>
    <w:p w14:paraId="2320A0B2"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lastRenderedPageBreak/>
        <w:t xml:space="preserve">[21] Aldossary, D., </w:t>
      </w:r>
      <w:proofErr w:type="spellStart"/>
      <w:r w:rsidRPr="0087526A">
        <w:rPr>
          <w:rFonts w:ascii="Times New Roman" w:eastAsia="Times New Roman" w:hAnsi="Times New Roman" w:cs="Times New Roman"/>
          <w:sz w:val="24"/>
          <w:szCs w:val="24"/>
          <w:lang w:val="en-US"/>
        </w:rPr>
        <w:t>Aldahasi</w:t>
      </w:r>
      <w:proofErr w:type="spellEnd"/>
      <w:r w:rsidRPr="0087526A">
        <w:rPr>
          <w:rFonts w:ascii="Times New Roman" w:eastAsia="Times New Roman" w:hAnsi="Times New Roman" w:cs="Times New Roman"/>
          <w:sz w:val="24"/>
          <w:szCs w:val="24"/>
          <w:lang w:val="en-US"/>
        </w:rPr>
        <w:t xml:space="preserve">, E., </w:t>
      </w:r>
      <w:proofErr w:type="spellStart"/>
      <w:r w:rsidRPr="0087526A">
        <w:rPr>
          <w:rFonts w:ascii="Times New Roman" w:eastAsia="Times New Roman" w:hAnsi="Times New Roman" w:cs="Times New Roman"/>
          <w:sz w:val="24"/>
          <w:szCs w:val="24"/>
          <w:lang w:val="en-US"/>
        </w:rPr>
        <w:t>Balharith</w:t>
      </w:r>
      <w:proofErr w:type="spellEnd"/>
      <w:r w:rsidRPr="0087526A">
        <w:rPr>
          <w:rFonts w:ascii="Times New Roman" w:eastAsia="Times New Roman" w:hAnsi="Times New Roman" w:cs="Times New Roman"/>
          <w:sz w:val="24"/>
          <w:szCs w:val="24"/>
          <w:lang w:val="en-US"/>
        </w:rPr>
        <w:t xml:space="preserve">, T. and Helmy, T., 2025. A systematic literature review on load-balancing techniques in fog computing: Architectures, strategies, and emerging trends. Computers, 14(6), p.217. </w:t>
      </w:r>
      <w:hyperlink r:id="rId74" w:tgtFrame="_new" w:history="1">
        <w:r w:rsidRPr="0087526A">
          <w:rPr>
            <w:rStyle w:val="Hyperlink"/>
            <w:rFonts w:ascii="Times New Roman" w:eastAsia="Times New Roman" w:hAnsi="Times New Roman" w:cs="Times New Roman"/>
            <w:sz w:val="24"/>
            <w:szCs w:val="24"/>
            <w:lang w:val="en-US"/>
          </w:rPr>
          <w:t>https://www.mdpi.com/2073-431X/14/6/217</w:t>
        </w:r>
      </w:hyperlink>
    </w:p>
    <w:p w14:paraId="35C1951F"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[22] </w:t>
      </w:r>
      <w:proofErr w:type="spellStart"/>
      <w:r w:rsidRPr="0087526A">
        <w:rPr>
          <w:rFonts w:ascii="Times New Roman" w:eastAsia="Times New Roman" w:hAnsi="Times New Roman" w:cs="Times New Roman"/>
          <w:sz w:val="24"/>
          <w:szCs w:val="24"/>
          <w:lang w:val="en-US"/>
        </w:rPr>
        <w:t>Udayasankaran</w:t>
      </w:r>
      <w:proofErr w:type="spellEnd"/>
      <w:r w:rsidRPr="0087526A">
        <w:rPr>
          <w:rFonts w:ascii="Times New Roman" w:eastAsia="Times New Roman" w:hAnsi="Times New Roman" w:cs="Times New Roman"/>
          <w:sz w:val="24"/>
          <w:szCs w:val="24"/>
          <w:lang w:val="en-US"/>
        </w:rPr>
        <w:t xml:space="preserve">, P. and Thangaraj, S.J.J., 2023. Energy efficient resource utilization and load balancing in virtual machines using prediction algorithms. International Journal of Cognitive Computing in Engineering, 4, pp.127-134. </w:t>
      </w:r>
      <w:hyperlink r:id="rId75" w:tgtFrame="_new" w:history="1">
        <w:r w:rsidRPr="0087526A">
          <w:rPr>
            <w:rStyle w:val="Hyperlink"/>
            <w:rFonts w:ascii="Times New Roman" w:eastAsia="Times New Roman" w:hAnsi="Times New Roman" w:cs="Times New Roman"/>
            <w:sz w:val="24"/>
            <w:szCs w:val="24"/>
            <w:lang w:val="en-US"/>
          </w:rPr>
          <w:t>https://www.sciencedirect.com/science/article/pii/S2666307423000086</w:t>
        </w:r>
      </w:hyperlink>
    </w:p>
    <w:p w14:paraId="5E82928A"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[23] Ahuja, A., 2024. Sustainable and ESG-Driven Multi-Cloud Optimization in Large Enterprises: Balancing Cost, Performance, and Flexibility. Well Testing Journal, 33(S2), pp.405-434. </w:t>
      </w:r>
      <w:hyperlink r:id="rId76" w:tgtFrame="_new" w:history="1">
        <w:r w:rsidRPr="0087526A">
          <w:rPr>
            <w:rStyle w:val="Hyperlink"/>
            <w:rFonts w:ascii="Times New Roman" w:eastAsia="Times New Roman" w:hAnsi="Times New Roman" w:cs="Times New Roman"/>
            <w:sz w:val="24"/>
            <w:szCs w:val="24"/>
            <w:lang w:val="en-US"/>
          </w:rPr>
          <w:t>https://www.researchgate.net/profile/Ashu-A/publication/387739818_Sustainable_and_ESG-Driven_Multi-Cloud_Optimization_in_Large_Enterprises_Balancing_Cost_Performance_and_Flexibility/links/677a8480117f340ec3f3df97/Sustainable-and-ESG-Driven-Multi-Cloud-Optimization-in-Large-Enterprises-Balancing-Cost-Performance-and-Flexibility.pdf</w:t>
        </w:r>
      </w:hyperlink>
    </w:p>
    <w:p w14:paraId="523C8E86"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[24] Zhao, H., Weng, H., Lu, D., Li, A., Li, J., Panda, A. and Xie, S., 2025, May. On scaling up 3d gaussian splatting training. In International Conference on Learning Representations (Vol. 2025, pp. 35642-35661). </w:t>
      </w:r>
      <w:hyperlink r:id="rId77" w:tgtFrame="_new" w:history="1">
        <w:r w:rsidRPr="0087526A">
          <w:rPr>
            <w:rStyle w:val="Hyperlink"/>
            <w:rFonts w:ascii="Times New Roman" w:eastAsia="Times New Roman" w:hAnsi="Times New Roman" w:cs="Times New Roman"/>
            <w:sz w:val="24"/>
            <w:szCs w:val="24"/>
            <w:lang w:val="en-US"/>
          </w:rPr>
          <w:t>https://proceedings.iclr.cc/paper_files/paper/2025/file/57fabaa549352c52d5d312171b16970e-Paper-Conference.pdf</w:t>
        </w:r>
      </w:hyperlink>
    </w:p>
    <w:p w14:paraId="78349513"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[25] Zhou, J., Fu, W., Hu, W., Sun, Z., He, T. and Zhang, Z., 2024. Challenges and advances in analyzing </w:t>
      </w:r>
      <w:proofErr w:type="spellStart"/>
      <w:r w:rsidRPr="0087526A">
        <w:rPr>
          <w:rFonts w:ascii="Times New Roman" w:eastAsia="Times New Roman" w:hAnsi="Times New Roman" w:cs="Times New Roman"/>
          <w:sz w:val="24"/>
          <w:szCs w:val="24"/>
          <w:lang w:val="en-US"/>
        </w:rPr>
        <w:t>tls</w:t>
      </w:r>
      <w:proofErr w:type="spellEnd"/>
      <w:r w:rsidRPr="0087526A">
        <w:rPr>
          <w:rFonts w:ascii="Times New Roman" w:eastAsia="Times New Roman" w:hAnsi="Times New Roman" w:cs="Times New Roman"/>
          <w:sz w:val="24"/>
          <w:szCs w:val="24"/>
          <w:lang w:val="en-US"/>
        </w:rPr>
        <w:t xml:space="preserve"> 1.3-encrypted traffic: A comprehensive survey. Electronics, 13(20), p.4000. </w:t>
      </w:r>
      <w:hyperlink r:id="rId78" w:tgtFrame="_new" w:history="1">
        <w:r w:rsidRPr="0087526A">
          <w:rPr>
            <w:rStyle w:val="Hyperlink"/>
            <w:rFonts w:ascii="Times New Roman" w:eastAsia="Times New Roman" w:hAnsi="Times New Roman" w:cs="Times New Roman"/>
            <w:sz w:val="24"/>
            <w:szCs w:val="24"/>
            <w:lang w:val="en-US"/>
          </w:rPr>
          <w:t>https://www.mdpi.com/2079-9292/13/20/4000</w:t>
        </w:r>
      </w:hyperlink>
    </w:p>
    <w:p w14:paraId="1447F769"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[26] de Menezes, L.M. and </w:t>
      </w:r>
      <w:proofErr w:type="spellStart"/>
      <w:r w:rsidRPr="0087526A">
        <w:rPr>
          <w:rFonts w:ascii="Times New Roman" w:eastAsia="Times New Roman" w:hAnsi="Times New Roman" w:cs="Times New Roman"/>
          <w:sz w:val="24"/>
          <w:szCs w:val="24"/>
          <w:lang w:val="en-US"/>
        </w:rPr>
        <w:t>Escrig</w:t>
      </w:r>
      <w:proofErr w:type="spellEnd"/>
      <w:r w:rsidRPr="0087526A">
        <w:rPr>
          <w:rFonts w:ascii="Times New Roman" w:eastAsia="Times New Roman" w:hAnsi="Times New Roman" w:cs="Times New Roman"/>
          <w:sz w:val="24"/>
          <w:szCs w:val="24"/>
          <w:lang w:val="en-US"/>
        </w:rPr>
        <w:t xml:space="preserve">-Tena, A.B., 2023. Performance measurement systems in the health and care sector: are targets and monitoring additional demands or resources for </w:t>
      </w:r>
      <w:proofErr w:type="gramStart"/>
      <w:r w:rsidRPr="0087526A">
        <w:rPr>
          <w:rFonts w:ascii="Times New Roman" w:eastAsia="Times New Roman" w:hAnsi="Times New Roman" w:cs="Times New Roman"/>
          <w:sz w:val="24"/>
          <w:szCs w:val="24"/>
          <w:lang w:val="en-US"/>
        </w:rPr>
        <w:t>employees?.</w:t>
      </w:r>
      <w:proofErr w:type="gramEnd"/>
      <w:r w:rsidRPr="0087526A">
        <w:rPr>
          <w:rFonts w:ascii="Times New Roman" w:eastAsia="Times New Roman" w:hAnsi="Times New Roman" w:cs="Times New Roman"/>
          <w:sz w:val="24"/>
          <w:szCs w:val="24"/>
          <w:lang w:val="en-US"/>
        </w:rPr>
        <w:t xml:space="preserve"> International journal of operations &amp; production management, 43(13), pp.302-329. </w:t>
      </w:r>
      <w:hyperlink r:id="rId79" w:tgtFrame="_new" w:history="1">
        <w:r w:rsidRPr="0087526A">
          <w:rPr>
            <w:rStyle w:val="Hyperlink"/>
            <w:rFonts w:ascii="Times New Roman" w:eastAsia="Times New Roman" w:hAnsi="Times New Roman" w:cs="Times New Roman"/>
            <w:sz w:val="24"/>
            <w:szCs w:val="24"/>
            <w:lang w:val="en-US"/>
          </w:rPr>
          <w:t>https://www.emerald.com/ijopm/article-pdf/43/13/302/993994/ijopm-12-2022-0763.pdf</w:t>
        </w:r>
      </w:hyperlink>
    </w:p>
    <w:p w14:paraId="27EB3436" w14:textId="47A035FD"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[27] Zheng, L., Li, X., Wang, C., Guo, R., Duan, H., Chen, J., Zhang, C. and Shen, K., 2024, February. </w:t>
      </w:r>
      <w:proofErr w:type="spellStart"/>
      <w:r w:rsidRPr="0087526A">
        <w:rPr>
          <w:rFonts w:ascii="Times New Roman" w:eastAsia="Times New Roman" w:hAnsi="Times New Roman" w:cs="Times New Roman"/>
          <w:sz w:val="24"/>
          <w:szCs w:val="24"/>
          <w:lang w:val="en-US"/>
        </w:rPr>
        <w:t>ReqsMiner</w:t>
      </w:r>
      <w:proofErr w:type="spellEnd"/>
      <w:r w:rsidRPr="0087526A">
        <w:rPr>
          <w:rFonts w:ascii="Times New Roman" w:eastAsia="Times New Roman" w:hAnsi="Times New Roman" w:cs="Times New Roman"/>
          <w:sz w:val="24"/>
          <w:szCs w:val="24"/>
          <w:lang w:val="en-US"/>
        </w:rPr>
        <w:t xml:space="preserve">: Automated Discovery of CDN Forwarding Request Inconsistencies and DoS Attacks with Grammar-based Fuzzing. In NDSS. </w:t>
      </w:r>
      <w:hyperlink r:id="rId80" w:history="1">
        <w:r w:rsidRPr="00B22C06">
          <w:rPr>
            <w:rStyle w:val="Hyperlink"/>
            <w:rFonts w:ascii="Times New Roman" w:eastAsia="Times New Roman" w:hAnsi="Times New Roman" w:cs="Times New Roman"/>
            <w:sz w:val="24"/>
            <w:szCs w:val="24"/>
            <w:lang w:val="en-US"/>
          </w:rPr>
          <w:t>https://www.researchgate.net/profile/Chuhan-Wang-</w:t>
        </w:r>
        <w:r w:rsidRPr="00B22C06">
          <w:rPr>
            <w:rStyle w:val="Hyperlink"/>
            <w:rFonts w:ascii="Times New Roman" w:eastAsia="Times New Roman" w:hAnsi="Times New Roman" w:cs="Times New Roman"/>
            <w:sz w:val="24"/>
            <w:szCs w:val="24"/>
            <w:lang w:val="en-US"/>
          </w:rPr>
          <w:lastRenderedPageBreak/>
          <w:t>13/publication/378134988_ReqsMiner_Automated_Discovery-of-CDN-Forwarding-Request-Inconsistencies-and-DoS-Attacks-with-Grammar-based-Fuzzing/links/65ef69d1aaf8d548dcc349bc/ReqsMiner_Automated_Discovery-of-CDN-Forwarding-Request-Inconsistencies-and-DoS-Attacks-with-Grammar-based-Fuzzing.pdf</w:t>
        </w:r>
      </w:hyperlink>
      <w:r>
        <w:rPr>
          <w:rFonts w:ascii="Times New Roman" w:eastAsia="Times New Roman" w:hAnsi="Times New Roman" w:cs="Times New Roman"/>
          <w:sz w:val="24"/>
          <w:szCs w:val="24"/>
          <w:lang w:val="en-US"/>
        </w:rPr>
        <w:t xml:space="preserve"> </w:t>
      </w:r>
    </w:p>
    <w:p w14:paraId="053ED6E2"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[28] Joseph, T., 2025. Optimizing Operational Expenditure (OPEX) in Offshore Support Vessel (OSV) Operations: A Benchmarking Study Against International Best Practices. </w:t>
      </w:r>
      <w:hyperlink r:id="rId81" w:tgtFrame="_new" w:history="1">
        <w:r w:rsidRPr="0087526A">
          <w:rPr>
            <w:rStyle w:val="Hyperlink"/>
            <w:rFonts w:ascii="Times New Roman" w:eastAsia="Times New Roman" w:hAnsi="Times New Roman" w:cs="Times New Roman"/>
            <w:sz w:val="24"/>
            <w:szCs w:val="24"/>
            <w:lang w:val="en-US"/>
          </w:rPr>
          <w:t>https://www.theseus.fi/bitstream/handle/10024/895369/Joseph_Taiwo.pdf?sequence=2</w:t>
        </w:r>
      </w:hyperlink>
    </w:p>
    <w:p w14:paraId="56C658B8"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[29] </w:t>
      </w:r>
      <w:proofErr w:type="spellStart"/>
      <w:r w:rsidRPr="0087526A">
        <w:rPr>
          <w:rFonts w:ascii="Times New Roman" w:eastAsia="Times New Roman" w:hAnsi="Times New Roman" w:cs="Times New Roman"/>
          <w:sz w:val="24"/>
          <w:szCs w:val="24"/>
          <w:lang w:val="en-US"/>
        </w:rPr>
        <w:t>Jamsa</w:t>
      </w:r>
      <w:proofErr w:type="spellEnd"/>
      <w:r w:rsidRPr="0087526A">
        <w:rPr>
          <w:rFonts w:ascii="Times New Roman" w:eastAsia="Times New Roman" w:hAnsi="Times New Roman" w:cs="Times New Roman"/>
          <w:sz w:val="24"/>
          <w:szCs w:val="24"/>
          <w:lang w:val="en-US"/>
        </w:rPr>
        <w:t xml:space="preserve">, K., 2022. Cloud computing. Jones &amp; Bartlett Learning. </w:t>
      </w:r>
      <w:hyperlink r:id="rId82" w:tgtFrame="_new" w:history="1">
        <w:r w:rsidRPr="0087526A">
          <w:rPr>
            <w:rStyle w:val="Hyperlink"/>
            <w:rFonts w:ascii="Times New Roman" w:eastAsia="Times New Roman" w:hAnsi="Times New Roman" w:cs="Times New Roman"/>
            <w:sz w:val="24"/>
            <w:szCs w:val="24"/>
            <w:lang w:val="en-US"/>
          </w:rPr>
          <w:t>https://books.google.com/books?hl=en&amp;lr=&amp;id=BmNwEAAAQBAJ&amp;oi=fnd&amp;pg=PP1&amp;dq=Cloud+websites+additionally+enable+resources+to+be+provided+rapidly&amp;ots=YSg4n0MBGu&amp;sig=VbGsfT55BN4pGUqZzQ0afxODbEo</w:t>
        </w:r>
      </w:hyperlink>
    </w:p>
    <w:p w14:paraId="124662AA" w14:textId="77777777"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[30] Mušić, D., Hribar, J. and Fortuna, C., 2024. Digital transformation with a lightweight on-premise PaaS. Future Generation Computer Systems, 160, pp.619-629. </w:t>
      </w:r>
      <w:hyperlink r:id="rId83" w:tgtFrame="_new" w:history="1">
        <w:r w:rsidRPr="0087526A">
          <w:rPr>
            <w:rStyle w:val="Hyperlink"/>
            <w:rFonts w:ascii="Times New Roman" w:eastAsia="Times New Roman" w:hAnsi="Times New Roman" w:cs="Times New Roman"/>
            <w:sz w:val="24"/>
            <w:szCs w:val="24"/>
            <w:lang w:val="en-US"/>
          </w:rPr>
          <w:t>https://www.sciencedirect.com/science/article/pii/S0167739X24003261</w:t>
        </w:r>
      </w:hyperlink>
    </w:p>
    <w:p w14:paraId="3143C2BD" w14:textId="32DFAAA1" w:rsidR="0087526A" w:rsidRPr="0087526A" w:rsidRDefault="0087526A" w:rsidP="00041E90">
      <w:pPr>
        <w:spacing w:after="240" w:line="360" w:lineRule="auto"/>
        <w:jc w:val="both"/>
        <w:rPr>
          <w:rFonts w:ascii="Times New Roman" w:eastAsia="Times New Roman" w:hAnsi="Times New Roman" w:cs="Times New Roman"/>
          <w:sz w:val="24"/>
          <w:szCs w:val="24"/>
          <w:lang w:val="en-US"/>
        </w:rPr>
      </w:pPr>
      <w:r w:rsidRPr="0087526A">
        <w:rPr>
          <w:rFonts w:ascii="Times New Roman" w:eastAsia="Times New Roman" w:hAnsi="Times New Roman" w:cs="Times New Roman"/>
          <w:sz w:val="24"/>
          <w:szCs w:val="24"/>
          <w:lang w:val="en-US"/>
        </w:rPr>
        <w:t xml:space="preserve">[31] </w:t>
      </w:r>
      <w:proofErr w:type="spellStart"/>
      <w:r w:rsidRPr="0087526A">
        <w:rPr>
          <w:rFonts w:ascii="Times New Roman" w:eastAsia="Times New Roman" w:hAnsi="Times New Roman" w:cs="Times New Roman"/>
          <w:sz w:val="24"/>
          <w:szCs w:val="24"/>
          <w:lang w:val="en-US"/>
        </w:rPr>
        <w:t>Vollem</w:t>
      </w:r>
      <w:proofErr w:type="spellEnd"/>
      <w:r w:rsidRPr="0087526A">
        <w:rPr>
          <w:rFonts w:ascii="Times New Roman" w:eastAsia="Times New Roman" w:hAnsi="Times New Roman" w:cs="Times New Roman"/>
          <w:sz w:val="24"/>
          <w:szCs w:val="24"/>
          <w:lang w:val="en-US"/>
        </w:rPr>
        <w:t xml:space="preserve">, S., 2024. Developing autonomous </w:t>
      </w:r>
      <w:proofErr w:type="spellStart"/>
      <w:r w:rsidRPr="0087526A">
        <w:rPr>
          <w:rFonts w:ascii="Times New Roman" w:eastAsia="Times New Roman" w:hAnsi="Times New Roman" w:cs="Times New Roman"/>
          <w:sz w:val="24"/>
          <w:szCs w:val="24"/>
          <w:lang w:val="en-US"/>
        </w:rPr>
        <w:t>selfhealing</w:t>
      </w:r>
      <w:proofErr w:type="spellEnd"/>
      <w:r w:rsidRPr="0087526A">
        <w:rPr>
          <w:rFonts w:ascii="Times New Roman" w:eastAsia="Times New Roman" w:hAnsi="Times New Roman" w:cs="Times New Roman"/>
          <w:sz w:val="24"/>
          <w:szCs w:val="24"/>
          <w:lang w:val="en-US"/>
        </w:rPr>
        <w:t xml:space="preserve"> infrastructure frameworks using predictive monitoring and intelligent automation to strengthen reliability and resilience in distributed computing environments. International Journal of Scientific Research &amp; Engineering Trends, 10(5).</w:t>
      </w:r>
      <w:r w:rsidRPr="0087526A">
        <w:t xml:space="preserve"> </w:t>
      </w:r>
      <w:hyperlink r:id="rId84">
        <w:r>
          <w:rPr>
            <w:rFonts w:ascii="Times New Roman" w:eastAsia="Times New Roman" w:hAnsi="Times New Roman" w:cs="Times New Roman"/>
            <w:color w:val="1155CC"/>
            <w:sz w:val="24"/>
            <w:szCs w:val="24"/>
            <w:u w:val="single"/>
          </w:rPr>
          <w:t>https://www.researchgate.net/profile/Shekar-Vollem/publication/403249650_Developing_Autonomous_Self-Healing_Infrastructure_Frameworks_Using_Predictive_Monitoring_and_Intelligent_Automation_to_Strengthen_Reliability_and_Resilience_in_Distributed_Computing_Environments/links/69c87a2c9f53d47411c2ccfd/Developing-Autonomous-Self-Healing-Infrastructure-Frameworks-Using-Predictive-Monitoring-and-Intelligent-Automation-to-Strengthen-Reliability-and-Resilience-in-Distributed-Computing-Environments.pdf</w:t>
        </w:r>
      </w:hyperlink>
    </w:p>
    <w:p w14:paraId="12847858" w14:textId="77777777" w:rsidR="0087526A" w:rsidRDefault="0087526A" w:rsidP="00041E90">
      <w:pPr>
        <w:spacing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[32] Vasireddy, I., Ramya, G. and Kandi, P., 2023. Kubernetes and docker load balancing: State-of-the-art techniques and challenges. </w:t>
      </w:r>
      <w:r>
        <w:rPr>
          <w:rFonts w:ascii="Times New Roman" w:eastAsia="Times New Roman" w:hAnsi="Times New Roman" w:cs="Times New Roman"/>
          <w:i/>
          <w:iCs/>
          <w:sz w:val="24"/>
          <w:szCs w:val="24"/>
        </w:rPr>
        <w:t>International Journal of Innovative Research in Engineering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(6), pp.49-54.</w:t>
      </w:r>
      <w:hyperlink r:id="rId85">
        <w:r>
          <w:rPr>
            <w:rFonts w:ascii="Times New Roman" w:eastAsia="Times New Roman" w:hAnsi="Times New Roman" w:cs="Times New Roman"/>
            <w:sz w:val="24"/>
            <w:szCs w:val="24"/>
          </w:rPr>
          <w:t xml:space="preserve"> </w:t>
        </w:r>
      </w:hyperlink>
      <w:hyperlink r:id="rId86">
        <w:r>
          <w:rPr>
            <w:rFonts w:ascii="Times New Roman" w:eastAsia="Times New Roman" w:hAnsi="Times New Roman" w:cs="Times New Roman"/>
            <w:color w:val="1155CC"/>
            <w:sz w:val="24"/>
            <w:szCs w:val="24"/>
            <w:u w:val="single"/>
          </w:rPr>
          <w:t>https://www.academia.edu/download/108937073/7_kubernetes_and_docker_load_balancing_state_of_the_art_techniques_and_challenges.pdf</w:t>
        </w:r>
      </w:hyperlink>
    </w:p>
    <w:p w14:paraId="7F098F5F" w14:textId="77777777" w:rsidR="0087526A" w:rsidRDefault="0087526A" w:rsidP="00041E90">
      <w:pPr>
        <w:spacing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lastRenderedPageBreak/>
        <w:t xml:space="preserve">[33] Veiga, T., Asad, H.A., Kraemer, F.A. and Bach, K., 2023. Towards containerized, reuse-oriented AI deployment platforms for cognitive IoT applications. </w:t>
      </w:r>
      <w:r>
        <w:rPr>
          <w:rFonts w:ascii="Times New Roman" w:eastAsia="Times New Roman" w:hAnsi="Times New Roman" w:cs="Times New Roman"/>
          <w:i/>
          <w:iCs/>
          <w:sz w:val="24"/>
          <w:szCs w:val="24"/>
        </w:rPr>
        <w:t>Future Generation Computer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142</w:t>
      </w:r>
      <w:r>
        <w:rPr>
          <w:rFonts w:ascii="Times New Roman" w:eastAsia="Times New Roman" w:hAnsi="Times New Roman" w:cs="Times New Roman"/>
          <w:sz w:val="24"/>
          <w:szCs w:val="24"/>
        </w:rPr>
        <w:t>, pp.4-13.</w:t>
      </w:r>
      <w:hyperlink r:id="rId87">
        <w:r>
          <w:rPr>
            <w:rFonts w:ascii="Times New Roman" w:eastAsia="Times New Roman" w:hAnsi="Times New Roman" w:cs="Times New Roman"/>
            <w:sz w:val="24"/>
            <w:szCs w:val="24"/>
          </w:rPr>
          <w:t xml:space="preserve"> </w:t>
        </w:r>
      </w:hyperlink>
      <w:hyperlink r:id="rId88">
        <w:r>
          <w:rPr>
            <w:rFonts w:ascii="Times New Roman" w:eastAsia="Times New Roman" w:hAnsi="Times New Roman" w:cs="Times New Roman"/>
            <w:color w:val="1155CC"/>
            <w:sz w:val="24"/>
            <w:szCs w:val="24"/>
            <w:u w:val="single"/>
          </w:rPr>
          <w:t>https://www.sciencedirect.com/science/article/pii/S0167739X22004320</w:t>
        </w:r>
      </w:hyperlink>
    </w:p>
    <w:p w14:paraId="2CCE33B0" w14:textId="77777777" w:rsidR="0087526A" w:rsidRDefault="0087526A" w:rsidP="00041E90">
      <w:pPr>
        <w:spacing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[34] </w:t>
      </w:r>
      <w:proofErr w:type="spellStart"/>
      <w:r>
        <w:rPr>
          <w:rFonts w:ascii="Times New Roman" w:eastAsia="Times New Roman" w:hAnsi="Times New Roman" w:cs="Times New Roman"/>
          <w:sz w:val="24"/>
          <w:szCs w:val="24"/>
        </w:rPr>
        <w:t>Vollem</w:t>
      </w:r>
      <w:proofErr w:type="spellEnd"/>
      <w:r>
        <w:rPr>
          <w:rFonts w:ascii="Times New Roman" w:eastAsia="Times New Roman" w:hAnsi="Times New Roman" w:cs="Times New Roman"/>
          <w:sz w:val="24"/>
          <w:szCs w:val="24"/>
        </w:rPr>
        <w:t xml:space="preserve">, S., 2024. Developing autonomous </w:t>
      </w:r>
      <w:proofErr w:type="spellStart"/>
      <w:r>
        <w:rPr>
          <w:rFonts w:ascii="Times New Roman" w:eastAsia="Times New Roman" w:hAnsi="Times New Roman" w:cs="Times New Roman"/>
          <w:sz w:val="24"/>
          <w:szCs w:val="24"/>
        </w:rPr>
        <w:t>selfhealing</w:t>
      </w:r>
      <w:proofErr w:type="spellEnd"/>
      <w:r>
        <w:rPr>
          <w:rFonts w:ascii="Times New Roman" w:eastAsia="Times New Roman" w:hAnsi="Times New Roman" w:cs="Times New Roman"/>
          <w:sz w:val="24"/>
          <w:szCs w:val="24"/>
        </w:rPr>
        <w:t xml:space="preserve"> infrastructure frameworks using predictive monitoring and intelligent automation to strengthen reliability and resilience in distributed computing environments. </w:t>
      </w:r>
      <w:r>
        <w:rPr>
          <w:rFonts w:ascii="Times New Roman" w:eastAsia="Times New Roman" w:hAnsi="Times New Roman" w:cs="Times New Roman"/>
          <w:i/>
          <w:iCs/>
          <w:sz w:val="24"/>
          <w:szCs w:val="24"/>
        </w:rPr>
        <w:t>International Journal of Scientific Research &amp; Engineering Trends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(5).</w:t>
      </w:r>
      <w:hyperlink r:id="rId89">
        <w:r>
          <w:rPr>
            <w:rFonts w:ascii="Times New Roman" w:eastAsia="Times New Roman" w:hAnsi="Times New Roman" w:cs="Times New Roman"/>
            <w:sz w:val="24"/>
            <w:szCs w:val="24"/>
          </w:rPr>
          <w:t xml:space="preserve"> </w:t>
        </w:r>
      </w:hyperlink>
      <w:hyperlink r:id="rId90">
        <w:r>
          <w:rPr>
            <w:rFonts w:ascii="Times New Roman" w:eastAsia="Times New Roman" w:hAnsi="Times New Roman" w:cs="Times New Roman"/>
            <w:color w:val="1155CC"/>
            <w:sz w:val="24"/>
            <w:szCs w:val="24"/>
            <w:u w:val="single"/>
          </w:rPr>
          <w:t>https://www.researchgate.net/profile/Shekar-Vollem/publication/403249650_Developing_Autonomous_Self-Healing_Infrastructure_Frameworks_Using_Predictive_Monitoring_and_Intelligent_Automation_to_Strengthen_Reliability_and_Resilience_in_Distributed_Computing_Environments/links/69c87a2c9f53d47411c2ccfd/Developing-Autonomous-Self-Healing-Infrastructure-Frameworks-Using-Predictive-Monitoring-and-Intelligent-Automation-to-Strengthen-Reliability-and-Resilience-in-Distributed-Computing-Environments.pdf</w:t>
        </w:r>
      </w:hyperlink>
    </w:p>
    <w:p w14:paraId="7DA1AA4B" w14:textId="77777777" w:rsidR="0087526A" w:rsidRDefault="0087526A" w:rsidP="00041E90">
      <w:pPr>
        <w:spacing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[35] Zhao, H., Weng, H., Lu, D., Li, A., Li, J., Panda, A. and Xie, S., 2025, May. On scaling up 3d gaussian splatting training. In </w:t>
      </w:r>
      <w:r>
        <w:rPr>
          <w:rFonts w:ascii="Times New Roman" w:eastAsia="Times New Roman" w:hAnsi="Times New Roman" w:cs="Times New Roman"/>
          <w:i/>
          <w:iCs/>
          <w:sz w:val="24"/>
          <w:szCs w:val="24"/>
        </w:rPr>
        <w:t>International Conference on Learning Representations</w:t>
      </w:r>
      <w:r>
        <w:rPr>
          <w:rFonts w:ascii="Times New Roman" w:eastAsia="Times New Roman" w:hAnsi="Times New Roman" w:cs="Times New Roman"/>
          <w:sz w:val="24"/>
          <w:szCs w:val="24"/>
        </w:rPr>
        <w:t xml:space="preserve"> (Vol. 2025, pp. 35642-35661).</w:t>
      </w:r>
      <w:hyperlink r:id="rId91">
        <w:r>
          <w:rPr>
            <w:rFonts w:ascii="Times New Roman" w:eastAsia="Times New Roman" w:hAnsi="Times New Roman" w:cs="Times New Roman"/>
            <w:sz w:val="24"/>
            <w:szCs w:val="24"/>
          </w:rPr>
          <w:t xml:space="preserve"> </w:t>
        </w:r>
      </w:hyperlink>
      <w:hyperlink r:id="rId92">
        <w:r>
          <w:rPr>
            <w:rFonts w:ascii="Times New Roman" w:eastAsia="Times New Roman" w:hAnsi="Times New Roman" w:cs="Times New Roman"/>
            <w:color w:val="1155CC"/>
            <w:sz w:val="24"/>
            <w:szCs w:val="24"/>
            <w:u w:val="single"/>
          </w:rPr>
          <w:t>https://proceedings.iclr.cc/paper_files/paper/2025/file/57fabaa549352c52d5d312171b16970e-Paper-Conference.pdf</w:t>
        </w:r>
      </w:hyperlink>
    </w:p>
    <w:p w14:paraId="0E610292" w14:textId="2FC7D5ED" w:rsidR="00EC6155" w:rsidRDefault="00EC6155" w:rsidP="00041E9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7040812" w14:textId="5275DB16" w:rsidR="00280FF9" w:rsidRDefault="00EC6155" w:rsidP="00041E90">
      <w:pPr>
        <w:pStyle w:val="Heading1"/>
        <w:spacing w:after="240"/>
      </w:pPr>
      <w:bookmarkStart w:id="81" w:name="_Toc237631959"/>
      <w:r>
        <w:lastRenderedPageBreak/>
        <w:t>Appendix A: Result</w:t>
      </w:r>
      <w:bookmarkEnd w:id="81"/>
      <w:r>
        <w:t xml:space="preserve"> </w:t>
      </w:r>
    </w:p>
    <w:p w14:paraId="7DE52859" w14:textId="4E5CCFED" w:rsidR="00EC6155" w:rsidRDefault="00483146" w:rsidP="00041E90">
      <w:pPr>
        <w:spacing w:after="240" w:line="360" w:lineRule="auto"/>
        <w:jc w:val="both"/>
        <w:rPr>
          <w:rFonts w:ascii="Times New Roman" w:eastAsia="Times New Roman" w:hAnsi="Times New Roman" w:cs="Times New Roman"/>
          <w:sz w:val="24"/>
          <w:szCs w:val="24"/>
        </w:rPr>
      </w:pPr>
      <w:r>
        <w:rPr>
          <w:noProof/>
        </w:rPr>
        <w:drawing>
          <wp:inline distT="0" distB="0" distL="0" distR="0" wp14:anchorId="516ED539" wp14:editId="00505DE8">
            <wp:extent cx="5733415" cy="3045798"/>
            <wp:effectExtent l="0" t="0" r="635" b="2540"/>
            <wp:docPr id="1138525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79" t="6451"/>
                    <a:stretch>
                      <a:fillRect/>
                    </a:stretch>
                  </pic:blipFill>
                  <pic:spPr bwMode="auto">
                    <a:xfrm>
                      <a:off x="0" y="0"/>
                      <a:ext cx="5733415" cy="3045798"/>
                    </a:xfrm>
                    <a:prstGeom prst="rect">
                      <a:avLst/>
                    </a:prstGeom>
                    <a:noFill/>
                    <a:ln>
                      <a:noFill/>
                    </a:ln>
                    <a:extLst>
                      <a:ext uri="{53640926-AAD7-44D8-BBD7-CCE9431645EC}">
                        <a14:shadowObscured xmlns:a14="http://schemas.microsoft.com/office/drawing/2010/main"/>
                      </a:ext>
                    </a:extLst>
                  </pic:spPr>
                </pic:pic>
              </a:graphicData>
            </a:graphic>
          </wp:inline>
        </w:drawing>
      </w:r>
    </w:p>
    <w:p w14:paraId="03F618E2" w14:textId="4E681A58" w:rsidR="00EC6155" w:rsidRDefault="00EC6155"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lang w:val="en-US"/>
        </w:rPr>
        <w:drawing>
          <wp:inline distT="114300" distB="114300" distL="114300" distR="114300" wp14:anchorId="0AC7931D" wp14:editId="25637DA7">
            <wp:extent cx="5731200" cy="3263900"/>
            <wp:effectExtent l="0" t="0" r="0" b="0"/>
            <wp:docPr id="151800732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93"/>
                    <a:srcRect/>
                    <a:stretch>
                      <a:fillRect/>
                    </a:stretch>
                  </pic:blipFill>
                  <pic:spPr>
                    <a:xfrm>
                      <a:off x="0" y="0"/>
                      <a:ext cx="5731200" cy="3263900"/>
                    </a:xfrm>
                    <a:prstGeom prst="rect">
                      <a:avLst/>
                    </a:prstGeom>
                    <a:ln/>
                  </pic:spPr>
                </pic:pic>
              </a:graphicData>
            </a:graphic>
          </wp:inline>
        </w:drawing>
      </w:r>
    </w:p>
    <w:p w14:paraId="4B002049" w14:textId="2622AA22" w:rsidR="00EC6155" w:rsidRDefault="00EC6155"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lang w:val="en-US"/>
        </w:rPr>
        <w:lastRenderedPageBreak/>
        <w:drawing>
          <wp:inline distT="114300" distB="114300" distL="114300" distR="114300" wp14:anchorId="1AE59912" wp14:editId="752DFC49">
            <wp:extent cx="5731200" cy="3263900"/>
            <wp:effectExtent l="0" t="0" r="0" b="0"/>
            <wp:docPr id="204713029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93"/>
                    <a:srcRect/>
                    <a:stretch>
                      <a:fillRect/>
                    </a:stretch>
                  </pic:blipFill>
                  <pic:spPr>
                    <a:xfrm>
                      <a:off x="0" y="0"/>
                      <a:ext cx="5731200" cy="3263900"/>
                    </a:xfrm>
                    <a:prstGeom prst="rect">
                      <a:avLst/>
                    </a:prstGeom>
                    <a:ln/>
                  </pic:spPr>
                </pic:pic>
              </a:graphicData>
            </a:graphic>
          </wp:inline>
        </w:drawing>
      </w:r>
    </w:p>
    <w:p w14:paraId="2DB65B56" w14:textId="5F0DEF70" w:rsidR="00EC6155" w:rsidRDefault="00483146" w:rsidP="00041E90">
      <w:pPr>
        <w:spacing w:after="240" w:line="360" w:lineRule="auto"/>
        <w:jc w:val="both"/>
        <w:rPr>
          <w:rFonts w:ascii="Times New Roman" w:eastAsia="Times New Roman" w:hAnsi="Times New Roman" w:cs="Times New Roman"/>
          <w:sz w:val="24"/>
          <w:szCs w:val="24"/>
        </w:rPr>
      </w:pPr>
      <w:r w:rsidRPr="00483146">
        <w:rPr>
          <w:rFonts w:ascii="Times New Roman" w:eastAsia="Times New Roman" w:hAnsi="Times New Roman" w:cs="Times New Roman"/>
          <w:noProof/>
          <w:lang w:val="en-US"/>
        </w:rPr>
        <w:drawing>
          <wp:inline distT="0" distB="0" distL="0" distR="0" wp14:anchorId="683816AC" wp14:editId="4ACABEFE">
            <wp:extent cx="4061812" cy="571550"/>
            <wp:effectExtent l="0" t="0" r="0" b="0"/>
            <wp:docPr id="50618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18611" name=""/>
                    <pic:cNvPicPr/>
                  </pic:nvPicPr>
                  <pic:blipFill>
                    <a:blip r:embed="rId94"/>
                    <a:stretch>
                      <a:fillRect/>
                    </a:stretch>
                  </pic:blipFill>
                  <pic:spPr>
                    <a:xfrm>
                      <a:off x="0" y="0"/>
                      <a:ext cx="4061812" cy="571550"/>
                    </a:xfrm>
                    <a:prstGeom prst="rect">
                      <a:avLst/>
                    </a:prstGeom>
                  </pic:spPr>
                </pic:pic>
              </a:graphicData>
            </a:graphic>
          </wp:inline>
        </w:drawing>
      </w:r>
    </w:p>
    <w:p w14:paraId="1834C3A1" w14:textId="77777777" w:rsidR="00483146" w:rsidRDefault="00483146" w:rsidP="00041E90">
      <w:pPr>
        <w:spacing w:after="240" w:line="360" w:lineRule="auto"/>
        <w:jc w:val="both"/>
        <w:rPr>
          <w:noProof/>
        </w:rPr>
      </w:pPr>
    </w:p>
    <w:p w14:paraId="64C96F0D" w14:textId="77777777" w:rsidR="00483146" w:rsidRDefault="00483146" w:rsidP="00041E90">
      <w:pPr>
        <w:spacing w:after="240" w:line="360" w:lineRule="auto"/>
        <w:jc w:val="both"/>
        <w:rPr>
          <w:noProof/>
        </w:rPr>
      </w:pPr>
    </w:p>
    <w:p w14:paraId="4E9D49B0" w14:textId="77777777" w:rsidR="00483146" w:rsidRDefault="00483146" w:rsidP="00041E90">
      <w:pPr>
        <w:spacing w:after="240" w:line="360" w:lineRule="auto"/>
        <w:jc w:val="both"/>
        <w:rPr>
          <w:noProof/>
        </w:rPr>
      </w:pPr>
    </w:p>
    <w:p w14:paraId="1A382A7C" w14:textId="77777777" w:rsidR="00483146" w:rsidRDefault="00483146" w:rsidP="00041E90">
      <w:pPr>
        <w:spacing w:after="240" w:line="360" w:lineRule="auto"/>
        <w:jc w:val="both"/>
        <w:rPr>
          <w:noProof/>
        </w:rPr>
      </w:pPr>
    </w:p>
    <w:p w14:paraId="6A310CCB" w14:textId="0320BE7B" w:rsidR="00EC6155" w:rsidRDefault="00483146" w:rsidP="00041E90">
      <w:pPr>
        <w:spacing w:after="240" w:line="360" w:lineRule="auto"/>
        <w:jc w:val="both"/>
        <w:rPr>
          <w:rFonts w:ascii="Times New Roman" w:eastAsia="Times New Roman" w:hAnsi="Times New Roman" w:cs="Times New Roman"/>
          <w:sz w:val="24"/>
          <w:szCs w:val="24"/>
        </w:rPr>
      </w:pPr>
      <w:r>
        <w:rPr>
          <w:noProof/>
        </w:rPr>
        <w:lastRenderedPageBreak/>
        <w:drawing>
          <wp:inline distT="0" distB="0" distL="0" distR="0" wp14:anchorId="4F2424DE" wp14:editId="767925E8">
            <wp:extent cx="5733415" cy="3197225"/>
            <wp:effectExtent l="0" t="0" r="635" b="3175"/>
            <wp:docPr id="11631236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3609"/>
                    <a:stretch>
                      <a:fillRect/>
                    </a:stretch>
                  </pic:blipFill>
                  <pic:spPr bwMode="auto">
                    <a:xfrm>
                      <a:off x="0" y="0"/>
                      <a:ext cx="5733415" cy="3197225"/>
                    </a:xfrm>
                    <a:prstGeom prst="rect">
                      <a:avLst/>
                    </a:prstGeom>
                    <a:noFill/>
                    <a:ln>
                      <a:noFill/>
                    </a:ln>
                    <a:extLst>
                      <a:ext uri="{53640926-AAD7-44D8-BBD7-CCE9431645EC}">
                        <a14:shadowObscured xmlns:a14="http://schemas.microsoft.com/office/drawing/2010/main"/>
                      </a:ext>
                    </a:extLst>
                  </pic:spPr>
                </pic:pic>
              </a:graphicData>
            </a:graphic>
          </wp:inline>
        </w:drawing>
      </w:r>
    </w:p>
    <w:p w14:paraId="32F4C2ED" w14:textId="5E1447F0" w:rsidR="00EC6155" w:rsidRDefault="00483146" w:rsidP="00041E90">
      <w:pPr>
        <w:spacing w:after="240" w:line="360" w:lineRule="auto"/>
        <w:jc w:val="both"/>
        <w:rPr>
          <w:rFonts w:ascii="Times New Roman" w:eastAsia="Times New Roman" w:hAnsi="Times New Roman" w:cs="Times New Roman"/>
          <w:sz w:val="24"/>
          <w:szCs w:val="24"/>
        </w:rPr>
      </w:pPr>
      <w:r>
        <w:rPr>
          <w:noProof/>
        </w:rPr>
        <w:drawing>
          <wp:inline distT="0" distB="0" distL="0" distR="0" wp14:anchorId="3FB094C3" wp14:editId="3DAE2D7F">
            <wp:extent cx="5733415" cy="3050540"/>
            <wp:effectExtent l="0" t="0" r="635" b="0"/>
            <wp:docPr id="16374628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6661"/>
                    <a:stretch>
                      <a:fillRect/>
                    </a:stretch>
                  </pic:blipFill>
                  <pic:spPr bwMode="auto">
                    <a:xfrm>
                      <a:off x="0" y="0"/>
                      <a:ext cx="5733415" cy="3050540"/>
                    </a:xfrm>
                    <a:prstGeom prst="rect">
                      <a:avLst/>
                    </a:prstGeom>
                    <a:noFill/>
                    <a:ln>
                      <a:noFill/>
                    </a:ln>
                    <a:extLst>
                      <a:ext uri="{53640926-AAD7-44D8-BBD7-CCE9431645EC}">
                        <a14:shadowObscured xmlns:a14="http://schemas.microsoft.com/office/drawing/2010/main"/>
                      </a:ext>
                    </a:extLst>
                  </pic:spPr>
                </pic:pic>
              </a:graphicData>
            </a:graphic>
          </wp:inline>
        </w:drawing>
      </w:r>
    </w:p>
    <w:p w14:paraId="4C1A067F" w14:textId="21EDE749" w:rsidR="00EC6155" w:rsidRDefault="00EC6155" w:rsidP="00041E9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lang w:val="en-US"/>
        </w:rPr>
        <w:lastRenderedPageBreak/>
        <w:drawing>
          <wp:inline distT="114300" distB="114300" distL="114300" distR="114300" wp14:anchorId="3ECEA7F2" wp14:editId="190DD33F">
            <wp:extent cx="5731200" cy="3098800"/>
            <wp:effectExtent l="0" t="0" r="0" b="0"/>
            <wp:docPr id="1106769596"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95"/>
                    <a:srcRect/>
                    <a:stretch>
                      <a:fillRect/>
                    </a:stretch>
                  </pic:blipFill>
                  <pic:spPr>
                    <a:xfrm>
                      <a:off x="0" y="0"/>
                      <a:ext cx="5731200" cy="3098800"/>
                    </a:xfrm>
                    <a:prstGeom prst="rect">
                      <a:avLst/>
                    </a:prstGeom>
                    <a:ln/>
                  </pic:spPr>
                </pic:pic>
              </a:graphicData>
            </a:graphic>
          </wp:inline>
        </w:drawing>
      </w:r>
    </w:p>
    <w:p w14:paraId="5C58E843" w14:textId="77777777" w:rsidR="00EC6155" w:rsidRDefault="00EC6155" w:rsidP="00041E90">
      <w:pPr>
        <w:spacing w:after="240" w:line="360" w:lineRule="auto"/>
        <w:jc w:val="both"/>
        <w:rPr>
          <w:rFonts w:ascii="Times New Roman" w:eastAsia="Times New Roman" w:hAnsi="Times New Roman" w:cs="Times New Roman"/>
          <w:sz w:val="24"/>
          <w:szCs w:val="24"/>
        </w:rPr>
      </w:pPr>
    </w:p>
    <w:sectPr w:rsidR="00EC6155" w:rsidSect="00C546BD">
      <w:footerReference w:type="default" r:id="rId9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845B4" w14:textId="77777777" w:rsidR="0058766B" w:rsidRDefault="0058766B" w:rsidP="00C546BD">
      <w:pPr>
        <w:spacing w:line="240" w:lineRule="auto"/>
      </w:pPr>
      <w:r>
        <w:separator/>
      </w:r>
    </w:p>
  </w:endnote>
  <w:endnote w:type="continuationSeparator" w:id="0">
    <w:p w14:paraId="22AC3492" w14:textId="77777777" w:rsidR="0058766B" w:rsidRDefault="0058766B" w:rsidP="00C546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C2AA6DB-EAA1-4F6A-80D9-8C5C18383E03}"/>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38B82017-3372-4805-B2D7-F06F80CB412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3700101"/>
      <w:docPartObj>
        <w:docPartGallery w:val="Page Numbers (Bottom of Page)"/>
        <w:docPartUnique/>
      </w:docPartObj>
    </w:sdtPr>
    <w:sdtEndPr>
      <w:rPr>
        <w:rFonts w:ascii="Times New Roman" w:hAnsi="Times New Roman" w:cs="Times New Roman"/>
        <w:noProof/>
        <w:sz w:val="20"/>
        <w:szCs w:val="20"/>
      </w:rPr>
    </w:sdtEndPr>
    <w:sdtContent>
      <w:p w14:paraId="3EF46919" w14:textId="5BC483B9" w:rsidR="00041E90" w:rsidRPr="00C546BD" w:rsidRDefault="00041E90">
        <w:pPr>
          <w:pStyle w:val="Footer"/>
          <w:jc w:val="right"/>
          <w:rPr>
            <w:rFonts w:ascii="Times New Roman" w:hAnsi="Times New Roman" w:cs="Times New Roman"/>
            <w:sz w:val="20"/>
            <w:szCs w:val="20"/>
          </w:rPr>
        </w:pPr>
        <w:r w:rsidRPr="00C546BD">
          <w:rPr>
            <w:rFonts w:ascii="Times New Roman" w:hAnsi="Times New Roman" w:cs="Times New Roman"/>
            <w:sz w:val="20"/>
            <w:szCs w:val="20"/>
          </w:rPr>
          <w:fldChar w:fldCharType="begin"/>
        </w:r>
        <w:r w:rsidRPr="00C546BD">
          <w:rPr>
            <w:rFonts w:ascii="Times New Roman" w:hAnsi="Times New Roman" w:cs="Times New Roman"/>
            <w:sz w:val="20"/>
            <w:szCs w:val="20"/>
          </w:rPr>
          <w:instrText xml:space="preserve"> PAGE   \* MERGEFORMAT </w:instrText>
        </w:r>
        <w:r w:rsidRPr="00C546BD">
          <w:rPr>
            <w:rFonts w:ascii="Times New Roman" w:hAnsi="Times New Roman" w:cs="Times New Roman"/>
            <w:sz w:val="20"/>
            <w:szCs w:val="20"/>
          </w:rPr>
          <w:fldChar w:fldCharType="separate"/>
        </w:r>
        <w:r w:rsidR="00D66CAC">
          <w:rPr>
            <w:rFonts w:ascii="Times New Roman" w:hAnsi="Times New Roman" w:cs="Times New Roman"/>
            <w:noProof/>
            <w:sz w:val="20"/>
            <w:szCs w:val="20"/>
          </w:rPr>
          <w:t>6</w:t>
        </w:r>
        <w:r w:rsidRPr="00C546BD">
          <w:rPr>
            <w:rFonts w:ascii="Times New Roman" w:hAnsi="Times New Roman" w:cs="Times New Roman"/>
            <w:noProof/>
            <w:sz w:val="20"/>
            <w:szCs w:val="20"/>
          </w:rPr>
          <w:fldChar w:fldCharType="end"/>
        </w:r>
      </w:p>
    </w:sdtContent>
  </w:sdt>
  <w:p w14:paraId="13A1C7A9" w14:textId="77777777" w:rsidR="00041E90" w:rsidRDefault="00041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3BB87E" w14:textId="77777777" w:rsidR="0058766B" w:rsidRDefault="0058766B" w:rsidP="00C546BD">
      <w:pPr>
        <w:spacing w:line="240" w:lineRule="auto"/>
      </w:pPr>
      <w:r>
        <w:separator/>
      </w:r>
    </w:p>
  </w:footnote>
  <w:footnote w:type="continuationSeparator" w:id="0">
    <w:p w14:paraId="31EEEB46" w14:textId="77777777" w:rsidR="0058766B" w:rsidRDefault="0058766B" w:rsidP="00C546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7F76D6"/>
    <w:multiLevelType w:val="multilevel"/>
    <w:tmpl w:val="7C4E4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407F63"/>
    <w:multiLevelType w:val="multilevel"/>
    <w:tmpl w:val="8FCE6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1776F6"/>
    <w:multiLevelType w:val="multilevel"/>
    <w:tmpl w:val="00D671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6902134">
    <w:abstractNumId w:val="2"/>
  </w:num>
  <w:num w:numId="2" w16cid:durableId="979388279">
    <w:abstractNumId w:val="1"/>
  </w:num>
  <w:num w:numId="3" w16cid:durableId="1346056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0FF9"/>
    <w:rsid w:val="00041E90"/>
    <w:rsid w:val="000B77EA"/>
    <w:rsid w:val="001B4D5F"/>
    <w:rsid w:val="002561E5"/>
    <w:rsid w:val="00280FF9"/>
    <w:rsid w:val="002C08B3"/>
    <w:rsid w:val="003947A7"/>
    <w:rsid w:val="003C12E6"/>
    <w:rsid w:val="003C7088"/>
    <w:rsid w:val="00483146"/>
    <w:rsid w:val="0058766B"/>
    <w:rsid w:val="005B7C09"/>
    <w:rsid w:val="007236CF"/>
    <w:rsid w:val="007D4F56"/>
    <w:rsid w:val="00850FD2"/>
    <w:rsid w:val="00863B9E"/>
    <w:rsid w:val="0087526A"/>
    <w:rsid w:val="009674D6"/>
    <w:rsid w:val="00982B3D"/>
    <w:rsid w:val="00A21281"/>
    <w:rsid w:val="00AD1C87"/>
    <w:rsid w:val="00B338E9"/>
    <w:rsid w:val="00C24B41"/>
    <w:rsid w:val="00C3232C"/>
    <w:rsid w:val="00C546BD"/>
    <w:rsid w:val="00D66CAC"/>
    <w:rsid w:val="00EC6155"/>
    <w:rsid w:val="00FA7557"/>
    <w:rsid w:val="00FB7E7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3B3B3"/>
  <w15:docId w15:val="{A2008D2F-0C66-4778-80E7-88CA3712E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155"/>
  </w:style>
  <w:style w:type="paragraph" w:styleId="Heading1">
    <w:name w:val="heading 1"/>
    <w:basedOn w:val="Normal"/>
    <w:next w:val="Normal"/>
    <w:uiPriority w:val="9"/>
    <w:qFormat/>
    <w:rsid w:val="00EC6155"/>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EC6155"/>
    <w:pPr>
      <w:keepNext/>
      <w:keepLines/>
      <w:spacing w:before="12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unhideWhenUsed/>
    <w:qFormat/>
    <w:rsid w:val="00EC6155"/>
    <w:pPr>
      <w:keepNext/>
      <w:keepLines/>
      <w:spacing w:before="120" w:after="120" w:line="360" w:lineRule="auto"/>
      <w:jc w:val="both"/>
      <w:outlineLvl w:val="2"/>
    </w:pPr>
    <w:rPr>
      <w:rFonts w:ascii="Times New Roman" w:hAnsi="Times New Roman"/>
      <w:b/>
      <w:sz w:val="24"/>
      <w:szCs w:val="28"/>
    </w:rPr>
  </w:style>
  <w:style w:type="paragraph" w:styleId="Heading4">
    <w:name w:val="heading 4"/>
    <w:basedOn w:val="Normal"/>
    <w:next w:val="Normal"/>
    <w:uiPriority w:val="9"/>
    <w:unhideWhenUsed/>
    <w:qFormat/>
    <w:rsid w:val="00EC6155"/>
    <w:pPr>
      <w:keepNext/>
      <w:keepLines/>
      <w:spacing w:before="120" w:after="120" w:line="360" w:lineRule="auto"/>
      <w:jc w:val="center"/>
      <w:outlineLvl w:val="3"/>
    </w:pPr>
    <w:rPr>
      <w:rFonts w:ascii="Times New Roman" w:hAnsi="Times New Roman"/>
      <w:b/>
      <w:color w:val="0F243E" w:themeColor="text2" w:themeShade="80"/>
      <w:sz w:val="24"/>
      <w:szCs w:val="24"/>
    </w:rPr>
  </w:style>
  <w:style w:type="paragraph" w:styleId="Heading5">
    <w:name w:val="heading 5"/>
    <w:basedOn w:val="Normal"/>
    <w:next w:val="Normal"/>
    <w:uiPriority w:val="9"/>
    <w:unhideWhenUsed/>
    <w:qFormat/>
    <w:rsid w:val="00EC6155"/>
    <w:pPr>
      <w:keepNext/>
      <w:keepLines/>
      <w:spacing w:before="120" w:after="120" w:line="360" w:lineRule="auto"/>
      <w:jc w:val="center"/>
      <w:outlineLvl w:val="4"/>
    </w:pPr>
    <w:rPr>
      <w:rFonts w:ascii="Times New Roman" w:hAnsi="Times New Roman"/>
      <w:b/>
      <w:color w:val="0F243E" w:themeColor="text2" w:themeShade="80"/>
      <w:sz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Heading">
    <w:name w:val="TOC Heading"/>
    <w:basedOn w:val="Heading1"/>
    <w:next w:val="Normal"/>
    <w:uiPriority w:val="39"/>
    <w:unhideWhenUsed/>
    <w:qFormat/>
    <w:rsid w:val="00EC615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C6155"/>
    <w:pPr>
      <w:spacing w:after="100"/>
    </w:pPr>
  </w:style>
  <w:style w:type="paragraph" w:styleId="TOC2">
    <w:name w:val="toc 2"/>
    <w:basedOn w:val="Normal"/>
    <w:next w:val="Normal"/>
    <w:autoRedefine/>
    <w:uiPriority w:val="39"/>
    <w:unhideWhenUsed/>
    <w:rsid w:val="00EC6155"/>
    <w:pPr>
      <w:spacing w:after="100"/>
      <w:ind w:left="220"/>
    </w:pPr>
  </w:style>
  <w:style w:type="paragraph" w:styleId="TOC3">
    <w:name w:val="toc 3"/>
    <w:basedOn w:val="Normal"/>
    <w:next w:val="Normal"/>
    <w:autoRedefine/>
    <w:uiPriority w:val="39"/>
    <w:unhideWhenUsed/>
    <w:rsid w:val="00EC6155"/>
    <w:pPr>
      <w:spacing w:after="100"/>
      <w:ind w:left="440"/>
    </w:pPr>
  </w:style>
  <w:style w:type="character" w:styleId="Hyperlink">
    <w:name w:val="Hyperlink"/>
    <w:basedOn w:val="DefaultParagraphFont"/>
    <w:uiPriority w:val="99"/>
    <w:unhideWhenUsed/>
    <w:rsid w:val="00EC6155"/>
    <w:rPr>
      <w:color w:val="0000FF" w:themeColor="hyperlink"/>
      <w:u w:val="single"/>
    </w:rPr>
  </w:style>
  <w:style w:type="paragraph" w:styleId="TableofFigures">
    <w:name w:val="table of figures"/>
    <w:basedOn w:val="Normal"/>
    <w:next w:val="Normal"/>
    <w:uiPriority w:val="99"/>
    <w:unhideWhenUsed/>
    <w:rsid w:val="00EC6155"/>
  </w:style>
  <w:style w:type="paragraph" w:styleId="Header">
    <w:name w:val="header"/>
    <w:basedOn w:val="Normal"/>
    <w:link w:val="HeaderChar"/>
    <w:uiPriority w:val="99"/>
    <w:unhideWhenUsed/>
    <w:rsid w:val="00C546BD"/>
    <w:pPr>
      <w:tabs>
        <w:tab w:val="center" w:pos="4680"/>
        <w:tab w:val="right" w:pos="9360"/>
      </w:tabs>
      <w:spacing w:line="240" w:lineRule="auto"/>
    </w:pPr>
  </w:style>
  <w:style w:type="character" w:customStyle="1" w:styleId="HeaderChar">
    <w:name w:val="Header Char"/>
    <w:basedOn w:val="DefaultParagraphFont"/>
    <w:link w:val="Header"/>
    <w:uiPriority w:val="99"/>
    <w:rsid w:val="00C546BD"/>
  </w:style>
  <w:style w:type="paragraph" w:styleId="Footer">
    <w:name w:val="footer"/>
    <w:basedOn w:val="Normal"/>
    <w:link w:val="FooterChar"/>
    <w:uiPriority w:val="99"/>
    <w:unhideWhenUsed/>
    <w:rsid w:val="00C546BD"/>
    <w:pPr>
      <w:tabs>
        <w:tab w:val="center" w:pos="4680"/>
        <w:tab w:val="right" w:pos="9360"/>
      </w:tabs>
      <w:spacing w:line="240" w:lineRule="auto"/>
    </w:pPr>
  </w:style>
  <w:style w:type="character" w:customStyle="1" w:styleId="FooterChar">
    <w:name w:val="Footer Char"/>
    <w:basedOn w:val="DefaultParagraphFont"/>
    <w:link w:val="Footer"/>
    <w:uiPriority w:val="99"/>
    <w:rsid w:val="00C546BD"/>
  </w:style>
  <w:style w:type="character" w:customStyle="1" w:styleId="UnresolvedMention1">
    <w:name w:val="Unresolved Mention1"/>
    <w:basedOn w:val="DefaultParagraphFont"/>
    <w:uiPriority w:val="99"/>
    <w:semiHidden/>
    <w:unhideWhenUsed/>
    <w:rsid w:val="0087526A"/>
    <w:rPr>
      <w:color w:val="605E5C"/>
      <w:shd w:val="clear" w:color="auto" w:fill="E1DFDD"/>
    </w:rPr>
  </w:style>
  <w:style w:type="character" w:styleId="UnresolvedMention">
    <w:name w:val="Unresolved Mention"/>
    <w:basedOn w:val="DefaultParagraphFont"/>
    <w:uiPriority w:val="99"/>
    <w:semiHidden/>
    <w:unhideWhenUsed/>
    <w:rsid w:val="003C7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4.jpeg"/><Relationship Id="rId21" Type="http://schemas.openxmlformats.org/officeDocument/2006/relationships/image" Target="media/image9.jpe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hyperlink" Target="https://www.sciencedirect.com/science/article/pii/S1525157822000381" TargetMode="External"/><Relationship Id="rId68" Type="http://schemas.openxmlformats.org/officeDocument/2006/relationships/hyperlink" Target="https://www.mdpi.com/2079-9292/12/4/940" TargetMode="External"/><Relationship Id="rId84" Type="http://schemas.openxmlformats.org/officeDocument/2006/relationships/hyperlink" Target="https://www.researchgate.net/profile/Shekar-Vollem/publication/403249650_Developing_Autonomous_Self-Healing_Infrastructure_Frameworks_Using_Predictive_Monitoring_and_Intelligent_Automation_to_Strengthen_Reliability_and_Resilience_in_Distributed_Computing_Environments/links/69c87a2c9f53d47411c2ccfd/Developing-Autonomous-Self-Healing-Infrastructure-Frameworks-Using-Predictive-Monitoring-and-Intelligent-Automation-to-Strengthen-Reliability-and-Resilience-in-Distributed-Computing-Environments.pdf" TargetMode="External"/><Relationship Id="rId89" Type="http://schemas.openxmlformats.org/officeDocument/2006/relationships/hyperlink" Target="https://www.researchgate.net/profile/Shekar-Vollem/publication/403249650_Developing_Autonomous_Self-Healing_Infrastructure_Frameworks_Using_Predictive_Monitoring_and_Intelligent_Automation_to_Strengthen_Reliability_and_Resilience_in_Distributed_Computing_Environments/links/69c87a2c9f53d47411c2ccfd/Developing-Autonomous-Self-Healing-Infrastructure-Frameworks-Using-Predictive-Monitoring-and-Intelligent-Automation-to-Strengthen-Reliability-and-Resilience-in-Distributed-Computing-Environments.pdf" TargetMode="External"/><Relationship Id="rId16" Type="http://schemas.openxmlformats.org/officeDocument/2006/relationships/image" Target="media/image4.png"/><Relationship Id="rId11" Type="http://schemas.openxmlformats.org/officeDocument/2006/relationships/diagramColors" Target="diagrams/colors1.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hyperlink" Target="https://youtu.be/DNgzMGutj40?is=0nm3uSaaajaKazoC" TargetMode="External"/><Relationship Id="rId58" Type="http://schemas.openxmlformats.org/officeDocument/2006/relationships/hyperlink" Target="https://ieeexplore.ieee.org/iel7/6287639/9668973/09844719.pdf" TargetMode="External"/><Relationship Id="rId74" Type="http://schemas.openxmlformats.org/officeDocument/2006/relationships/hyperlink" Target="https://www.mdpi.com/2073-431X/14/6/217" TargetMode="External"/><Relationship Id="rId79" Type="http://schemas.openxmlformats.org/officeDocument/2006/relationships/hyperlink" Target="https://www.emerald.com/ijopm/article-pdf/43/13/302/993994/ijopm-12-2022-0763.pdf" TargetMode="External"/><Relationship Id="rId5" Type="http://schemas.openxmlformats.org/officeDocument/2006/relationships/webSettings" Target="webSettings.xml"/><Relationship Id="rId90" Type="http://schemas.openxmlformats.org/officeDocument/2006/relationships/hyperlink" Target="https://www.researchgate.net/profile/Shekar-Vollem/publication/403249650_Developing_Autonomous_Self-Healing_Infrastructure_Frameworks_Using_Predictive_Monitoring_and_Intelligent_Automation_to_Strengthen_Reliability_and_Resilience_in_Distributed_Computing_Environments/links/69c87a2c9f53d47411c2ccfd/Developing-Autonomous-Self-Healing-Infrastructure-Frameworks-Using-Predictive-Monitoring-and-Intelligent-Automation-to-Strengthen-Reliability-and-Resilience-in-Distributed-Computing-Environments.pdf" TargetMode="External"/><Relationship Id="rId95" Type="http://schemas.openxmlformats.org/officeDocument/2006/relationships/image" Target="media/image43.png"/><Relationship Id="rId22" Type="http://schemas.openxmlformats.org/officeDocument/2006/relationships/image" Target="media/image10.png"/><Relationship Id="rId27" Type="http://schemas.openxmlformats.org/officeDocument/2006/relationships/image" Target="media/image15.jpe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hyperlink" Target="https://reference-global.com/download/chapter/9781835465752/10.0000/9781835465752-001.pdf" TargetMode="External"/><Relationship Id="rId69" Type="http://schemas.openxmlformats.org/officeDocument/2006/relationships/hyperlink" Target="https://www.mdpi.com/1999-5903/15/8/274" TargetMode="External"/><Relationship Id="rId80" Type="http://schemas.openxmlformats.org/officeDocument/2006/relationships/hyperlink" Target="https://www.researchgate.net/profile/Chuhan-Wang-13/publication/378134988_ReqsMiner_Automated_Discovery-of-CDN-Forwarding-Request-Inconsistencies-and-DoS-Attacks-with-Grammar-based-Fuzzing/links/65ef69d1aaf8d548dcc349bc/ReqsMiner_Automated_Discovery-of-CDN-Forwarding-Request-Inconsistencies-and-DoS-Attacks-with-Grammar-based-Fuzzing.pdf" TargetMode="External"/><Relationship Id="rId85" Type="http://schemas.openxmlformats.org/officeDocument/2006/relationships/hyperlink" Target="https://www.academia.edu/download/108937073/7_kubernetes_and_docker_load_balancing_state_of_the_art_techniques_and_challenges.pdf" TargetMode="Externa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hyperlink" Target="https://www.academia.edu/download/108207882/585.pdf" TargetMode="External"/><Relationship Id="rId67" Type="http://schemas.openxmlformats.org/officeDocument/2006/relationships/hyperlink" Target="https://inria.hal.science/hal-03587358/document"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hyperlink" Target="https://books.google.com/books?hl=en&amp;lr=&amp;id=JXgcEAAAQBAJ&amp;oi=fnd&amp;pg=PR1&amp;dq=Cloud+Computing+Traditional+organizations+operated+hardware+on+dedicated+physical+servers,+mostly+under-utilised+and+a+huge+maintenance+headache&amp;ots=qreB3dSXbe&amp;sig=VbGsfT55BN4pGUqZzQ0afxODbEo" TargetMode="External"/><Relationship Id="rId62" Type="http://schemas.openxmlformats.org/officeDocument/2006/relationships/hyperlink" Target="https://books.google.com/books?hl=en&amp;lr=&amp;id=M6voEAAAQBAJ&amp;oi=fnd&amp;pg=PP14&amp;dq=Containerisation+helps+to+isolate+application+processes+and+their+dependencies+from+other+workloads.&amp;ots=fYrD-DInh-&amp;sig=za9ytRbCLVoN6se3ek22TEd0-d0" TargetMode="External"/><Relationship Id="rId70" Type="http://schemas.openxmlformats.org/officeDocument/2006/relationships/hyperlink" Target="https://books.google.com/books?hl=en&amp;lr=&amp;id=asfYEQAAQBAJ&amp;oi=fnd&amp;pg=PA1&amp;dq=Container-to-container+communication+is+essential+for+multi-service+and+microservices+applications,+where+different+containers+may+offer+web,+application,+and+database+services&amp;ots=rSppuj4rlN&amp;sig=FEbbyJaSx--jo_BrVwVYC3MRU-I" TargetMode="External"/><Relationship Id="rId75" Type="http://schemas.openxmlformats.org/officeDocument/2006/relationships/hyperlink" Target="https://www.sciencedirect.com/science/article/pii/S2666307423000086" TargetMode="External"/><Relationship Id="rId83" Type="http://schemas.openxmlformats.org/officeDocument/2006/relationships/hyperlink" Target="https://www.sciencedirect.com/science/article/pii/S0167739X24003261" TargetMode="External"/><Relationship Id="rId88" Type="http://schemas.openxmlformats.org/officeDocument/2006/relationships/hyperlink" Target="https://www.sciencedirect.com/science/article/pii/S0167739X22004320" TargetMode="External"/><Relationship Id="rId91" Type="http://schemas.openxmlformats.org/officeDocument/2006/relationships/hyperlink" Target="https://proceedings.iclr.cc/paper_files/paper/2025/file/57fabaa549352c52d5d312171b16970e-Paper-Conference.pdf" TargetMode="Externa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4.jpeg"/><Relationship Id="rId49" Type="http://schemas.openxmlformats.org/officeDocument/2006/relationships/image" Target="media/image37.png"/><Relationship Id="rId57" Type="http://schemas.openxmlformats.org/officeDocument/2006/relationships/hyperlink" Target="https://www.academia.edu/download/115018998/iarjset.2023.pdf" TargetMode="External"/><Relationship Id="rId10" Type="http://schemas.openxmlformats.org/officeDocument/2006/relationships/diagramQuickStyle" Target="diagrams/quickStyle1.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hyperlink" Target="https://www.sciencedirect.com/science/article/pii/S0141933123000947" TargetMode="External"/><Relationship Id="rId65" Type="http://schemas.openxmlformats.org/officeDocument/2006/relationships/hyperlink" Target="https://books.google.com/books?hl=en&amp;lr=&amp;id=waW7EAAAQBAJ&amp;oi=fnd&amp;pg=PP1&amp;dq=An+image+can+easily+be+moved+from+one+cloud+instance+to+another+without+having+to+rebuild+the+application+from+its+original+source,+this+allows+portability&amp;ots=Bo_WhMUU_O&amp;sig=_uq1BVtdQfiL7FBZKfqv8LVOHCc" TargetMode="External"/><Relationship Id="rId73" Type="http://schemas.openxmlformats.org/officeDocument/2006/relationships/hyperlink" Target="https://www.academia.edu/download/108937073/7_kubernetes_and_docker_load_balancing_state_of_the_art_techniques_and_challenges.pdf" TargetMode="External"/><Relationship Id="rId78" Type="http://schemas.openxmlformats.org/officeDocument/2006/relationships/hyperlink" Target="https://www.mdpi.com/2079-9292/13/20/4000" TargetMode="External"/><Relationship Id="rId81" Type="http://schemas.openxmlformats.org/officeDocument/2006/relationships/hyperlink" Target="https://www.theseus.fi/bitstream/handle/10024/895369/Joseph_Taiwo.pdf?sequence=2" TargetMode="External"/><Relationship Id="rId86" Type="http://schemas.openxmlformats.org/officeDocument/2006/relationships/hyperlink" Target="https://www.academia.edu/download/108937073/7_kubernetes_and_docker_load_balancing_state_of_the_art_techniques_and_challenges.pdf" TargetMode="External"/><Relationship Id="rId94" Type="http://schemas.openxmlformats.org/officeDocument/2006/relationships/image" Target="media/image42.png"/><Relationship Id="rId4" Type="http://schemas.openxmlformats.org/officeDocument/2006/relationships/settings" Target="settings.xml"/><Relationship Id="rId9" Type="http://schemas.openxmlformats.org/officeDocument/2006/relationships/diagramLayout" Target="diagrams/layout1.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hyperlink" Target="https://www.academia.edu/download/109038178/SR231113060258.pdf" TargetMode="External"/><Relationship Id="rId76" Type="http://schemas.openxmlformats.org/officeDocument/2006/relationships/hyperlink" Target="https://www.researchgate.net/profile/Ashu-A/publication/387739818_Sustainable_and_ESG-Driven_Multi-Cloud_Optimization_in_Large_Enterprises_Balancing_Cost_Performance_and_Flexibility/links/677a8480117f340ec3f3df97/Sustainable-and-ESG-Driven-Multi-Cloud-Optimization-in-Large-Enterprises-Balancing-Cost-Performance-and-Flexibility.pdf"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academia.edu/download/105689043/Kubernetes_and_Docker_An_Introduction_to_Container_Orchestration_and_Management_IJCTT_V71I8P109.pdf" TargetMode="External"/><Relationship Id="rId92" Type="http://schemas.openxmlformats.org/officeDocument/2006/relationships/hyperlink" Target="https://proceedings.iclr.cc/paper_files/paper/2025/file/57fabaa549352c52d5d312171b16970e-Paper-Conference.pdf" TargetMode="External"/><Relationship Id="rId2" Type="http://schemas.openxmlformats.org/officeDocument/2006/relationships/numbering" Target="numbering.xml"/><Relationship Id="rId29" Type="http://schemas.openxmlformats.org/officeDocument/2006/relationships/image" Target="media/image17.jpe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www.researchgate.net/profile/Sethu-Neeli/publication/388619803_Leveraging-Docker-and-Kubernetes-for-Enhanced-Database-Management/links/68235215df0e3f544f542e63/Leveraging-Docker-and-Kubernetes-for-Enhanced-Database-Management.pdf" TargetMode="External"/><Relationship Id="rId87" Type="http://schemas.openxmlformats.org/officeDocument/2006/relationships/hyperlink" Target="https://www.sciencedirect.com/science/article/pii/S0167739X22004320" TargetMode="External"/><Relationship Id="rId61" Type="http://schemas.openxmlformats.org/officeDocument/2006/relationships/hyperlink" Target="https://www.mdpi.com/1999-5903/16/11/427" TargetMode="External"/><Relationship Id="rId82" Type="http://schemas.openxmlformats.org/officeDocument/2006/relationships/hyperlink" Target="https://books.google.com/books?hl=en&amp;lr=&amp;id=BmNwEAAAQBAJ&amp;oi=fnd&amp;pg=PP1&amp;dq=Cloud+websites+additionally+enable+resources+to+be+provided+rapidly&amp;ots=YSg4n0MBGu&amp;sig=VbGsfT55BN4pGUqZzQ0afxODbEo" TargetMode="External"/><Relationship Id="rId19" Type="http://schemas.openxmlformats.org/officeDocument/2006/relationships/image" Target="media/image7.jpeg"/><Relationship Id="rId14" Type="http://schemas.openxmlformats.org/officeDocument/2006/relationships/image" Target="media/image2.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hyperlink" Target="https://aws.amazon.com/elasticloadbalancing/" TargetMode="External"/><Relationship Id="rId77" Type="http://schemas.openxmlformats.org/officeDocument/2006/relationships/hyperlink" Target="https://proceedings.iclr.cc/paper_files/paper/2025/file/57fabaa549352c52d5d312171b16970e-Paper-Conference.pdf" TargetMode="External"/><Relationship Id="rId8" Type="http://schemas.openxmlformats.org/officeDocument/2006/relationships/diagramData" Target="diagrams/data1.xml"/><Relationship Id="rId51" Type="http://schemas.openxmlformats.org/officeDocument/2006/relationships/image" Target="media/image39.png"/><Relationship Id="rId72" Type="http://schemas.openxmlformats.org/officeDocument/2006/relationships/hyperlink" Target="https://www.sciencedirect.com/science/article/pii/S0167739X22004320" TargetMode="External"/><Relationship Id="rId93" Type="http://schemas.openxmlformats.org/officeDocument/2006/relationships/image" Target="media/image41.png"/><Relationship Id="rId98"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D50214-FB28-40D8-B4CF-582D14705D0D}" type="doc">
      <dgm:prSet loTypeId="urn:microsoft.com/office/officeart/2005/8/layout/hProcess9" loCatId="process" qsTypeId="urn:microsoft.com/office/officeart/2005/8/quickstyle/simple1" qsCatId="simple" csTypeId="urn:microsoft.com/office/officeart/2005/8/colors/accent0_2" csCatId="mainScheme" phldr="1"/>
      <dgm:spPr/>
    </dgm:pt>
    <dgm:pt modelId="{695B6414-8C5B-47CE-A0BD-1D00C04738ED}">
      <dgm:prSet phldrT="[Text]"/>
      <dgm:spPr/>
      <dgm:t>
        <a:bodyPr/>
        <a:lstStyle/>
        <a:p>
          <a:pPr>
            <a:buNone/>
          </a:pPr>
          <a:r>
            <a:rPr lang="en-US" b="1"/>
            <a:t>Physical Servers </a:t>
          </a:r>
          <a:endParaRPr lang="en-US"/>
        </a:p>
      </dgm:t>
    </dgm:pt>
    <dgm:pt modelId="{2863F473-411A-488E-A369-256A75768C37}" type="parTrans" cxnId="{AFC0F553-FE1E-4CC3-BD2A-1F3880170AF4}">
      <dgm:prSet/>
      <dgm:spPr/>
      <dgm:t>
        <a:bodyPr/>
        <a:lstStyle/>
        <a:p>
          <a:endParaRPr lang="en-US"/>
        </a:p>
      </dgm:t>
    </dgm:pt>
    <dgm:pt modelId="{4C7AB9AE-400A-4525-81F1-F905F5A78A87}" type="sibTrans" cxnId="{AFC0F553-FE1E-4CC3-BD2A-1F3880170AF4}">
      <dgm:prSet/>
      <dgm:spPr/>
      <dgm:t>
        <a:bodyPr/>
        <a:lstStyle/>
        <a:p>
          <a:endParaRPr lang="en-US"/>
        </a:p>
      </dgm:t>
    </dgm:pt>
    <dgm:pt modelId="{C7AD359A-8E28-4E3C-9033-0DAD7985E97C}">
      <dgm:prSet phldrT="[Text]"/>
      <dgm:spPr/>
      <dgm:t>
        <a:bodyPr/>
        <a:lstStyle/>
        <a:p>
          <a:pPr>
            <a:buNone/>
          </a:pPr>
          <a:r>
            <a:rPr lang="en-US" b="1"/>
            <a:t>Virtual Machines </a:t>
          </a:r>
          <a:endParaRPr lang="en-US"/>
        </a:p>
      </dgm:t>
    </dgm:pt>
    <dgm:pt modelId="{C7BE9842-BEF2-4CC7-B6E8-BDF1D8C94619}" type="parTrans" cxnId="{2D833AF3-71A9-43A9-A4A0-7CC7C7DA99BA}">
      <dgm:prSet/>
      <dgm:spPr/>
      <dgm:t>
        <a:bodyPr/>
        <a:lstStyle/>
        <a:p>
          <a:endParaRPr lang="en-US"/>
        </a:p>
      </dgm:t>
    </dgm:pt>
    <dgm:pt modelId="{68C19FBD-59EF-40C0-8AB4-C0AA4E2C4A8E}" type="sibTrans" cxnId="{2D833AF3-71A9-43A9-A4A0-7CC7C7DA99BA}">
      <dgm:prSet/>
      <dgm:spPr/>
      <dgm:t>
        <a:bodyPr/>
        <a:lstStyle/>
        <a:p>
          <a:endParaRPr lang="en-US"/>
        </a:p>
      </dgm:t>
    </dgm:pt>
    <dgm:pt modelId="{93BB187E-6A29-48AE-BBF2-AF68D776F11F}">
      <dgm:prSet phldrT="[Text]"/>
      <dgm:spPr/>
      <dgm:t>
        <a:bodyPr/>
        <a:lstStyle/>
        <a:p>
          <a:pPr>
            <a:buNone/>
          </a:pPr>
          <a:r>
            <a:rPr lang="en-US" b="1"/>
            <a:t>Containers </a:t>
          </a:r>
          <a:endParaRPr lang="en-US"/>
        </a:p>
      </dgm:t>
    </dgm:pt>
    <dgm:pt modelId="{D223382B-A688-449B-AE7A-031742284463}" type="parTrans" cxnId="{620516E6-D175-477F-B829-87B7DFF6575A}">
      <dgm:prSet/>
      <dgm:spPr/>
      <dgm:t>
        <a:bodyPr/>
        <a:lstStyle/>
        <a:p>
          <a:endParaRPr lang="en-US"/>
        </a:p>
      </dgm:t>
    </dgm:pt>
    <dgm:pt modelId="{64B08585-816E-4E13-B7B1-5F926493A1DB}" type="sibTrans" cxnId="{620516E6-D175-477F-B829-87B7DFF6575A}">
      <dgm:prSet/>
      <dgm:spPr/>
      <dgm:t>
        <a:bodyPr/>
        <a:lstStyle/>
        <a:p>
          <a:endParaRPr lang="en-US"/>
        </a:p>
      </dgm:t>
    </dgm:pt>
    <dgm:pt modelId="{41B1F73A-D53A-4D78-8FAB-0B2E4D3A3CBC}">
      <dgm:prSet phldrT="[Text]"/>
      <dgm:spPr/>
      <dgm:t>
        <a:bodyPr/>
        <a:lstStyle/>
        <a:p>
          <a:pPr>
            <a:buNone/>
          </a:pPr>
          <a:r>
            <a:rPr lang="en-US" b="1"/>
            <a:t>Orchestration </a:t>
          </a:r>
          <a:endParaRPr lang="en-US"/>
        </a:p>
      </dgm:t>
    </dgm:pt>
    <dgm:pt modelId="{2263565C-483F-4D4D-9077-3AC5766D7FDA}" type="parTrans" cxnId="{358CE36A-1A24-437B-B7D8-0300CF243393}">
      <dgm:prSet/>
      <dgm:spPr/>
      <dgm:t>
        <a:bodyPr/>
        <a:lstStyle/>
        <a:p>
          <a:endParaRPr lang="en-US"/>
        </a:p>
      </dgm:t>
    </dgm:pt>
    <dgm:pt modelId="{366BE47C-33AC-4F3B-BAD5-AED98041960D}" type="sibTrans" cxnId="{358CE36A-1A24-437B-B7D8-0300CF243393}">
      <dgm:prSet/>
      <dgm:spPr/>
      <dgm:t>
        <a:bodyPr/>
        <a:lstStyle/>
        <a:p>
          <a:endParaRPr lang="en-US"/>
        </a:p>
      </dgm:t>
    </dgm:pt>
    <dgm:pt modelId="{6A71F976-ED3C-434C-A510-EDAAE5230466}">
      <dgm:prSet phldrT="[Text]"/>
      <dgm:spPr/>
      <dgm:t>
        <a:bodyPr/>
        <a:lstStyle/>
        <a:p>
          <a:pPr>
            <a:buNone/>
          </a:pPr>
          <a:r>
            <a:rPr lang="en-US" b="1"/>
            <a:t>Serverless</a:t>
          </a:r>
          <a:endParaRPr lang="en-US"/>
        </a:p>
      </dgm:t>
    </dgm:pt>
    <dgm:pt modelId="{C9F43C1C-7F08-43F6-B4E7-07B07A5E27E3}" type="parTrans" cxnId="{8386F666-E713-4868-BAFD-44180089240B}">
      <dgm:prSet/>
      <dgm:spPr/>
      <dgm:t>
        <a:bodyPr/>
        <a:lstStyle/>
        <a:p>
          <a:endParaRPr lang="en-US"/>
        </a:p>
      </dgm:t>
    </dgm:pt>
    <dgm:pt modelId="{14102492-57F2-4A34-B08C-598CD10B7D8E}" type="sibTrans" cxnId="{8386F666-E713-4868-BAFD-44180089240B}">
      <dgm:prSet/>
      <dgm:spPr/>
      <dgm:t>
        <a:bodyPr/>
        <a:lstStyle/>
        <a:p>
          <a:endParaRPr lang="en-US"/>
        </a:p>
      </dgm:t>
    </dgm:pt>
    <dgm:pt modelId="{F692705D-D10E-40F8-94C1-5C86D5C5B0F1}" type="pres">
      <dgm:prSet presAssocID="{89D50214-FB28-40D8-B4CF-582D14705D0D}" presName="CompostProcess" presStyleCnt="0">
        <dgm:presLayoutVars>
          <dgm:dir/>
          <dgm:resizeHandles val="exact"/>
        </dgm:presLayoutVars>
      </dgm:prSet>
      <dgm:spPr/>
    </dgm:pt>
    <dgm:pt modelId="{02EC716D-F18D-4C89-8AC1-613AA439BBCB}" type="pres">
      <dgm:prSet presAssocID="{89D50214-FB28-40D8-B4CF-582D14705D0D}" presName="arrow" presStyleLbl="bgShp" presStyleIdx="0" presStyleCnt="1"/>
      <dgm:spPr/>
    </dgm:pt>
    <dgm:pt modelId="{D9A5C210-1835-4E14-A691-1EDB41F0EAD1}" type="pres">
      <dgm:prSet presAssocID="{89D50214-FB28-40D8-B4CF-582D14705D0D}" presName="linearProcess" presStyleCnt="0"/>
      <dgm:spPr/>
    </dgm:pt>
    <dgm:pt modelId="{8601AF17-0EF5-4BB3-AC85-3A93A2F70B68}" type="pres">
      <dgm:prSet presAssocID="{695B6414-8C5B-47CE-A0BD-1D00C04738ED}" presName="textNode" presStyleLbl="node1" presStyleIdx="0" presStyleCnt="5">
        <dgm:presLayoutVars>
          <dgm:bulletEnabled val="1"/>
        </dgm:presLayoutVars>
      </dgm:prSet>
      <dgm:spPr/>
    </dgm:pt>
    <dgm:pt modelId="{043DC622-723B-4110-AA81-5FB89C0EAD3D}" type="pres">
      <dgm:prSet presAssocID="{4C7AB9AE-400A-4525-81F1-F905F5A78A87}" presName="sibTrans" presStyleCnt="0"/>
      <dgm:spPr/>
    </dgm:pt>
    <dgm:pt modelId="{D515CADA-DB8C-49B8-9666-146FE46A1E4A}" type="pres">
      <dgm:prSet presAssocID="{C7AD359A-8E28-4E3C-9033-0DAD7985E97C}" presName="textNode" presStyleLbl="node1" presStyleIdx="1" presStyleCnt="5">
        <dgm:presLayoutVars>
          <dgm:bulletEnabled val="1"/>
        </dgm:presLayoutVars>
      </dgm:prSet>
      <dgm:spPr/>
    </dgm:pt>
    <dgm:pt modelId="{E719C04A-78BF-460F-B5AB-F048E7EBC712}" type="pres">
      <dgm:prSet presAssocID="{68C19FBD-59EF-40C0-8AB4-C0AA4E2C4A8E}" presName="sibTrans" presStyleCnt="0"/>
      <dgm:spPr/>
    </dgm:pt>
    <dgm:pt modelId="{1CC60D93-7304-4DFB-AF91-E196F1B48F5D}" type="pres">
      <dgm:prSet presAssocID="{93BB187E-6A29-48AE-BBF2-AF68D776F11F}" presName="textNode" presStyleLbl="node1" presStyleIdx="2" presStyleCnt="5">
        <dgm:presLayoutVars>
          <dgm:bulletEnabled val="1"/>
        </dgm:presLayoutVars>
      </dgm:prSet>
      <dgm:spPr/>
    </dgm:pt>
    <dgm:pt modelId="{6B4976B2-1F3D-4813-B2A3-22942AFA45DD}" type="pres">
      <dgm:prSet presAssocID="{64B08585-816E-4E13-B7B1-5F926493A1DB}" presName="sibTrans" presStyleCnt="0"/>
      <dgm:spPr/>
    </dgm:pt>
    <dgm:pt modelId="{777FE12E-5487-430D-BDE1-E562418053C6}" type="pres">
      <dgm:prSet presAssocID="{41B1F73A-D53A-4D78-8FAB-0B2E4D3A3CBC}" presName="textNode" presStyleLbl="node1" presStyleIdx="3" presStyleCnt="5">
        <dgm:presLayoutVars>
          <dgm:bulletEnabled val="1"/>
        </dgm:presLayoutVars>
      </dgm:prSet>
      <dgm:spPr/>
    </dgm:pt>
    <dgm:pt modelId="{7A8A853F-4FAD-47F9-9D7A-FCB233225F15}" type="pres">
      <dgm:prSet presAssocID="{366BE47C-33AC-4F3B-BAD5-AED98041960D}" presName="sibTrans" presStyleCnt="0"/>
      <dgm:spPr/>
    </dgm:pt>
    <dgm:pt modelId="{7439D28E-43DE-4F02-B23F-0E004188C421}" type="pres">
      <dgm:prSet presAssocID="{6A71F976-ED3C-434C-A510-EDAAE5230466}" presName="textNode" presStyleLbl="node1" presStyleIdx="4" presStyleCnt="5">
        <dgm:presLayoutVars>
          <dgm:bulletEnabled val="1"/>
        </dgm:presLayoutVars>
      </dgm:prSet>
      <dgm:spPr/>
    </dgm:pt>
  </dgm:ptLst>
  <dgm:cxnLst>
    <dgm:cxn modelId="{BC6F033C-7C85-4AD9-B325-291A462C6215}" type="presOf" srcId="{89D50214-FB28-40D8-B4CF-582D14705D0D}" destId="{F692705D-D10E-40F8-94C1-5C86D5C5B0F1}" srcOrd="0" destOrd="0" presId="urn:microsoft.com/office/officeart/2005/8/layout/hProcess9"/>
    <dgm:cxn modelId="{E3DF103E-B4A1-47E6-8C99-180F10A0851B}" type="presOf" srcId="{93BB187E-6A29-48AE-BBF2-AF68D776F11F}" destId="{1CC60D93-7304-4DFB-AF91-E196F1B48F5D}" srcOrd="0" destOrd="0" presId="urn:microsoft.com/office/officeart/2005/8/layout/hProcess9"/>
    <dgm:cxn modelId="{F34CEB64-4D28-40A9-B845-D427DEDAAC0D}" type="presOf" srcId="{C7AD359A-8E28-4E3C-9033-0DAD7985E97C}" destId="{D515CADA-DB8C-49B8-9666-146FE46A1E4A}" srcOrd="0" destOrd="0" presId="urn:microsoft.com/office/officeart/2005/8/layout/hProcess9"/>
    <dgm:cxn modelId="{8386F666-E713-4868-BAFD-44180089240B}" srcId="{89D50214-FB28-40D8-B4CF-582D14705D0D}" destId="{6A71F976-ED3C-434C-A510-EDAAE5230466}" srcOrd="4" destOrd="0" parTransId="{C9F43C1C-7F08-43F6-B4E7-07B07A5E27E3}" sibTransId="{14102492-57F2-4A34-B08C-598CD10B7D8E}"/>
    <dgm:cxn modelId="{358CE36A-1A24-437B-B7D8-0300CF243393}" srcId="{89D50214-FB28-40D8-B4CF-582D14705D0D}" destId="{41B1F73A-D53A-4D78-8FAB-0B2E4D3A3CBC}" srcOrd="3" destOrd="0" parTransId="{2263565C-483F-4D4D-9077-3AC5766D7FDA}" sibTransId="{366BE47C-33AC-4F3B-BAD5-AED98041960D}"/>
    <dgm:cxn modelId="{6240BA4C-81A1-49CA-8677-39BADF8A2B88}" type="presOf" srcId="{41B1F73A-D53A-4D78-8FAB-0B2E4D3A3CBC}" destId="{777FE12E-5487-430D-BDE1-E562418053C6}" srcOrd="0" destOrd="0" presId="urn:microsoft.com/office/officeart/2005/8/layout/hProcess9"/>
    <dgm:cxn modelId="{C7D8EF71-8C31-4110-959E-F4B5A50ED6E4}" type="presOf" srcId="{695B6414-8C5B-47CE-A0BD-1D00C04738ED}" destId="{8601AF17-0EF5-4BB3-AC85-3A93A2F70B68}" srcOrd="0" destOrd="0" presId="urn:microsoft.com/office/officeart/2005/8/layout/hProcess9"/>
    <dgm:cxn modelId="{AFC0F553-FE1E-4CC3-BD2A-1F3880170AF4}" srcId="{89D50214-FB28-40D8-B4CF-582D14705D0D}" destId="{695B6414-8C5B-47CE-A0BD-1D00C04738ED}" srcOrd="0" destOrd="0" parTransId="{2863F473-411A-488E-A369-256A75768C37}" sibTransId="{4C7AB9AE-400A-4525-81F1-F905F5A78A87}"/>
    <dgm:cxn modelId="{B9018E9C-D55D-40C9-82FC-0B0DAFC35F41}" type="presOf" srcId="{6A71F976-ED3C-434C-A510-EDAAE5230466}" destId="{7439D28E-43DE-4F02-B23F-0E004188C421}" srcOrd="0" destOrd="0" presId="urn:microsoft.com/office/officeart/2005/8/layout/hProcess9"/>
    <dgm:cxn modelId="{620516E6-D175-477F-B829-87B7DFF6575A}" srcId="{89D50214-FB28-40D8-B4CF-582D14705D0D}" destId="{93BB187E-6A29-48AE-BBF2-AF68D776F11F}" srcOrd="2" destOrd="0" parTransId="{D223382B-A688-449B-AE7A-031742284463}" sibTransId="{64B08585-816E-4E13-B7B1-5F926493A1DB}"/>
    <dgm:cxn modelId="{2D833AF3-71A9-43A9-A4A0-7CC7C7DA99BA}" srcId="{89D50214-FB28-40D8-B4CF-582D14705D0D}" destId="{C7AD359A-8E28-4E3C-9033-0DAD7985E97C}" srcOrd="1" destOrd="0" parTransId="{C7BE9842-BEF2-4CC7-B6E8-BDF1D8C94619}" sibTransId="{68C19FBD-59EF-40C0-8AB4-C0AA4E2C4A8E}"/>
    <dgm:cxn modelId="{586312E0-EB0A-4CD8-98C3-7B69626512AE}" type="presParOf" srcId="{F692705D-D10E-40F8-94C1-5C86D5C5B0F1}" destId="{02EC716D-F18D-4C89-8AC1-613AA439BBCB}" srcOrd="0" destOrd="0" presId="urn:microsoft.com/office/officeart/2005/8/layout/hProcess9"/>
    <dgm:cxn modelId="{FCFE399F-401D-4B5B-B8B2-4C7A5C7DE988}" type="presParOf" srcId="{F692705D-D10E-40F8-94C1-5C86D5C5B0F1}" destId="{D9A5C210-1835-4E14-A691-1EDB41F0EAD1}" srcOrd="1" destOrd="0" presId="urn:microsoft.com/office/officeart/2005/8/layout/hProcess9"/>
    <dgm:cxn modelId="{157A5D22-2416-440D-B42C-84DF3A221F57}" type="presParOf" srcId="{D9A5C210-1835-4E14-A691-1EDB41F0EAD1}" destId="{8601AF17-0EF5-4BB3-AC85-3A93A2F70B68}" srcOrd="0" destOrd="0" presId="urn:microsoft.com/office/officeart/2005/8/layout/hProcess9"/>
    <dgm:cxn modelId="{85BD891B-0D2C-4692-9D2B-9AC0E8DC3A36}" type="presParOf" srcId="{D9A5C210-1835-4E14-A691-1EDB41F0EAD1}" destId="{043DC622-723B-4110-AA81-5FB89C0EAD3D}" srcOrd="1" destOrd="0" presId="urn:microsoft.com/office/officeart/2005/8/layout/hProcess9"/>
    <dgm:cxn modelId="{FE5BE28E-C6F5-4111-9D73-3D3B8A26327D}" type="presParOf" srcId="{D9A5C210-1835-4E14-A691-1EDB41F0EAD1}" destId="{D515CADA-DB8C-49B8-9666-146FE46A1E4A}" srcOrd="2" destOrd="0" presId="urn:microsoft.com/office/officeart/2005/8/layout/hProcess9"/>
    <dgm:cxn modelId="{187E6930-E02A-44A0-A46C-A94A2BA9AFCF}" type="presParOf" srcId="{D9A5C210-1835-4E14-A691-1EDB41F0EAD1}" destId="{E719C04A-78BF-460F-B5AB-F048E7EBC712}" srcOrd="3" destOrd="0" presId="urn:microsoft.com/office/officeart/2005/8/layout/hProcess9"/>
    <dgm:cxn modelId="{9A61D42F-B7F1-411A-BE69-F41DF81E7777}" type="presParOf" srcId="{D9A5C210-1835-4E14-A691-1EDB41F0EAD1}" destId="{1CC60D93-7304-4DFB-AF91-E196F1B48F5D}" srcOrd="4" destOrd="0" presId="urn:microsoft.com/office/officeart/2005/8/layout/hProcess9"/>
    <dgm:cxn modelId="{6241435F-E80F-4E46-B33B-12F16DCDCF42}" type="presParOf" srcId="{D9A5C210-1835-4E14-A691-1EDB41F0EAD1}" destId="{6B4976B2-1F3D-4813-B2A3-22942AFA45DD}" srcOrd="5" destOrd="0" presId="urn:microsoft.com/office/officeart/2005/8/layout/hProcess9"/>
    <dgm:cxn modelId="{F1C617E2-E6C7-41D1-BE43-C951443F6EF6}" type="presParOf" srcId="{D9A5C210-1835-4E14-A691-1EDB41F0EAD1}" destId="{777FE12E-5487-430D-BDE1-E562418053C6}" srcOrd="6" destOrd="0" presId="urn:microsoft.com/office/officeart/2005/8/layout/hProcess9"/>
    <dgm:cxn modelId="{E6BC01CB-4CD2-4B14-892A-7443F4057B96}" type="presParOf" srcId="{D9A5C210-1835-4E14-A691-1EDB41F0EAD1}" destId="{7A8A853F-4FAD-47F9-9D7A-FCB233225F15}" srcOrd="7" destOrd="0" presId="urn:microsoft.com/office/officeart/2005/8/layout/hProcess9"/>
    <dgm:cxn modelId="{6A225F8A-AD31-4883-B25B-1B27F29A182B}" type="presParOf" srcId="{D9A5C210-1835-4E14-A691-1EDB41F0EAD1}" destId="{7439D28E-43DE-4F02-B23F-0E004188C421}" srcOrd="8"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EC716D-F18D-4C89-8AC1-613AA439BBCB}">
      <dsp:nvSpPr>
        <dsp:cNvPr id="0" name=""/>
        <dsp:cNvSpPr/>
      </dsp:nvSpPr>
      <dsp:spPr>
        <a:xfrm>
          <a:off x="411479" y="0"/>
          <a:ext cx="4663440" cy="1800225"/>
        </a:xfrm>
        <a:prstGeom prst="rightArrow">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601AF17-0EF5-4BB3-AC85-3A93A2F70B68}">
      <dsp:nvSpPr>
        <dsp:cNvPr id="0" name=""/>
        <dsp:cNvSpPr/>
      </dsp:nvSpPr>
      <dsp:spPr>
        <a:xfrm>
          <a:off x="2411" y="540067"/>
          <a:ext cx="1054149" cy="72009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Physical Servers </a:t>
          </a:r>
          <a:endParaRPr lang="en-US" sz="1100" kern="1200"/>
        </a:p>
      </dsp:txBody>
      <dsp:txXfrm>
        <a:off x="37563" y="575219"/>
        <a:ext cx="983845" cy="649786"/>
      </dsp:txXfrm>
    </dsp:sp>
    <dsp:sp modelId="{D515CADA-DB8C-49B8-9666-146FE46A1E4A}">
      <dsp:nvSpPr>
        <dsp:cNvPr id="0" name=""/>
        <dsp:cNvSpPr/>
      </dsp:nvSpPr>
      <dsp:spPr>
        <a:xfrm>
          <a:off x="1109268" y="540067"/>
          <a:ext cx="1054149" cy="72009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Virtual Machines </a:t>
          </a:r>
          <a:endParaRPr lang="en-US" sz="1100" kern="1200"/>
        </a:p>
      </dsp:txBody>
      <dsp:txXfrm>
        <a:off x="1144420" y="575219"/>
        <a:ext cx="983845" cy="649786"/>
      </dsp:txXfrm>
    </dsp:sp>
    <dsp:sp modelId="{1CC60D93-7304-4DFB-AF91-E196F1B48F5D}">
      <dsp:nvSpPr>
        <dsp:cNvPr id="0" name=""/>
        <dsp:cNvSpPr/>
      </dsp:nvSpPr>
      <dsp:spPr>
        <a:xfrm>
          <a:off x="2216125" y="540067"/>
          <a:ext cx="1054149" cy="72009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Containers </a:t>
          </a:r>
          <a:endParaRPr lang="en-US" sz="1100" kern="1200"/>
        </a:p>
      </dsp:txBody>
      <dsp:txXfrm>
        <a:off x="2251277" y="575219"/>
        <a:ext cx="983845" cy="649786"/>
      </dsp:txXfrm>
    </dsp:sp>
    <dsp:sp modelId="{777FE12E-5487-430D-BDE1-E562418053C6}">
      <dsp:nvSpPr>
        <dsp:cNvPr id="0" name=""/>
        <dsp:cNvSpPr/>
      </dsp:nvSpPr>
      <dsp:spPr>
        <a:xfrm>
          <a:off x="3322982" y="540067"/>
          <a:ext cx="1054149" cy="72009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Orchestration </a:t>
          </a:r>
          <a:endParaRPr lang="en-US" sz="1100" kern="1200"/>
        </a:p>
      </dsp:txBody>
      <dsp:txXfrm>
        <a:off x="3358134" y="575219"/>
        <a:ext cx="983845" cy="649786"/>
      </dsp:txXfrm>
    </dsp:sp>
    <dsp:sp modelId="{7439D28E-43DE-4F02-B23F-0E004188C421}">
      <dsp:nvSpPr>
        <dsp:cNvPr id="0" name=""/>
        <dsp:cNvSpPr/>
      </dsp:nvSpPr>
      <dsp:spPr>
        <a:xfrm>
          <a:off x="4429839" y="540067"/>
          <a:ext cx="1054149" cy="72009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Serverless</a:t>
          </a:r>
          <a:endParaRPr lang="en-US" sz="1100" kern="1200"/>
        </a:p>
      </dsp:txBody>
      <dsp:txXfrm>
        <a:off x="4464991" y="575219"/>
        <a:ext cx="983845" cy="64978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3D2A06-2FE0-4D00-A454-9EA21E320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58</Pages>
  <Words>10538</Words>
  <Characters>60072</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Naman Vaidya</cp:lastModifiedBy>
  <cp:revision>2</cp:revision>
  <dcterms:created xsi:type="dcterms:W3CDTF">2026-08-17T04:25:00Z</dcterms:created>
  <dcterms:modified xsi:type="dcterms:W3CDTF">2026-08-17T04:25:00Z</dcterms:modified>
</cp:coreProperties>
</file>