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6890" w:rsidRDefault="00CC6890" w:rsidP="00A01FF0">
      <w:pPr>
        <w:spacing w:line="480" w:lineRule="auto"/>
        <w:jc w:val="center"/>
        <w:rPr>
          <w:rFonts w:ascii="Times New Roman" w:hAnsi="Times New Roman" w:cs="Times New Roman"/>
          <w:sz w:val="24"/>
          <w:szCs w:val="24"/>
        </w:rPr>
      </w:pPr>
      <w:bookmarkStart w:id="0" w:name="_GoBack"/>
      <w:bookmarkEnd w:id="0"/>
    </w:p>
    <w:p w:rsidR="00CC6890" w:rsidRDefault="00CC6890" w:rsidP="00A01FF0">
      <w:pPr>
        <w:spacing w:line="480" w:lineRule="auto"/>
        <w:jc w:val="center"/>
        <w:rPr>
          <w:rFonts w:ascii="Times New Roman" w:hAnsi="Times New Roman" w:cs="Times New Roman"/>
          <w:sz w:val="24"/>
          <w:szCs w:val="24"/>
        </w:rPr>
      </w:pPr>
    </w:p>
    <w:p w:rsidR="00CC6890" w:rsidRDefault="00CC6890" w:rsidP="00A01FF0">
      <w:pPr>
        <w:spacing w:line="480" w:lineRule="auto"/>
        <w:jc w:val="center"/>
        <w:rPr>
          <w:rFonts w:ascii="Times New Roman" w:hAnsi="Times New Roman" w:cs="Times New Roman"/>
          <w:sz w:val="24"/>
          <w:szCs w:val="24"/>
        </w:rPr>
      </w:pPr>
    </w:p>
    <w:p w:rsidR="00164E13" w:rsidRDefault="00E758DE" w:rsidP="00A01FF0">
      <w:pPr>
        <w:spacing w:line="480" w:lineRule="auto"/>
        <w:jc w:val="center"/>
        <w:rPr>
          <w:rFonts w:ascii="Times New Roman" w:hAnsi="Times New Roman" w:cs="Times New Roman"/>
          <w:sz w:val="24"/>
          <w:szCs w:val="24"/>
        </w:rPr>
      </w:pPr>
      <w:r w:rsidRPr="00CC6890">
        <w:rPr>
          <w:rFonts w:ascii="Times New Roman" w:hAnsi="Times New Roman" w:cs="Times New Roman"/>
          <w:sz w:val="24"/>
          <w:szCs w:val="24"/>
        </w:rPr>
        <w:t>Server Room Requirements and Specifications</w:t>
      </w:r>
    </w:p>
    <w:p w:rsidR="00D64CBD" w:rsidRDefault="00D64CBD" w:rsidP="00A01FF0">
      <w:pPr>
        <w:spacing w:line="480" w:lineRule="auto"/>
        <w:jc w:val="center"/>
        <w:rPr>
          <w:rFonts w:ascii="Times New Roman" w:hAnsi="Times New Roman" w:cs="Times New Roman"/>
          <w:sz w:val="24"/>
          <w:szCs w:val="24"/>
        </w:rPr>
      </w:pPr>
    </w:p>
    <w:p w:rsidR="00D64CBD" w:rsidRPr="00CC6890" w:rsidRDefault="00D64CBD" w:rsidP="00A01FF0">
      <w:pPr>
        <w:spacing w:line="480" w:lineRule="auto"/>
        <w:jc w:val="center"/>
        <w:rPr>
          <w:rFonts w:ascii="Times New Roman" w:hAnsi="Times New Roman" w:cs="Times New Roman"/>
          <w:sz w:val="24"/>
          <w:szCs w:val="24"/>
        </w:rPr>
      </w:pPr>
    </w:p>
    <w:p w:rsidR="00E758DE" w:rsidRDefault="00E758DE" w:rsidP="00A01FF0">
      <w:pPr>
        <w:spacing w:line="480" w:lineRule="auto"/>
        <w:jc w:val="center"/>
        <w:rPr>
          <w:rFonts w:ascii="Times New Roman" w:hAnsi="Times New Roman" w:cs="Times New Roman"/>
          <w:sz w:val="24"/>
          <w:szCs w:val="24"/>
        </w:rPr>
      </w:pPr>
      <w:r w:rsidRPr="00CC6890">
        <w:rPr>
          <w:rFonts w:ascii="Times New Roman" w:hAnsi="Times New Roman" w:cs="Times New Roman"/>
          <w:sz w:val="24"/>
          <w:szCs w:val="24"/>
        </w:rPr>
        <w:t>Name</w:t>
      </w:r>
      <w:r w:rsidR="001A7816">
        <w:rPr>
          <w:rFonts w:ascii="Times New Roman" w:hAnsi="Times New Roman" w:cs="Times New Roman"/>
          <w:sz w:val="24"/>
          <w:szCs w:val="24"/>
        </w:rPr>
        <w:t>: Mohammed Abdulla</w:t>
      </w:r>
    </w:p>
    <w:p w:rsidR="001A7816" w:rsidRPr="00CC6890" w:rsidRDefault="001A7816" w:rsidP="00A01FF0">
      <w:pPr>
        <w:spacing w:line="480" w:lineRule="auto"/>
        <w:jc w:val="center"/>
        <w:rPr>
          <w:rFonts w:ascii="Times New Roman" w:hAnsi="Times New Roman" w:cs="Times New Roman"/>
          <w:sz w:val="24"/>
          <w:szCs w:val="24"/>
        </w:rPr>
      </w:pPr>
      <w:r>
        <w:rPr>
          <w:rFonts w:ascii="Times New Roman" w:hAnsi="Times New Roman" w:cs="Times New Roman"/>
          <w:sz w:val="24"/>
          <w:szCs w:val="24"/>
        </w:rPr>
        <w:t>P152058</w:t>
      </w:r>
    </w:p>
    <w:p w:rsidR="00E758DE" w:rsidRDefault="001A7816" w:rsidP="00A01FF0">
      <w:pPr>
        <w:spacing w:line="480" w:lineRule="auto"/>
        <w:jc w:val="center"/>
        <w:rPr>
          <w:rFonts w:ascii="Times New Roman" w:hAnsi="Times New Roman" w:cs="Times New Roman"/>
          <w:sz w:val="24"/>
          <w:szCs w:val="24"/>
        </w:rPr>
      </w:pPr>
      <w:r>
        <w:rPr>
          <w:rFonts w:ascii="Times New Roman" w:hAnsi="Times New Roman" w:cs="Times New Roman"/>
          <w:sz w:val="24"/>
          <w:szCs w:val="24"/>
        </w:rPr>
        <w:t>UWTSD</w:t>
      </w:r>
    </w:p>
    <w:p w:rsidR="007B5C6F" w:rsidRDefault="007B5C6F"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p w:rsidR="0032724D" w:rsidRDefault="0032724D" w:rsidP="00A01FF0">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00402003"/>
        <w:docPartObj>
          <w:docPartGallery w:val="Table of Contents"/>
          <w:docPartUnique/>
        </w:docPartObj>
      </w:sdtPr>
      <w:sdtEndPr>
        <w:rPr>
          <w:b/>
          <w:bCs/>
          <w:noProof/>
        </w:rPr>
      </w:sdtEndPr>
      <w:sdtContent>
        <w:p w:rsidR="004919BD" w:rsidRDefault="004919BD">
          <w:pPr>
            <w:pStyle w:val="TOCHeading"/>
          </w:pPr>
          <w:r>
            <w:t>Contents</w:t>
          </w:r>
        </w:p>
        <w:p w:rsidR="004919BD" w:rsidRDefault="004919BD" w:rsidP="004919BD">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01142481" w:history="1">
            <w:r w:rsidRPr="000059FC">
              <w:rPr>
                <w:rStyle w:val="Hyperlink"/>
                <w:noProof/>
              </w:rPr>
              <w:t>1.</w:t>
            </w:r>
            <w:r>
              <w:rPr>
                <w:rFonts w:eastAsiaTheme="minorEastAsia"/>
                <w:noProof/>
                <w:lang w:val="en-GB" w:eastAsia="en-GB"/>
              </w:rPr>
              <w:tab/>
            </w:r>
            <w:r w:rsidRPr="000059FC">
              <w:rPr>
                <w:rStyle w:val="Hyperlink"/>
                <w:noProof/>
              </w:rPr>
              <w:t>Description of the Existing Server Rooms</w:t>
            </w:r>
            <w:r>
              <w:rPr>
                <w:noProof/>
                <w:webHidden/>
              </w:rPr>
              <w:tab/>
              <w:t>3</w:t>
            </w:r>
          </w:hyperlink>
        </w:p>
        <w:p w:rsidR="004919BD" w:rsidRDefault="000301F6" w:rsidP="004919BD">
          <w:pPr>
            <w:pStyle w:val="TOC2"/>
            <w:tabs>
              <w:tab w:val="left" w:pos="880"/>
              <w:tab w:val="right" w:leader="dot" w:pos="9350"/>
            </w:tabs>
            <w:rPr>
              <w:rFonts w:eastAsiaTheme="minorEastAsia"/>
              <w:noProof/>
              <w:lang w:val="en-GB" w:eastAsia="en-GB"/>
            </w:rPr>
          </w:pPr>
          <w:hyperlink w:anchor="_Toc501142482" w:history="1">
            <w:r w:rsidR="004919BD" w:rsidRPr="000059FC">
              <w:rPr>
                <w:rStyle w:val="Hyperlink"/>
                <w:noProof/>
              </w:rPr>
              <w:t>1.1</w:t>
            </w:r>
            <w:r w:rsidR="004919BD">
              <w:rPr>
                <w:rFonts w:eastAsiaTheme="minorEastAsia"/>
                <w:noProof/>
                <w:lang w:val="en-GB" w:eastAsia="en-GB"/>
              </w:rPr>
              <w:tab/>
            </w:r>
            <w:r w:rsidR="004919BD" w:rsidRPr="000059FC">
              <w:rPr>
                <w:rStyle w:val="Hyperlink"/>
                <w:noProof/>
              </w:rPr>
              <w:t>The Organization and Users</w:t>
            </w:r>
            <w:r w:rsidR="004919BD">
              <w:rPr>
                <w:noProof/>
                <w:webHidden/>
              </w:rPr>
              <w:tab/>
              <w:t>3</w:t>
            </w:r>
          </w:hyperlink>
        </w:p>
        <w:p w:rsidR="004919BD" w:rsidRDefault="000301F6" w:rsidP="004919BD">
          <w:pPr>
            <w:pStyle w:val="TOC2"/>
            <w:tabs>
              <w:tab w:val="left" w:pos="880"/>
              <w:tab w:val="right" w:leader="dot" w:pos="9350"/>
            </w:tabs>
            <w:rPr>
              <w:rFonts w:eastAsiaTheme="minorEastAsia"/>
              <w:noProof/>
              <w:lang w:val="en-GB" w:eastAsia="en-GB"/>
            </w:rPr>
          </w:pPr>
          <w:hyperlink w:anchor="_Toc501142483" w:history="1">
            <w:r w:rsidR="004919BD" w:rsidRPr="000059FC">
              <w:rPr>
                <w:rStyle w:val="Hyperlink"/>
                <w:noProof/>
              </w:rPr>
              <w:t>1.2</w:t>
            </w:r>
            <w:r w:rsidR="004919BD">
              <w:rPr>
                <w:rFonts w:eastAsiaTheme="minorEastAsia"/>
                <w:noProof/>
                <w:lang w:val="en-GB" w:eastAsia="en-GB"/>
              </w:rPr>
              <w:tab/>
            </w:r>
            <w:r w:rsidR="004919BD" w:rsidRPr="000059FC">
              <w:rPr>
                <w:rStyle w:val="Hyperlink"/>
                <w:noProof/>
              </w:rPr>
              <w:t>Evaluation</w:t>
            </w:r>
            <w:r w:rsidR="004919BD">
              <w:rPr>
                <w:noProof/>
                <w:webHidden/>
              </w:rPr>
              <w:tab/>
              <w:t>3</w:t>
            </w:r>
          </w:hyperlink>
        </w:p>
        <w:p w:rsidR="004919BD" w:rsidRDefault="000301F6">
          <w:pPr>
            <w:pStyle w:val="TOC1"/>
            <w:tabs>
              <w:tab w:val="left" w:pos="440"/>
              <w:tab w:val="right" w:leader="dot" w:pos="9350"/>
            </w:tabs>
            <w:rPr>
              <w:rFonts w:eastAsiaTheme="minorEastAsia"/>
              <w:noProof/>
              <w:lang w:val="en-GB" w:eastAsia="en-GB"/>
            </w:rPr>
          </w:pPr>
          <w:hyperlink w:anchor="_Toc501142484" w:history="1">
            <w:r w:rsidR="004919BD" w:rsidRPr="000059FC">
              <w:rPr>
                <w:rStyle w:val="Hyperlink"/>
                <w:noProof/>
              </w:rPr>
              <w:t>2.</w:t>
            </w:r>
            <w:r w:rsidR="004919BD">
              <w:rPr>
                <w:rFonts w:eastAsiaTheme="minorEastAsia"/>
                <w:noProof/>
                <w:lang w:val="en-GB" w:eastAsia="en-GB"/>
              </w:rPr>
              <w:tab/>
            </w:r>
            <w:r w:rsidR="004919BD" w:rsidRPr="000059FC">
              <w:rPr>
                <w:rStyle w:val="Hyperlink"/>
                <w:noProof/>
              </w:rPr>
              <w:t>Stakeholders and Users Expectation</w:t>
            </w:r>
            <w:r w:rsidR="004919BD">
              <w:rPr>
                <w:noProof/>
                <w:webHidden/>
              </w:rPr>
              <w:tab/>
            </w:r>
            <w:r w:rsidR="004919BD">
              <w:rPr>
                <w:noProof/>
                <w:webHidden/>
              </w:rPr>
              <w:fldChar w:fldCharType="begin"/>
            </w:r>
            <w:r w:rsidR="004919BD">
              <w:rPr>
                <w:noProof/>
                <w:webHidden/>
              </w:rPr>
              <w:instrText xml:space="preserve"> PAGEREF _Toc501142484 \h </w:instrText>
            </w:r>
            <w:r w:rsidR="004919BD">
              <w:rPr>
                <w:noProof/>
                <w:webHidden/>
              </w:rPr>
            </w:r>
            <w:r w:rsidR="004919BD">
              <w:rPr>
                <w:noProof/>
                <w:webHidden/>
              </w:rPr>
              <w:fldChar w:fldCharType="separate"/>
            </w:r>
            <w:r w:rsidR="004919BD">
              <w:rPr>
                <w:noProof/>
                <w:webHidden/>
              </w:rPr>
              <w:t>3</w:t>
            </w:r>
            <w:r w:rsidR="004919BD">
              <w:rPr>
                <w:noProof/>
                <w:webHidden/>
              </w:rPr>
              <w:fldChar w:fldCharType="end"/>
            </w:r>
          </w:hyperlink>
        </w:p>
        <w:p w:rsidR="004919BD" w:rsidRDefault="000301F6" w:rsidP="004919BD">
          <w:pPr>
            <w:pStyle w:val="TOC2"/>
            <w:tabs>
              <w:tab w:val="left" w:pos="880"/>
              <w:tab w:val="right" w:leader="dot" w:pos="9350"/>
            </w:tabs>
            <w:rPr>
              <w:rFonts w:eastAsiaTheme="minorEastAsia"/>
              <w:noProof/>
              <w:lang w:val="en-GB" w:eastAsia="en-GB"/>
            </w:rPr>
          </w:pPr>
          <w:hyperlink w:anchor="_Toc501142485" w:history="1">
            <w:r w:rsidR="004919BD" w:rsidRPr="000059FC">
              <w:rPr>
                <w:rStyle w:val="Hyperlink"/>
                <w:noProof/>
              </w:rPr>
              <w:t>2.1</w:t>
            </w:r>
            <w:r w:rsidR="004919BD">
              <w:rPr>
                <w:rFonts w:eastAsiaTheme="minorEastAsia"/>
                <w:noProof/>
                <w:lang w:val="en-GB" w:eastAsia="en-GB"/>
              </w:rPr>
              <w:tab/>
            </w:r>
            <w:r w:rsidR="004919BD" w:rsidRPr="000059FC">
              <w:rPr>
                <w:rStyle w:val="Hyperlink"/>
                <w:noProof/>
              </w:rPr>
              <w:t>Operational Requirements</w:t>
            </w:r>
            <w:r w:rsidR="004919BD">
              <w:rPr>
                <w:noProof/>
                <w:webHidden/>
              </w:rPr>
              <w:tab/>
              <w:t>4</w:t>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86" w:history="1">
            <w:r w:rsidR="004919BD" w:rsidRPr="000059FC">
              <w:rPr>
                <w:rStyle w:val="Hyperlink"/>
                <w:noProof/>
                <w:lang w:val="en"/>
              </w:rPr>
              <w:t>2.1.1</w:t>
            </w:r>
            <w:r w:rsidR="004919BD">
              <w:rPr>
                <w:rFonts w:eastAsiaTheme="minorEastAsia"/>
                <w:noProof/>
                <w:lang w:val="en-GB" w:eastAsia="en-GB"/>
              </w:rPr>
              <w:tab/>
            </w:r>
            <w:r w:rsidR="004919BD" w:rsidRPr="000059FC">
              <w:rPr>
                <w:rStyle w:val="Hyperlink"/>
                <w:noProof/>
                <w:lang w:val="en"/>
              </w:rPr>
              <w:t>Room Location</w:t>
            </w:r>
            <w:r w:rsidR="004919BD">
              <w:rPr>
                <w:noProof/>
                <w:webHidden/>
              </w:rPr>
              <w:tab/>
              <w:t>4</w:t>
            </w:r>
          </w:hyperlink>
        </w:p>
        <w:p w:rsidR="004919BD" w:rsidRDefault="000301F6" w:rsidP="004919BD">
          <w:pPr>
            <w:pStyle w:val="TOC3"/>
            <w:tabs>
              <w:tab w:val="right" w:leader="dot" w:pos="9350"/>
            </w:tabs>
            <w:rPr>
              <w:rFonts w:eastAsiaTheme="minorEastAsia"/>
              <w:noProof/>
              <w:lang w:val="en-GB" w:eastAsia="en-GB"/>
            </w:rPr>
          </w:pPr>
          <w:hyperlink w:anchor="_Toc501142487" w:history="1">
            <w:r w:rsidR="004919BD" w:rsidRPr="000059FC">
              <w:rPr>
                <w:rStyle w:val="Hyperlink"/>
                <w:noProof/>
                <w:lang w:val="en"/>
              </w:rPr>
              <w:t>2.1.2 Size</w:t>
            </w:r>
            <w:r w:rsidR="004919BD">
              <w:rPr>
                <w:noProof/>
                <w:webHidden/>
              </w:rPr>
              <w:tab/>
              <w:t>4</w:t>
            </w:r>
          </w:hyperlink>
        </w:p>
        <w:p w:rsidR="004919BD" w:rsidRDefault="000301F6" w:rsidP="004919BD">
          <w:pPr>
            <w:pStyle w:val="TOC3"/>
            <w:tabs>
              <w:tab w:val="right" w:leader="dot" w:pos="9350"/>
            </w:tabs>
            <w:rPr>
              <w:rFonts w:eastAsiaTheme="minorEastAsia"/>
              <w:noProof/>
              <w:lang w:val="en-GB" w:eastAsia="en-GB"/>
            </w:rPr>
          </w:pPr>
          <w:hyperlink w:anchor="_Toc501142488" w:history="1">
            <w:r w:rsidR="004919BD" w:rsidRPr="000059FC">
              <w:rPr>
                <w:rStyle w:val="Hyperlink"/>
                <w:noProof/>
                <w:lang w:val="en"/>
              </w:rPr>
              <w:t>2.1.3 Celling</w:t>
            </w:r>
            <w:r w:rsidR="004919BD">
              <w:rPr>
                <w:noProof/>
                <w:webHidden/>
              </w:rPr>
              <w:tab/>
              <w:t>5</w:t>
            </w:r>
          </w:hyperlink>
        </w:p>
        <w:p w:rsidR="004919BD" w:rsidRDefault="000301F6" w:rsidP="004919BD">
          <w:pPr>
            <w:pStyle w:val="TOC3"/>
            <w:tabs>
              <w:tab w:val="right" w:leader="dot" w:pos="9350"/>
            </w:tabs>
            <w:rPr>
              <w:rFonts w:eastAsiaTheme="minorEastAsia"/>
              <w:noProof/>
              <w:lang w:val="en-GB" w:eastAsia="en-GB"/>
            </w:rPr>
          </w:pPr>
          <w:hyperlink w:anchor="_Toc501142489" w:history="1">
            <w:r w:rsidR="004919BD" w:rsidRPr="000059FC">
              <w:rPr>
                <w:rStyle w:val="Hyperlink"/>
                <w:noProof/>
                <w:lang w:val="en"/>
              </w:rPr>
              <w:t>2.1.4. Floor</w:t>
            </w:r>
            <w:r w:rsidR="004919BD">
              <w:rPr>
                <w:noProof/>
                <w:webHidden/>
              </w:rPr>
              <w:tab/>
              <w:t>5</w:t>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90" w:history="1">
            <w:r w:rsidR="004919BD" w:rsidRPr="000059FC">
              <w:rPr>
                <w:rStyle w:val="Hyperlink"/>
                <w:noProof/>
                <w:lang w:val="en"/>
              </w:rPr>
              <w:t>2.1.5</w:t>
            </w:r>
            <w:r w:rsidR="004919BD">
              <w:rPr>
                <w:rFonts w:eastAsiaTheme="minorEastAsia"/>
                <w:noProof/>
                <w:lang w:val="en-GB" w:eastAsia="en-GB"/>
              </w:rPr>
              <w:tab/>
            </w:r>
            <w:r w:rsidR="004919BD" w:rsidRPr="000059FC">
              <w:rPr>
                <w:rStyle w:val="Hyperlink"/>
                <w:noProof/>
                <w:lang w:val="en"/>
              </w:rPr>
              <w:t>Doors</w:t>
            </w:r>
            <w:r w:rsidR="004919BD">
              <w:rPr>
                <w:noProof/>
                <w:webHidden/>
              </w:rPr>
              <w:tab/>
              <w:t>5</w:t>
            </w:r>
          </w:hyperlink>
        </w:p>
        <w:p w:rsidR="004919BD" w:rsidRDefault="000301F6">
          <w:pPr>
            <w:pStyle w:val="TOC2"/>
            <w:tabs>
              <w:tab w:val="left" w:pos="880"/>
              <w:tab w:val="right" w:leader="dot" w:pos="9350"/>
            </w:tabs>
            <w:rPr>
              <w:rFonts w:eastAsiaTheme="minorEastAsia"/>
              <w:noProof/>
              <w:lang w:val="en-GB" w:eastAsia="en-GB"/>
            </w:rPr>
          </w:pPr>
          <w:hyperlink w:anchor="_Toc501142491" w:history="1">
            <w:r w:rsidR="004919BD" w:rsidRPr="000059FC">
              <w:rPr>
                <w:rStyle w:val="Hyperlink"/>
                <w:noProof/>
              </w:rPr>
              <w:t>2.3</w:t>
            </w:r>
            <w:r w:rsidR="004919BD">
              <w:rPr>
                <w:rFonts w:eastAsiaTheme="minorEastAsia"/>
                <w:noProof/>
                <w:lang w:val="en-GB" w:eastAsia="en-GB"/>
              </w:rPr>
              <w:tab/>
            </w:r>
            <w:r w:rsidR="004919BD" w:rsidRPr="000059FC">
              <w:rPr>
                <w:rStyle w:val="Hyperlink"/>
                <w:noProof/>
              </w:rPr>
              <w:t>General System requirements</w:t>
            </w:r>
            <w:r w:rsidR="004919BD">
              <w:rPr>
                <w:noProof/>
                <w:webHidden/>
              </w:rPr>
              <w:tab/>
            </w:r>
            <w:r w:rsidR="004919BD">
              <w:rPr>
                <w:noProof/>
                <w:webHidden/>
              </w:rPr>
              <w:fldChar w:fldCharType="begin"/>
            </w:r>
            <w:r w:rsidR="004919BD">
              <w:rPr>
                <w:noProof/>
                <w:webHidden/>
              </w:rPr>
              <w:instrText xml:space="preserve"> PAGEREF _Toc501142491 \h </w:instrText>
            </w:r>
            <w:r w:rsidR="004919BD">
              <w:rPr>
                <w:noProof/>
                <w:webHidden/>
              </w:rPr>
            </w:r>
            <w:r w:rsidR="004919BD">
              <w:rPr>
                <w:noProof/>
                <w:webHidden/>
              </w:rPr>
              <w:fldChar w:fldCharType="separate"/>
            </w:r>
            <w:r w:rsidR="004919BD">
              <w:rPr>
                <w:noProof/>
                <w:webHidden/>
              </w:rPr>
              <w:t>5</w:t>
            </w:r>
            <w:r w:rsidR="004919BD">
              <w:rPr>
                <w:noProof/>
                <w:webHidden/>
              </w:rPr>
              <w:fldChar w:fldCharType="end"/>
            </w:r>
          </w:hyperlink>
        </w:p>
        <w:p w:rsidR="004919BD" w:rsidRDefault="000301F6">
          <w:pPr>
            <w:pStyle w:val="TOC3"/>
            <w:tabs>
              <w:tab w:val="left" w:pos="1320"/>
              <w:tab w:val="right" w:leader="dot" w:pos="9350"/>
            </w:tabs>
            <w:rPr>
              <w:rFonts w:eastAsiaTheme="minorEastAsia"/>
              <w:noProof/>
              <w:lang w:val="en-GB" w:eastAsia="en-GB"/>
            </w:rPr>
          </w:pPr>
          <w:hyperlink w:anchor="_Toc501142492" w:history="1">
            <w:r w:rsidR="004919BD" w:rsidRPr="000059FC">
              <w:rPr>
                <w:rStyle w:val="Hyperlink"/>
                <w:noProof/>
              </w:rPr>
              <w:t>2.3.1</w:t>
            </w:r>
            <w:r w:rsidR="004919BD">
              <w:rPr>
                <w:rFonts w:eastAsiaTheme="minorEastAsia"/>
                <w:noProof/>
                <w:lang w:val="en-GB" w:eastAsia="en-GB"/>
              </w:rPr>
              <w:tab/>
            </w:r>
            <w:r w:rsidR="004919BD" w:rsidRPr="000059FC">
              <w:rPr>
                <w:rStyle w:val="Hyperlink"/>
                <w:noProof/>
              </w:rPr>
              <w:t>Fire Prevention and Suppression</w:t>
            </w:r>
            <w:r w:rsidR="004919BD">
              <w:rPr>
                <w:noProof/>
                <w:webHidden/>
              </w:rPr>
              <w:tab/>
            </w:r>
            <w:r w:rsidR="004919BD">
              <w:rPr>
                <w:noProof/>
                <w:webHidden/>
              </w:rPr>
              <w:fldChar w:fldCharType="begin"/>
            </w:r>
            <w:r w:rsidR="004919BD">
              <w:rPr>
                <w:noProof/>
                <w:webHidden/>
              </w:rPr>
              <w:instrText xml:space="preserve"> PAGEREF _Toc501142492 \h </w:instrText>
            </w:r>
            <w:r w:rsidR="004919BD">
              <w:rPr>
                <w:noProof/>
                <w:webHidden/>
              </w:rPr>
            </w:r>
            <w:r w:rsidR="004919BD">
              <w:rPr>
                <w:noProof/>
                <w:webHidden/>
              </w:rPr>
              <w:fldChar w:fldCharType="separate"/>
            </w:r>
            <w:r w:rsidR="004919BD">
              <w:rPr>
                <w:noProof/>
                <w:webHidden/>
              </w:rPr>
              <w:t>5</w:t>
            </w:r>
            <w:r w:rsidR="004919BD">
              <w:rPr>
                <w:noProof/>
                <w:webHidden/>
              </w:rPr>
              <w:fldChar w:fldCharType="end"/>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93" w:history="1">
            <w:r w:rsidR="004919BD" w:rsidRPr="000059FC">
              <w:rPr>
                <w:rStyle w:val="Hyperlink"/>
                <w:noProof/>
              </w:rPr>
              <w:t>2.3.2</w:t>
            </w:r>
            <w:r w:rsidR="004919BD">
              <w:rPr>
                <w:rFonts w:eastAsiaTheme="minorEastAsia"/>
                <w:noProof/>
                <w:lang w:val="en-GB" w:eastAsia="en-GB"/>
              </w:rPr>
              <w:tab/>
            </w:r>
            <w:r w:rsidR="004919BD" w:rsidRPr="000059FC">
              <w:rPr>
                <w:rStyle w:val="Hyperlink"/>
                <w:noProof/>
              </w:rPr>
              <w:t>Environment Monitoring</w:t>
            </w:r>
            <w:r w:rsidR="004919BD">
              <w:rPr>
                <w:noProof/>
                <w:webHidden/>
              </w:rPr>
              <w:tab/>
              <w:t>6</w:t>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94" w:history="1">
            <w:r w:rsidR="004919BD" w:rsidRPr="000059FC">
              <w:rPr>
                <w:rStyle w:val="Hyperlink"/>
                <w:noProof/>
                <w:lang w:val="en-GB"/>
              </w:rPr>
              <w:t>2.3.3</w:t>
            </w:r>
            <w:r w:rsidR="004919BD">
              <w:rPr>
                <w:rFonts w:eastAsiaTheme="minorEastAsia"/>
                <w:noProof/>
                <w:lang w:val="en-GB" w:eastAsia="en-GB"/>
              </w:rPr>
              <w:tab/>
            </w:r>
            <w:r w:rsidR="004919BD" w:rsidRPr="000059FC">
              <w:rPr>
                <w:rStyle w:val="Hyperlink"/>
                <w:noProof/>
                <w:lang w:val="en"/>
              </w:rPr>
              <w:t>Cooling</w:t>
            </w:r>
            <w:r w:rsidR="004919BD">
              <w:rPr>
                <w:noProof/>
                <w:webHidden/>
              </w:rPr>
              <w:tab/>
              <w:t>6</w:t>
            </w:r>
          </w:hyperlink>
        </w:p>
        <w:p w:rsidR="004919BD" w:rsidRDefault="000301F6">
          <w:pPr>
            <w:pStyle w:val="TOC3"/>
            <w:tabs>
              <w:tab w:val="left" w:pos="1320"/>
              <w:tab w:val="right" w:leader="dot" w:pos="9350"/>
            </w:tabs>
            <w:rPr>
              <w:rFonts w:eastAsiaTheme="minorEastAsia"/>
              <w:noProof/>
              <w:lang w:val="en-GB" w:eastAsia="en-GB"/>
            </w:rPr>
          </w:pPr>
          <w:hyperlink w:anchor="_Toc501142495" w:history="1">
            <w:r w:rsidR="004919BD" w:rsidRPr="000059FC">
              <w:rPr>
                <w:rStyle w:val="Hyperlink"/>
                <w:noProof/>
                <w:lang w:val="en-GB"/>
              </w:rPr>
              <w:t>2.3.4</w:t>
            </w:r>
            <w:r w:rsidR="004919BD">
              <w:rPr>
                <w:rFonts w:eastAsiaTheme="minorEastAsia"/>
                <w:noProof/>
                <w:lang w:val="en-GB" w:eastAsia="en-GB"/>
              </w:rPr>
              <w:tab/>
            </w:r>
            <w:r w:rsidR="004919BD" w:rsidRPr="000059FC">
              <w:rPr>
                <w:rStyle w:val="Hyperlink"/>
                <w:noProof/>
                <w:lang w:val="en"/>
              </w:rPr>
              <w:t>Separate back-up power (UPS)</w:t>
            </w:r>
            <w:r w:rsidR="004919BD">
              <w:rPr>
                <w:noProof/>
                <w:webHidden/>
              </w:rPr>
              <w:tab/>
            </w:r>
            <w:r w:rsidR="004919BD">
              <w:rPr>
                <w:noProof/>
                <w:webHidden/>
              </w:rPr>
              <w:fldChar w:fldCharType="begin"/>
            </w:r>
            <w:r w:rsidR="004919BD">
              <w:rPr>
                <w:noProof/>
                <w:webHidden/>
              </w:rPr>
              <w:instrText xml:space="preserve"> PAGEREF _Toc501142495 \h </w:instrText>
            </w:r>
            <w:r w:rsidR="004919BD">
              <w:rPr>
                <w:noProof/>
                <w:webHidden/>
              </w:rPr>
            </w:r>
            <w:r w:rsidR="004919BD">
              <w:rPr>
                <w:noProof/>
                <w:webHidden/>
              </w:rPr>
              <w:fldChar w:fldCharType="separate"/>
            </w:r>
            <w:r w:rsidR="004919BD">
              <w:rPr>
                <w:noProof/>
                <w:webHidden/>
              </w:rPr>
              <w:t>6</w:t>
            </w:r>
            <w:r w:rsidR="004919BD">
              <w:rPr>
                <w:noProof/>
                <w:webHidden/>
              </w:rPr>
              <w:fldChar w:fldCharType="end"/>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96" w:history="1">
            <w:r w:rsidR="004919BD" w:rsidRPr="000059FC">
              <w:rPr>
                <w:rStyle w:val="Hyperlink"/>
                <w:noProof/>
                <w:lang w:val="en-GB"/>
              </w:rPr>
              <w:t>2.3.5</w:t>
            </w:r>
            <w:r w:rsidR="004919BD">
              <w:rPr>
                <w:rFonts w:eastAsiaTheme="minorEastAsia"/>
                <w:noProof/>
                <w:lang w:val="en-GB" w:eastAsia="en-GB"/>
              </w:rPr>
              <w:tab/>
            </w:r>
            <w:r w:rsidR="004919BD" w:rsidRPr="000059FC">
              <w:rPr>
                <w:rStyle w:val="Hyperlink"/>
                <w:noProof/>
                <w:lang w:val="en"/>
              </w:rPr>
              <w:t>Alarm and security</w:t>
            </w:r>
            <w:r w:rsidR="004919BD">
              <w:rPr>
                <w:noProof/>
                <w:webHidden/>
              </w:rPr>
              <w:tab/>
              <w:t>7</w:t>
            </w:r>
          </w:hyperlink>
        </w:p>
        <w:p w:rsidR="004919BD" w:rsidRDefault="000301F6" w:rsidP="004919BD">
          <w:pPr>
            <w:pStyle w:val="TOC3"/>
            <w:tabs>
              <w:tab w:val="left" w:pos="1320"/>
              <w:tab w:val="right" w:leader="dot" w:pos="9350"/>
            </w:tabs>
            <w:rPr>
              <w:rFonts w:eastAsiaTheme="minorEastAsia"/>
              <w:noProof/>
              <w:lang w:val="en-GB" w:eastAsia="en-GB"/>
            </w:rPr>
          </w:pPr>
          <w:hyperlink w:anchor="_Toc501142497" w:history="1">
            <w:r w:rsidR="004919BD" w:rsidRPr="000059FC">
              <w:rPr>
                <w:rStyle w:val="Hyperlink"/>
                <w:noProof/>
                <w:lang w:val="en"/>
              </w:rPr>
              <w:t>2.3.6</w:t>
            </w:r>
            <w:r w:rsidR="004919BD">
              <w:rPr>
                <w:rFonts w:eastAsiaTheme="minorEastAsia"/>
                <w:noProof/>
                <w:lang w:val="en-GB" w:eastAsia="en-GB"/>
              </w:rPr>
              <w:tab/>
            </w:r>
            <w:r w:rsidR="004919BD" w:rsidRPr="000059FC">
              <w:rPr>
                <w:rStyle w:val="Hyperlink"/>
                <w:noProof/>
                <w:lang w:val="en"/>
              </w:rPr>
              <w:t>Cables management</w:t>
            </w:r>
            <w:r w:rsidR="004919BD">
              <w:rPr>
                <w:noProof/>
                <w:webHidden/>
              </w:rPr>
              <w:tab/>
              <w:t>7</w:t>
            </w:r>
          </w:hyperlink>
        </w:p>
        <w:p w:rsidR="004919BD" w:rsidRDefault="000301F6">
          <w:pPr>
            <w:pStyle w:val="TOC2"/>
            <w:tabs>
              <w:tab w:val="left" w:pos="880"/>
              <w:tab w:val="right" w:leader="dot" w:pos="9350"/>
            </w:tabs>
            <w:rPr>
              <w:rFonts w:eastAsiaTheme="minorEastAsia"/>
              <w:noProof/>
              <w:lang w:val="en-GB" w:eastAsia="en-GB"/>
            </w:rPr>
          </w:pPr>
          <w:hyperlink w:anchor="_Toc501142498" w:history="1">
            <w:r w:rsidR="004919BD" w:rsidRPr="000059FC">
              <w:rPr>
                <w:rStyle w:val="Hyperlink"/>
                <w:noProof/>
                <w:lang w:val="en"/>
              </w:rPr>
              <w:t>2.4</w:t>
            </w:r>
            <w:r w:rsidR="004919BD">
              <w:rPr>
                <w:rFonts w:eastAsiaTheme="minorEastAsia"/>
                <w:noProof/>
                <w:lang w:val="en-GB" w:eastAsia="en-GB"/>
              </w:rPr>
              <w:tab/>
            </w:r>
            <w:r w:rsidR="004919BD" w:rsidRPr="000059FC">
              <w:rPr>
                <w:rStyle w:val="Hyperlink"/>
                <w:noProof/>
                <w:lang w:val="en"/>
              </w:rPr>
              <w:t>Evaluation Criteria</w:t>
            </w:r>
            <w:r w:rsidR="004919BD">
              <w:rPr>
                <w:noProof/>
                <w:webHidden/>
              </w:rPr>
              <w:tab/>
            </w:r>
            <w:r w:rsidR="004919BD">
              <w:rPr>
                <w:noProof/>
                <w:webHidden/>
              </w:rPr>
              <w:fldChar w:fldCharType="begin"/>
            </w:r>
            <w:r w:rsidR="004919BD">
              <w:rPr>
                <w:noProof/>
                <w:webHidden/>
              </w:rPr>
              <w:instrText xml:space="preserve"> PAGEREF _Toc501142498 \h </w:instrText>
            </w:r>
            <w:r w:rsidR="004919BD">
              <w:rPr>
                <w:noProof/>
                <w:webHidden/>
              </w:rPr>
            </w:r>
            <w:r w:rsidR="004919BD">
              <w:rPr>
                <w:noProof/>
                <w:webHidden/>
              </w:rPr>
              <w:fldChar w:fldCharType="separate"/>
            </w:r>
            <w:r w:rsidR="004919BD">
              <w:rPr>
                <w:noProof/>
                <w:webHidden/>
              </w:rPr>
              <w:t>7</w:t>
            </w:r>
            <w:r w:rsidR="004919BD">
              <w:rPr>
                <w:noProof/>
                <w:webHidden/>
              </w:rPr>
              <w:fldChar w:fldCharType="end"/>
            </w:r>
          </w:hyperlink>
        </w:p>
        <w:p w:rsidR="004919BD" w:rsidRDefault="000301F6" w:rsidP="004919BD">
          <w:pPr>
            <w:pStyle w:val="TOC2"/>
            <w:tabs>
              <w:tab w:val="left" w:pos="880"/>
              <w:tab w:val="right" w:leader="dot" w:pos="9350"/>
            </w:tabs>
            <w:rPr>
              <w:rFonts w:eastAsiaTheme="minorEastAsia"/>
              <w:noProof/>
              <w:lang w:val="en-GB" w:eastAsia="en-GB"/>
            </w:rPr>
          </w:pPr>
          <w:hyperlink w:anchor="_Toc501142499" w:history="1">
            <w:r w:rsidR="004919BD" w:rsidRPr="000059FC">
              <w:rPr>
                <w:rStyle w:val="Hyperlink"/>
                <w:noProof/>
                <w:lang w:val="en"/>
              </w:rPr>
              <w:t>2.5</w:t>
            </w:r>
            <w:r w:rsidR="004919BD">
              <w:rPr>
                <w:rFonts w:eastAsiaTheme="minorEastAsia"/>
                <w:noProof/>
                <w:lang w:val="en-GB" w:eastAsia="en-GB"/>
              </w:rPr>
              <w:tab/>
            </w:r>
            <w:r w:rsidR="004919BD" w:rsidRPr="000059FC">
              <w:rPr>
                <w:rStyle w:val="Hyperlink"/>
                <w:noProof/>
                <w:lang w:val="en"/>
              </w:rPr>
              <w:t>Future Possible Extension</w:t>
            </w:r>
            <w:r w:rsidR="004919BD">
              <w:rPr>
                <w:noProof/>
                <w:webHidden/>
              </w:rPr>
              <w:tab/>
              <w:t>8</w:t>
            </w:r>
          </w:hyperlink>
        </w:p>
        <w:p w:rsidR="004919BD" w:rsidRDefault="000301F6" w:rsidP="004919BD">
          <w:pPr>
            <w:pStyle w:val="TOC1"/>
            <w:tabs>
              <w:tab w:val="right" w:leader="dot" w:pos="9350"/>
            </w:tabs>
            <w:rPr>
              <w:rStyle w:val="Hyperlink"/>
              <w:noProof/>
            </w:rPr>
          </w:pPr>
          <w:hyperlink w:anchor="_Toc501142500" w:history="1">
            <w:r w:rsidR="004919BD" w:rsidRPr="000059FC">
              <w:rPr>
                <w:rStyle w:val="Hyperlink"/>
                <w:noProof/>
              </w:rPr>
              <w:t>3.  Access control and disaster recovery</w:t>
            </w:r>
            <w:r w:rsidR="004919BD">
              <w:rPr>
                <w:noProof/>
                <w:webHidden/>
              </w:rPr>
              <w:tab/>
              <w:t>8</w:t>
            </w:r>
          </w:hyperlink>
        </w:p>
        <w:p w:rsidR="004919BD" w:rsidRDefault="000301F6" w:rsidP="00A52FB8">
          <w:pPr>
            <w:pStyle w:val="TOC1"/>
            <w:tabs>
              <w:tab w:val="left" w:pos="440"/>
              <w:tab w:val="right" w:leader="dot" w:pos="9350"/>
            </w:tabs>
            <w:rPr>
              <w:rFonts w:eastAsiaTheme="minorEastAsia"/>
              <w:noProof/>
              <w:lang w:val="en-GB" w:eastAsia="en-GB"/>
            </w:rPr>
          </w:pPr>
          <w:hyperlink w:anchor="_Toc501142501" w:history="1">
            <w:r w:rsidR="004919BD" w:rsidRPr="000059FC">
              <w:rPr>
                <w:rStyle w:val="Hyperlink"/>
                <w:noProof/>
              </w:rPr>
              <w:t>4.</w:t>
            </w:r>
            <w:r w:rsidR="004919BD">
              <w:rPr>
                <w:rFonts w:eastAsiaTheme="minorEastAsia"/>
                <w:noProof/>
                <w:lang w:val="en-GB" w:eastAsia="en-GB"/>
              </w:rPr>
              <w:tab/>
            </w:r>
            <w:r w:rsidR="004919BD" w:rsidRPr="000059FC">
              <w:rPr>
                <w:rStyle w:val="Hyperlink"/>
                <w:noProof/>
              </w:rPr>
              <w:t>Project Plan</w:t>
            </w:r>
            <w:r w:rsidR="00A52FB8">
              <w:rPr>
                <w:rStyle w:val="Hyperlink"/>
                <w:i/>
                <w:iCs/>
                <w:noProof/>
              </w:rPr>
              <w:t xml:space="preserve"> </w:t>
            </w:r>
            <w:r w:rsidR="004919BD">
              <w:rPr>
                <w:noProof/>
                <w:webHidden/>
              </w:rPr>
              <w:tab/>
            </w:r>
            <w:r w:rsidR="004919BD">
              <w:rPr>
                <w:noProof/>
                <w:webHidden/>
              </w:rPr>
              <w:fldChar w:fldCharType="begin"/>
            </w:r>
            <w:r w:rsidR="004919BD">
              <w:rPr>
                <w:noProof/>
                <w:webHidden/>
              </w:rPr>
              <w:instrText xml:space="preserve"> PAGEREF _Toc501142501 \h </w:instrText>
            </w:r>
            <w:r w:rsidR="004919BD">
              <w:rPr>
                <w:noProof/>
                <w:webHidden/>
              </w:rPr>
            </w:r>
            <w:r w:rsidR="004919BD">
              <w:rPr>
                <w:noProof/>
                <w:webHidden/>
              </w:rPr>
              <w:fldChar w:fldCharType="separate"/>
            </w:r>
            <w:r w:rsidR="004919BD">
              <w:rPr>
                <w:noProof/>
                <w:webHidden/>
              </w:rPr>
              <w:t>9</w:t>
            </w:r>
            <w:r w:rsidR="004919BD">
              <w:rPr>
                <w:noProof/>
                <w:webHidden/>
              </w:rPr>
              <w:fldChar w:fldCharType="end"/>
            </w:r>
          </w:hyperlink>
        </w:p>
        <w:p w:rsidR="004919BD" w:rsidRDefault="000301F6">
          <w:pPr>
            <w:pStyle w:val="TOC1"/>
            <w:tabs>
              <w:tab w:val="right" w:leader="dot" w:pos="9350"/>
            </w:tabs>
            <w:rPr>
              <w:rFonts w:eastAsiaTheme="minorEastAsia"/>
              <w:noProof/>
              <w:lang w:val="en-GB" w:eastAsia="en-GB"/>
            </w:rPr>
          </w:pPr>
          <w:hyperlink w:anchor="_Toc501142502" w:history="1">
            <w:r w:rsidR="004919BD" w:rsidRPr="000059FC">
              <w:rPr>
                <w:rStyle w:val="Hyperlink"/>
                <w:noProof/>
              </w:rPr>
              <w:t>5. Moving Plan</w:t>
            </w:r>
            <w:r w:rsidR="004919BD">
              <w:rPr>
                <w:noProof/>
                <w:webHidden/>
              </w:rPr>
              <w:tab/>
            </w:r>
            <w:r w:rsidR="004919BD">
              <w:rPr>
                <w:noProof/>
                <w:webHidden/>
              </w:rPr>
              <w:fldChar w:fldCharType="begin"/>
            </w:r>
            <w:r w:rsidR="004919BD">
              <w:rPr>
                <w:noProof/>
                <w:webHidden/>
              </w:rPr>
              <w:instrText xml:space="preserve"> PAGEREF _Toc501142502 \h </w:instrText>
            </w:r>
            <w:r w:rsidR="004919BD">
              <w:rPr>
                <w:noProof/>
                <w:webHidden/>
              </w:rPr>
            </w:r>
            <w:r w:rsidR="004919BD">
              <w:rPr>
                <w:noProof/>
                <w:webHidden/>
              </w:rPr>
              <w:fldChar w:fldCharType="separate"/>
            </w:r>
            <w:r w:rsidR="004919BD">
              <w:rPr>
                <w:noProof/>
                <w:webHidden/>
              </w:rPr>
              <w:t>10</w:t>
            </w:r>
            <w:r w:rsidR="004919BD">
              <w:rPr>
                <w:noProof/>
                <w:webHidden/>
              </w:rPr>
              <w:fldChar w:fldCharType="end"/>
            </w:r>
          </w:hyperlink>
        </w:p>
        <w:p w:rsidR="004919BD" w:rsidRDefault="000301F6">
          <w:pPr>
            <w:pStyle w:val="TOC1"/>
            <w:tabs>
              <w:tab w:val="right" w:leader="dot" w:pos="9350"/>
            </w:tabs>
            <w:rPr>
              <w:rFonts w:eastAsiaTheme="minorEastAsia"/>
              <w:noProof/>
              <w:lang w:val="en-GB" w:eastAsia="en-GB"/>
            </w:rPr>
          </w:pPr>
          <w:hyperlink w:anchor="_Toc501142503" w:history="1">
            <w:r w:rsidR="004919BD" w:rsidRPr="000059FC">
              <w:rPr>
                <w:rStyle w:val="Hyperlink"/>
                <w:noProof/>
              </w:rPr>
              <w:t>6. Environmental and connectivity testing</w:t>
            </w:r>
            <w:r w:rsidR="004919BD">
              <w:rPr>
                <w:noProof/>
                <w:webHidden/>
              </w:rPr>
              <w:tab/>
            </w:r>
            <w:r w:rsidR="004919BD">
              <w:rPr>
                <w:noProof/>
                <w:webHidden/>
              </w:rPr>
              <w:fldChar w:fldCharType="begin"/>
            </w:r>
            <w:r w:rsidR="004919BD">
              <w:rPr>
                <w:noProof/>
                <w:webHidden/>
              </w:rPr>
              <w:instrText xml:space="preserve"> PAGEREF _Toc501142503 \h </w:instrText>
            </w:r>
            <w:r w:rsidR="004919BD">
              <w:rPr>
                <w:noProof/>
                <w:webHidden/>
              </w:rPr>
            </w:r>
            <w:r w:rsidR="004919BD">
              <w:rPr>
                <w:noProof/>
                <w:webHidden/>
              </w:rPr>
              <w:fldChar w:fldCharType="separate"/>
            </w:r>
            <w:r w:rsidR="004919BD">
              <w:rPr>
                <w:noProof/>
                <w:webHidden/>
              </w:rPr>
              <w:t>11</w:t>
            </w:r>
            <w:r w:rsidR="004919BD">
              <w:rPr>
                <w:noProof/>
                <w:webHidden/>
              </w:rPr>
              <w:fldChar w:fldCharType="end"/>
            </w:r>
          </w:hyperlink>
        </w:p>
        <w:p w:rsidR="004919BD" w:rsidRDefault="000301F6">
          <w:pPr>
            <w:pStyle w:val="TOC1"/>
            <w:tabs>
              <w:tab w:val="right" w:leader="dot" w:pos="9350"/>
            </w:tabs>
            <w:rPr>
              <w:rFonts w:eastAsiaTheme="minorEastAsia"/>
              <w:noProof/>
              <w:lang w:val="en-GB" w:eastAsia="en-GB"/>
            </w:rPr>
          </w:pPr>
          <w:hyperlink w:anchor="_Toc501142504" w:history="1">
            <w:r w:rsidR="004919BD" w:rsidRPr="000059FC">
              <w:rPr>
                <w:rStyle w:val="Hyperlink"/>
                <w:noProof/>
              </w:rPr>
              <w:t>References</w:t>
            </w:r>
            <w:r w:rsidR="004919BD">
              <w:rPr>
                <w:noProof/>
                <w:webHidden/>
              </w:rPr>
              <w:tab/>
            </w:r>
            <w:r w:rsidR="004919BD">
              <w:rPr>
                <w:noProof/>
                <w:webHidden/>
              </w:rPr>
              <w:fldChar w:fldCharType="begin"/>
            </w:r>
            <w:r w:rsidR="004919BD">
              <w:rPr>
                <w:noProof/>
                <w:webHidden/>
              </w:rPr>
              <w:instrText xml:space="preserve"> PAGEREF _Toc501142504 \h </w:instrText>
            </w:r>
            <w:r w:rsidR="004919BD">
              <w:rPr>
                <w:noProof/>
                <w:webHidden/>
              </w:rPr>
            </w:r>
            <w:r w:rsidR="004919BD">
              <w:rPr>
                <w:noProof/>
                <w:webHidden/>
              </w:rPr>
              <w:fldChar w:fldCharType="separate"/>
            </w:r>
            <w:r w:rsidR="004919BD">
              <w:rPr>
                <w:noProof/>
                <w:webHidden/>
              </w:rPr>
              <w:t>12</w:t>
            </w:r>
            <w:r w:rsidR="004919BD">
              <w:rPr>
                <w:noProof/>
                <w:webHidden/>
              </w:rPr>
              <w:fldChar w:fldCharType="end"/>
            </w:r>
          </w:hyperlink>
        </w:p>
        <w:p w:rsidR="004919BD" w:rsidRDefault="004919BD">
          <w:r>
            <w:rPr>
              <w:b/>
              <w:bCs/>
              <w:noProof/>
            </w:rPr>
            <w:fldChar w:fldCharType="end"/>
          </w:r>
        </w:p>
      </w:sdtContent>
    </w:sdt>
    <w:p w:rsidR="0032724D" w:rsidRDefault="00200413" w:rsidP="00454D24">
      <w:pPr>
        <w:pStyle w:val="Heading1"/>
        <w:numPr>
          <w:ilvl w:val="0"/>
          <w:numId w:val="3"/>
        </w:numPr>
      </w:pPr>
      <w:bookmarkStart w:id="1" w:name="_Toc501142481"/>
      <w:r w:rsidRPr="00015FCE">
        <w:lastRenderedPageBreak/>
        <w:t xml:space="preserve">Description of the Existing </w:t>
      </w:r>
      <w:r w:rsidR="00655FCC" w:rsidRPr="00015FCE">
        <w:t>Server Ro</w:t>
      </w:r>
      <w:r w:rsidR="005F0D2D" w:rsidRPr="00015FCE">
        <w:t>oms</w:t>
      </w:r>
      <w:bookmarkEnd w:id="1"/>
    </w:p>
    <w:p w:rsidR="008A4D45" w:rsidRDefault="008A4D45" w:rsidP="0072482B">
      <w:pPr>
        <w:pStyle w:val="Heading2"/>
        <w:numPr>
          <w:ilvl w:val="1"/>
          <w:numId w:val="3"/>
        </w:numPr>
      </w:pPr>
      <w:bookmarkStart w:id="2" w:name="_Toc501142482"/>
      <w:r>
        <w:t>The Organization and Users</w:t>
      </w:r>
      <w:bookmarkEnd w:id="2"/>
    </w:p>
    <w:p w:rsidR="00DA56E6" w:rsidRPr="00A00490" w:rsidRDefault="00A00490" w:rsidP="0072482B">
      <w:pPr>
        <w:pStyle w:val="ListParagraph"/>
        <w:spacing w:line="480" w:lineRule="auto"/>
        <w:rPr>
          <w:rFonts w:ascii="Times New Roman" w:hAnsi="Times New Roman" w:cs="Times New Roman"/>
          <w:sz w:val="24"/>
          <w:szCs w:val="24"/>
        </w:rPr>
      </w:pPr>
      <w:r w:rsidRPr="00A00490">
        <w:rPr>
          <w:rFonts w:ascii="Times New Roman" w:hAnsi="Times New Roman" w:cs="Times New Roman"/>
          <w:sz w:val="24"/>
          <w:szCs w:val="24"/>
        </w:rPr>
        <w:t>The UWTSD</w:t>
      </w:r>
      <w:r>
        <w:rPr>
          <w:rFonts w:ascii="Times New Roman" w:hAnsi="Times New Roman" w:cs="Times New Roman"/>
          <w:sz w:val="24"/>
          <w:szCs w:val="24"/>
        </w:rPr>
        <w:t xml:space="preserve"> has three campuses in the city, with each having its server room</w:t>
      </w:r>
      <w:r w:rsidR="00C3257E">
        <w:rPr>
          <w:rFonts w:ascii="Times New Roman" w:hAnsi="Times New Roman" w:cs="Times New Roman"/>
          <w:sz w:val="24"/>
          <w:szCs w:val="24"/>
        </w:rPr>
        <w:t xml:space="preserve">. </w:t>
      </w:r>
      <w:r w:rsidR="005E154C">
        <w:rPr>
          <w:rFonts w:ascii="Times New Roman" w:hAnsi="Times New Roman" w:cs="Times New Roman"/>
          <w:sz w:val="24"/>
          <w:szCs w:val="24"/>
        </w:rPr>
        <w:t>The management of the campus</w:t>
      </w:r>
      <w:r w:rsidR="00454D24">
        <w:rPr>
          <w:rFonts w:ascii="Times New Roman" w:hAnsi="Times New Roman" w:cs="Times New Roman"/>
          <w:sz w:val="24"/>
          <w:szCs w:val="24"/>
        </w:rPr>
        <w:t>, considered as the users, want the three server rooms to be moved into one server room in the new university building.</w:t>
      </w:r>
      <w:r w:rsidR="006203D4">
        <w:rPr>
          <w:rFonts w:ascii="Times New Roman" w:hAnsi="Times New Roman" w:cs="Times New Roman"/>
          <w:sz w:val="24"/>
          <w:szCs w:val="24"/>
        </w:rPr>
        <w:t xml:space="preserve"> </w:t>
      </w:r>
    </w:p>
    <w:p w:rsidR="008A4D45" w:rsidRDefault="00FB2187" w:rsidP="0072482B">
      <w:pPr>
        <w:pStyle w:val="Heading2"/>
        <w:numPr>
          <w:ilvl w:val="1"/>
          <w:numId w:val="3"/>
        </w:numPr>
      </w:pPr>
      <w:r>
        <w:t xml:space="preserve"> </w:t>
      </w:r>
      <w:bookmarkStart w:id="3" w:name="_Toc501142483"/>
      <w:r w:rsidR="008A4D45">
        <w:t>Evaluation</w:t>
      </w:r>
      <w:bookmarkEnd w:id="3"/>
    </w:p>
    <w:p w:rsidR="00DA56E6" w:rsidRPr="00DA56E6" w:rsidRDefault="00DA56E6" w:rsidP="00DA56E6"/>
    <w:p w:rsidR="008209DF" w:rsidRDefault="008209DF" w:rsidP="008209DF">
      <w:pPr>
        <w:keepNext/>
        <w:spacing w:line="480" w:lineRule="auto"/>
        <w:ind w:left="66"/>
        <w:jc w:val="center"/>
      </w:pPr>
      <w:r>
        <w:rPr>
          <w:rFonts w:ascii="Times New Roman" w:hAnsi="Times New Roman" w:cs="Times New Roman"/>
          <w:noProof/>
          <w:sz w:val="24"/>
          <w:szCs w:val="24"/>
          <w:lang w:val="en-GB" w:eastAsia="en-GB"/>
        </w:rPr>
        <w:drawing>
          <wp:inline distT="0" distB="0" distL="0" distR="0">
            <wp:extent cx="5191125" cy="30739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261" cy="3079351"/>
                    </a:xfrm>
                    <a:prstGeom prst="rect">
                      <a:avLst/>
                    </a:prstGeom>
                    <a:noFill/>
                    <a:ln>
                      <a:noFill/>
                    </a:ln>
                  </pic:spPr>
                </pic:pic>
              </a:graphicData>
            </a:graphic>
          </wp:inline>
        </w:drawing>
      </w:r>
    </w:p>
    <w:p w:rsidR="00A626E4" w:rsidRPr="000D7CC2" w:rsidRDefault="008209DF" w:rsidP="0072482B">
      <w:pPr>
        <w:pStyle w:val="Caption"/>
        <w:jc w:val="center"/>
      </w:pPr>
      <w:r>
        <w:t xml:space="preserve">Figure </w:t>
      </w:r>
      <w:fldSimple w:instr=" SEQ Figure \* ARABIC ">
        <w:r w:rsidR="00DE6DDC">
          <w:rPr>
            <w:noProof/>
          </w:rPr>
          <w:t>1</w:t>
        </w:r>
      </w:fldSimple>
      <w:r>
        <w:t xml:space="preserve"> illustration of the three campuses serve rooms</w:t>
      </w:r>
    </w:p>
    <w:p w:rsidR="00B938F1" w:rsidRPr="00B938F1" w:rsidRDefault="000D7CC2" w:rsidP="0072482B">
      <w:pPr>
        <w:pStyle w:val="Heading1"/>
        <w:numPr>
          <w:ilvl w:val="0"/>
          <w:numId w:val="3"/>
        </w:numPr>
      </w:pPr>
      <w:bookmarkStart w:id="4" w:name="_Toc501142484"/>
      <w:r>
        <w:t>Stakeholders and Users Expectation</w:t>
      </w:r>
      <w:bookmarkEnd w:id="4"/>
    </w:p>
    <w:p w:rsidR="00A626E4" w:rsidRPr="00E64E44" w:rsidRDefault="00A626E4" w:rsidP="00CF423E">
      <w:pPr>
        <w:pStyle w:val="ListParagraph"/>
        <w:numPr>
          <w:ilvl w:val="0"/>
          <w:numId w:val="6"/>
        </w:numPr>
        <w:rPr>
          <w:rFonts w:asciiTheme="majorBidi" w:hAnsiTheme="majorBidi" w:cstheme="majorBidi"/>
          <w:sz w:val="24"/>
          <w:szCs w:val="24"/>
        </w:rPr>
      </w:pPr>
      <w:r w:rsidRPr="00E64E44">
        <w:rPr>
          <w:rFonts w:asciiTheme="majorBidi" w:hAnsiTheme="majorBidi" w:cstheme="majorBidi"/>
          <w:sz w:val="24"/>
          <w:szCs w:val="24"/>
        </w:rPr>
        <w:t>To provide consistent service</w:t>
      </w:r>
      <w:r w:rsidR="00CF423E">
        <w:rPr>
          <w:rFonts w:asciiTheme="majorBidi" w:hAnsiTheme="majorBidi" w:cstheme="majorBidi"/>
          <w:sz w:val="24"/>
          <w:szCs w:val="24"/>
        </w:rPr>
        <w:t>s</w:t>
      </w:r>
      <w:r w:rsidRPr="00E64E44">
        <w:rPr>
          <w:rFonts w:asciiTheme="majorBidi" w:hAnsiTheme="majorBidi" w:cstheme="majorBidi"/>
          <w:sz w:val="24"/>
          <w:szCs w:val="24"/>
        </w:rPr>
        <w:t xml:space="preserve"> </w:t>
      </w:r>
      <w:r w:rsidR="00CF423E">
        <w:rPr>
          <w:rFonts w:asciiTheme="majorBidi" w:hAnsiTheme="majorBidi" w:cstheme="majorBidi"/>
          <w:sz w:val="24"/>
          <w:szCs w:val="24"/>
        </w:rPr>
        <w:t xml:space="preserve">to </w:t>
      </w:r>
      <w:r w:rsidRPr="00E64E44">
        <w:rPr>
          <w:rFonts w:asciiTheme="majorBidi" w:hAnsiTheme="majorBidi" w:cstheme="majorBidi"/>
          <w:sz w:val="24"/>
          <w:szCs w:val="24"/>
        </w:rPr>
        <w:t>all departments</w:t>
      </w:r>
      <w:r w:rsidR="00CF423E">
        <w:rPr>
          <w:rFonts w:asciiTheme="majorBidi" w:hAnsiTheme="majorBidi" w:cstheme="majorBidi"/>
          <w:sz w:val="24"/>
          <w:szCs w:val="24"/>
        </w:rPr>
        <w:t xml:space="preserve"> at the same level</w:t>
      </w:r>
    </w:p>
    <w:p w:rsidR="00A626E4" w:rsidRPr="00E64E44" w:rsidRDefault="00A626E4" w:rsidP="00A626E4">
      <w:pPr>
        <w:pStyle w:val="ListParagraph"/>
        <w:numPr>
          <w:ilvl w:val="0"/>
          <w:numId w:val="6"/>
        </w:numPr>
        <w:rPr>
          <w:rFonts w:asciiTheme="majorBidi" w:hAnsiTheme="majorBidi" w:cstheme="majorBidi"/>
          <w:sz w:val="24"/>
          <w:szCs w:val="24"/>
        </w:rPr>
      </w:pPr>
      <w:r w:rsidRPr="00E64E44">
        <w:rPr>
          <w:rFonts w:asciiTheme="majorBidi" w:hAnsiTheme="majorBidi" w:cstheme="majorBidi"/>
          <w:sz w:val="24"/>
          <w:szCs w:val="24"/>
        </w:rPr>
        <w:t>Reliability, energy efficiency and security</w:t>
      </w:r>
    </w:p>
    <w:p w:rsidR="00A626E4" w:rsidRPr="00E64E44" w:rsidRDefault="00A626E4" w:rsidP="00E64E44">
      <w:pPr>
        <w:pStyle w:val="ListParagraph"/>
        <w:numPr>
          <w:ilvl w:val="0"/>
          <w:numId w:val="6"/>
        </w:numPr>
        <w:rPr>
          <w:rFonts w:asciiTheme="majorBidi" w:hAnsiTheme="majorBidi" w:cstheme="majorBidi"/>
          <w:sz w:val="24"/>
          <w:szCs w:val="24"/>
        </w:rPr>
      </w:pPr>
      <w:r w:rsidRPr="00E64E44">
        <w:rPr>
          <w:rFonts w:asciiTheme="majorBidi" w:hAnsiTheme="majorBidi" w:cstheme="majorBidi"/>
          <w:sz w:val="24"/>
          <w:szCs w:val="24"/>
        </w:rPr>
        <w:t xml:space="preserve"> </w:t>
      </w:r>
      <w:r w:rsidR="002E0521" w:rsidRPr="00E64E44">
        <w:rPr>
          <w:rFonts w:asciiTheme="majorBidi" w:hAnsiTheme="majorBidi" w:cstheme="majorBidi"/>
          <w:sz w:val="24"/>
          <w:szCs w:val="24"/>
        </w:rPr>
        <w:t xml:space="preserve">To </w:t>
      </w:r>
      <w:r w:rsidR="00E64E44" w:rsidRPr="00E64E44">
        <w:rPr>
          <w:rFonts w:asciiTheme="majorBidi" w:hAnsiTheme="majorBidi" w:cstheme="majorBidi"/>
          <w:sz w:val="24"/>
          <w:szCs w:val="24"/>
        </w:rPr>
        <w:t>eliminate</w:t>
      </w:r>
      <w:r w:rsidR="002E0521" w:rsidRPr="00E64E44">
        <w:rPr>
          <w:rFonts w:asciiTheme="majorBidi" w:hAnsiTheme="majorBidi" w:cstheme="majorBidi"/>
          <w:sz w:val="24"/>
          <w:szCs w:val="24"/>
        </w:rPr>
        <w:t xml:space="preserve"> duplicative</w:t>
      </w:r>
      <w:r w:rsidR="00E64E44" w:rsidRPr="00E64E44">
        <w:rPr>
          <w:rFonts w:asciiTheme="majorBidi" w:hAnsiTheme="majorBidi" w:cstheme="majorBidi"/>
          <w:sz w:val="24"/>
          <w:szCs w:val="24"/>
        </w:rPr>
        <w:t xml:space="preserve"> infrastructure while maintaining services</w:t>
      </w:r>
      <w:r w:rsidR="002E0521" w:rsidRPr="00E64E44">
        <w:rPr>
          <w:rFonts w:asciiTheme="majorBidi" w:hAnsiTheme="majorBidi" w:cstheme="majorBidi"/>
          <w:sz w:val="24"/>
          <w:szCs w:val="24"/>
        </w:rPr>
        <w:t xml:space="preserve"> </w:t>
      </w:r>
    </w:p>
    <w:p w:rsidR="00E64E44" w:rsidRDefault="00E64E44" w:rsidP="00A626E4">
      <w:pPr>
        <w:pStyle w:val="ListParagraph"/>
        <w:numPr>
          <w:ilvl w:val="0"/>
          <w:numId w:val="6"/>
        </w:numPr>
        <w:rPr>
          <w:rFonts w:asciiTheme="majorBidi" w:hAnsiTheme="majorBidi" w:cstheme="majorBidi"/>
          <w:sz w:val="24"/>
          <w:szCs w:val="24"/>
        </w:rPr>
      </w:pPr>
      <w:r w:rsidRPr="00E64E44">
        <w:rPr>
          <w:rFonts w:asciiTheme="majorBidi" w:hAnsiTheme="majorBidi" w:cstheme="majorBidi"/>
          <w:sz w:val="24"/>
          <w:szCs w:val="24"/>
        </w:rPr>
        <w:t>Reducing the composes facilities d</w:t>
      </w:r>
      <w:r w:rsidR="00CF423E">
        <w:rPr>
          <w:rFonts w:asciiTheme="majorBidi" w:hAnsiTheme="majorBidi" w:cstheme="majorBidi"/>
          <w:sz w:val="24"/>
          <w:szCs w:val="24"/>
        </w:rPr>
        <w:t>e</w:t>
      </w:r>
      <w:r w:rsidR="005937E2">
        <w:rPr>
          <w:rFonts w:asciiTheme="majorBidi" w:hAnsiTheme="majorBidi" w:cstheme="majorBidi"/>
          <w:sz w:val="24"/>
          <w:szCs w:val="24"/>
        </w:rPr>
        <w:t>dic</w:t>
      </w:r>
      <w:r w:rsidRPr="00E64E44">
        <w:rPr>
          <w:rFonts w:asciiTheme="majorBidi" w:hAnsiTheme="majorBidi" w:cstheme="majorBidi"/>
          <w:sz w:val="24"/>
          <w:szCs w:val="24"/>
        </w:rPr>
        <w:t>a</w:t>
      </w:r>
      <w:r w:rsidR="005937E2">
        <w:rPr>
          <w:rFonts w:asciiTheme="majorBidi" w:hAnsiTheme="majorBidi" w:cstheme="majorBidi"/>
          <w:sz w:val="24"/>
          <w:szCs w:val="24"/>
        </w:rPr>
        <w:t>t</w:t>
      </w:r>
      <w:r w:rsidRPr="00E64E44">
        <w:rPr>
          <w:rFonts w:asciiTheme="majorBidi" w:hAnsiTheme="majorBidi" w:cstheme="majorBidi"/>
          <w:sz w:val="24"/>
          <w:szCs w:val="24"/>
        </w:rPr>
        <w:t xml:space="preserve">ed to hosting the servers </w:t>
      </w:r>
    </w:p>
    <w:p w:rsidR="00B938F1" w:rsidRDefault="00B938F1" w:rsidP="00CF423E">
      <w:pPr>
        <w:pStyle w:val="ListParagraph"/>
        <w:numPr>
          <w:ilvl w:val="0"/>
          <w:numId w:val="6"/>
        </w:numPr>
        <w:rPr>
          <w:rFonts w:asciiTheme="majorBidi" w:hAnsiTheme="majorBidi" w:cstheme="majorBidi"/>
          <w:sz w:val="24"/>
          <w:szCs w:val="24"/>
        </w:rPr>
      </w:pPr>
      <w:r>
        <w:rPr>
          <w:rFonts w:asciiTheme="majorBidi" w:hAnsiTheme="majorBidi" w:cstheme="majorBidi"/>
          <w:sz w:val="24"/>
          <w:szCs w:val="24"/>
        </w:rPr>
        <w:t>Increase the</w:t>
      </w:r>
      <w:r w:rsidR="00CF423E">
        <w:rPr>
          <w:rFonts w:asciiTheme="majorBidi" w:hAnsiTheme="majorBidi" w:cstheme="majorBidi"/>
          <w:sz w:val="24"/>
          <w:szCs w:val="24"/>
        </w:rPr>
        <w:t xml:space="preserve"> ISP </w:t>
      </w:r>
      <w:r>
        <w:rPr>
          <w:rFonts w:asciiTheme="majorBidi" w:hAnsiTheme="majorBidi" w:cstheme="majorBidi"/>
          <w:sz w:val="24"/>
          <w:szCs w:val="24"/>
        </w:rPr>
        <w:t>redundancy</w:t>
      </w:r>
      <w:r w:rsidR="00CF423E">
        <w:rPr>
          <w:rFonts w:asciiTheme="majorBidi" w:hAnsiTheme="majorBidi" w:cstheme="majorBidi"/>
          <w:sz w:val="24"/>
          <w:szCs w:val="24"/>
        </w:rPr>
        <w:t>.</w:t>
      </w:r>
    </w:p>
    <w:p w:rsidR="00CF423E" w:rsidRDefault="00CF423E" w:rsidP="00CF423E">
      <w:pPr>
        <w:pStyle w:val="ListParagraph"/>
        <w:numPr>
          <w:ilvl w:val="0"/>
          <w:numId w:val="6"/>
        </w:numPr>
        <w:rPr>
          <w:rFonts w:asciiTheme="majorBidi" w:hAnsiTheme="majorBidi" w:cstheme="majorBidi"/>
          <w:sz w:val="24"/>
          <w:szCs w:val="24"/>
        </w:rPr>
      </w:pPr>
      <w:r>
        <w:rPr>
          <w:rFonts w:asciiTheme="majorBidi" w:hAnsiTheme="majorBidi" w:cstheme="majorBidi"/>
          <w:sz w:val="24"/>
          <w:szCs w:val="24"/>
        </w:rPr>
        <w:t>Increase the system resilience.</w:t>
      </w:r>
    </w:p>
    <w:p w:rsidR="004469E3" w:rsidRDefault="005937E2" w:rsidP="00CF423E">
      <w:pPr>
        <w:pStyle w:val="ListParagraph"/>
        <w:numPr>
          <w:ilvl w:val="0"/>
          <w:numId w:val="6"/>
        </w:numPr>
        <w:rPr>
          <w:rFonts w:asciiTheme="majorBidi" w:hAnsiTheme="majorBidi" w:cstheme="majorBidi"/>
          <w:sz w:val="24"/>
          <w:szCs w:val="24"/>
        </w:rPr>
      </w:pPr>
      <w:r>
        <w:rPr>
          <w:rFonts w:asciiTheme="majorBidi" w:hAnsiTheme="majorBidi" w:cstheme="majorBidi"/>
          <w:sz w:val="24"/>
          <w:szCs w:val="24"/>
        </w:rPr>
        <w:t>To be a</w:t>
      </w:r>
      <w:r w:rsidR="004469E3">
        <w:rPr>
          <w:rFonts w:asciiTheme="majorBidi" w:hAnsiTheme="majorBidi" w:cstheme="majorBidi"/>
          <w:sz w:val="24"/>
          <w:szCs w:val="24"/>
        </w:rPr>
        <w:t>vailable 24</w:t>
      </w:r>
      <w:r w:rsidR="00A31893">
        <w:rPr>
          <w:rFonts w:asciiTheme="majorBidi" w:hAnsiTheme="majorBidi" w:cstheme="majorBidi"/>
          <w:sz w:val="24"/>
          <w:szCs w:val="24"/>
        </w:rPr>
        <w:t>/7/365</w:t>
      </w:r>
    </w:p>
    <w:p w:rsidR="00A31893" w:rsidRDefault="00A31893" w:rsidP="00CF423E">
      <w:pPr>
        <w:pStyle w:val="ListParagraph"/>
        <w:numPr>
          <w:ilvl w:val="0"/>
          <w:numId w:val="6"/>
        </w:numPr>
        <w:rPr>
          <w:rFonts w:asciiTheme="majorBidi" w:hAnsiTheme="majorBidi" w:cstheme="majorBidi"/>
          <w:sz w:val="24"/>
          <w:szCs w:val="24"/>
        </w:rPr>
      </w:pPr>
      <w:r>
        <w:rPr>
          <w:rFonts w:asciiTheme="majorBidi" w:hAnsiTheme="majorBidi" w:cstheme="majorBidi"/>
          <w:sz w:val="24"/>
          <w:szCs w:val="24"/>
        </w:rPr>
        <w:t>Fast to Upload and Download</w:t>
      </w:r>
    </w:p>
    <w:p w:rsidR="0025343B" w:rsidRPr="00421F33" w:rsidRDefault="005937E2" w:rsidP="00421F33">
      <w:pPr>
        <w:pStyle w:val="ListParagraph"/>
        <w:numPr>
          <w:ilvl w:val="0"/>
          <w:numId w:val="6"/>
        </w:numPr>
        <w:rPr>
          <w:rFonts w:asciiTheme="majorBidi" w:hAnsiTheme="majorBidi" w:cstheme="majorBidi"/>
          <w:sz w:val="24"/>
          <w:szCs w:val="24"/>
        </w:rPr>
      </w:pPr>
      <w:r>
        <w:rPr>
          <w:rFonts w:asciiTheme="majorBidi" w:hAnsiTheme="majorBidi" w:cstheme="majorBidi"/>
          <w:sz w:val="24"/>
          <w:szCs w:val="24"/>
        </w:rPr>
        <w:t>Enough  Storage spaces</w:t>
      </w:r>
    </w:p>
    <w:p w:rsidR="002D7077" w:rsidRPr="00A868DF" w:rsidRDefault="002D7077" w:rsidP="00A868DF">
      <w:pPr>
        <w:spacing w:line="480" w:lineRule="auto"/>
        <w:ind w:left="426"/>
        <w:contextualSpacing/>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p>
    <w:p w:rsidR="00E37A51" w:rsidRDefault="00DA56E6" w:rsidP="004817E2">
      <w:pPr>
        <w:pStyle w:val="Heading2"/>
        <w:numPr>
          <w:ilvl w:val="1"/>
          <w:numId w:val="3"/>
        </w:numPr>
      </w:pPr>
      <w:bookmarkStart w:id="5" w:name="_Toc501142485"/>
      <w:r>
        <w:lastRenderedPageBreak/>
        <w:t>Operational Requirements</w:t>
      </w:r>
      <w:bookmarkEnd w:id="5"/>
    </w:p>
    <w:p w:rsidR="00F93579" w:rsidRPr="00F93579" w:rsidRDefault="00417AF6" w:rsidP="00F93579">
      <w:pPr>
        <w:pStyle w:val="ListParagraph"/>
        <w:ind w:left="1080"/>
        <w:rPr>
          <w:rFonts w:asciiTheme="majorBidi" w:hAnsiTheme="majorBidi" w:cstheme="majorBidi"/>
          <w:sz w:val="24"/>
          <w:szCs w:val="24"/>
        </w:rPr>
      </w:pPr>
      <w:r>
        <w:rPr>
          <w:rFonts w:asciiTheme="majorBidi" w:hAnsiTheme="majorBidi" w:cstheme="majorBidi"/>
          <w:sz w:val="24"/>
          <w:szCs w:val="24"/>
        </w:rPr>
        <w:t xml:space="preserve">The plan will flow the operation requirements specified by the </w:t>
      </w:r>
      <w:r w:rsidR="009F7239">
        <w:rPr>
          <w:rFonts w:asciiTheme="majorBidi" w:hAnsiTheme="majorBidi" w:cstheme="majorBidi"/>
          <w:sz w:val="24"/>
          <w:szCs w:val="24"/>
        </w:rPr>
        <w:t>operation</w:t>
      </w:r>
      <w:r>
        <w:rPr>
          <w:rFonts w:asciiTheme="majorBidi" w:hAnsiTheme="majorBidi" w:cstheme="majorBidi"/>
          <w:sz w:val="24"/>
          <w:szCs w:val="24"/>
        </w:rPr>
        <w:t xml:space="preserve"> team in </w:t>
      </w:r>
      <w:r w:rsidR="009F7239">
        <w:rPr>
          <w:rFonts w:asciiTheme="majorBidi" w:hAnsiTheme="majorBidi" w:cstheme="majorBidi"/>
          <w:sz w:val="24"/>
          <w:szCs w:val="24"/>
        </w:rPr>
        <w:t>accordance</w:t>
      </w:r>
      <w:r>
        <w:rPr>
          <w:rFonts w:asciiTheme="majorBidi" w:hAnsiTheme="majorBidi" w:cstheme="majorBidi"/>
          <w:sz w:val="24"/>
          <w:szCs w:val="24"/>
        </w:rPr>
        <w:t xml:space="preserve"> with </w:t>
      </w:r>
      <w:r w:rsidR="009F7239">
        <w:rPr>
          <w:rFonts w:asciiTheme="majorBidi" w:hAnsiTheme="majorBidi" w:cstheme="majorBidi"/>
          <w:sz w:val="24"/>
          <w:szCs w:val="24"/>
        </w:rPr>
        <w:t xml:space="preserve">ITIL framework operations managements. </w:t>
      </w:r>
    </w:p>
    <w:p w:rsidR="0072482B" w:rsidRPr="004817E2" w:rsidRDefault="0091233D" w:rsidP="004817E2">
      <w:pPr>
        <w:pStyle w:val="Heading3"/>
        <w:numPr>
          <w:ilvl w:val="2"/>
          <w:numId w:val="3"/>
        </w:numPr>
        <w:rPr>
          <w:lang w:val="en"/>
        </w:rPr>
      </w:pPr>
      <w:bookmarkStart w:id="6" w:name="_Toc501142486"/>
      <w:r>
        <w:rPr>
          <w:lang w:val="en"/>
        </w:rPr>
        <w:t>Room Location</w:t>
      </w:r>
      <w:bookmarkEnd w:id="6"/>
      <w:r w:rsidR="00417AF6">
        <w:rPr>
          <w:lang w:val="en"/>
        </w:rPr>
        <w:t xml:space="preserve"> </w:t>
      </w:r>
    </w:p>
    <w:p w:rsidR="000D7CC2" w:rsidRPr="00E37A51" w:rsidRDefault="00E37A51" w:rsidP="0072482B">
      <w:pPr>
        <w:pStyle w:val="ListParagraph"/>
        <w:spacing w:line="480" w:lineRule="auto"/>
        <w:ind w:left="1080"/>
        <w:rPr>
          <w:rFonts w:ascii="Times New Roman" w:hAnsi="Times New Roman" w:cs="Times New Roman"/>
          <w:sz w:val="24"/>
          <w:szCs w:val="24"/>
          <w:lang w:val="en"/>
        </w:rPr>
      </w:pPr>
      <w:r w:rsidRPr="00E37A51">
        <w:rPr>
          <w:rFonts w:ascii="Times New Roman" w:hAnsi="Times New Roman" w:cs="Times New Roman"/>
          <w:sz w:val="24"/>
          <w:szCs w:val="24"/>
          <w:lang w:val="en"/>
        </w:rPr>
        <w:t>The location of the server room has to meet environmental and physical controls. Essentially, the room should be in an area within the new building where the noise will not be a nuisance to the classes and offices. It is often a characteristic of the servers to produce noise, which can distract people from concentrating on their activities, particularly studying. In addition, considerations should be made to ensure that the room selected is not highly vulnerable to hazards such as fires, flooding, and explosions. The room should not have any windows, as they can be used as entry points for intruders.</w:t>
      </w:r>
    </w:p>
    <w:p w:rsidR="00E37A51" w:rsidRDefault="0072482B" w:rsidP="0072482B">
      <w:pPr>
        <w:pStyle w:val="Heading3"/>
        <w:ind w:left="1080"/>
        <w:rPr>
          <w:lang w:val="en"/>
        </w:rPr>
      </w:pPr>
      <w:bookmarkStart w:id="7" w:name="_Toc501142487"/>
      <w:r>
        <w:rPr>
          <w:lang w:val="en"/>
        </w:rPr>
        <w:t xml:space="preserve">2.1.2 </w:t>
      </w:r>
      <w:r w:rsidR="00147623" w:rsidRPr="00147623">
        <w:rPr>
          <w:lang w:val="en"/>
        </w:rPr>
        <w:t>Size</w:t>
      </w:r>
      <w:bookmarkEnd w:id="7"/>
    </w:p>
    <w:p w:rsidR="00147623" w:rsidRDefault="0094003D" w:rsidP="0072482B">
      <w:pPr>
        <w:pStyle w:val="ListParagraph"/>
        <w:spacing w:line="480" w:lineRule="auto"/>
        <w:ind w:left="1080"/>
        <w:rPr>
          <w:rFonts w:ascii="Times New Roman" w:hAnsi="Times New Roman" w:cs="Times New Roman"/>
          <w:sz w:val="24"/>
          <w:szCs w:val="24"/>
          <w:lang w:val="en"/>
        </w:rPr>
      </w:pPr>
      <w:r w:rsidRPr="0094003D">
        <w:rPr>
          <w:rFonts w:ascii="Times New Roman" w:hAnsi="Times New Roman" w:cs="Times New Roman"/>
          <w:sz w:val="24"/>
          <w:szCs w:val="24"/>
          <w:lang w:val="en"/>
        </w:rPr>
        <w:t xml:space="preserve">The computer racks will have 50 inches front and 40 inches rear clearance, which is sufficient as per the recommended 42 inches clearance.  </w:t>
      </w:r>
    </w:p>
    <w:p w:rsidR="00DE6DDC" w:rsidRDefault="00DE6DDC" w:rsidP="0072482B">
      <w:pPr>
        <w:pStyle w:val="ListParagraph"/>
        <w:keepNext/>
        <w:spacing w:line="480" w:lineRule="auto"/>
        <w:ind w:left="1080"/>
      </w:pPr>
      <w:r>
        <w:rPr>
          <w:noProof/>
          <w:lang w:eastAsia="en-GB"/>
        </w:rPr>
        <w:drawing>
          <wp:inline distT="0" distB="0" distL="0" distR="0" wp14:anchorId="4FD6F46C" wp14:editId="414E8DE0">
            <wp:extent cx="4733925" cy="279183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757" r="600" b="2255"/>
                    <a:stretch/>
                  </pic:blipFill>
                  <pic:spPr bwMode="auto">
                    <a:xfrm>
                      <a:off x="0" y="0"/>
                      <a:ext cx="4737152" cy="2793741"/>
                    </a:xfrm>
                    <a:prstGeom prst="rect">
                      <a:avLst/>
                    </a:prstGeom>
                    <a:ln>
                      <a:noFill/>
                    </a:ln>
                    <a:extLst>
                      <a:ext uri="{53640926-AAD7-44D8-BBD7-CCE9431645EC}">
                        <a14:shadowObscured xmlns:a14="http://schemas.microsoft.com/office/drawing/2010/main"/>
                      </a:ext>
                    </a:extLst>
                  </pic:spPr>
                </pic:pic>
              </a:graphicData>
            </a:graphic>
          </wp:inline>
        </w:drawing>
      </w:r>
    </w:p>
    <w:p w:rsidR="00DE6DDC" w:rsidRDefault="00DE6DDC" w:rsidP="00DE6DDC">
      <w:pPr>
        <w:pStyle w:val="Caption"/>
      </w:pPr>
      <w:r>
        <w:t xml:space="preserve">Figure </w:t>
      </w:r>
      <w:fldSimple w:instr=" SEQ Figure \* ARABIC ">
        <w:r>
          <w:rPr>
            <w:noProof/>
          </w:rPr>
          <w:t>2</w:t>
        </w:r>
      </w:fldSimple>
      <w:r>
        <w:t xml:space="preserve"> Spacing recommendations. Source</w:t>
      </w:r>
      <w:sdt>
        <w:sdtPr>
          <w:id w:val="-1556997290"/>
          <w:citation/>
        </w:sdtPr>
        <w:sdtEndPr/>
        <w:sdtContent>
          <w:r>
            <w:fldChar w:fldCharType="begin"/>
          </w:r>
          <w:r>
            <w:instrText xml:space="preserve"> CITATION ora15 \l 1033 </w:instrText>
          </w:r>
          <w:r>
            <w:fldChar w:fldCharType="separate"/>
          </w:r>
          <w:r>
            <w:rPr>
              <w:noProof/>
            </w:rPr>
            <w:t xml:space="preserve"> (oracle.com, 2015)</w:t>
          </w:r>
          <w:r>
            <w:fldChar w:fldCharType="end"/>
          </w:r>
        </w:sdtContent>
      </w:sdt>
    </w:p>
    <w:p w:rsidR="0062428E" w:rsidRDefault="0062428E" w:rsidP="00A01FF0">
      <w:pPr>
        <w:pStyle w:val="ListParagraph"/>
        <w:spacing w:line="480" w:lineRule="auto"/>
        <w:ind w:left="0"/>
        <w:rPr>
          <w:rFonts w:ascii="Times New Roman" w:hAnsi="Times New Roman" w:cs="Times New Roman"/>
          <w:sz w:val="24"/>
          <w:szCs w:val="24"/>
          <w:lang w:val="en"/>
        </w:rPr>
      </w:pPr>
    </w:p>
    <w:p w:rsidR="00147623" w:rsidRDefault="0072482B" w:rsidP="0072482B">
      <w:pPr>
        <w:pStyle w:val="Heading3"/>
        <w:ind w:left="1134"/>
        <w:rPr>
          <w:lang w:val="en"/>
        </w:rPr>
      </w:pPr>
      <w:bookmarkStart w:id="8" w:name="_Toc501142488"/>
      <w:r>
        <w:rPr>
          <w:lang w:val="en"/>
        </w:rPr>
        <w:lastRenderedPageBreak/>
        <w:t>2.1.3 Celling</w:t>
      </w:r>
      <w:bookmarkEnd w:id="8"/>
    </w:p>
    <w:p w:rsidR="00622EDC" w:rsidRPr="00281D95" w:rsidRDefault="00C8226F" w:rsidP="0072482B">
      <w:pPr>
        <w:pStyle w:val="ListParagraph"/>
        <w:spacing w:line="480" w:lineRule="auto"/>
        <w:ind w:left="1134"/>
        <w:rPr>
          <w:rFonts w:ascii="Times New Roman" w:hAnsi="Times New Roman" w:cs="Times New Roman"/>
          <w:sz w:val="24"/>
          <w:szCs w:val="24"/>
          <w:lang w:val="en"/>
        </w:rPr>
      </w:pPr>
      <w:r w:rsidRPr="00C8226F">
        <w:rPr>
          <w:rFonts w:ascii="Times New Roman" w:hAnsi="Times New Roman" w:cs="Times New Roman"/>
          <w:sz w:val="24"/>
          <w:szCs w:val="24"/>
          <w:lang w:val="en"/>
        </w:rPr>
        <w:t>The server room ceiling will have to be 10 feet high, which surpasses the minimum recommended height of 9 feet (UT Dallas, 2015). This will allow enough space for ease of fitting the equipment in the room.</w:t>
      </w:r>
    </w:p>
    <w:p w:rsidR="00E34514" w:rsidRPr="00C8226F" w:rsidRDefault="004817E2" w:rsidP="0072482B">
      <w:pPr>
        <w:pStyle w:val="Heading3"/>
        <w:ind w:left="1134"/>
        <w:rPr>
          <w:lang w:val="en"/>
        </w:rPr>
      </w:pPr>
      <w:bookmarkStart w:id="9" w:name="_Toc501142489"/>
      <w:r>
        <w:rPr>
          <w:lang w:val="en"/>
        </w:rPr>
        <w:t>2.1</w:t>
      </w:r>
      <w:r w:rsidR="00FB2187">
        <w:rPr>
          <w:lang w:val="en"/>
        </w:rPr>
        <w:t xml:space="preserve">.4. </w:t>
      </w:r>
      <w:r w:rsidR="00622EDC">
        <w:rPr>
          <w:lang w:val="en"/>
        </w:rPr>
        <w:t>Floor</w:t>
      </w:r>
      <w:bookmarkEnd w:id="9"/>
    </w:p>
    <w:p w:rsidR="00D03A4B" w:rsidRPr="00281D95" w:rsidRDefault="00C8226F" w:rsidP="0072482B">
      <w:pPr>
        <w:spacing w:line="480" w:lineRule="auto"/>
        <w:ind w:left="1004"/>
        <w:rPr>
          <w:rFonts w:ascii="Times New Roman" w:hAnsi="Times New Roman" w:cs="Times New Roman"/>
          <w:sz w:val="24"/>
          <w:szCs w:val="24"/>
          <w:lang w:val="en"/>
        </w:rPr>
      </w:pPr>
      <w:r w:rsidRPr="00841BFD">
        <w:rPr>
          <w:rFonts w:ascii="Times New Roman" w:hAnsi="Times New Roman" w:cs="Times New Roman"/>
          <w:sz w:val="24"/>
          <w:szCs w:val="24"/>
          <w:lang w:val="en"/>
        </w:rPr>
        <w:t xml:space="preserve">The floor will be constructed having an antistatic surface. Additionally, the floor will be raised and have clearance of 30 inches given that the new server room will be large for it to accommodate the servers from the three campuses. </w:t>
      </w:r>
    </w:p>
    <w:p w:rsidR="00622EDC" w:rsidRDefault="00622EDC" w:rsidP="0072482B">
      <w:pPr>
        <w:pStyle w:val="Heading3"/>
        <w:numPr>
          <w:ilvl w:val="2"/>
          <w:numId w:val="13"/>
        </w:numPr>
        <w:rPr>
          <w:lang w:val="en"/>
        </w:rPr>
      </w:pPr>
      <w:bookmarkStart w:id="10" w:name="_Toc501142490"/>
      <w:r>
        <w:rPr>
          <w:lang w:val="en"/>
        </w:rPr>
        <w:t>Doors</w:t>
      </w:r>
      <w:bookmarkEnd w:id="10"/>
    </w:p>
    <w:p w:rsidR="00FB2187" w:rsidRDefault="00851537" w:rsidP="0072482B">
      <w:pPr>
        <w:pStyle w:val="ListParagraph"/>
        <w:spacing w:line="480" w:lineRule="auto"/>
        <w:ind w:left="982"/>
        <w:rPr>
          <w:rFonts w:ascii="Times New Roman" w:hAnsi="Times New Roman" w:cs="Times New Roman"/>
          <w:sz w:val="24"/>
          <w:szCs w:val="24"/>
          <w:lang w:val="en"/>
        </w:rPr>
      </w:pPr>
      <w:r w:rsidRPr="004960BF">
        <w:rPr>
          <w:rFonts w:ascii="Times New Roman" w:hAnsi="Times New Roman" w:cs="Times New Roman"/>
          <w:sz w:val="24"/>
          <w:szCs w:val="24"/>
          <w:lang w:val="en"/>
        </w:rPr>
        <w:t>The doors to the server room must be 42 inches wide and 9 feet tall, which is the minimum recommended for a server room. Such door dimensions are necessary to allow the entry and removal of equipment. Further, locking hinge pins will be used given that the doors to the room will have exterior hinges</w:t>
      </w:r>
    </w:p>
    <w:p w:rsidR="002D7077" w:rsidRDefault="002D7077" w:rsidP="004817E2">
      <w:pPr>
        <w:pStyle w:val="Heading2"/>
        <w:numPr>
          <w:ilvl w:val="1"/>
          <w:numId w:val="14"/>
        </w:numPr>
      </w:pPr>
      <w:bookmarkStart w:id="11" w:name="_Toc501142491"/>
      <w:r>
        <w:t>General System requirements</w:t>
      </w:r>
      <w:bookmarkEnd w:id="11"/>
    </w:p>
    <w:p w:rsidR="004817E2" w:rsidRPr="004817E2" w:rsidRDefault="004817E2" w:rsidP="004817E2">
      <w:pPr>
        <w:pStyle w:val="ListParagraph"/>
        <w:ind w:left="480"/>
        <w:rPr>
          <w:rFonts w:ascii="Times New Roman" w:hAnsi="Times New Roman" w:cs="Times New Roman"/>
          <w:sz w:val="24"/>
          <w:szCs w:val="24"/>
          <w:lang w:val="en"/>
        </w:rPr>
      </w:pPr>
      <w:r w:rsidRPr="004817E2">
        <w:rPr>
          <w:rFonts w:ascii="Times New Roman" w:hAnsi="Times New Roman" w:cs="Times New Roman"/>
          <w:sz w:val="24"/>
          <w:szCs w:val="24"/>
          <w:lang w:val="en"/>
        </w:rPr>
        <w:t>The following standards will ensure that resources are maintained and protected from any downtime or disaster, also a plan for future growth.</w:t>
      </w:r>
    </w:p>
    <w:p w:rsidR="00CA11F2" w:rsidRDefault="00CA11F2" w:rsidP="004817E2">
      <w:pPr>
        <w:pStyle w:val="Heading3"/>
        <w:numPr>
          <w:ilvl w:val="2"/>
          <w:numId w:val="14"/>
        </w:numPr>
      </w:pPr>
      <w:bookmarkStart w:id="12" w:name="_Toc501142492"/>
      <w:r w:rsidRPr="00CA11F2">
        <w:t>Fire Prevention and Suppression</w:t>
      </w:r>
      <w:bookmarkEnd w:id="12"/>
    </w:p>
    <w:p w:rsidR="002D7077" w:rsidRDefault="002D7077" w:rsidP="004817E2">
      <w:pPr>
        <w:pStyle w:val="ListParagraph"/>
        <w:spacing w:line="480" w:lineRule="auto"/>
        <w:ind w:left="1080"/>
        <w:rPr>
          <w:rFonts w:ascii="Times New Roman" w:hAnsi="Times New Roman" w:cs="Times New Roman"/>
          <w:sz w:val="24"/>
          <w:szCs w:val="24"/>
        </w:rPr>
      </w:pPr>
      <w:r w:rsidRPr="002D7077">
        <w:rPr>
          <w:rFonts w:ascii="Times New Roman" w:hAnsi="Times New Roman" w:cs="Times New Roman"/>
          <w:sz w:val="24"/>
          <w:szCs w:val="24"/>
        </w:rPr>
        <w:t xml:space="preserve">Fire detection and suppression systems will be installed in the server room. Additionally, policy will be adopted where their maintenance and testing will be conducted after every 2 months. Materials and items that are likely to cause or sustain a fire should be eliminated from the server rooms. For example, carton boxes and papers should be kept away from the server room. In addition to the automatic fire suppression system, clean-agent fire extinguishers will be install at various points in the server room where they can be visible and accessible.  </w:t>
      </w:r>
    </w:p>
    <w:p w:rsidR="002D7077" w:rsidRDefault="002D7077" w:rsidP="004817E2">
      <w:pPr>
        <w:pStyle w:val="Heading3"/>
        <w:numPr>
          <w:ilvl w:val="2"/>
          <w:numId w:val="14"/>
        </w:numPr>
      </w:pPr>
      <w:bookmarkStart w:id="13" w:name="_Toc501142493"/>
      <w:r w:rsidRPr="00BC622A">
        <w:lastRenderedPageBreak/>
        <w:t>Environment Monitoring</w:t>
      </w:r>
      <w:bookmarkEnd w:id="13"/>
    </w:p>
    <w:p w:rsidR="002D7077" w:rsidRDefault="002D7077" w:rsidP="004817E2">
      <w:pPr>
        <w:pStyle w:val="ListParagraph"/>
        <w:spacing w:line="480" w:lineRule="auto"/>
        <w:ind w:left="1080"/>
        <w:rPr>
          <w:rFonts w:ascii="Times New Roman" w:hAnsi="Times New Roman" w:cs="Times New Roman"/>
          <w:sz w:val="24"/>
          <w:szCs w:val="24"/>
        </w:rPr>
      </w:pPr>
      <w:r w:rsidRPr="002D7077">
        <w:rPr>
          <w:rFonts w:ascii="Times New Roman" w:hAnsi="Times New Roman" w:cs="Times New Roman"/>
          <w:sz w:val="24"/>
          <w:szCs w:val="24"/>
        </w:rPr>
        <w:t>Temperature and humidity monitoring system will be put in place to prevent equipment’s damage and server downtime. Moisture sensors will be installed in the server room for detection of any leaks, which if not contained could lead to the damage of servers.</w:t>
      </w:r>
    </w:p>
    <w:p w:rsidR="002D7077" w:rsidRPr="002D7077" w:rsidRDefault="002D7077" w:rsidP="004817E2">
      <w:pPr>
        <w:pStyle w:val="Heading3"/>
        <w:numPr>
          <w:ilvl w:val="2"/>
          <w:numId w:val="14"/>
        </w:numPr>
        <w:rPr>
          <w:lang w:val="en-GB"/>
        </w:rPr>
      </w:pPr>
      <w:bookmarkStart w:id="14" w:name="_Toc501142494"/>
      <w:r w:rsidRPr="00FA5F29">
        <w:rPr>
          <w:lang w:val="en"/>
        </w:rPr>
        <w:t>Cooling</w:t>
      </w:r>
      <w:bookmarkEnd w:id="14"/>
    </w:p>
    <w:p w:rsidR="002D7077" w:rsidRPr="002D7077" w:rsidRDefault="002D7077" w:rsidP="004817E2">
      <w:pPr>
        <w:pStyle w:val="ListParagraph"/>
        <w:spacing w:line="480" w:lineRule="auto"/>
        <w:ind w:left="1080"/>
        <w:rPr>
          <w:rFonts w:ascii="Times New Roman" w:hAnsi="Times New Roman" w:cs="Times New Roman"/>
          <w:sz w:val="24"/>
          <w:szCs w:val="24"/>
        </w:rPr>
      </w:pPr>
      <w:r w:rsidRPr="002D7077">
        <w:rPr>
          <w:rFonts w:ascii="Times New Roman" w:hAnsi="Times New Roman" w:cs="Times New Roman"/>
          <w:sz w:val="24"/>
          <w:szCs w:val="24"/>
        </w:rPr>
        <w:t xml:space="preserve">The server room must be at right temperature and dry to stop equipment overheating. In this regard a redundant air conditioner must be installed to ensure that the temperatures within the server room remain between 65 and 70 degrees Fahrenheit. Where the racks are fully enclosed, a built-in cooling system has to be installed. For precautionary purposes, a cooling failure monitor must be configured to alert the administrators when room temperatures get out of range.  </w:t>
      </w:r>
    </w:p>
    <w:p w:rsidR="002D7077" w:rsidRPr="002D7077" w:rsidRDefault="002D7077" w:rsidP="004817E2">
      <w:pPr>
        <w:pStyle w:val="Heading3"/>
        <w:numPr>
          <w:ilvl w:val="2"/>
          <w:numId w:val="14"/>
        </w:numPr>
        <w:rPr>
          <w:lang w:val="en-GB"/>
        </w:rPr>
      </w:pPr>
      <w:bookmarkStart w:id="15" w:name="_Toc501142495"/>
      <w:r w:rsidRPr="00DD152A">
        <w:rPr>
          <w:lang w:val="en"/>
        </w:rPr>
        <w:t>Separate back-up power (UPS)</w:t>
      </w:r>
      <w:bookmarkEnd w:id="15"/>
    </w:p>
    <w:p w:rsidR="00FA5F29" w:rsidRDefault="002D7077" w:rsidP="004817E2">
      <w:pPr>
        <w:pStyle w:val="ListParagraph"/>
        <w:spacing w:line="480" w:lineRule="auto"/>
        <w:ind w:left="1080"/>
        <w:rPr>
          <w:rFonts w:ascii="Times New Roman" w:hAnsi="Times New Roman" w:cs="Times New Roman"/>
          <w:sz w:val="24"/>
          <w:szCs w:val="24"/>
        </w:rPr>
      </w:pPr>
      <w:r w:rsidRPr="002D7077">
        <w:rPr>
          <w:rFonts w:ascii="Times New Roman" w:hAnsi="Times New Roman" w:cs="Times New Roman"/>
          <w:sz w:val="24"/>
          <w:szCs w:val="24"/>
        </w:rPr>
        <w:t>It is essential to have enough dedicated circuits within the server room as well as additional circuits that would be used in case of events linked to circuit failures. All the critical systems within the server room will be connected to uninterruptable power supply (UPS) ensuring power is available 24/7 to guarantee steady server uptime. The UPS will undergo testing every 4 months and in accordance to the manufacture specifications. In this way, it will be possible to prevent occurrences of power outage. Additionally, the server room will be connected to the Campus’s backup generator ensuring that even. Appropriate electrical connection standards such as grounding of all system will be observed.</w:t>
      </w:r>
    </w:p>
    <w:p w:rsidR="00FA5F29" w:rsidRPr="006B3C26" w:rsidRDefault="00FA5F29" w:rsidP="004817E2">
      <w:pPr>
        <w:pStyle w:val="Heading3"/>
        <w:numPr>
          <w:ilvl w:val="2"/>
          <w:numId w:val="14"/>
        </w:numPr>
        <w:rPr>
          <w:lang w:val="en-GB"/>
        </w:rPr>
      </w:pPr>
      <w:bookmarkStart w:id="16" w:name="_Toc501142496"/>
      <w:r w:rsidRPr="006B3C26">
        <w:rPr>
          <w:lang w:val="en"/>
        </w:rPr>
        <w:lastRenderedPageBreak/>
        <w:t>Alarm and security</w:t>
      </w:r>
      <w:bookmarkEnd w:id="16"/>
    </w:p>
    <w:p w:rsidR="00FA5F29" w:rsidRPr="00854490" w:rsidRDefault="00FA5F29" w:rsidP="004817E2">
      <w:pPr>
        <w:spacing w:line="480" w:lineRule="auto"/>
        <w:ind w:left="1080"/>
        <w:rPr>
          <w:rFonts w:ascii="Times New Roman" w:hAnsi="Times New Roman" w:cs="Times New Roman"/>
          <w:sz w:val="24"/>
          <w:szCs w:val="24"/>
          <w:lang w:val="en"/>
        </w:rPr>
      </w:pPr>
      <w:r>
        <w:rPr>
          <w:rFonts w:ascii="Times New Roman" w:hAnsi="Times New Roman" w:cs="Times New Roman"/>
          <w:sz w:val="24"/>
          <w:szCs w:val="24"/>
          <w:lang w:val="en"/>
        </w:rPr>
        <w:t>In order to enhance the security of the server room alarm and security systems will be installed. In particular, r</w:t>
      </w:r>
      <w:r w:rsidRPr="00854490">
        <w:rPr>
          <w:rFonts w:ascii="Times New Roman" w:hAnsi="Times New Roman" w:cs="Times New Roman"/>
          <w:sz w:val="24"/>
          <w:szCs w:val="24"/>
          <w:lang w:val="en"/>
        </w:rPr>
        <w:t xml:space="preserve">eal time </w:t>
      </w:r>
      <w:r>
        <w:rPr>
          <w:rFonts w:ascii="Times New Roman" w:hAnsi="Times New Roman" w:cs="Times New Roman"/>
          <w:sz w:val="24"/>
          <w:szCs w:val="24"/>
        </w:rPr>
        <w:t>monitoring system will be put in place to alert the administrators through</w:t>
      </w:r>
      <w:r w:rsidRPr="00854490">
        <w:rPr>
          <w:rFonts w:ascii="Times New Roman" w:hAnsi="Times New Roman" w:cs="Times New Roman"/>
          <w:sz w:val="24"/>
          <w:szCs w:val="24"/>
        </w:rPr>
        <w:t xml:space="preserve"> SMS or email</w:t>
      </w:r>
      <w:r>
        <w:rPr>
          <w:rFonts w:ascii="Times New Roman" w:hAnsi="Times New Roman" w:cs="Times New Roman"/>
          <w:sz w:val="24"/>
          <w:szCs w:val="24"/>
        </w:rPr>
        <w:t xml:space="preserve"> in case </w:t>
      </w:r>
      <w:r w:rsidR="004817E2">
        <w:rPr>
          <w:rFonts w:ascii="Times New Roman" w:hAnsi="Times New Roman" w:cs="Times New Roman"/>
          <w:sz w:val="24"/>
          <w:szCs w:val="24"/>
        </w:rPr>
        <w:t>of hazards occurrence</w:t>
      </w:r>
      <w:r>
        <w:rPr>
          <w:rFonts w:ascii="Times New Roman" w:hAnsi="Times New Roman" w:cs="Times New Roman"/>
          <w:sz w:val="24"/>
          <w:szCs w:val="24"/>
        </w:rPr>
        <w:t xml:space="preserve"> such as extreme </w:t>
      </w:r>
      <w:r w:rsidRPr="00854490">
        <w:rPr>
          <w:rFonts w:ascii="Times New Roman" w:hAnsi="Times New Roman" w:cs="Times New Roman"/>
          <w:sz w:val="24"/>
          <w:szCs w:val="24"/>
        </w:rPr>
        <w:t>humidity, temperature, leakage, and fire</w:t>
      </w:r>
      <w:r>
        <w:rPr>
          <w:rFonts w:ascii="Times New Roman" w:hAnsi="Times New Roman" w:cs="Times New Roman"/>
          <w:sz w:val="24"/>
          <w:szCs w:val="24"/>
        </w:rPr>
        <w:t xml:space="preserve">. In this way, the administrators can act quickly to contain such occurrence and prevent destruction of the equipment.  </w:t>
      </w:r>
    </w:p>
    <w:p w:rsidR="00ED0A5A" w:rsidRPr="00C71CD0" w:rsidRDefault="00FA5F29" w:rsidP="004817E2">
      <w:pPr>
        <w:spacing w:line="480" w:lineRule="auto"/>
        <w:ind w:left="1080"/>
        <w:jc w:val="both"/>
        <w:rPr>
          <w:rFonts w:ascii="Times New Roman" w:hAnsi="Times New Roman" w:cs="Times New Roman"/>
          <w:sz w:val="24"/>
          <w:szCs w:val="24"/>
          <w:lang w:val="en"/>
        </w:rPr>
      </w:pPr>
      <w:r>
        <w:rPr>
          <w:rFonts w:ascii="Times New Roman" w:hAnsi="Times New Roman" w:cs="Times New Roman"/>
          <w:sz w:val="24"/>
          <w:szCs w:val="24"/>
          <w:lang w:val="en"/>
        </w:rPr>
        <w:t>The security of the server room is paramount to facilitate securing server racks and their access. In this regard,</w:t>
      </w:r>
      <w:r w:rsidRPr="00C71CD0">
        <w:rPr>
          <w:rFonts w:ascii="Times New Roman" w:hAnsi="Times New Roman" w:cs="Times New Roman"/>
          <w:sz w:val="24"/>
          <w:szCs w:val="24"/>
          <w:lang w:val="en"/>
        </w:rPr>
        <w:t xml:space="preserve"> real time surveillances system</w:t>
      </w:r>
      <w:r>
        <w:rPr>
          <w:rFonts w:ascii="Times New Roman" w:hAnsi="Times New Roman" w:cs="Times New Roman"/>
          <w:sz w:val="24"/>
          <w:szCs w:val="24"/>
          <w:lang w:val="en"/>
        </w:rPr>
        <w:t xml:space="preserve"> such as CCTVs will be installed strategically ensuring that all the areas in the server room are covered</w:t>
      </w:r>
      <w:r w:rsidRPr="00C71CD0">
        <w:rPr>
          <w:rFonts w:ascii="Times New Roman" w:hAnsi="Times New Roman" w:cs="Times New Roman"/>
          <w:sz w:val="24"/>
          <w:szCs w:val="24"/>
          <w:lang w:val="en"/>
        </w:rPr>
        <w:t>.</w:t>
      </w:r>
      <w:r>
        <w:rPr>
          <w:rFonts w:ascii="Times New Roman" w:hAnsi="Times New Roman" w:cs="Times New Roman"/>
          <w:sz w:val="24"/>
          <w:szCs w:val="24"/>
          <w:lang w:val="en"/>
        </w:rPr>
        <w:t xml:space="preserve"> </w:t>
      </w:r>
    </w:p>
    <w:p w:rsidR="00FA5F29" w:rsidRPr="006B3C26" w:rsidRDefault="00FA5F29" w:rsidP="004817E2">
      <w:pPr>
        <w:pStyle w:val="Heading3"/>
        <w:numPr>
          <w:ilvl w:val="2"/>
          <w:numId w:val="14"/>
        </w:numPr>
        <w:rPr>
          <w:lang w:val="en"/>
        </w:rPr>
      </w:pPr>
      <w:bookmarkStart w:id="17" w:name="_Toc501142497"/>
      <w:r w:rsidRPr="006B3C26">
        <w:rPr>
          <w:lang w:val="en"/>
        </w:rPr>
        <w:t>Cables management</w:t>
      </w:r>
      <w:bookmarkEnd w:id="17"/>
    </w:p>
    <w:p w:rsidR="00FA5F29" w:rsidRDefault="00FA5F29" w:rsidP="004817E2">
      <w:pPr>
        <w:spacing w:line="480" w:lineRule="auto"/>
        <w:ind w:left="1020"/>
        <w:contextualSpacing/>
        <w:jc w:val="both"/>
        <w:rPr>
          <w:rFonts w:ascii="Times New Roman" w:hAnsi="Times New Roman" w:cs="Times New Roman"/>
          <w:sz w:val="24"/>
          <w:szCs w:val="24"/>
          <w:lang w:val="en"/>
        </w:rPr>
      </w:pPr>
      <w:r>
        <w:rPr>
          <w:rFonts w:ascii="Times New Roman" w:hAnsi="Times New Roman" w:cs="Times New Roman"/>
          <w:sz w:val="24"/>
          <w:szCs w:val="24"/>
          <w:lang w:val="en"/>
        </w:rPr>
        <w:t>The cabling will be maintained using a standard fashion such that possibilities of accidental outage are minimized. Additionally, labelling and color-coding will be observed during the system design</w:t>
      </w:r>
      <w:r w:rsidRPr="00146574">
        <w:rPr>
          <w:rFonts w:ascii="Times New Roman" w:hAnsi="Times New Roman" w:cs="Times New Roman"/>
          <w:sz w:val="24"/>
          <w:szCs w:val="24"/>
          <w:lang w:val="en"/>
        </w:rPr>
        <w:t>.</w:t>
      </w:r>
      <w:r>
        <w:rPr>
          <w:rFonts w:ascii="Times New Roman" w:hAnsi="Times New Roman" w:cs="Times New Roman"/>
          <w:sz w:val="24"/>
          <w:szCs w:val="24"/>
          <w:lang w:val="en"/>
        </w:rPr>
        <w:t xml:space="preserve"> In this way, it will be possible to perform maintenance easily and accurately as well as troubleshoot any problems that may occur. The standardized color-coding and labeling will also be important in easing the process of scaling the server room as demand</w:t>
      </w:r>
      <w:r w:rsidR="00B648B7">
        <w:rPr>
          <w:rFonts w:ascii="Times New Roman" w:hAnsi="Times New Roman" w:cs="Times New Roman"/>
          <w:sz w:val="24"/>
          <w:szCs w:val="24"/>
          <w:lang w:val="en"/>
        </w:rPr>
        <w:t xml:space="preserve"> increases in the future. </w:t>
      </w:r>
      <w:r>
        <w:rPr>
          <w:rFonts w:ascii="Times New Roman" w:hAnsi="Times New Roman" w:cs="Times New Roman"/>
          <w:sz w:val="24"/>
          <w:szCs w:val="24"/>
          <w:lang w:val="en"/>
        </w:rPr>
        <w:t>Importantly, the data and electrical cables</w:t>
      </w:r>
      <w:r w:rsidRPr="00146574">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will be grouped </w:t>
      </w:r>
      <w:r w:rsidRPr="00146574">
        <w:rPr>
          <w:rFonts w:ascii="Times New Roman" w:hAnsi="Times New Roman" w:cs="Times New Roman"/>
          <w:sz w:val="24"/>
          <w:szCs w:val="24"/>
          <w:lang w:val="en"/>
        </w:rPr>
        <w:t>in separate zones</w:t>
      </w:r>
      <w:r>
        <w:rPr>
          <w:rFonts w:ascii="Times New Roman" w:hAnsi="Times New Roman" w:cs="Times New Roman"/>
          <w:sz w:val="24"/>
          <w:szCs w:val="24"/>
          <w:lang w:val="en"/>
        </w:rPr>
        <w:t xml:space="preserve"> within the server room</w:t>
      </w:r>
      <w:r w:rsidRPr="00146574">
        <w:rPr>
          <w:rFonts w:ascii="Times New Roman" w:hAnsi="Times New Roman" w:cs="Times New Roman"/>
          <w:sz w:val="24"/>
          <w:szCs w:val="24"/>
          <w:lang w:val="en"/>
        </w:rPr>
        <w:t>.</w:t>
      </w:r>
      <w:r>
        <w:rPr>
          <w:rFonts w:ascii="Times New Roman" w:hAnsi="Times New Roman" w:cs="Times New Roman"/>
          <w:sz w:val="24"/>
          <w:szCs w:val="24"/>
          <w:lang w:val="en"/>
        </w:rPr>
        <w:t xml:space="preserve"> The organization of these cables will be helpful when it comes to maintenance or performing needed repairs.  </w:t>
      </w:r>
    </w:p>
    <w:p w:rsidR="00D03A4B" w:rsidRPr="006B3C26" w:rsidRDefault="00D03A4B" w:rsidP="004817E2">
      <w:pPr>
        <w:pStyle w:val="Heading2"/>
        <w:numPr>
          <w:ilvl w:val="1"/>
          <w:numId w:val="14"/>
        </w:numPr>
        <w:rPr>
          <w:lang w:val="en"/>
        </w:rPr>
      </w:pPr>
      <w:bookmarkStart w:id="18" w:name="_Toc501142498"/>
      <w:r w:rsidRPr="006B3C26">
        <w:rPr>
          <w:lang w:val="en"/>
        </w:rPr>
        <w:t>Evaluation Criteria</w:t>
      </w:r>
      <w:bookmarkEnd w:id="18"/>
    </w:p>
    <w:p w:rsidR="00E7229B" w:rsidRDefault="00B648B7" w:rsidP="00B648B7">
      <w:pPr>
        <w:spacing w:line="480" w:lineRule="auto"/>
        <w:ind w:left="720"/>
        <w:rPr>
          <w:rFonts w:ascii="Times New Roman" w:hAnsi="Times New Roman" w:cs="Times New Roman"/>
          <w:sz w:val="24"/>
          <w:szCs w:val="24"/>
        </w:rPr>
      </w:pPr>
      <w:r>
        <w:rPr>
          <w:rFonts w:ascii="Times New Roman" w:hAnsi="Times New Roman" w:cs="Times New Roman"/>
          <w:sz w:val="24"/>
          <w:szCs w:val="24"/>
        </w:rPr>
        <w:t>The server room has to have the capacity to hold all the</w:t>
      </w:r>
      <w:r w:rsidR="00691147">
        <w:rPr>
          <w:rFonts w:ascii="Times New Roman" w:hAnsi="Times New Roman" w:cs="Times New Roman"/>
          <w:sz w:val="24"/>
          <w:szCs w:val="24"/>
        </w:rPr>
        <w:t xml:space="preserve"> components of the</w:t>
      </w:r>
      <w:r>
        <w:rPr>
          <w:rFonts w:ascii="Times New Roman" w:hAnsi="Times New Roman" w:cs="Times New Roman"/>
          <w:sz w:val="24"/>
          <w:szCs w:val="24"/>
        </w:rPr>
        <w:t xml:space="preserve"> three datacenters</w:t>
      </w:r>
      <w:r w:rsidR="00691147">
        <w:rPr>
          <w:rFonts w:ascii="Times New Roman" w:hAnsi="Times New Roman" w:cs="Times New Roman"/>
          <w:sz w:val="24"/>
          <w:szCs w:val="24"/>
        </w:rPr>
        <w:t xml:space="preserve">. </w:t>
      </w:r>
      <w:r w:rsidR="00C16B68">
        <w:rPr>
          <w:rFonts w:ascii="Times New Roman" w:hAnsi="Times New Roman" w:cs="Times New Roman"/>
          <w:sz w:val="24"/>
          <w:szCs w:val="24"/>
        </w:rPr>
        <w:t xml:space="preserve">The same efficiency in terms of data storage, </w:t>
      </w:r>
      <w:r w:rsidR="00215B3A">
        <w:rPr>
          <w:rFonts w:ascii="Times New Roman" w:hAnsi="Times New Roman" w:cs="Times New Roman"/>
          <w:sz w:val="24"/>
          <w:szCs w:val="24"/>
        </w:rPr>
        <w:t>retrieval,</w:t>
      </w:r>
      <w:r w:rsidR="005C0540">
        <w:rPr>
          <w:rFonts w:ascii="Times New Roman" w:hAnsi="Times New Roman" w:cs="Times New Roman"/>
          <w:sz w:val="24"/>
          <w:szCs w:val="24"/>
        </w:rPr>
        <w:t xml:space="preserve"> and update should be achieved in the new datacenter</w:t>
      </w:r>
      <w:r w:rsidR="00904C9D">
        <w:rPr>
          <w:rFonts w:ascii="Times New Roman" w:hAnsi="Times New Roman" w:cs="Times New Roman"/>
          <w:sz w:val="24"/>
          <w:szCs w:val="24"/>
        </w:rPr>
        <w:t xml:space="preserve"> as was in the three separate datacenters</w:t>
      </w:r>
      <w:r w:rsidR="005C0540">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47332" w:rsidRPr="00FB2187" w:rsidRDefault="00747332" w:rsidP="004817E2">
      <w:pPr>
        <w:pStyle w:val="Heading2"/>
        <w:numPr>
          <w:ilvl w:val="1"/>
          <w:numId w:val="14"/>
        </w:numPr>
        <w:rPr>
          <w:lang w:val="en"/>
        </w:rPr>
      </w:pPr>
      <w:bookmarkStart w:id="19" w:name="_Toc501142499"/>
      <w:r w:rsidRPr="00FB2187">
        <w:rPr>
          <w:lang w:val="en"/>
        </w:rPr>
        <w:lastRenderedPageBreak/>
        <w:t>Future Possible Extension</w:t>
      </w:r>
      <w:bookmarkEnd w:id="19"/>
    </w:p>
    <w:p w:rsidR="004817E2" w:rsidRDefault="00CF143A" w:rsidP="004817E2">
      <w:pPr>
        <w:pStyle w:val="ListParagraph"/>
        <w:spacing w:line="480" w:lineRule="auto"/>
        <w:ind w:left="540"/>
        <w:rPr>
          <w:rFonts w:ascii="Times New Roman" w:hAnsi="Times New Roman" w:cs="Times New Roman"/>
          <w:sz w:val="24"/>
          <w:szCs w:val="24"/>
          <w:lang w:val="en"/>
        </w:rPr>
      </w:pPr>
      <w:r w:rsidRPr="00851537">
        <w:rPr>
          <w:rFonts w:ascii="Times New Roman" w:hAnsi="Times New Roman" w:cs="Times New Roman"/>
          <w:sz w:val="24"/>
          <w:szCs w:val="24"/>
          <w:lang w:val="en"/>
        </w:rPr>
        <w:t>The rooms adjacent to the server room will be reserved for further expansion of the data center.</w:t>
      </w:r>
    </w:p>
    <w:p w:rsidR="004D4178" w:rsidRDefault="00A41798" w:rsidP="004817E2">
      <w:pPr>
        <w:pStyle w:val="ListParagraph"/>
        <w:spacing w:line="480" w:lineRule="auto"/>
        <w:ind w:left="540"/>
        <w:rPr>
          <w:rFonts w:ascii="Times New Roman" w:hAnsi="Times New Roman" w:cs="Times New Roman"/>
          <w:sz w:val="24"/>
          <w:szCs w:val="24"/>
        </w:rPr>
      </w:pPr>
      <w:r>
        <w:rPr>
          <w:rFonts w:ascii="Times New Roman" w:hAnsi="Times New Roman" w:cs="Times New Roman"/>
          <w:sz w:val="24"/>
          <w:szCs w:val="24"/>
        </w:rPr>
        <w:t xml:space="preserve">The efficiency of the datacenter will be evaluated after three months and additional servers installed based on </w:t>
      </w:r>
      <w:r w:rsidR="003F6914">
        <w:rPr>
          <w:rFonts w:ascii="Times New Roman" w:hAnsi="Times New Roman" w:cs="Times New Roman"/>
          <w:sz w:val="24"/>
          <w:szCs w:val="24"/>
        </w:rPr>
        <w:t>the demand</w:t>
      </w:r>
      <w:r>
        <w:rPr>
          <w:rFonts w:ascii="Times New Roman" w:hAnsi="Times New Roman" w:cs="Times New Roman"/>
          <w:sz w:val="24"/>
          <w:szCs w:val="24"/>
        </w:rPr>
        <w:t xml:space="preserve"> following the growth o</w:t>
      </w:r>
      <w:r w:rsidR="004817E2">
        <w:rPr>
          <w:rFonts w:ascii="Times New Roman" w:hAnsi="Times New Roman" w:cs="Times New Roman"/>
          <w:sz w:val="24"/>
          <w:szCs w:val="24"/>
        </w:rPr>
        <w:t>f the University in the future.</w:t>
      </w:r>
    </w:p>
    <w:p w:rsidR="004469E3" w:rsidRDefault="004469E3" w:rsidP="004817E2">
      <w:pPr>
        <w:pStyle w:val="Heading1"/>
      </w:pPr>
      <w:bookmarkStart w:id="20" w:name="_Toc501142500"/>
      <w:r>
        <w:t>3.  Access control and disaster recovery</w:t>
      </w:r>
      <w:bookmarkEnd w:id="20"/>
    </w:p>
    <w:p w:rsidR="004469E3" w:rsidRPr="004469E3" w:rsidRDefault="004469E3" w:rsidP="004469E3">
      <w:pPr>
        <w:spacing w:line="480" w:lineRule="auto"/>
        <w:ind w:left="426"/>
        <w:contextualSpacing/>
        <w:jc w:val="both"/>
        <w:rPr>
          <w:rFonts w:ascii="Times New Roman" w:hAnsi="Times New Roman" w:cs="Times New Roman"/>
          <w:sz w:val="24"/>
          <w:szCs w:val="24"/>
          <w:lang w:val="en-GB"/>
        </w:rPr>
      </w:pPr>
      <w:r w:rsidRPr="004469E3">
        <w:rPr>
          <w:rFonts w:ascii="Times New Roman" w:hAnsi="Times New Roman" w:cs="Times New Roman"/>
          <w:sz w:val="24"/>
          <w:szCs w:val="24"/>
          <w:lang w:val="en-GB"/>
        </w:rPr>
        <w:t>The access to the server rooms will be controlled strictly, where constant monitoring and mandatory logging will be practice. The server room doors will be fitted with a card and biometric access system. Further, all the personnel getting into the server room will be required to have their badge clearly displayed. Any outsider will have to be escorted by an authorized person whenever they need to get inside the server room. A complementary manual logging system will be enforced where every person getting inside the server room must record the time they enter and left as well as the specific task that they were performing. A document outlining the access policy applicable to all who have access to the server room will be created and the relevant staff will have a copy.</w:t>
      </w:r>
    </w:p>
    <w:p w:rsidR="004469E3" w:rsidRDefault="004469E3" w:rsidP="00FC5450">
      <w:pPr>
        <w:spacing w:line="480" w:lineRule="auto"/>
        <w:ind w:left="426"/>
        <w:contextualSpacing/>
        <w:jc w:val="both"/>
        <w:rPr>
          <w:rFonts w:ascii="Times New Roman" w:hAnsi="Times New Roman" w:cs="Times New Roman"/>
          <w:sz w:val="24"/>
          <w:szCs w:val="24"/>
          <w:lang w:val="en"/>
        </w:rPr>
      </w:pPr>
      <w:r w:rsidRPr="004469E3">
        <w:rPr>
          <w:rFonts w:ascii="Times New Roman" w:hAnsi="Times New Roman" w:cs="Times New Roman"/>
          <w:sz w:val="24"/>
          <w:szCs w:val="24"/>
          <w:lang w:val="en"/>
        </w:rPr>
        <w:t xml:space="preserve">A disaster and recovery plan for each system need to be put on place and a solution for each scenario also server room should be well documented in case the system need to be rebuilt. Even though preventive measures have been put in place, there are instances where hazards still lead to irreparable damages. Subsequently, the disaster and recovery plan can be used to restore the server room to match the existing optimized system. </w:t>
      </w:r>
    </w:p>
    <w:p w:rsidR="00FC5450" w:rsidRDefault="00FC5450" w:rsidP="00FC5450">
      <w:pPr>
        <w:spacing w:line="480" w:lineRule="auto"/>
        <w:ind w:left="426"/>
        <w:contextualSpacing/>
        <w:jc w:val="both"/>
        <w:rPr>
          <w:rFonts w:ascii="Times New Roman" w:hAnsi="Times New Roman" w:cs="Times New Roman"/>
          <w:sz w:val="24"/>
          <w:szCs w:val="24"/>
          <w:lang w:val="en"/>
        </w:rPr>
      </w:pPr>
    </w:p>
    <w:p w:rsidR="00FC5450" w:rsidRPr="00FC5450" w:rsidRDefault="00FC5450" w:rsidP="00FC5450">
      <w:pPr>
        <w:spacing w:line="480" w:lineRule="auto"/>
        <w:contextualSpacing/>
        <w:jc w:val="both"/>
        <w:rPr>
          <w:rFonts w:ascii="Times New Roman" w:hAnsi="Times New Roman" w:cs="Times New Roman"/>
          <w:sz w:val="24"/>
          <w:szCs w:val="24"/>
          <w:lang w:val="en"/>
        </w:rPr>
        <w:sectPr w:rsidR="00FC5450" w:rsidRPr="00FC5450" w:rsidSect="004817E2">
          <w:headerReference w:type="default" r:id="rId10"/>
          <w:headerReference w:type="first" r:id="rId11"/>
          <w:pgSz w:w="12240" w:h="15840"/>
          <w:pgMar w:top="1440" w:right="1440" w:bottom="1440" w:left="1440" w:header="709" w:footer="709" w:gutter="0"/>
          <w:cols w:space="708"/>
          <w:titlePg/>
          <w:docGrid w:linePitch="360"/>
        </w:sectPr>
      </w:pPr>
    </w:p>
    <w:p w:rsidR="00FC5450" w:rsidRDefault="00515E4C" w:rsidP="00FC5450">
      <w:pPr>
        <w:pStyle w:val="Heading1"/>
        <w:numPr>
          <w:ilvl w:val="0"/>
          <w:numId w:val="16"/>
        </w:numPr>
        <w:spacing w:line="480" w:lineRule="auto"/>
        <w:sectPr w:rsidR="00FC5450" w:rsidSect="00FC5450">
          <w:pgSz w:w="15840" w:h="12240" w:orient="landscape" w:code="1"/>
          <w:pgMar w:top="1440" w:right="1440" w:bottom="1440" w:left="1440" w:header="709" w:footer="709" w:gutter="0"/>
          <w:cols w:space="708"/>
          <w:titlePg/>
          <w:docGrid w:linePitch="360"/>
        </w:sectPr>
      </w:pPr>
      <w:bookmarkStart w:id="21" w:name="_Toc501142501"/>
      <w:r w:rsidRPr="00515E4C">
        <w:lastRenderedPageBreak/>
        <w:t>Project Plan</w:t>
      </w:r>
      <w:r w:rsidR="00795687">
        <w:rPr>
          <w:rStyle w:val="SubtleEmphasis"/>
        </w:rPr>
        <w:t xml:space="preserve">  </w:t>
      </w:r>
      <w:r w:rsidR="00795687">
        <w:object w:dxaOrig="23100" w:dyaOrig="83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71pt;height:373pt" o:ole="">
            <v:imagedata r:id="rId12" o:title=""/>
          </v:shape>
          <o:OLEObject Type="Embed" ProgID="Visio.Drawing.15" ShapeID="_x0000_i1025" DrawAspect="Content" ObjectID="_1574885473" r:id="rId13"/>
        </w:object>
      </w:r>
      <w:r w:rsidR="0091233D">
        <w:rPr>
          <w:rStyle w:val="SubtleEmphasis"/>
        </w:rPr>
        <w:t xml:space="preserve">     </w:t>
      </w:r>
      <w:r w:rsidR="00795687">
        <w:rPr>
          <w:rStyle w:val="SubtleEmphasis"/>
        </w:rPr>
        <w:t xml:space="preserve">            </w:t>
      </w:r>
      <w:r w:rsidR="0091233D">
        <w:rPr>
          <w:rStyle w:val="SubtleEmphasis"/>
        </w:rPr>
        <w:t xml:space="preserve">                                 </w:t>
      </w:r>
      <w:r w:rsidR="0091233D" w:rsidRPr="00FC5450">
        <w:rPr>
          <w:color w:val="595959" w:themeColor="text1" w:themeTint="A6"/>
        </w:rPr>
        <w:t>Figure 3 illustrate the project plan</w:t>
      </w:r>
      <w:bookmarkEnd w:id="21"/>
    </w:p>
    <w:p w:rsidR="00795687" w:rsidRPr="00795687" w:rsidRDefault="00FC5450" w:rsidP="00FC5450">
      <w:pPr>
        <w:pStyle w:val="Heading1"/>
        <w:spacing w:line="360" w:lineRule="atLeast"/>
      </w:pPr>
      <w:bookmarkStart w:id="22" w:name="_Toc501142502"/>
      <w:r>
        <w:lastRenderedPageBreak/>
        <w:t>5.</w:t>
      </w:r>
      <w:r w:rsidR="00515E4C">
        <w:t xml:space="preserve"> </w:t>
      </w:r>
      <w:r w:rsidR="00A31893">
        <w:t>Moving Plan</w:t>
      </w:r>
      <w:bookmarkEnd w:id="22"/>
    </w:p>
    <w:p w:rsidR="00292432" w:rsidRPr="00795687" w:rsidRDefault="00123278" w:rsidP="00795687">
      <w:pPr>
        <w:spacing w:line="360" w:lineRule="auto"/>
        <w:rPr>
          <w:rFonts w:asciiTheme="majorBidi" w:hAnsiTheme="majorBidi" w:cstheme="majorBidi"/>
          <w:sz w:val="24"/>
          <w:szCs w:val="24"/>
        </w:rPr>
      </w:pPr>
      <w:r w:rsidRPr="00795687">
        <w:rPr>
          <w:rFonts w:asciiTheme="majorBidi" w:hAnsiTheme="majorBidi" w:cstheme="majorBidi"/>
          <w:sz w:val="24"/>
          <w:szCs w:val="24"/>
        </w:rPr>
        <w:t>The simplest server room move is to buy everything brand new</w:t>
      </w:r>
      <w:r w:rsidR="00292432" w:rsidRPr="00795687">
        <w:rPr>
          <w:rFonts w:asciiTheme="majorBidi" w:hAnsiTheme="majorBidi" w:cstheme="majorBidi"/>
          <w:sz w:val="24"/>
          <w:szCs w:val="24"/>
        </w:rPr>
        <w:t xml:space="preserve"> and test it in advance</w:t>
      </w:r>
      <w:r w:rsidRPr="00795687">
        <w:rPr>
          <w:rFonts w:asciiTheme="majorBidi" w:hAnsiTheme="majorBidi" w:cstheme="majorBidi"/>
          <w:sz w:val="24"/>
          <w:szCs w:val="24"/>
        </w:rPr>
        <w:t xml:space="preserve">, because of the Budget constrain the Cost benefit analyses have to be carried </w:t>
      </w:r>
      <w:r w:rsidR="00795687" w:rsidRPr="00795687">
        <w:rPr>
          <w:rFonts w:asciiTheme="majorBidi" w:hAnsiTheme="majorBidi" w:cstheme="majorBidi"/>
          <w:sz w:val="24"/>
          <w:szCs w:val="24"/>
        </w:rPr>
        <w:t>out,</w:t>
      </w:r>
      <w:r w:rsidRPr="00795687">
        <w:rPr>
          <w:rFonts w:asciiTheme="majorBidi" w:hAnsiTheme="majorBidi" w:cstheme="majorBidi"/>
          <w:sz w:val="24"/>
          <w:szCs w:val="24"/>
        </w:rPr>
        <w:t xml:space="preserve"> that only to move stuff that need to be moved</w:t>
      </w:r>
      <w:r w:rsidR="00A31893" w:rsidRPr="00795687">
        <w:rPr>
          <w:rFonts w:asciiTheme="majorBidi" w:hAnsiTheme="majorBidi" w:cstheme="majorBidi"/>
          <w:sz w:val="24"/>
          <w:szCs w:val="24"/>
        </w:rPr>
        <w:t>.</w:t>
      </w:r>
      <w:r w:rsidR="00292432" w:rsidRPr="00795687">
        <w:rPr>
          <w:rFonts w:asciiTheme="majorBidi" w:hAnsiTheme="majorBidi" w:cstheme="majorBidi"/>
          <w:sz w:val="24"/>
          <w:szCs w:val="24"/>
        </w:rPr>
        <w:t xml:space="preserve"> The current servers rooms have very valuable equipment’s that need to be moved to the new server room, this</w:t>
      </w:r>
      <w:r w:rsidR="00A31893" w:rsidRPr="00795687">
        <w:rPr>
          <w:rFonts w:asciiTheme="majorBidi" w:hAnsiTheme="majorBidi" w:cstheme="majorBidi"/>
          <w:sz w:val="24"/>
          <w:szCs w:val="24"/>
        </w:rPr>
        <w:t xml:space="preserve"> is why</w:t>
      </w:r>
      <w:r w:rsidR="00292432" w:rsidRPr="00795687">
        <w:rPr>
          <w:rFonts w:asciiTheme="majorBidi" w:hAnsiTheme="majorBidi" w:cstheme="majorBidi"/>
          <w:sz w:val="24"/>
          <w:szCs w:val="24"/>
        </w:rPr>
        <w:t xml:space="preserve"> we have choose the right mover</w:t>
      </w:r>
      <w:r w:rsidR="00A31893" w:rsidRPr="00795687">
        <w:rPr>
          <w:rFonts w:asciiTheme="majorBidi" w:hAnsiTheme="majorBidi" w:cstheme="majorBidi"/>
          <w:sz w:val="24"/>
          <w:szCs w:val="24"/>
        </w:rPr>
        <w:t xml:space="preserve"> </w:t>
      </w:r>
    </w:p>
    <w:p w:rsidR="00A31893" w:rsidRPr="00795687" w:rsidRDefault="00292432" w:rsidP="00795687">
      <w:pPr>
        <w:spacing w:line="360" w:lineRule="auto"/>
        <w:rPr>
          <w:rFonts w:asciiTheme="majorBidi" w:hAnsiTheme="majorBidi" w:cstheme="majorBidi"/>
          <w:sz w:val="24"/>
          <w:szCs w:val="24"/>
        </w:rPr>
      </w:pPr>
      <w:r w:rsidRPr="00795687">
        <w:rPr>
          <w:rFonts w:asciiTheme="majorBidi" w:hAnsiTheme="majorBidi" w:cstheme="majorBidi"/>
          <w:sz w:val="24"/>
          <w:szCs w:val="24"/>
        </w:rPr>
        <w:t xml:space="preserve">When we are </w:t>
      </w:r>
      <w:r w:rsidR="00A31893" w:rsidRPr="00795687">
        <w:rPr>
          <w:rFonts w:asciiTheme="majorBidi" w:hAnsiTheme="majorBidi" w:cstheme="majorBidi"/>
          <w:sz w:val="24"/>
          <w:szCs w:val="24"/>
        </w:rPr>
        <w:t xml:space="preserve">planning for the move, you want to make sure </w:t>
      </w:r>
      <w:r w:rsidRPr="00795687">
        <w:rPr>
          <w:rFonts w:asciiTheme="majorBidi" w:hAnsiTheme="majorBidi" w:cstheme="majorBidi"/>
          <w:sz w:val="24"/>
          <w:szCs w:val="24"/>
        </w:rPr>
        <w:t xml:space="preserve">that everything </w:t>
      </w:r>
      <w:r w:rsidR="00A31893" w:rsidRPr="00795687">
        <w:rPr>
          <w:rFonts w:asciiTheme="majorBidi" w:hAnsiTheme="majorBidi" w:cstheme="majorBidi"/>
          <w:sz w:val="24"/>
          <w:szCs w:val="24"/>
        </w:rPr>
        <w:t xml:space="preserve">are on schedule and </w:t>
      </w:r>
      <w:r w:rsidR="00515E4C" w:rsidRPr="00795687">
        <w:rPr>
          <w:rFonts w:asciiTheme="majorBidi" w:hAnsiTheme="majorBidi" w:cstheme="majorBidi"/>
          <w:sz w:val="24"/>
          <w:szCs w:val="24"/>
        </w:rPr>
        <w:t>within the</w:t>
      </w:r>
      <w:r w:rsidR="00A31893" w:rsidRPr="00795687">
        <w:rPr>
          <w:rFonts w:asciiTheme="majorBidi" w:hAnsiTheme="majorBidi" w:cstheme="majorBidi"/>
          <w:sz w:val="24"/>
          <w:szCs w:val="24"/>
        </w:rPr>
        <w:t xml:space="preserve"> budget, </w:t>
      </w:r>
      <w:r w:rsidRPr="00795687">
        <w:rPr>
          <w:rFonts w:asciiTheme="majorBidi" w:hAnsiTheme="majorBidi" w:cstheme="majorBidi"/>
          <w:sz w:val="24"/>
          <w:szCs w:val="24"/>
        </w:rPr>
        <w:t>and minimizing services downtime.</w:t>
      </w:r>
    </w:p>
    <w:p w:rsidR="00123278" w:rsidRPr="00123278" w:rsidRDefault="00515E4C" w:rsidP="00795687">
      <w:pPr>
        <w:pStyle w:val="NormalWeb"/>
        <w:spacing w:line="360" w:lineRule="auto"/>
        <w:rPr>
          <w:rFonts w:asciiTheme="majorBidi" w:hAnsiTheme="majorBidi" w:cstheme="majorBidi"/>
          <w:lang w:val="en-US"/>
        </w:rPr>
      </w:pPr>
      <w:r>
        <w:rPr>
          <w:rFonts w:asciiTheme="majorBidi" w:hAnsiTheme="majorBidi" w:cstheme="majorBidi"/>
          <w:lang w:val="en-US"/>
        </w:rPr>
        <w:t xml:space="preserve">To minimizing the downtime during the move the servers have to shut down on the Friday afternoon </w:t>
      </w:r>
      <w:r w:rsidR="00795687">
        <w:rPr>
          <w:rFonts w:asciiTheme="majorBidi" w:hAnsiTheme="majorBidi" w:cstheme="majorBidi"/>
          <w:lang w:val="en-US"/>
        </w:rPr>
        <w:t xml:space="preserve">and to be offline until Monday </w:t>
      </w:r>
      <w:r>
        <w:rPr>
          <w:rFonts w:asciiTheme="majorBidi" w:hAnsiTheme="majorBidi" w:cstheme="majorBidi"/>
          <w:lang w:val="en-US"/>
        </w:rPr>
        <w:t>with full weekend should be su</w:t>
      </w:r>
      <w:r w:rsidR="005937E2">
        <w:rPr>
          <w:rFonts w:asciiTheme="majorBidi" w:hAnsiTheme="majorBidi" w:cstheme="majorBidi"/>
          <w:lang w:val="en-US"/>
        </w:rPr>
        <w:t>fficient move, install and test.</w:t>
      </w:r>
    </w:p>
    <w:p w:rsidR="00123278" w:rsidRPr="00123278" w:rsidRDefault="00123278" w:rsidP="00795687">
      <w:pPr>
        <w:pStyle w:val="NormalWeb"/>
        <w:spacing w:line="360" w:lineRule="auto"/>
        <w:rPr>
          <w:rFonts w:asciiTheme="majorBidi" w:hAnsiTheme="majorBidi" w:cstheme="majorBidi"/>
          <w:lang w:val="en"/>
        </w:rPr>
      </w:pPr>
    </w:p>
    <w:p w:rsidR="002B2DFB" w:rsidRDefault="003D0DE6" w:rsidP="00A01FF0">
      <w:pPr>
        <w:spacing w:line="480" w:lineRule="auto"/>
        <w:rPr>
          <w:rFonts w:ascii="Times New Roman" w:hAnsi="Times New Roman" w:cs="Times New Roman"/>
          <w:sz w:val="24"/>
          <w:szCs w:val="24"/>
        </w:rPr>
      </w:pPr>
      <w:r>
        <w:rPr>
          <w:noProof/>
          <w:lang w:val="en-GB" w:eastAsia="en-GB"/>
        </w:rPr>
        <w:drawing>
          <wp:inline distT="0" distB="0" distL="0" distR="0" wp14:anchorId="2918A283" wp14:editId="311F5488">
            <wp:extent cx="5731510" cy="36652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551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inline>
        </w:drawing>
      </w:r>
    </w:p>
    <w:p w:rsidR="0091233D" w:rsidRDefault="0091233D" w:rsidP="00A01FF0">
      <w:pPr>
        <w:spacing w:line="480" w:lineRule="auto"/>
        <w:rPr>
          <w:rStyle w:val="SubtleEmphasis"/>
        </w:rPr>
      </w:pPr>
      <w:r>
        <w:rPr>
          <w:rStyle w:val="SubtleEmphasis"/>
        </w:rPr>
        <w:t xml:space="preserve">                                                </w:t>
      </w:r>
      <w:r w:rsidRPr="0091233D">
        <w:rPr>
          <w:rStyle w:val="SubtleEmphasis"/>
        </w:rPr>
        <w:t>Figure 5 illustrate moving plan</w:t>
      </w:r>
      <w:r>
        <w:rPr>
          <w:rStyle w:val="SubtleEmphasis"/>
        </w:rPr>
        <w:t xml:space="preserve"> </w:t>
      </w:r>
    </w:p>
    <w:p w:rsidR="005937E2" w:rsidRPr="00FC5450" w:rsidRDefault="0091233D" w:rsidP="00FC5450">
      <w:pPr>
        <w:spacing w:line="480" w:lineRule="auto"/>
        <w:rPr>
          <w:i/>
          <w:iCs/>
          <w:color w:val="404040" w:themeColor="text1" w:themeTint="BF"/>
        </w:rPr>
      </w:pPr>
      <w:r>
        <w:rPr>
          <w:rStyle w:val="SubtleEmphasis"/>
        </w:rPr>
        <w:lastRenderedPageBreak/>
        <w:t xml:space="preserve">                  </w:t>
      </w:r>
      <w:r w:rsidR="00FC5450">
        <w:rPr>
          <w:rStyle w:val="SubtleEmphasis"/>
        </w:rPr>
        <w:t xml:space="preserve">                         </w:t>
      </w:r>
    </w:p>
    <w:p w:rsidR="002B2DFB" w:rsidRDefault="005937E2" w:rsidP="003D0DE6">
      <w:pPr>
        <w:pStyle w:val="Heading1"/>
      </w:pPr>
      <w:bookmarkStart w:id="23" w:name="_Toc501142503"/>
      <w:r>
        <w:t xml:space="preserve">6. </w:t>
      </w:r>
      <w:r w:rsidR="003D0DE6">
        <w:t>Environmental and connectivity testing</w:t>
      </w:r>
      <w:bookmarkEnd w:id="23"/>
    </w:p>
    <w:p w:rsidR="005937E2" w:rsidRPr="005937E2" w:rsidRDefault="005937E2" w:rsidP="005937E2"/>
    <w:p w:rsidR="002B2DFB" w:rsidRDefault="0091233D" w:rsidP="00A01FF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UWTSD </w:t>
      </w:r>
      <w:r w:rsidR="00557769">
        <w:rPr>
          <w:rFonts w:ascii="Times New Roman" w:hAnsi="Times New Roman" w:cs="Times New Roman"/>
          <w:sz w:val="24"/>
          <w:szCs w:val="24"/>
        </w:rPr>
        <w:t>Environment Department</w:t>
      </w:r>
      <w:r>
        <w:rPr>
          <w:rFonts w:ascii="Times New Roman" w:hAnsi="Times New Roman" w:cs="Times New Roman"/>
          <w:sz w:val="24"/>
          <w:szCs w:val="24"/>
        </w:rPr>
        <w:t xml:space="preserve"> are responsible of carrying the server room environmental testing and the IT departments are responsible of carrying the connectivity testing.</w:t>
      </w:r>
    </w:p>
    <w:p w:rsidR="002B2DFB" w:rsidRDefault="002B2DFB" w:rsidP="00A01FF0">
      <w:pPr>
        <w:spacing w:line="480" w:lineRule="auto"/>
        <w:rPr>
          <w:rFonts w:ascii="Times New Roman" w:hAnsi="Times New Roman" w:cs="Times New Roman"/>
          <w:sz w:val="24"/>
          <w:szCs w:val="24"/>
        </w:rPr>
      </w:pPr>
    </w:p>
    <w:p w:rsidR="002B2DFB" w:rsidRDefault="002B2DFB"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p w:rsidR="001A7816" w:rsidRDefault="001A7816" w:rsidP="00A01FF0">
      <w:pPr>
        <w:spacing w:line="480" w:lineRule="auto"/>
        <w:rPr>
          <w:rFonts w:ascii="Times New Roman" w:hAnsi="Times New Roman" w:cs="Times New Roman"/>
          <w:sz w:val="24"/>
          <w:szCs w:val="24"/>
        </w:rPr>
      </w:pPr>
    </w:p>
    <w:bookmarkStart w:id="24" w:name="_Toc501053127" w:displacedByCustomXml="next"/>
    <w:bookmarkStart w:id="25" w:name="_Toc501142504" w:displacedByCustomXml="next"/>
    <w:sdt>
      <w:sdtPr>
        <w:rPr>
          <w:rFonts w:asciiTheme="minorHAnsi" w:eastAsiaTheme="minorHAnsi" w:hAnsiTheme="minorHAnsi" w:cstheme="minorBidi"/>
          <w:color w:val="auto"/>
          <w:sz w:val="22"/>
          <w:szCs w:val="22"/>
        </w:rPr>
        <w:id w:val="1780764746"/>
        <w:docPartObj>
          <w:docPartGallery w:val="Bibliographies"/>
          <w:docPartUnique/>
        </w:docPartObj>
      </w:sdtPr>
      <w:sdtEndPr/>
      <w:sdtContent>
        <w:p w:rsidR="004D4178" w:rsidRDefault="004D4178" w:rsidP="00A01FF0">
          <w:pPr>
            <w:pStyle w:val="Heading1"/>
            <w:spacing w:line="480" w:lineRule="auto"/>
          </w:pPr>
          <w:r>
            <w:t>References</w:t>
          </w:r>
          <w:bookmarkEnd w:id="25"/>
          <w:bookmarkEnd w:id="24"/>
        </w:p>
        <w:sdt>
          <w:sdtPr>
            <w:id w:val="-573587230"/>
            <w:bibliography/>
          </w:sdtPr>
          <w:sdtEndPr/>
          <w:sdtContent>
            <w:p w:rsidR="004D4178" w:rsidRDefault="004D4178" w:rsidP="00A01FF0">
              <w:pPr>
                <w:pStyle w:val="Bibliography"/>
                <w:spacing w:line="480" w:lineRule="auto"/>
                <w:ind w:left="720" w:hanging="720"/>
                <w:rPr>
                  <w:noProof/>
                  <w:sz w:val="24"/>
                  <w:szCs w:val="24"/>
                </w:rPr>
              </w:pPr>
              <w:r>
                <w:fldChar w:fldCharType="begin"/>
              </w:r>
              <w:r w:rsidRPr="00FC5450">
                <w:instrText xml:space="preserve"> BIBLIOGRAPHY </w:instrText>
              </w:r>
              <w:r>
                <w:fldChar w:fldCharType="separate"/>
              </w:r>
              <w:r>
                <w:rPr>
                  <w:noProof/>
                </w:rPr>
                <w:t xml:space="preserve">UT Dallas. (2015). </w:t>
              </w:r>
              <w:r>
                <w:rPr>
                  <w:i/>
                  <w:iCs/>
                  <w:noProof/>
                </w:rPr>
                <w:t>Server Room Standards.</w:t>
              </w:r>
              <w:r>
                <w:rPr>
                  <w:noProof/>
                </w:rPr>
                <w:t xml:space="preserve"> Dallas: UT Dallas.</w:t>
              </w:r>
            </w:p>
            <w:p w:rsidR="004D4178" w:rsidRDefault="004D4178" w:rsidP="00A01FF0">
              <w:pPr>
                <w:spacing w:line="480" w:lineRule="auto"/>
              </w:pPr>
              <w:r>
                <w:rPr>
                  <w:b/>
                  <w:bCs/>
                  <w:noProof/>
                </w:rPr>
                <w:fldChar w:fldCharType="end"/>
              </w:r>
            </w:p>
          </w:sdtContent>
        </w:sdt>
      </w:sdtContent>
    </w:sdt>
    <w:p w:rsidR="004D4178" w:rsidRPr="00CC6890" w:rsidRDefault="004D4178" w:rsidP="00A01FF0">
      <w:pPr>
        <w:spacing w:line="480" w:lineRule="auto"/>
        <w:jc w:val="center"/>
        <w:rPr>
          <w:rFonts w:ascii="Times New Roman" w:hAnsi="Times New Roman" w:cs="Times New Roman"/>
          <w:sz w:val="24"/>
          <w:szCs w:val="24"/>
        </w:rPr>
      </w:pPr>
    </w:p>
    <w:sectPr w:rsidR="004D4178" w:rsidRPr="00CC6890" w:rsidSect="00FC545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5736" w:rsidRDefault="009C5736" w:rsidP="00E758DE">
      <w:pPr>
        <w:spacing w:after="0" w:line="240" w:lineRule="auto"/>
      </w:pPr>
      <w:r>
        <w:separator/>
      </w:r>
    </w:p>
  </w:endnote>
  <w:endnote w:type="continuationSeparator" w:id="0">
    <w:p w:rsidR="009C5736" w:rsidRDefault="009C5736" w:rsidP="00E75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5736" w:rsidRDefault="009C5736" w:rsidP="00E758DE">
      <w:pPr>
        <w:spacing w:after="0" w:line="240" w:lineRule="auto"/>
      </w:pPr>
      <w:r>
        <w:separator/>
      </w:r>
    </w:p>
  </w:footnote>
  <w:footnote w:type="continuationSeparator" w:id="0">
    <w:p w:rsidR="009C5736" w:rsidRDefault="009C5736" w:rsidP="00E758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F11AA" w:rsidRDefault="001F11AA">
    <w:pPr>
      <w:pStyle w:val="Header"/>
      <w:jc w:val="right"/>
    </w:pPr>
    <w:r>
      <w:t xml:space="preserve">SERVER ROOM REQUIREMENTS AND SPECIFICATIONS                                                                                        </w:t>
    </w:r>
    <w:sdt>
      <w:sdtPr>
        <w:id w:val="-207943230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301F6">
          <w:rPr>
            <w:noProof/>
          </w:rPr>
          <w:t>3</w:t>
        </w:r>
        <w:r>
          <w:rPr>
            <w:noProof/>
          </w:rPr>
          <w:fldChar w:fldCharType="end"/>
        </w:r>
      </w:sdtContent>
    </w:sdt>
  </w:p>
  <w:p w:rsidR="001F11AA" w:rsidRDefault="001F11A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58DE" w:rsidRDefault="00E758DE">
    <w:pPr>
      <w:pStyle w:val="Header"/>
      <w:jc w:val="right"/>
    </w:pPr>
    <w:r>
      <w:t xml:space="preserve">Running head: SERVER ROOM REQUIREMENTS AND SPECIFICATIONS                                                               </w:t>
    </w:r>
    <w:sdt>
      <w:sdtPr>
        <w:id w:val="-16845820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301F6">
          <w:rPr>
            <w:noProof/>
          </w:rPr>
          <w:t>10</w:t>
        </w:r>
        <w:r>
          <w:rPr>
            <w:noProof/>
          </w:rPr>
          <w:fldChar w:fldCharType="end"/>
        </w:r>
      </w:sdtContent>
    </w:sdt>
  </w:p>
  <w:p w:rsidR="00E758DE" w:rsidRDefault="00E758D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960764"/>
    <w:multiLevelType w:val="hybridMultilevel"/>
    <w:tmpl w:val="D80E2E8A"/>
    <w:lvl w:ilvl="0" w:tplc="BD9CB21E">
      <w:start w:val="4"/>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6025032"/>
    <w:multiLevelType w:val="hybridMultilevel"/>
    <w:tmpl w:val="81B6B390"/>
    <w:lvl w:ilvl="0" w:tplc="FD32FBE0">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6402022"/>
    <w:multiLevelType w:val="multilevel"/>
    <w:tmpl w:val="F82AEC24"/>
    <w:lvl w:ilvl="0">
      <w:start w:val="1"/>
      <w:numFmt w:val="decimal"/>
      <w:lvlText w:val="%1."/>
      <w:lvlJc w:val="left"/>
      <w:pPr>
        <w:ind w:left="532"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04" w:hanging="720"/>
      </w:pPr>
      <w:rPr>
        <w:rFonts w:hint="default"/>
        <w:sz w:val="20"/>
        <w:szCs w:val="2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E40C9F"/>
    <w:multiLevelType w:val="multilevel"/>
    <w:tmpl w:val="DBF4A458"/>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A3540B6"/>
    <w:multiLevelType w:val="multilevel"/>
    <w:tmpl w:val="3B385D6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15648C8"/>
    <w:multiLevelType w:val="multilevel"/>
    <w:tmpl w:val="BB7646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42852262"/>
    <w:multiLevelType w:val="multilevel"/>
    <w:tmpl w:val="A7CAA00A"/>
    <w:lvl w:ilvl="0">
      <w:start w:val="2"/>
      <w:numFmt w:val="decimal"/>
      <w:lvlText w:val="%1"/>
      <w:lvlJc w:val="left"/>
      <w:pPr>
        <w:ind w:left="480" w:hanging="480"/>
      </w:pPr>
      <w:rPr>
        <w:rFonts w:hint="default"/>
      </w:rPr>
    </w:lvl>
    <w:lvl w:ilvl="1">
      <w:start w:val="1"/>
      <w:numFmt w:val="decimal"/>
      <w:lvlText w:val="%1.%2"/>
      <w:lvlJc w:val="left"/>
      <w:pPr>
        <w:ind w:left="982" w:hanging="480"/>
      </w:pPr>
      <w:rPr>
        <w:rFonts w:hint="default"/>
      </w:rPr>
    </w:lvl>
    <w:lvl w:ilvl="2">
      <w:start w:val="5"/>
      <w:numFmt w:val="decimal"/>
      <w:lvlText w:val="%1.%2.%3"/>
      <w:lvlJc w:val="left"/>
      <w:pPr>
        <w:ind w:left="1724" w:hanging="720"/>
      </w:pPr>
      <w:rPr>
        <w:rFonts w:hint="default"/>
      </w:rPr>
    </w:lvl>
    <w:lvl w:ilvl="3">
      <w:start w:val="1"/>
      <w:numFmt w:val="decimal"/>
      <w:lvlText w:val="%1.%2.%3.%4"/>
      <w:lvlJc w:val="left"/>
      <w:pPr>
        <w:ind w:left="2226" w:hanging="72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590" w:hanging="108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4954" w:hanging="1440"/>
      </w:pPr>
      <w:rPr>
        <w:rFonts w:hint="default"/>
      </w:rPr>
    </w:lvl>
    <w:lvl w:ilvl="8">
      <w:start w:val="1"/>
      <w:numFmt w:val="decimal"/>
      <w:lvlText w:val="%1.%2.%3.%4.%5.%6.%7.%8.%9"/>
      <w:lvlJc w:val="left"/>
      <w:pPr>
        <w:ind w:left="5816" w:hanging="1800"/>
      </w:pPr>
      <w:rPr>
        <w:rFonts w:hint="default"/>
      </w:rPr>
    </w:lvl>
  </w:abstractNum>
  <w:abstractNum w:abstractNumId="7" w15:restartNumberingAfterBreak="0">
    <w:nsid w:val="45C604BB"/>
    <w:multiLevelType w:val="hybridMultilevel"/>
    <w:tmpl w:val="30987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8391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49F04CBB"/>
    <w:multiLevelType w:val="hybridMultilevel"/>
    <w:tmpl w:val="00C86BBC"/>
    <w:lvl w:ilvl="0" w:tplc="12D60B98">
      <w:start w:val="4"/>
      <w:numFmt w:val="decimal"/>
      <w:lvlText w:val="%1."/>
      <w:lvlJc w:val="left"/>
      <w:pPr>
        <w:ind w:left="720" w:hanging="360"/>
      </w:pPr>
      <w:rPr>
        <w:rFonts w:hint="default"/>
        <w:color w:val="2E74B5"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E45697"/>
    <w:multiLevelType w:val="multilevel"/>
    <w:tmpl w:val="318EA3A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1" w15:restartNumberingAfterBreak="0">
    <w:nsid w:val="617C21E6"/>
    <w:multiLevelType w:val="multilevel"/>
    <w:tmpl w:val="5BD67AEC"/>
    <w:lvl w:ilvl="0">
      <w:start w:val="2"/>
      <w:numFmt w:val="decimal"/>
      <w:lvlText w:val="%1"/>
      <w:lvlJc w:val="left"/>
      <w:pPr>
        <w:ind w:left="480" w:hanging="480"/>
      </w:pPr>
      <w:rPr>
        <w:rFonts w:hint="default"/>
      </w:rPr>
    </w:lvl>
    <w:lvl w:ilvl="1">
      <w:start w:val="3"/>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2" w15:restartNumberingAfterBreak="0">
    <w:nsid w:val="61D03FA9"/>
    <w:multiLevelType w:val="hybridMultilevel"/>
    <w:tmpl w:val="8C0AF808"/>
    <w:lvl w:ilvl="0" w:tplc="CBA4E520">
      <w:start w:val="4"/>
      <w:numFmt w:val="decimal"/>
      <w:lvlText w:val="%1."/>
      <w:lvlJc w:val="left"/>
      <w:pPr>
        <w:ind w:left="360" w:hanging="360"/>
      </w:pPr>
      <w:rPr>
        <w:rFonts w:asciiTheme="majorHAnsi" w:hAnsiTheme="majorHAnsi" w:cstheme="majorBidi" w:hint="default"/>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5151614"/>
    <w:multiLevelType w:val="multilevel"/>
    <w:tmpl w:val="7F265952"/>
    <w:lvl w:ilvl="0">
      <w:start w:val="2"/>
      <w:numFmt w:val="decimal"/>
      <w:lvlText w:val="%1"/>
      <w:lvlJc w:val="left"/>
      <w:pPr>
        <w:ind w:left="480" w:hanging="480"/>
      </w:pPr>
      <w:rPr>
        <w:rFonts w:hint="default"/>
      </w:rPr>
    </w:lvl>
    <w:lvl w:ilvl="1">
      <w:start w:val="1"/>
      <w:numFmt w:val="decimal"/>
      <w:lvlText w:val="%1.%2"/>
      <w:lvlJc w:val="left"/>
      <w:pPr>
        <w:ind w:left="622" w:hanging="480"/>
      </w:pPr>
      <w:rPr>
        <w:rFonts w:hint="default"/>
      </w:rPr>
    </w:lvl>
    <w:lvl w:ilvl="2">
      <w:start w:val="2"/>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14" w15:restartNumberingAfterBreak="0">
    <w:nsid w:val="67655B05"/>
    <w:multiLevelType w:val="hybridMultilevel"/>
    <w:tmpl w:val="06B807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FA2019"/>
    <w:multiLevelType w:val="multilevel"/>
    <w:tmpl w:val="CEB0D20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8"/>
  </w:num>
  <w:num w:numId="3">
    <w:abstractNumId w:val="4"/>
  </w:num>
  <w:num w:numId="4">
    <w:abstractNumId w:val="2"/>
  </w:num>
  <w:num w:numId="5">
    <w:abstractNumId w:val="15"/>
  </w:num>
  <w:num w:numId="6">
    <w:abstractNumId w:val="7"/>
  </w:num>
  <w:num w:numId="7">
    <w:abstractNumId w:val="3"/>
  </w:num>
  <w:num w:numId="8">
    <w:abstractNumId w:val="5"/>
  </w:num>
  <w:num w:numId="9">
    <w:abstractNumId w:val="0"/>
  </w:num>
  <w:num w:numId="10">
    <w:abstractNumId w:val="1"/>
  </w:num>
  <w:num w:numId="11">
    <w:abstractNumId w:val="10"/>
  </w:num>
  <w:num w:numId="12">
    <w:abstractNumId w:val="13"/>
  </w:num>
  <w:num w:numId="13">
    <w:abstractNumId w:val="6"/>
  </w:num>
  <w:num w:numId="14">
    <w:abstractNumId w:val="11"/>
  </w:num>
  <w:num w:numId="15">
    <w:abstractNumId w:val="12"/>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cwsLQ0MDA0tzQxNrBU0lEKTi0uzszPAykwrgUAX0CFZiwAAAA="/>
  </w:docVars>
  <w:rsids>
    <w:rsidRoot w:val="00713783"/>
    <w:rsid w:val="000000AB"/>
    <w:rsid w:val="00012DD7"/>
    <w:rsid w:val="00015FCE"/>
    <w:rsid w:val="00020F09"/>
    <w:rsid w:val="00021C08"/>
    <w:rsid w:val="00027FF9"/>
    <w:rsid w:val="000301F6"/>
    <w:rsid w:val="00036606"/>
    <w:rsid w:val="000405F7"/>
    <w:rsid w:val="00041100"/>
    <w:rsid w:val="000421DE"/>
    <w:rsid w:val="0004616F"/>
    <w:rsid w:val="00051D70"/>
    <w:rsid w:val="00057C69"/>
    <w:rsid w:val="00064A2A"/>
    <w:rsid w:val="0007143F"/>
    <w:rsid w:val="00075566"/>
    <w:rsid w:val="0007610C"/>
    <w:rsid w:val="0008235F"/>
    <w:rsid w:val="00083128"/>
    <w:rsid w:val="00086F38"/>
    <w:rsid w:val="000945F9"/>
    <w:rsid w:val="000A0893"/>
    <w:rsid w:val="000A4B07"/>
    <w:rsid w:val="000B5A5A"/>
    <w:rsid w:val="000D1DC5"/>
    <w:rsid w:val="000D2AA4"/>
    <w:rsid w:val="000D7CC2"/>
    <w:rsid w:val="000F2FBF"/>
    <w:rsid w:val="000F50F5"/>
    <w:rsid w:val="000F55C7"/>
    <w:rsid w:val="001024FA"/>
    <w:rsid w:val="00106AB8"/>
    <w:rsid w:val="00116BFD"/>
    <w:rsid w:val="0012195D"/>
    <w:rsid w:val="00122604"/>
    <w:rsid w:val="00123278"/>
    <w:rsid w:val="00124EA0"/>
    <w:rsid w:val="00132386"/>
    <w:rsid w:val="001353E5"/>
    <w:rsid w:val="00137B12"/>
    <w:rsid w:val="00137F43"/>
    <w:rsid w:val="00146574"/>
    <w:rsid w:val="00147623"/>
    <w:rsid w:val="00147F6A"/>
    <w:rsid w:val="00157982"/>
    <w:rsid w:val="001605AF"/>
    <w:rsid w:val="001621A8"/>
    <w:rsid w:val="00164E13"/>
    <w:rsid w:val="001651B6"/>
    <w:rsid w:val="0017419D"/>
    <w:rsid w:val="00177F2C"/>
    <w:rsid w:val="00180AB6"/>
    <w:rsid w:val="00184113"/>
    <w:rsid w:val="00192536"/>
    <w:rsid w:val="001947BB"/>
    <w:rsid w:val="001A683C"/>
    <w:rsid w:val="001A7816"/>
    <w:rsid w:val="001B273D"/>
    <w:rsid w:val="001B6505"/>
    <w:rsid w:val="001C3D5A"/>
    <w:rsid w:val="001D11CB"/>
    <w:rsid w:val="001D1253"/>
    <w:rsid w:val="001D439D"/>
    <w:rsid w:val="001D7927"/>
    <w:rsid w:val="001D79C8"/>
    <w:rsid w:val="001E1E8A"/>
    <w:rsid w:val="001E6C2C"/>
    <w:rsid w:val="001F11AA"/>
    <w:rsid w:val="001F385C"/>
    <w:rsid w:val="001F3AA8"/>
    <w:rsid w:val="00200413"/>
    <w:rsid w:val="00201BF5"/>
    <w:rsid w:val="00203FAD"/>
    <w:rsid w:val="00215B3A"/>
    <w:rsid w:val="002167BE"/>
    <w:rsid w:val="00222EC7"/>
    <w:rsid w:val="00230B94"/>
    <w:rsid w:val="00231945"/>
    <w:rsid w:val="0024494B"/>
    <w:rsid w:val="002509FB"/>
    <w:rsid w:val="0025224E"/>
    <w:rsid w:val="0025343B"/>
    <w:rsid w:val="002564EE"/>
    <w:rsid w:val="002570E4"/>
    <w:rsid w:val="00265ABB"/>
    <w:rsid w:val="00267D1A"/>
    <w:rsid w:val="002775C4"/>
    <w:rsid w:val="00281D95"/>
    <w:rsid w:val="00282313"/>
    <w:rsid w:val="00283921"/>
    <w:rsid w:val="00291389"/>
    <w:rsid w:val="00292432"/>
    <w:rsid w:val="00293066"/>
    <w:rsid w:val="002A109D"/>
    <w:rsid w:val="002A711D"/>
    <w:rsid w:val="002A7C30"/>
    <w:rsid w:val="002A7E8C"/>
    <w:rsid w:val="002B2DFB"/>
    <w:rsid w:val="002C0630"/>
    <w:rsid w:val="002C3FF6"/>
    <w:rsid w:val="002D0EAC"/>
    <w:rsid w:val="002D7077"/>
    <w:rsid w:val="002D7819"/>
    <w:rsid w:val="002E0521"/>
    <w:rsid w:val="002E0FDF"/>
    <w:rsid w:val="002E1727"/>
    <w:rsid w:val="002E242C"/>
    <w:rsid w:val="002E6859"/>
    <w:rsid w:val="002F0824"/>
    <w:rsid w:val="002F2917"/>
    <w:rsid w:val="002F610A"/>
    <w:rsid w:val="00306F5B"/>
    <w:rsid w:val="00307264"/>
    <w:rsid w:val="00307D63"/>
    <w:rsid w:val="00320D43"/>
    <w:rsid w:val="003244D9"/>
    <w:rsid w:val="0032724D"/>
    <w:rsid w:val="003521CB"/>
    <w:rsid w:val="00365BC9"/>
    <w:rsid w:val="00376758"/>
    <w:rsid w:val="00386FD0"/>
    <w:rsid w:val="00387120"/>
    <w:rsid w:val="003B41DE"/>
    <w:rsid w:val="003B67A9"/>
    <w:rsid w:val="003C33D0"/>
    <w:rsid w:val="003C71D7"/>
    <w:rsid w:val="003D0DE6"/>
    <w:rsid w:val="003D3543"/>
    <w:rsid w:val="003E435C"/>
    <w:rsid w:val="003F6914"/>
    <w:rsid w:val="00407F6E"/>
    <w:rsid w:val="00417AF6"/>
    <w:rsid w:val="00421F33"/>
    <w:rsid w:val="00434123"/>
    <w:rsid w:val="00434F3F"/>
    <w:rsid w:val="00435D92"/>
    <w:rsid w:val="00440224"/>
    <w:rsid w:val="00446943"/>
    <w:rsid w:val="004469E3"/>
    <w:rsid w:val="00450ADD"/>
    <w:rsid w:val="00454257"/>
    <w:rsid w:val="00454D24"/>
    <w:rsid w:val="00456BF1"/>
    <w:rsid w:val="00463C56"/>
    <w:rsid w:val="00474080"/>
    <w:rsid w:val="00476B61"/>
    <w:rsid w:val="004800D8"/>
    <w:rsid w:val="00480A4D"/>
    <w:rsid w:val="004817E2"/>
    <w:rsid w:val="00481C52"/>
    <w:rsid w:val="00483BA0"/>
    <w:rsid w:val="004852CA"/>
    <w:rsid w:val="004919BD"/>
    <w:rsid w:val="004960BF"/>
    <w:rsid w:val="00496BD4"/>
    <w:rsid w:val="004979BE"/>
    <w:rsid w:val="004A21F9"/>
    <w:rsid w:val="004A371B"/>
    <w:rsid w:val="004B0204"/>
    <w:rsid w:val="004B3B54"/>
    <w:rsid w:val="004B42C7"/>
    <w:rsid w:val="004C503F"/>
    <w:rsid w:val="004C5E1B"/>
    <w:rsid w:val="004D07CB"/>
    <w:rsid w:val="004D4178"/>
    <w:rsid w:val="004E2413"/>
    <w:rsid w:val="004E3188"/>
    <w:rsid w:val="004E7957"/>
    <w:rsid w:val="004F11FA"/>
    <w:rsid w:val="004F17EC"/>
    <w:rsid w:val="004F2C08"/>
    <w:rsid w:val="004F75ED"/>
    <w:rsid w:val="0051308D"/>
    <w:rsid w:val="0051528B"/>
    <w:rsid w:val="00515E4C"/>
    <w:rsid w:val="00516108"/>
    <w:rsid w:val="0053207E"/>
    <w:rsid w:val="00543ECF"/>
    <w:rsid w:val="005451B5"/>
    <w:rsid w:val="005538AE"/>
    <w:rsid w:val="00556640"/>
    <w:rsid w:val="00557769"/>
    <w:rsid w:val="00563EA3"/>
    <w:rsid w:val="0057287C"/>
    <w:rsid w:val="00574B63"/>
    <w:rsid w:val="00576997"/>
    <w:rsid w:val="00586FC7"/>
    <w:rsid w:val="00591F9E"/>
    <w:rsid w:val="00592C19"/>
    <w:rsid w:val="005937E2"/>
    <w:rsid w:val="005956C2"/>
    <w:rsid w:val="00597D85"/>
    <w:rsid w:val="005A3016"/>
    <w:rsid w:val="005A4BE3"/>
    <w:rsid w:val="005A64CF"/>
    <w:rsid w:val="005B3FF4"/>
    <w:rsid w:val="005C0540"/>
    <w:rsid w:val="005C1F59"/>
    <w:rsid w:val="005D3B61"/>
    <w:rsid w:val="005E154C"/>
    <w:rsid w:val="005E4A74"/>
    <w:rsid w:val="005E66F7"/>
    <w:rsid w:val="005E7C61"/>
    <w:rsid w:val="005F0B80"/>
    <w:rsid w:val="005F0D2D"/>
    <w:rsid w:val="005F40EA"/>
    <w:rsid w:val="005F6C18"/>
    <w:rsid w:val="006007C9"/>
    <w:rsid w:val="00601E57"/>
    <w:rsid w:val="00602E2C"/>
    <w:rsid w:val="006044E3"/>
    <w:rsid w:val="00612576"/>
    <w:rsid w:val="006143BC"/>
    <w:rsid w:val="00614912"/>
    <w:rsid w:val="006203D4"/>
    <w:rsid w:val="0062186B"/>
    <w:rsid w:val="00622EDC"/>
    <w:rsid w:val="0062428E"/>
    <w:rsid w:val="00624341"/>
    <w:rsid w:val="00627913"/>
    <w:rsid w:val="00632C9B"/>
    <w:rsid w:val="00642972"/>
    <w:rsid w:val="0064304C"/>
    <w:rsid w:val="006476E8"/>
    <w:rsid w:val="00655FCC"/>
    <w:rsid w:val="00671C89"/>
    <w:rsid w:val="0067367A"/>
    <w:rsid w:val="00676130"/>
    <w:rsid w:val="00684DC2"/>
    <w:rsid w:val="00686B7F"/>
    <w:rsid w:val="00691147"/>
    <w:rsid w:val="00697CBF"/>
    <w:rsid w:val="006A737E"/>
    <w:rsid w:val="006B3C26"/>
    <w:rsid w:val="006B42F3"/>
    <w:rsid w:val="006D66A4"/>
    <w:rsid w:val="006E0F07"/>
    <w:rsid w:val="006E1647"/>
    <w:rsid w:val="006E441B"/>
    <w:rsid w:val="006E534E"/>
    <w:rsid w:val="006E7477"/>
    <w:rsid w:val="006F34EA"/>
    <w:rsid w:val="007041AC"/>
    <w:rsid w:val="007112FE"/>
    <w:rsid w:val="00711C9D"/>
    <w:rsid w:val="00711D89"/>
    <w:rsid w:val="00712C40"/>
    <w:rsid w:val="00713783"/>
    <w:rsid w:val="00722B93"/>
    <w:rsid w:val="0072482B"/>
    <w:rsid w:val="007330DC"/>
    <w:rsid w:val="00745FE5"/>
    <w:rsid w:val="00746973"/>
    <w:rsid w:val="00747332"/>
    <w:rsid w:val="00757261"/>
    <w:rsid w:val="00762519"/>
    <w:rsid w:val="00775580"/>
    <w:rsid w:val="00775CBF"/>
    <w:rsid w:val="0079079B"/>
    <w:rsid w:val="007948A8"/>
    <w:rsid w:val="00795687"/>
    <w:rsid w:val="00797C1C"/>
    <w:rsid w:val="007A1CC5"/>
    <w:rsid w:val="007A2CB2"/>
    <w:rsid w:val="007A3C0A"/>
    <w:rsid w:val="007B54FB"/>
    <w:rsid w:val="007B5C6F"/>
    <w:rsid w:val="007D1092"/>
    <w:rsid w:val="007D26B5"/>
    <w:rsid w:val="007D3A2B"/>
    <w:rsid w:val="007D4F7B"/>
    <w:rsid w:val="007D7FDD"/>
    <w:rsid w:val="007E0754"/>
    <w:rsid w:val="007E0EC3"/>
    <w:rsid w:val="007E7374"/>
    <w:rsid w:val="007F0CF2"/>
    <w:rsid w:val="007F525B"/>
    <w:rsid w:val="00800A55"/>
    <w:rsid w:val="00812D96"/>
    <w:rsid w:val="008174F6"/>
    <w:rsid w:val="00817C35"/>
    <w:rsid w:val="008209DF"/>
    <w:rsid w:val="00841BFD"/>
    <w:rsid w:val="00851537"/>
    <w:rsid w:val="00854490"/>
    <w:rsid w:val="00854DDA"/>
    <w:rsid w:val="0085515E"/>
    <w:rsid w:val="008729E2"/>
    <w:rsid w:val="00876FA5"/>
    <w:rsid w:val="008801F1"/>
    <w:rsid w:val="00882075"/>
    <w:rsid w:val="00885912"/>
    <w:rsid w:val="0089354F"/>
    <w:rsid w:val="00893683"/>
    <w:rsid w:val="008A1534"/>
    <w:rsid w:val="008A4D45"/>
    <w:rsid w:val="008B05E7"/>
    <w:rsid w:val="008B328C"/>
    <w:rsid w:val="008B4838"/>
    <w:rsid w:val="008B6C15"/>
    <w:rsid w:val="008F557B"/>
    <w:rsid w:val="008F6B2C"/>
    <w:rsid w:val="009042B2"/>
    <w:rsid w:val="00904C9D"/>
    <w:rsid w:val="00911655"/>
    <w:rsid w:val="009116DF"/>
    <w:rsid w:val="00912132"/>
    <w:rsid w:val="0091233D"/>
    <w:rsid w:val="0091655F"/>
    <w:rsid w:val="00917A88"/>
    <w:rsid w:val="009360DC"/>
    <w:rsid w:val="0094003D"/>
    <w:rsid w:val="00954034"/>
    <w:rsid w:val="00955AB2"/>
    <w:rsid w:val="0097148E"/>
    <w:rsid w:val="0097520F"/>
    <w:rsid w:val="00990A5C"/>
    <w:rsid w:val="009C3C79"/>
    <w:rsid w:val="009C5736"/>
    <w:rsid w:val="009C613F"/>
    <w:rsid w:val="009D12CF"/>
    <w:rsid w:val="009D143D"/>
    <w:rsid w:val="009E415D"/>
    <w:rsid w:val="009E44CE"/>
    <w:rsid w:val="009E7BFA"/>
    <w:rsid w:val="009F1E98"/>
    <w:rsid w:val="009F7239"/>
    <w:rsid w:val="00A00490"/>
    <w:rsid w:val="00A01FF0"/>
    <w:rsid w:val="00A114ED"/>
    <w:rsid w:val="00A20A69"/>
    <w:rsid w:val="00A20F40"/>
    <w:rsid w:val="00A22A43"/>
    <w:rsid w:val="00A31893"/>
    <w:rsid w:val="00A32DE7"/>
    <w:rsid w:val="00A34740"/>
    <w:rsid w:val="00A41018"/>
    <w:rsid w:val="00A41798"/>
    <w:rsid w:val="00A43290"/>
    <w:rsid w:val="00A45085"/>
    <w:rsid w:val="00A52FB8"/>
    <w:rsid w:val="00A55425"/>
    <w:rsid w:val="00A569CB"/>
    <w:rsid w:val="00A57ABA"/>
    <w:rsid w:val="00A6092D"/>
    <w:rsid w:val="00A626E4"/>
    <w:rsid w:val="00A65E2C"/>
    <w:rsid w:val="00A85279"/>
    <w:rsid w:val="00A868DF"/>
    <w:rsid w:val="00A87EDC"/>
    <w:rsid w:val="00A91EF1"/>
    <w:rsid w:val="00AC0087"/>
    <w:rsid w:val="00AD0916"/>
    <w:rsid w:val="00AD2AD4"/>
    <w:rsid w:val="00AE06A5"/>
    <w:rsid w:val="00AE1905"/>
    <w:rsid w:val="00AE3594"/>
    <w:rsid w:val="00AF34E6"/>
    <w:rsid w:val="00AF3883"/>
    <w:rsid w:val="00B02EEA"/>
    <w:rsid w:val="00B10B8A"/>
    <w:rsid w:val="00B231EB"/>
    <w:rsid w:val="00B242A5"/>
    <w:rsid w:val="00B26B38"/>
    <w:rsid w:val="00B423EB"/>
    <w:rsid w:val="00B45209"/>
    <w:rsid w:val="00B51D7F"/>
    <w:rsid w:val="00B52576"/>
    <w:rsid w:val="00B61D91"/>
    <w:rsid w:val="00B648B7"/>
    <w:rsid w:val="00B72195"/>
    <w:rsid w:val="00B81C5C"/>
    <w:rsid w:val="00B92274"/>
    <w:rsid w:val="00B938F1"/>
    <w:rsid w:val="00BA4F61"/>
    <w:rsid w:val="00BA648F"/>
    <w:rsid w:val="00BA6699"/>
    <w:rsid w:val="00BB1914"/>
    <w:rsid w:val="00BC1E5A"/>
    <w:rsid w:val="00BC622A"/>
    <w:rsid w:val="00BC7179"/>
    <w:rsid w:val="00BD3A16"/>
    <w:rsid w:val="00BF139A"/>
    <w:rsid w:val="00BF1884"/>
    <w:rsid w:val="00BF3C35"/>
    <w:rsid w:val="00C00F4A"/>
    <w:rsid w:val="00C02323"/>
    <w:rsid w:val="00C146A3"/>
    <w:rsid w:val="00C16B68"/>
    <w:rsid w:val="00C221F2"/>
    <w:rsid w:val="00C26A2A"/>
    <w:rsid w:val="00C3234D"/>
    <w:rsid w:val="00C3257E"/>
    <w:rsid w:val="00C343F5"/>
    <w:rsid w:val="00C366AB"/>
    <w:rsid w:val="00C4290F"/>
    <w:rsid w:val="00C4397E"/>
    <w:rsid w:val="00C44BA2"/>
    <w:rsid w:val="00C46FE7"/>
    <w:rsid w:val="00C551DC"/>
    <w:rsid w:val="00C5567E"/>
    <w:rsid w:val="00C62A59"/>
    <w:rsid w:val="00C6396F"/>
    <w:rsid w:val="00C67654"/>
    <w:rsid w:val="00C71CD0"/>
    <w:rsid w:val="00C71E4D"/>
    <w:rsid w:val="00C751E2"/>
    <w:rsid w:val="00C8226F"/>
    <w:rsid w:val="00C85F42"/>
    <w:rsid w:val="00C91519"/>
    <w:rsid w:val="00C9198E"/>
    <w:rsid w:val="00C9528B"/>
    <w:rsid w:val="00C95FAF"/>
    <w:rsid w:val="00CA11F2"/>
    <w:rsid w:val="00CA36CF"/>
    <w:rsid w:val="00CB0489"/>
    <w:rsid w:val="00CB089C"/>
    <w:rsid w:val="00CB0D3A"/>
    <w:rsid w:val="00CB14BC"/>
    <w:rsid w:val="00CB5D5B"/>
    <w:rsid w:val="00CC1C81"/>
    <w:rsid w:val="00CC6890"/>
    <w:rsid w:val="00CD6681"/>
    <w:rsid w:val="00CE6980"/>
    <w:rsid w:val="00CF143A"/>
    <w:rsid w:val="00CF2D75"/>
    <w:rsid w:val="00CF423E"/>
    <w:rsid w:val="00CF661A"/>
    <w:rsid w:val="00D03A4B"/>
    <w:rsid w:val="00D069D4"/>
    <w:rsid w:val="00D13D0D"/>
    <w:rsid w:val="00D250B3"/>
    <w:rsid w:val="00D30829"/>
    <w:rsid w:val="00D33F2A"/>
    <w:rsid w:val="00D425B1"/>
    <w:rsid w:val="00D43AE7"/>
    <w:rsid w:val="00D44822"/>
    <w:rsid w:val="00D55E3A"/>
    <w:rsid w:val="00D5674A"/>
    <w:rsid w:val="00D57003"/>
    <w:rsid w:val="00D616E0"/>
    <w:rsid w:val="00D627E7"/>
    <w:rsid w:val="00D62F9B"/>
    <w:rsid w:val="00D63D4A"/>
    <w:rsid w:val="00D64CBD"/>
    <w:rsid w:val="00D657C4"/>
    <w:rsid w:val="00D66597"/>
    <w:rsid w:val="00D74B9F"/>
    <w:rsid w:val="00D84251"/>
    <w:rsid w:val="00D8562D"/>
    <w:rsid w:val="00D9793E"/>
    <w:rsid w:val="00DA0FF3"/>
    <w:rsid w:val="00DA4D86"/>
    <w:rsid w:val="00DA56E6"/>
    <w:rsid w:val="00DB59E6"/>
    <w:rsid w:val="00DC0D73"/>
    <w:rsid w:val="00DD10E1"/>
    <w:rsid w:val="00DD152A"/>
    <w:rsid w:val="00DD5AC2"/>
    <w:rsid w:val="00DE0A1C"/>
    <w:rsid w:val="00DE6DDC"/>
    <w:rsid w:val="00DF51B0"/>
    <w:rsid w:val="00E06535"/>
    <w:rsid w:val="00E1614D"/>
    <w:rsid w:val="00E2384C"/>
    <w:rsid w:val="00E34514"/>
    <w:rsid w:val="00E35366"/>
    <w:rsid w:val="00E37A51"/>
    <w:rsid w:val="00E4581B"/>
    <w:rsid w:val="00E51D6C"/>
    <w:rsid w:val="00E52C8A"/>
    <w:rsid w:val="00E565C9"/>
    <w:rsid w:val="00E56C6E"/>
    <w:rsid w:val="00E57049"/>
    <w:rsid w:val="00E64E44"/>
    <w:rsid w:val="00E70753"/>
    <w:rsid w:val="00E7229B"/>
    <w:rsid w:val="00E74007"/>
    <w:rsid w:val="00E758DE"/>
    <w:rsid w:val="00E80736"/>
    <w:rsid w:val="00E85AA8"/>
    <w:rsid w:val="00E93E73"/>
    <w:rsid w:val="00E960CC"/>
    <w:rsid w:val="00EA1263"/>
    <w:rsid w:val="00EA16E7"/>
    <w:rsid w:val="00EA307C"/>
    <w:rsid w:val="00EA74A0"/>
    <w:rsid w:val="00EB0DC2"/>
    <w:rsid w:val="00ED0A5A"/>
    <w:rsid w:val="00ED2CB8"/>
    <w:rsid w:val="00EE16C2"/>
    <w:rsid w:val="00EE38BA"/>
    <w:rsid w:val="00EF2C17"/>
    <w:rsid w:val="00F001A7"/>
    <w:rsid w:val="00F07AA3"/>
    <w:rsid w:val="00F158EC"/>
    <w:rsid w:val="00F1617D"/>
    <w:rsid w:val="00F51585"/>
    <w:rsid w:val="00F57CA0"/>
    <w:rsid w:val="00F64219"/>
    <w:rsid w:val="00F66DCE"/>
    <w:rsid w:val="00F66DD2"/>
    <w:rsid w:val="00F807C3"/>
    <w:rsid w:val="00F808D7"/>
    <w:rsid w:val="00F80D82"/>
    <w:rsid w:val="00F84B8A"/>
    <w:rsid w:val="00F90C9A"/>
    <w:rsid w:val="00F93579"/>
    <w:rsid w:val="00F96C22"/>
    <w:rsid w:val="00F96CFB"/>
    <w:rsid w:val="00F972EC"/>
    <w:rsid w:val="00FA0245"/>
    <w:rsid w:val="00FA12A0"/>
    <w:rsid w:val="00FA5F29"/>
    <w:rsid w:val="00FA74C6"/>
    <w:rsid w:val="00FA79AA"/>
    <w:rsid w:val="00FB2187"/>
    <w:rsid w:val="00FB2312"/>
    <w:rsid w:val="00FC5450"/>
    <w:rsid w:val="00FC6C88"/>
    <w:rsid w:val="00FE132D"/>
    <w:rsid w:val="00FE4DA7"/>
    <w:rsid w:val="00FF01AB"/>
    <w:rsid w:val="00FF48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2CB6A0C9-ABD7-4453-9F7E-BDA97E93C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D41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54D2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B21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938F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8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8DE"/>
  </w:style>
  <w:style w:type="paragraph" w:styleId="Footer">
    <w:name w:val="footer"/>
    <w:basedOn w:val="Normal"/>
    <w:link w:val="FooterChar"/>
    <w:uiPriority w:val="99"/>
    <w:unhideWhenUsed/>
    <w:rsid w:val="00E758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8DE"/>
  </w:style>
  <w:style w:type="paragraph" w:styleId="ListParagraph">
    <w:name w:val="List Paragraph"/>
    <w:basedOn w:val="Normal"/>
    <w:uiPriority w:val="34"/>
    <w:qFormat/>
    <w:rsid w:val="00146574"/>
    <w:pPr>
      <w:ind w:left="720"/>
      <w:contextualSpacing/>
    </w:pPr>
    <w:rPr>
      <w:lang w:val="en-GB"/>
    </w:rPr>
  </w:style>
  <w:style w:type="character" w:customStyle="1" w:styleId="Heading1Char">
    <w:name w:val="Heading 1 Char"/>
    <w:basedOn w:val="DefaultParagraphFont"/>
    <w:link w:val="Heading1"/>
    <w:uiPriority w:val="9"/>
    <w:rsid w:val="004D417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D4178"/>
  </w:style>
  <w:style w:type="paragraph" w:styleId="Caption">
    <w:name w:val="caption"/>
    <w:basedOn w:val="Normal"/>
    <w:next w:val="Normal"/>
    <w:uiPriority w:val="35"/>
    <w:unhideWhenUsed/>
    <w:qFormat/>
    <w:rsid w:val="008209DF"/>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54D2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B218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74080"/>
    <w:pPr>
      <w:outlineLvl w:val="9"/>
    </w:pPr>
  </w:style>
  <w:style w:type="paragraph" w:styleId="TOC1">
    <w:name w:val="toc 1"/>
    <w:basedOn w:val="Normal"/>
    <w:next w:val="Normal"/>
    <w:autoRedefine/>
    <w:uiPriority w:val="39"/>
    <w:unhideWhenUsed/>
    <w:rsid w:val="00474080"/>
    <w:pPr>
      <w:spacing w:after="100"/>
    </w:pPr>
  </w:style>
  <w:style w:type="paragraph" w:styleId="TOC2">
    <w:name w:val="toc 2"/>
    <w:basedOn w:val="Normal"/>
    <w:next w:val="Normal"/>
    <w:autoRedefine/>
    <w:uiPriority w:val="39"/>
    <w:unhideWhenUsed/>
    <w:rsid w:val="00474080"/>
    <w:pPr>
      <w:spacing w:after="100"/>
      <w:ind w:left="220"/>
    </w:pPr>
  </w:style>
  <w:style w:type="paragraph" w:styleId="TOC3">
    <w:name w:val="toc 3"/>
    <w:basedOn w:val="Normal"/>
    <w:next w:val="Normal"/>
    <w:autoRedefine/>
    <w:uiPriority w:val="39"/>
    <w:unhideWhenUsed/>
    <w:rsid w:val="00474080"/>
    <w:pPr>
      <w:spacing w:after="100"/>
      <w:ind w:left="440"/>
    </w:pPr>
  </w:style>
  <w:style w:type="character" w:styleId="Hyperlink">
    <w:name w:val="Hyperlink"/>
    <w:basedOn w:val="DefaultParagraphFont"/>
    <w:uiPriority w:val="99"/>
    <w:unhideWhenUsed/>
    <w:rsid w:val="00474080"/>
    <w:rPr>
      <w:color w:val="0563C1" w:themeColor="hyperlink"/>
      <w:u w:val="single"/>
    </w:rPr>
  </w:style>
  <w:style w:type="paragraph" w:styleId="NormalWeb">
    <w:name w:val="Normal (Web)"/>
    <w:basedOn w:val="Normal"/>
    <w:uiPriority w:val="99"/>
    <w:unhideWhenUsed/>
    <w:rsid w:val="000D7CC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rsid w:val="00B938F1"/>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91233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1233D"/>
    <w:rPr>
      <w:rFonts w:eastAsiaTheme="minorEastAsia"/>
      <w:color w:val="5A5A5A" w:themeColor="text1" w:themeTint="A5"/>
      <w:spacing w:val="15"/>
    </w:rPr>
  </w:style>
  <w:style w:type="character" w:styleId="SubtleEmphasis">
    <w:name w:val="Subtle Emphasis"/>
    <w:basedOn w:val="DefaultParagraphFont"/>
    <w:uiPriority w:val="19"/>
    <w:qFormat/>
    <w:rsid w:val="0091233D"/>
    <w:rPr>
      <w:i/>
      <w:iCs/>
      <w:color w:val="404040" w:themeColor="text1" w:themeTint="BF"/>
    </w:rPr>
  </w:style>
  <w:style w:type="character" w:styleId="CommentReference">
    <w:name w:val="annotation reference"/>
    <w:basedOn w:val="DefaultParagraphFont"/>
    <w:uiPriority w:val="99"/>
    <w:semiHidden/>
    <w:unhideWhenUsed/>
    <w:rsid w:val="00FC5450"/>
    <w:rPr>
      <w:sz w:val="16"/>
      <w:szCs w:val="16"/>
    </w:rPr>
  </w:style>
  <w:style w:type="paragraph" w:styleId="CommentText">
    <w:name w:val="annotation text"/>
    <w:basedOn w:val="Normal"/>
    <w:link w:val="CommentTextChar"/>
    <w:uiPriority w:val="99"/>
    <w:semiHidden/>
    <w:unhideWhenUsed/>
    <w:rsid w:val="00FC5450"/>
    <w:pPr>
      <w:spacing w:line="240" w:lineRule="auto"/>
    </w:pPr>
    <w:rPr>
      <w:sz w:val="20"/>
      <w:szCs w:val="20"/>
    </w:rPr>
  </w:style>
  <w:style w:type="character" w:customStyle="1" w:styleId="CommentTextChar">
    <w:name w:val="Comment Text Char"/>
    <w:basedOn w:val="DefaultParagraphFont"/>
    <w:link w:val="CommentText"/>
    <w:uiPriority w:val="99"/>
    <w:semiHidden/>
    <w:rsid w:val="00FC5450"/>
    <w:rPr>
      <w:sz w:val="20"/>
      <w:szCs w:val="20"/>
    </w:rPr>
  </w:style>
  <w:style w:type="paragraph" w:styleId="CommentSubject">
    <w:name w:val="annotation subject"/>
    <w:basedOn w:val="CommentText"/>
    <w:next w:val="CommentText"/>
    <w:link w:val="CommentSubjectChar"/>
    <w:uiPriority w:val="99"/>
    <w:semiHidden/>
    <w:unhideWhenUsed/>
    <w:rsid w:val="00FC5450"/>
    <w:rPr>
      <w:b/>
      <w:bCs/>
    </w:rPr>
  </w:style>
  <w:style w:type="character" w:customStyle="1" w:styleId="CommentSubjectChar">
    <w:name w:val="Comment Subject Char"/>
    <w:basedOn w:val="CommentTextChar"/>
    <w:link w:val="CommentSubject"/>
    <w:uiPriority w:val="99"/>
    <w:semiHidden/>
    <w:rsid w:val="00FC5450"/>
    <w:rPr>
      <w:b/>
      <w:bCs/>
      <w:sz w:val="20"/>
      <w:szCs w:val="20"/>
    </w:rPr>
  </w:style>
  <w:style w:type="paragraph" w:styleId="BalloonText">
    <w:name w:val="Balloon Text"/>
    <w:basedOn w:val="Normal"/>
    <w:link w:val="BalloonTextChar"/>
    <w:uiPriority w:val="99"/>
    <w:semiHidden/>
    <w:unhideWhenUsed/>
    <w:rsid w:val="00FC5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54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7727318">
      <w:bodyDiv w:val="1"/>
      <w:marLeft w:val="0"/>
      <w:marRight w:val="0"/>
      <w:marTop w:val="0"/>
      <w:marBottom w:val="0"/>
      <w:divBdr>
        <w:top w:val="none" w:sz="0" w:space="0" w:color="auto"/>
        <w:left w:val="none" w:sz="0" w:space="0" w:color="auto"/>
        <w:bottom w:val="none" w:sz="0" w:space="0" w:color="auto"/>
        <w:right w:val="none" w:sz="0" w:space="0" w:color="auto"/>
      </w:divBdr>
      <w:divsChild>
        <w:div w:id="1168710975">
          <w:marLeft w:val="0"/>
          <w:marRight w:val="0"/>
          <w:marTop w:val="0"/>
          <w:marBottom w:val="0"/>
          <w:divBdr>
            <w:top w:val="none" w:sz="0" w:space="0" w:color="auto"/>
            <w:left w:val="none" w:sz="0" w:space="0" w:color="auto"/>
            <w:bottom w:val="none" w:sz="0" w:space="0" w:color="auto"/>
            <w:right w:val="none" w:sz="0" w:space="0" w:color="auto"/>
          </w:divBdr>
          <w:divsChild>
            <w:div w:id="1023557061">
              <w:marLeft w:val="0"/>
              <w:marRight w:val="0"/>
              <w:marTop w:val="0"/>
              <w:marBottom w:val="0"/>
              <w:divBdr>
                <w:top w:val="none" w:sz="0" w:space="0" w:color="auto"/>
                <w:left w:val="none" w:sz="0" w:space="0" w:color="auto"/>
                <w:bottom w:val="none" w:sz="0" w:space="0" w:color="auto"/>
                <w:right w:val="none" w:sz="0" w:space="0" w:color="auto"/>
              </w:divBdr>
              <w:divsChild>
                <w:div w:id="1679653244">
                  <w:marLeft w:val="0"/>
                  <w:marRight w:val="0"/>
                  <w:marTop w:val="0"/>
                  <w:marBottom w:val="0"/>
                  <w:divBdr>
                    <w:top w:val="none" w:sz="0" w:space="0" w:color="auto"/>
                    <w:left w:val="none" w:sz="0" w:space="0" w:color="auto"/>
                    <w:bottom w:val="none" w:sz="0" w:space="0" w:color="auto"/>
                    <w:right w:val="none" w:sz="0" w:space="0" w:color="auto"/>
                  </w:divBdr>
                  <w:divsChild>
                    <w:div w:id="998311155">
                      <w:marLeft w:val="0"/>
                      <w:marRight w:val="0"/>
                      <w:marTop w:val="0"/>
                      <w:marBottom w:val="0"/>
                      <w:divBdr>
                        <w:top w:val="none" w:sz="0" w:space="0" w:color="auto"/>
                        <w:left w:val="none" w:sz="0" w:space="0" w:color="auto"/>
                        <w:bottom w:val="none" w:sz="0" w:space="0" w:color="auto"/>
                        <w:right w:val="none" w:sz="0" w:space="0" w:color="auto"/>
                      </w:divBdr>
                      <w:divsChild>
                        <w:div w:id="747196643">
                          <w:marLeft w:val="0"/>
                          <w:marRight w:val="0"/>
                          <w:marTop w:val="0"/>
                          <w:marBottom w:val="0"/>
                          <w:divBdr>
                            <w:top w:val="none" w:sz="0" w:space="0" w:color="auto"/>
                            <w:left w:val="none" w:sz="0" w:space="0" w:color="auto"/>
                            <w:bottom w:val="none" w:sz="0" w:space="0" w:color="auto"/>
                            <w:right w:val="none" w:sz="0" w:space="0" w:color="auto"/>
                          </w:divBdr>
                          <w:divsChild>
                            <w:div w:id="481392756">
                              <w:marLeft w:val="0"/>
                              <w:marRight w:val="0"/>
                              <w:marTop w:val="0"/>
                              <w:marBottom w:val="0"/>
                              <w:divBdr>
                                <w:top w:val="none" w:sz="0" w:space="0" w:color="auto"/>
                                <w:left w:val="none" w:sz="0" w:space="0" w:color="auto"/>
                                <w:bottom w:val="none" w:sz="0" w:space="0" w:color="auto"/>
                                <w:right w:val="none" w:sz="0" w:space="0" w:color="auto"/>
                              </w:divBdr>
                              <w:divsChild>
                                <w:div w:id="1947812713">
                                  <w:marLeft w:val="0"/>
                                  <w:marRight w:val="0"/>
                                  <w:marTop w:val="0"/>
                                  <w:marBottom w:val="0"/>
                                  <w:divBdr>
                                    <w:top w:val="none" w:sz="0" w:space="0" w:color="auto"/>
                                    <w:left w:val="none" w:sz="0" w:space="0" w:color="auto"/>
                                    <w:bottom w:val="none" w:sz="0" w:space="0" w:color="auto"/>
                                    <w:right w:val="none" w:sz="0" w:space="0" w:color="auto"/>
                                  </w:divBdr>
                                  <w:divsChild>
                                    <w:div w:id="1036538171">
                                      <w:marLeft w:val="0"/>
                                      <w:marRight w:val="0"/>
                                      <w:marTop w:val="0"/>
                                      <w:marBottom w:val="0"/>
                                      <w:divBdr>
                                        <w:top w:val="none" w:sz="0" w:space="0" w:color="auto"/>
                                        <w:left w:val="none" w:sz="0" w:space="0" w:color="auto"/>
                                        <w:bottom w:val="none" w:sz="0" w:space="0" w:color="auto"/>
                                        <w:right w:val="none" w:sz="0" w:space="0" w:color="auto"/>
                                      </w:divBdr>
                                      <w:divsChild>
                                        <w:div w:id="1332560011">
                                          <w:marLeft w:val="0"/>
                                          <w:marRight w:val="0"/>
                                          <w:marTop w:val="0"/>
                                          <w:marBottom w:val="0"/>
                                          <w:divBdr>
                                            <w:top w:val="none" w:sz="0" w:space="0" w:color="auto"/>
                                            <w:left w:val="none" w:sz="0" w:space="0" w:color="auto"/>
                                            <w:bottom w:val="none" w:sz="0" w:space="0" w:color="auto"/>
                                            <w:right w:val="none" w:sz="0" w:space="0" w:color="auto"/>
                                          </w:divBdr>
                                          <w:divsChild>
                                            <w:div w:id="7972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9456883">
      <w:bodyDiv w:val="1"/>
      <w:marLeft w:val="0"/>
      <w:marRight w:val="0"/>
      <w:marTop w:val="0"/>
      <w:marBottom w:val="0"/>
      <w:divBdr>
        <w:top w:val="none" w:sz="0" w:space="0" w:color="auto"/>
        <w:left w:val="none" w:sz="0" w:space="0" w:color="auto"/>
        <w:bottom w:val="none" w:sz="0" w:space="0" w:color="auto"/>
        <w:right w:val="none" w:sz="0" w:space="0" w:color="auto"/>
      </w:divBdr>
    </w:div>
    <w:div w:id="2086297548">
      <w:bodyDiv w:val="1"/>
      <w:marLeft w:val="0"/>
      <w:marRight w:val="0"/>
      <w:marTop w:val="0"/>
      <w:marBottom w:val="0"/>
      <w:divBdr>
        <w:top w:val="none" w:sz="0" w:space="0" w:color="auto"/>
        <w:left w:val="none" w:sz="0" w:space="0" w:color="auto"/>
        <w:bottom w:val="none" w:sz="0" w:space="0" w:color="auto"/>
        <w:right w:val="none" w:sz="0" w:space="0" w:color="auto"/>
      </w:divBdr>
    </w:div>
    <w:div w:id="2111386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Visio_Drawing1.vs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UTD15</b:Tag>
    <b:SourceType>Report</b:SourceType>
    <b:Guid>{944FAF28-B881-4491-AAAE-49AD99C30438}</b:Guid>
    <b:Author>
      <b:Author>
        <b:Corporate>UT Dallas</b:Corporate>
      </b:Author>
    </b:Author>
    <b:Title>Server Room Standards</b:Title>
    <b:Year>2015</b:Year>
    <b:Publisher>UT Dallas</b:Publisher>
    <b:City>Dallas</b:City>
    <b:RefOrder>2</b:RefOrder>
  </b:Source>
  <b:Source>
    <b:Tag>ora15</b:Tag>
    <b:SourceType>InternetSite</b:SourceType>
    <b:Guid>{D4FC9051-A3B1-4B71-8985-8BDE97A8D872}</b:Guid>
    <b:Author>
      <b:Author>
        <b:Corporate>oracle.com</b:Corporate>
      </b:Author>
    </b:Author>
    <b:Title>Rackmounting the Servers</b:Title>
    <b:InternetSiteTitle>docs.oracle.com</b:InternetSiteTitle>
    <b:Year>2015</b:Year>
    <b:Month>July</b:Month>
    <b:Day>09</b:Day>
    <b:URL>https://docs.oracle.com/cd/E19088-01/v445.srvr/819-5730-10/rackmount.html</b:URL>
    <b:RefOrder>1</b:RefOrder>
  </b:Source>
</b:Sources>
</file>

<file path=customXml/itemProps1.xml><?xml version="1.0" encoding="utf-8"?>
<ds:datastoreItem xmlns:ds="http://schemas.openxmlformats.org/officeDocument/2006/customXml" ds:itemID="{0AAC4C21-88C3-4C8F-8A4C-EF33BB31D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1682</Words>
  <Characters>9589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User;mohammed abdulla</dc:creator>
  <cp:keywords/>
  <dc:description/>
  <cp:lastModifiedBy>Mohammed Abdulla (P152058)</cp:lastModifiedBy>
  <cp:revision>4</cp:revision>
  <dcterms:created xsi:type="dcterms:W3CDTF">2017-12-15T23:22:00Z</dcterms:created>
  <dcterms:modified xsi:type="dcterms:W3CDTF">2017-12-15T23:25:00Z</dcterms:modified>
</cp:coreProperties>
</file>