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C077A36" w14:textId="6D724A0D" w:rsidR="00BE166F" w:rsidRPr="00BE166F" w:rsidRDefault="00BE166F" w:rsidP="00BE166F">
      <w:pPr>
        <w:pStyle w:val="Title"/>
        <w:jc w:val="left"/>
      </w:pPr>
      <w:bookmarkStart w:id="0" w:name="_heading=h.gjdgxs" w:colFirst="0" w:colLast="0"/>
      <w:bookmarkEnd w:id="0"/>
      <w:r>
        <w:t>Student name: Alexandra-Elisaveta Strajeriu</w:t>
      </w:r>
    </w:p>
    <w:p w14:paraId="2A47B81C" w14:textId="00319EE4" w:rsidR="00BE166F" w:rsidRDefault="00BE166F" w:rsidP="00BE166F">
      <w:pPr>
        <w:pStyle w:val="Title"/>
        <w:jc w:val="left"/>
      </w:pPr>
      <w:r>
        <w:t>Student id. : 2214913</w:t>
      </w:r>
    </w:p>
    <w:p w14:paraId="084E6F88" w14:textId="548FC364" w:rsidR="00BE166F" w:rsidRDefault="00000000" w:rsidP="00BE166F">
      <w:pPr>
        <w:pStyle w:val="Title"/>
        <w:jc w:val="left"/>
      </w:pPr>
      <w:r>
        <w:t>Module Title: Project Management</w:t>
      </w:r>
      <w:bookmarkStart w:id="1" w:name="_heading=h.30j0zll" w:colFirst="0" w:colLast="0"/>
      <w:bookmarkEnd w:id="1"/>
    </w:p>
    <w:p w14:paraId="18A30D8D" w14:textId="606E5103" w:rsidR="00BE166F" w:rsidRDefault="00000000" w:rsidP="00BE166F">
      <w:pPr>
        <w:pStyle w:val="Title"/>
        <w:jc w:val="left"/>
      </w:pPr>
      <w:r>
        <w:t xml:space="preserve">Module Code: </w:t>
      </w:r>
      <w:r w:rsidR="00BE166F">
        <w:t>LCBB5005</w:t>
      </w:r>
    </w:p>
    <w:p w14:paraId="7FBDFAF4" w14:textId="59D121C8" w:rsidR="00BE166F" w:rsidRPr="00BE166F" w:rsidRDefault="00BE166F" w:rsidP="00BE166F">
      <w:pPr>
        <w:pStyle w:val="Normal1"/>
        <w:rPr>
          <w:b/>
          <w:bCs/>
          <w:sz w:val="32"/>
          <w:szCs w:val="32"/>
        </w:rPr>
      </w:pPr>
      <w:r>
        <w:rPr>
          <w:b/>
          <w:bCs/>
          <w:sz w:val="32"/>
          <w:szCs w:val="32"/>
        </w:rPr>
        <w:t xml:space="preserve">Lecturer: Molly </w:t>
      </w:r>
      <w:r w:rsidR="005B0E78">
        <w:rPr>
          <w:b/>
          <w:bCs/>
          <w:sz w:val="32"/>
          <w:szCs w:val="32"/>
        </w:rPr>
        <w:t>Jack</w:t>
      </w:r>
    </w:p>
    <w:p w14:paraId="5207DAA2" w14:textId="00F9A2A7" w:rsidR="00BE166F" w:rsidRPr="00BE166F" w:rsidRDefault="00BE166F" w:rsidP="00BE166F">
      <w:pPr>
        <w:pStyle w:val="Normal1"/>
      </w:pPr>
    </w:p>
    <w:p w14:paraId="0F2D35E9" w14:textId="77777777" w:rsidR="008820E1" w:rsidRDefault="00000000" w:rsidP="00BE166F">
      <w:pPr>
        <w:pBdr>
          <w:top w:val="nil"/>
          <w:left w:val="nil"/>
          <w:bottom w:val="nil"/>
          <w:right w:val="nil"/>
          <w:between w:val="nil"/>
        </w:pBdr>
        <w:jc w:val="left"/>
        <w:rPr>
          <w:b/>
          <w:sz w:val="32"/>
          <w:szCs w:val="32"/>
        </w:rPr>
      </w:pPr>
      <w:r>
        <w:br w:type="page"/>
      </w:r>
    </w:p>
    <w:p w14:paraId="434F8955" w14:textId="6A674D34" w:rsidR="00BE166F" w:rsidRDefault="00BE166F" w:rsidP="00BE166F">
      <w:pPr>
        <w:pBdr>
          <w:top w:val="nil"/>
          <w:left w:val="nil"/>
          <w:bottom w:val="nil"/>
          <w:right w:val="nil"/>
          <w:between w:val="nil"/>
        </w:pBdr>
        <w:jc w:val="left"/>
        <w:rPr>
          <w:b/>
        </w:rPr>
      </w:pPr>
      <w:r>
        <w:rPr>
          <w:b/>
        </w:rPr>
        <w:lastRenderedPageBreak/>
        <w:t>PROJECT MANAGEMENT – BUSINESS PLAN</w:t>
      </w:r>
    </w:p>
    <w:p w14:paraId="0AE495C6" w14:textId="77777777" w:rsidR="00BE166F" w:rsidRDefault="00BE166F" w:rsidP="00BE166F">
      <w:pPr>
        <w:pBdr>
          <w:top w:val="nil"/>
          <w:left w:val="nil"/>
          <w:bottom w:val="nil"/>
          <w:right w:val="nil"/>
          <w:between w:val="nil"/>
        </w:pBdr>
        <w:jc w:val="left"/>
        <w:rPr>
          <w:b/>
        </w:rPr>
      </w:pPr>
    </w:p>
    <w:p w14:paraId="5479D23B" w14:textId="5D546CF3" w:rsidR="008820E1" w:rsidRDefault="00000000" w:rsidP="00BE166F">
      <w:pPr>
        <w:pBdr>
          <w:top w:val="nil"/>
          <w:left w:val="nil"/>
          <w:bottom w:val="nil"/>
          <w:right w:val="nil"/>
          <w:between w:val="nil"/>
        </w:pBdr>
        <w:jc w:val="left"/>
        <w:rPr>
          <w:b/>
        </w:rPr>
      </w:pPr>
      <w:r>
        <w:rPr>
          <w:b/>
        </w:rPr>
        <w:t>Table of Contents</w:t>
      </w:r>
    </w:p>
    <w:p w14:paraId="6083102D" w14:textId="77777777" w:rsidR="008820E1" w:rsidRDefault="008820E1" w:rsidP="00BE166F">
      <w:pPr>
        <w:pBdr>
          <w:top w:val="nil"/>
          <w:left w:val="nil"/>
          <w:bottom w:val="nil"/>
          <w:right w:val="nil"/>
          <w:between w:val="nil"/>
        </w:pBdr>
        <w:jc w:val="left"/>
      </w:pPr>
    </w:p>
    <w:sdt>
      <w:sdtPr>
        <w:id w:val="-635573843"/>
        <w:docPartObj>
          <w:docPartGallery w:val="Table of Contents"/>
          <w:docPartUnique/>
        </w:docPartObj>
      </w:sdtPr>
      <w:sdtContent>
        <w:p w14:paraId="1F107A06" w14:textId="77777777" w:rsidR="008820E1" w:rsidRDefault="00000000" w:rsidP="00BE166F">
          <w:pPr>
            <w:widowControl w:val="0"/>
            <w:pBdr>
              <w:top w:val="nil"/>
              <w:left w:val="nil"/>
              <w:bottom w:val="nil"/>
              <w:right w:val="nil"/>
              <w:between w:val="nil"/>
            </w:pBdr>
            <w:tabs>
              <w:tab w:val="right" w:pos="9360"/>
            </w:tabs>
            <w:spacing w:before="60"/>
            <w:jc w:val="left"/>
          </w:pPr>
          <w:r>
            <w:fldChar w:fldCharType="begin"/>
          </w:r>
          <w:r>
            <w:instrText xml:space="preserve"> TOC \h \u \z \t "Heading 1,1,Heading 2,2,Heading 3,3,Heading 4,4,Heading 5,5,Heading 6,6,"</w:instrText>
          </w:r>
          <w:r>
            <w:fldChar w:fldCharType="separate"/>
          </w:r>
          <w:r>
            <w:fldChar w:fldCharType="begin"/>
          </w:r>
          <w:r>
            <w:instrText xml:space="preserve"> HYPERLINK \l "_heading=h.3znysh7" </w:instrText>
          </w:r>
          <w:r>
            <w:fldChar w:fldCharType="separate"/>
          </w:r>
          <w:r>
            <w:t>Introduction</w:t>
          </w:r>
          <w:r>
            <w:tab/>
            <w:t>3</w:t>
          </w:r>
        </w:p>
        <w:p w14:paraId="5625EC54" w14:textId="77777777" w:rsidR="008820E1" w:rsidRDefault="00000000" w:rsidP="00BE166F">
          <w:pPr>
            <w:widowControl w:val="0"/>
            <w:pBdr>
              <w:top w:val="nil"/>
              <w:left w:val="nil"/>
              <w:bottom w:val="nil"/>
              <w:right w:val="nil"/>
              <w:between w:val="nil"/>
            </w:pBdr>
            <w:tabs>
              <w:tab w:val="right" w:pos="9360"/>
            </w:tabs>
            <w:spacing w:before="60"/>
            <w:jc w:val="left"/>
          </w:pPr>
          <w:r>
            <w:fldChar w:fldCharType="end"/>
          </w:r>
          <w:r>
            <w:fldChar w:fldCharType="begin"/>
          </w:r>
          <w:r>
            <w:instrText xml:space="preserve"> HYPERLINK \l "_heading=h.2et92p0" </w:instrText>
          </w:r>
          <w:r>
            <w:fldChar w:fldCharType="separate"/>
          </w:r>
          <w:r>
            <w:t>Main Body</w:t>
          </w:r>
          <w:r>
            <w:tab/>
            <w:t>4</w:t>
          </w:r>
        </w:p>
        <w:p w14:paraId="07E83C8B" w14:textId="77777777" w:rsidR="008820E1" w:rsidRDefault="00000000" w:rsidP="00BE166F">
          <w:pPr>
            <w:widowControl w:val="0"/>
            <w:pBdr>
              <w:top w:val="nil"/>
              <w:left w:val="nil"/>
              <w:bottom w:val="nil"/>
              <w:right w:val="nil"/>
              <w:between w:val="nil"/>
            </w:pBdr>
            <w:tabs>
              <w:tab w:val="right" w:pos="9360"/>
            </w:tabs>
            <w:spacing w:before="60"/>
            <w:jc w:val="left"/>
          </w:pPr>
          <w:r>
            <w:fldChar w:fldCharType="end"/>
          </w:r>
          <w:r>
            <w:fldChar w:fldCharType="begin"/>
          </w:r>
          <w:r>
            <w:instrText xml:space="preserve"> HYPERLINK \l "_heading=h.tyjcwt" </w:instrText>
          </w:r>
          <w:r>
            <w:fldChar w:fldCharType="separate"/>
          </w:r>
          <w:r>
            <w:t>Conclusion</w:t>
          </w:r>
          <w:r>
            <w:tab/>
            <w:t>10</w:t>
          </w:r>
        </w:p>
        <w:p w14:paraId="736754CB" w14:textId="77777777" w:rsidR="008820E1" w:rsidRDefault="00000000" w:rsidP="00BE166F">
          <w:pPr>
            <w:widowControl w:val="0"/>
            <w:pBdr>
              <w:top w:val="nil"/>
              <w:left w:val="nil"/>
              <w:bottom w:val="nil"/>
              <w:right w:val="nil"/>
              <w:between w:val="nil"/>
            </w:pBdr>
            <w:tabs>
              <w:tab w:val="right" w:pos="9360"/>
            </w:tabs>
            <w:spacing w:before="60"/>
            <w:jc w:val="left"/>
          </w:pPr>
          <w:r>
            <w:fldChar w:fldCharType="end"/>
          </w:r>
          <w:r>
            <w:fldChar w:fldCharType="begin"/>
          </w:r>
          <w:r>
            <w:instrText xml:space="preserve"> HYPERLINK \l "_heading=h.2s8eyo1" </w:instrText>
          </w:r>
          <w:r>
            <w:fldChar w:fldCharType="separate"/>
          </w:r>
          <w:r>
            <w:t>References</w:t>
          </w:r>
          <w:r>
            <w:tab/>
            <w:t>11</w:t>
          </w:r>
        </w:p>
        <w:p w14:paraId="5E2CE7B4" w14:textId="77777777" w:rsidR="008820E1" w:rsidRDefault="00000000" w:rsidP="00BE166F">
          <w:pPr>
            <w:widowControl w:val="0"/>
            <w:pBdr>
              <w:top w:val="nil"/>
              <w:left w:val="nil"/>
              <w:bottom w:val="nil"/>
              <w:right w:val="nil"/>
              <w:between w:val="nil"/>
            </w:pBdr>
            <w:tabs>
              <w:tab w:val="right" w:pos="9360"/>
            </w:tabs>
            <w:spacing w:before="60"/>
            <w:jc w:val="left"/>
          </w:pPr>
          <w:r>
            <w:fldChar w:fldCharType="end"/>
          </w:r>
          <w:hyperlink w:anchor="_heading=h.17dp8vu">
            <w:r>
              <w:t>Appendix</w:t>
            </w:r>
            <w:r>
              <w:tab/>
              <w:t>12</w:t>
            </w:r>
          </w:hyperlink>
          <w:r>
            <w:fldChar w:fldCharType="end"/>
          </w:r>
        </w:p>
      </w:sdtContent>
    </w:sdt>
    <w:p w14:paraId="7BC1DD3F" w14:textId="77777777" w:rsidR="008820E1" w:rsidRDefault="00000000" w:rsidP="00BE166F">
      <w:pPr>
        <w:pBdr>
          <w:top w:val="nil"/>
          <w:left w:val="nil"/>
          <w:bottom w:val="nil"/>
          <w:right w:val="nil"/>
          <w:between w:val="nil"/>
        </w:pBdr>
        <w:jc w:val="left"/>
      </w:pPr>
      <w:bookmarkStart w:id="2" w:name="_heading=h.1fob9te" w:colFirst="0" w:colLast="0"/>
      <w:bookmarkEnd w:id="2"/>
      <w:r>
        <w:br w:type="page"/>
      </w:r>
    </w:p>
    <w:p w14:paraId="5751B990" w14:textId="77777777" w:rsidR="008820E1" w:rsidRDefault="00000000" w:rsidP="00BE166F">
      <w:pPr>
        <w:pStyle w:val="Heading1"/>
        <w:jc w:val="left"/>
      </w:pPr>
      <w:bookmarkStart w:id="3" w:name="_heading=h.3znysh7" w:colFirst="0" w:colLast="0"/>
      <w:bookmarkEnd w:id="3"/>
      <w:r>
        <w:lastRenderedPageBreak/>
        <w:t xml:space="preserve">Introduction </w:t>
      </w:r>
    </w:p>
    <w:p w14:paraId="7548B6EE" w14:textId="77777777" w:rsidR="008820E1" w:rsidRDefault="00000000" w:rsidP="00BE166F">
      <w:pPr>
        <w:pBdr>
          <w:top w:val="nil"/>
          <w:left w:val="nil"/>
          <w:bottom w:val="nil"/>
          <w:right w:val="nil"/>
          <w:between w:val="nil"/>
        </w:pBdr>
        <w:jc w:val="left"/>
      </w:pPr>
      <w:r>
        <w:t xml:space="preserve">Project Management is simply referred to as a procedure which seamlessly allows the project managers to plan, execute and complete a project on time that mainly involves a working team. It is also defined as an act of planning and organising a project to achieve a predefined set of goals and objectives </w:t>
      </w:r>
      <w:r>
        <w:rPr>
          <w:highlight w:val="white"/>
        </w:rPr>
        <w:t>(Project Management, 2024)</w:t>
      </w:r>
      <w:r>
        <w:t xml:space="preserve">. The presence of this factor significantly increases the importance of project management for the majority of businesses operating across different corners. In context to this factor, this essay will be based on the Google Headquarters Project within London where the firm is planning to set up its headquarters at Kings Cross Project, London. The study will also effectively focus on reviewing the core elements involved within the project which mainly includes the budget, time, quality stakeholders and risk factors. This evaluation will be done in a structural and logical manner in order to foster meaningful insights into the project plan of Google. </w:t>
      </w:r>
    </w:p>
    <w:p w14:paraId="019EBEB4" w14:textId="77777777" w:rsidR="008820E1" w:rsidRDefault="00000000" w:rsidP="00BE166F">
      <w:pPr>
        <w:pBdr>
          <w:top w:val="nil"/>
          <w:left w:val="nil"/>
          <w:bottom w:val="nil"/>
          <w:right w:val="nil"/>
          <w:between w:val="nil"/>
        </w:pBdr>
        <w:jc w:val="left"/>
        <w:rPr>
          <w:b/>
        </w:rPr>
      </w:pPr>
      <w:r>
        <w:br w:type="page"/>
      </w:r>
    </w:p>
    <w:p w14:paraId="4206A4C8" w14:textId="77777777" w:rsidR="008820E1" w:rsidRDefault="00000000" w:rsidP="00BE166F">
      <w:pPr>
        <w:pStyle w:val="Heading1"/>
        <w:jc w:val="left"/>
      </w:pPr>
      <w:bookmarkStart w:id="4" w:name="_heading=h.2et92p0" w:colFirst="0" w:colLast="0"/>
      <w:bookmarkEnd w:id="4"/>
      <w:r>
        <w:lastRenderedPageBreak/>
        <w:t xml:space="preserve">Main Body </w:t>
      </w:r>
    </w:p>
    <w:p w14:paraId="13EC58A3" w14:textId="77777777" w:rsidR="008820E1" w:rsidRDefault="00000000" w:rsidP="00BE166F">
      <w:pPr>
        <w:pBdr>
          <w:top w:val="nil"/>
          <w:left w:val="nil"/>
          <w:bottom w:val="nil"/>
          <w:right w:val="nil"/>
          <w:between w:val="nil"/>
        </w:pBdr>
        <w:jc w:val="left"/>
      </w:pPr>
      <w:r>
        <w:t xml:space="preserve">Google is planning to inaugurate its project which involves setting up its headquarters at King’s Cross, London which seamlessly portrays the overall commitment of the firm to further expanding its business operations across different corners of the globe. This project will cover approximately 60,400 sqm and will house more than 4,500 employees divided into 11 different stories. The building will also be featured in different forms of amenities which include a gym, pool facilities, cafes and a gaming area </w:t>
      </w:r>
      <w:r>
        <w:rPr>
          <w:highlight w:val="white"/>
        </w:rPr>
        <w:t>(Hern and Davies, 2016)</w:t>
      </w:r>
      <w:r>
        <w:t>. This project of Google seamlessly focuses UN improving its contribution towards the King cross and knowledge quarter economy that has been rapidly growing at a consistent phase. Moreover, this project also involved different forms of core elements in order to successfully complete it without any issues which will effectively be discussed within the section.</w:t>
      </w:r>
    </w:p>
    <w:p w14:paraId="6D112B32" w14:textId="77777777" w:rsidR="008820E1" w:rsidRDefault="00000000" w:rsidP="00BE166F">
      <w:pPr>
        <w:pBdr>
          <w:top w:val="nil"/>
          <w:left w:val="nil"/>
          <w:bottom w:val="nil"/>
          <w:right w:val="nil"/>
          <w:between w:val="nil"/>
        </w:pBdr>
        <w:jc w:val="left"/>
        <w:rPr>
          <w:b/>
        </w:rPr>
      </w:pPr>
      <w:r>
        <w:rPr>
          <w:b/>
        </w:rPr>
        <w:t>Budget</w:t>
      </w:r>
    </w:p>
    <w:p w14:paraId="46B31007" w14:textId="77777777" w:rsidR="008820E1" w:rsidRDefault="00000000" w:rsidP="00BE166F">
      <w:pPr>
        <w:pBdr>
          <w:top w:val="nil"/>
          <w:left w:val="nil"/>
          <w:bottom w:val="nil"/>
          <w:right w:val="nil"/>
          <w:between w:val="nil"/>
        </w:pBdr>
        <w:jc w:val="left"/>
      </w:pPr>
      <w:r>
        <w:t xml:space="preserve">The overall budget for the project of setting up the headquarters of Google in London is 1 billion Pounds which seamlessly assists in portraying a high level of commitment of Google and improving its business operations and reach across the globe. With regard to this factor, the presence of this fixed budget for the overall project significantly increases the importance of Google in focusing on the allocation aspect of the financial resources along with immense planning in order to avoid any form of financial constants that directly hinder the success of this project by Google. Moreover, a breakdown of the budget is also important where some of the crucial factors within the project include the construction, infrastructure, interior designing and other forms of amenities. </w:t>
      </w:r>
    </w:p>
    <w:p w14:paraId="5E7AC7EA" w14:textId="77777777" w:rsidR="008820E1" w:rsidRDefault="00000000" w:rsidP="00BE166F">
      <w:pPr>
        <w:pBdr>
          <w:top w:val="nil"/>
          <w:left w:val="nil"/>
          <w:bottom w:val="nil"/>
          <w:right w:val="nil"/>
          <w:between w:val="nil"/>
        </w:pBdr>
        <w:jc w:val="left"/>
      </w:pPr>
      <w:r>
        <w:t xml:space="preserve">It also includes factors such as the project management cost, legal fees, sustainable measures and contingency funds that need to be effectively emphasised for effectively allocating the fixed budget of this project. Aside from these factors, this project by Google can also effectively implement different techniques of cost-controlling measures where a crucial one includes </w:t>
      </w:r>
      <w:r>
        <w:rPr>
          <w:b/>
          <w:i/>
        </w:rPr>
        <w:t>Earned value management (EVM)</w:t>
      </w:r>
      <w:r>
        <w:t xml:space="preserve">. The utilisation of this aspect will seamlessly assist in tracking the performance of the project concerning the budget aspect which also plays a crucial role in identifying different gaps that can hinder the seamless flow of the project ‌(Simplilearn, 2019). The presence of this factor can also assist Google and formulate crucial tailored strategies in order to address the gaps and enhance the success criteria of the project. </w:t>
      </w:r>
    </w:p>
    <w:p w14:paraId="27544103" w14:textId="77777777" w:rsidR="008820E1" w:rsidRDefault="008820E1" w:rsidP="00BE166F">
      <w:pPr>
        <w:pBdr>
          <w:top w:val="nil"/>
          <w:left w:val="nil"/>
          <w:bottom w:val="nil"/>
          <w:right w:val="nil"/>
          <w:between w:val="nil"/>
        </w:pBdr>
        <w:jc w:val="left"/>
        <w:rPr>
          <w:b/>
        </w:rPr>
      </w:pPr>
    </w:p>
    <w:p w14:paraId="664EE43B" w14:textId="77777777" w:rsidR="008820E1" w:rsidRDefault="00000000" w:rsidP="00BE166F">
      <w:pPr>
        <w:pBdr>
          <w:top w:val="nil"/>
          <w:left w:val="nil"/>
          <w:bottom w:val="nil"/>
          <w:right w:val="nil"/>
          <w:between w:val="nil"/>
        </w:pBdr>
        <w:jc w:val="left"/>
        <w:rPr>
          <w:b/>
        </w:rPr>
      </w:pPr>
      <w:r>
        <w:rPr>
          <w:b/>
        </w:rPr>
        <w:lastRenderedPageBreak/>
        <w:t xml:space="preserve">Timeframe </w:t>
      </w:r>
    </w:p>
    <w:p w14:paraId="7B96AAF5" w14:textId="77777777" w:rsidR="008820E1" w:rsidRDefault="00000000" w:rsidP="00BE166F">
      <w:pPr>
        <w:pBdr>
          <w:top w:val="nil"/>
          <w:left w:val="nil"/>
          <w:bottom w:val="nil"/>
          <w:right w:val="nil"/>
          <w:between w:val="nil"/>
        </w:pBdr>
        <w:jc w:val="left"/>
      </w:pPr>
      <w:r>
        <w:t xml:space="preserve">Within the aspect of project management, time management is considered to be a crucial factor that determines the overall success of a project while ensuring each and every activity within the project is completed without any issues. The Google Headquarters project is also scheduled to be completed by the upcoming year significantly increases the importance of utilising a well-structured and logical timeline that plays a crucial role in the execution phase of the project. Concerning this aspect, project scheduling plays a vital role which mainly includes different tools such as Gantt Charts and the Critical Path Method (CPM) which is extremely important within the project of Google </w:t>
      </w:r>
      <w:r>
        <w:rPr>
          <w:highlight w:val="white"/>
        </w:rPr>
        <w:t>(Smartsheet, 2020)</w:t>
      </w:r>
      <w:r>
        <w:t>. In context to these factors, utilisation of a Gantt chart seamlessly assists in portraying the visual form of Representation of the project timeline that crucially highlights the start and end date of each activity which is provided within the below appendix.</w:t>
      </w:r>
    </w:p>
    <w:p w14:paraId="5E297F0D" w14:textId="77777777" w:rsidR="008820E1" w:rsidRDefault="00000000" w:rsidP="00BE166F">
      <w:pPr>
        <w:pBdr>
          <w:top w:val="nil"/>
          <w:left w:val="nil"/>
          <w:bottom w:val="nil"/>
          <w:right w:val="nil"/>
          <w:between w:val="nil"/>
        </w:pBdr>
        <w:jc w:val="left"/>
        <w:rPr>
          <w:b/>
        </w:rPr>
      </w:pPr>
      <w:r>
        <w:rPr>
          <w:b/>
        </w:rPr>
        <w:t>Quality</w:t>
      </w:r>
    </w:p>
    <w:p w14:paraId="78FBEDE9" w14:textId="77777777" w:rsidR="008820E1" w:rsidRDefault="00000000" w:rsidP="00BE166F">
      <w:pPr>
        <w:pBdr>
          <w:top w:val="nil"/>
          <w:left w:val="nil"/>
          <w:bottom w:val="nil"/>
          <w:right w:val="nil"/>
          <w:between w:val="nil"/>
        </w:pBdr>
        <w:jc w:val="left"/>
      </w:pPr>
      <w:r>
        <w:t xml:space="preserve">In order to effectively enhance the success criteria of the project, maintenance of a high level of quality is extremely important for improving the success of the Google headquarters project. This aspect mainly includes an emphasis on the construction phase along with the interior designing is extremely important as it assists in enhancing the experiences of the working employees within the firm. In context to this factor, implementation of an effective </w:t>
      </w:r>
      <w:r>
        <w:rPr>
          <w:b/>
          <w:i/>
        </w:rPr>
        <w:t>quality assurance (QA)</w:t>
      </w:r>
      <w:r>
        <w:t xml:space="preserve"> is extremely important and seamlessly assists in controlling and monitoring the maintenance of effective quality within the lifecycle of the project </w:t>
      </w:r>
      <w:r>
        <w:rPr>
          <w:highlight w:val="white"/>
        </w:rPr>
        <w:t>(Gillis, 2019)</w:t>
      </w:r>
      <w:r>
        <w:t xml:space="preserve">. Moreover, this aspect also significantly includes conducting frequent audits and checkups over the process of the project. This significantly assists in ensuring effective compliance with different forms of standards. In addition, it also significantly assists in identifying the different areas of improvement. On the other hand, this aspect also crucially involves the utilisation of different quality materials that tend towards the standards of the industry that are highly competitive. In addition, it is also extremely important within the Google Headquarters project to align with the different sustainable practices that play a vital role in the aspect of selecting the materials for aligning the core goals related to the environment. </w:t>
      </w:r>
    </w:p>
    <w:p w14:paraId="73E2FBD4" w14:textId="77777777" w:rsidR="008820E1" w:rsidRDefault="00000000" w:rsidP="00BE166F">
      <w:pPr>
        <w:pBdr>
          <w:top w:val="nil"/>
          <w:left w:val="nil"/>
          <w:bottom w:val="nil"/>
          <w:right w:val="nil"/>
          <w:between w:val="nil"/>
        </w:pBdr>
        <w:jc w:val="left"/>
      </w:pPr>
      <w:r>
        <w:t xml:space="preserve">In addition, ensuring a high level of standards within the workforce of Google can effectively be done with the necessary training and development program for delivering an effective outcome from the project. Moreover, partnering up with the suppliers is extremely important in order to </w:t>
      </w:r>
      <w:r>
        <w:lastRenderedPageBreak/>
        <w:t>gain an access to higher quality materials within the construction phase. This mainly includes an effective background of the suppliers that generally requires a high level of quality from the suppliers. In addition, conducting inspections is also extremely important and seamlessly assists in maintaining integrity within the structure while aligning with the designing phase. On the other hand, integrating effective technologies can seamlessly assist in improving the overall user experience in relation to the project. The presence of this factor seamlessly assists in improving the quality within the Google Headquarter Project where the location is Kings Cross, London, UK.</w:t>
      </w:r>
    </w:p>
    <w:p w14:paraId="65E3DB57" w14:textId="77777777" w:rsidR="008820E1" w:rsidRDefault="00000000" w:rsidP="00BE166F">
      <w:pPr>
        <w:pBdr>
          <w:top w:val="nil"/>
          <w:left w:val="nil"/>
          <w:bottom w:val="nil"/>
          <w:right w:val="nil"/>
          <w:between w:val="nil"/>
        </w:pBdr>
        <w:jc w:val="left"/>
        <w:rPr>
          <w:b/>
        </w:rPr>
      </w:pPr>
      <w:r>
        <w:rPr>
          <w:b/>
        </w:rPr>
        <w:t>Stakeholders</w:t>
      </w:r>
    </w:p>
    <w:p w14:paraId="71628506" w14:textId="77777777" w:rsidR="008820E1" w:rsidRDefault="00000000" w:rsidP="00BE166F">
      <w:pPr>
        <w:pBdr>
          <w:top w:val="nil"/>
          <w:left w:val="nil"/>
          <w:bottom w:val="nil"/>
          <w:right w:val="nil"/>
          <w:between w:val="nil"/>
        </w:pBdr>
        <w:jc w:val="left"/>
      </w:pPr>
      <w:r>
        <w:t xml:space="preserve">The overall project of Google significantly includes different stakeholders and some of the major ones include, google employees, investors, the local community and authorities. In context to this factor, the employees hold a huge influence over the project as they play a vital role in the performance and productivity of the project. The employees of Google are also heavily interested in the project where the presence of different amenities such as the pool facilities and gaming area makes them the core stakeholder of the firm </w:t>
      </w:r>
      <w:r>
        <w:rPr>
          <w:highlight w:val="white"/>
        </w:rPr>
        <w:t>(Wrike, 2024)</w:t>
      </w:r>
      <w:r>
        <w:t xml:space="preserve">. To increase the engagement of this aspect seamlessly involved within the feedback mechanisms such as surveys that assist in gaining crucial insights over the performance of the project plan. Another stakeholder within the project mainly includes the contractors who are heavily interested in the aspect of the project along with the timelines along a safer form of working environment. This stakeholder significantly includes a high amount of responsibility within the construction phase where the contractors are generally responsible for ensuring success within the project. </w:t>
      </w:r>
    </w:p>
    <w:p w14:paraId="6B963103" w14:textId="77777777" w:rsidR="008820E1" w:rsidRDefault="00000000" w:rsidP="00BE166F">
      <w:pPr>
        <w:pBdr>
          <w:top w:val="nil"/>
          <w:left w:val="nil"/>
          <w:bottom w:val="nil"/>
          <w:right w:val="nil"/>
          <w:between w:val="nil"/>
        </w:pBdr>
        <w:jc w:val="left"/>
      </w:pPr>
      <w:r>
        <w:t xml:space="preserve">Moreover, it is extremely important for enhancing the engagement within the project which can effectively be done with the help of conducting regular meetings and integrating effective communication channels in order to address any form of issues within the project. The local authorities and communities are also among the major stakeholders involved in the Google headquarters project in London who are heavily interested in the project due to a variety of different factors. This mainly includes the presence of immense benefits from the project within the economic aspect that consists of elements such as an enhancement within the employment rate and investment. Through this project, Google also significantly aims to enhance its impact within both the community and environment which results in this factor being a major interest of the local authorities and community. </w:t>
      </w:r>
    </w:p>
    <w:p w14:paraId="7BE3276A" w14:textId="77777777" w:rsidR="008820E1" w:rsidRDefault="00000000" w:rsidP="00BE166F">
      <w:pPr>
        <w:pBdr>
          <w:top w:val="nil"/>
          <w:left w:val="nil"/>
          <w:bottom w:val="nil"/>
          <w:right w:val="nil"/>
          <w:between w:val="nil"/>
        </w:pBdr>
        <w:jc w:val="left"/>
      </w:pPr>
      <w:r>
        <w:lastRenderedPageBreak/>
        <w:t xml:space="preserve">Moreover, this stakeholder also poses a huge influence over the success and growth of the project as it poses an immense power in forming a barrier within the project along with different regulations such as inspections and permits that are necessary to be present for improving the headquarters project of Google </w:t>
      </w:r>
      <w:r>
        <w:rPr>
          <w:highlight w:val="white"/>
        </w:rPr>
        <w:t>(ITtoolkit, 2024)</w:t>
      </w:r>
      <w:r>
        <w:t>. The presence of this factor significantly increases the importance for Google in integrating effective Strategies and methods for engaging this stakeholder within the project. This mainly includes conducting different forms of compliance along with consultations while maintaining or transparent form of communication through the project that also directly assists in mitigating any forms of errors and gaps within the project.</w:t>
      </w:r>
    </w:p>
    <w:p w14:paraId="546BF9EE" w14:textId="77777777" w:rsidR="008820E1" w:rsidRDefault="00000000" w:rsidP="00BE166F">
      <w:pPr>
        <w:pBdr>
          <w:top w:val="nil"/>
          <w:left w:val="nil"/>
          <w:bottom w:val="nil"/>
          <w:right w:val="nil"/>
          <w:between w:val="nil"/>
        </w:pBdr>
        <w:jc w:val="left"/>
      </w:pPr>
      <w:r>
        <w:t>On the other hand, the investors are also major stakeholders who are heavily interested in the project of Google mainly due to the return on investment (ROI) alongside appreciation in the form of alignment with the strategic goals and objectives of Google. Moreover, these stakeholders are also interested due to the presence of effective risk management and different strategies that can assist in reducing the risk within the project. The investors also hold a huge influence over the budget aspect of the project which directly increases the importance of integrating effective Strategies for improving the engagement with this stakeholder. Some of the crucial ones include the utilisation of effective meetings concerning the success and growth of the project alongside the impact of the project within the longest term where the core focus is on sustainability. Communication also plays a vital role that assists Google in outlining its goals and objectives within the project towards the investors with increased efficiency.</w:t>
      </w:r>
    </w:p>
    <w:p w14:paraId="4D5FF301" w14:textId="77777777" w:rsidR="008820E1" w:rsidRDefault="00000000" w:rsidP="00BE166F">
      <w:pPr>
        <w:pBdr>
          <w:top w:val="nil"/>
          <w:left w:val="nil"/>
          <w:bottom w:val="nil"/>
          <w:right w:val="nil"/>
          <w:between w:val="nil"/>
        </w:pBdr>
        <w:jc w:val="left"/>
        <w:rPr>
          <w:b/>
        </w:rPr>
      </w:pPr>
      <w:r>
        <w:rPr>
          <w:b/>
        </w:rPr>
        <w:t>Risk factors</w:t>
      </w:r>
    </w:p>
    <w:p w14:paraId="74FA5B81" w14:textId="77777777" w:rsidR="008820E1" w:rsidRDefault="00000000" w:rsidP="00BE166F">
      <w:pPr>
        <w:pBdr>
          <w:top w:val="nil"/>
          <w:left w:val="nil"/>
          <w:bottom w:val="nil"/>
          <w:right w:val="nil"/>
          <w:between w:val="nil"/>
        </w:pBdr>
        <w:jc w:val="left"/>
      </w:pPr>
      <w:r>
        <w:t xml:space="preserve">Any effective identification of different risks within the project is extremely important as it assists in formulating crucial strategies and methods in order to tackle and address the risk with increased efficiency. This factor is also extremely important as the presence of different risks within the Google headquarters project directly poses a huge impact on the success and growth of the project. In context to these factors, some of the crucial risk factors mainly include financial constraints that directly pose a huge barrier towards different aspects of the project such as the construction phase and Interior designing that generally requires a huge amount of Investments </w:t>
      </w:r>
      <w:r>
        <w:rPr>
          <w:highlight w:val="white"/>
        </w:rPr>
        <w:t>(Team Asana, 2024)</w:t>
      </w:r>
      <w:r>
        <w:t xml:space="preserve">. This directly increases the importance of utilising different strategies which can assist in reducing and mitigating this risk without impacting the seamless flow of the project of Google. A crucial strategy that can be used for mitigating this risk includes the utilisation of </w:t>
      </w:r>
      <w:r>
        <w:lastRenderedPageBreak/>
        <w:t>an effective budget plan that effectively clarifies the allocation of different financial resources with increased efficiency. Moreover, conducting regular financial audits can also be done that can seamlessly assist in identifying the different gaps within the budget of the project.</w:t>
      </w:r>
    </w:p>
    <w:p w14:paraId="43956484" w14:textId="77777777" w:rsidR="008820E1" w:rsidRDefault="00000000" w:rsidP="00BE166F">
      <w:pPr>
        <w:pBdr>
          <w:top w:val="nil"/>
          <w:left w:val="nil"/>
          <w:bottom w:val="nil"/>
          <w:right w:val="nil"/>
          <w:between w:val="nil"/>
        </w:pBdr>
        <w:jc w:val="left"/>
      </w:pPr>
      <w:r>
        <w:t xml:space="preserve">Another crucial risk factor that poses a huge hindrance to the success of the Google headquarters project mainly includes technical risk. This is mainly prevalent within the modern-day business Era which mainly involves the utilisation of different advanced technology where aside from its benefits it also consists of different risks such as data breaches resulting in crucial information from the project of Google headquarters being leaked to the competitors resulting in an inefficiency within the success of the project. This significantly increases the importance of utilising effective strategies such as effective audits and meetings focusing on the technological aspect of the project </w:t>
      </w:r>
      <w:r>
        <w:rPr>
          <w:highlight w:val="white"/>
        </w:rPr>
        <w:t>(Team Asana, 2024)</w:t>
      </w:r>
      <w:r>
        <w:t>. On the other hand, another major expected significantly involves the over amount of performance of the project which generally occurs when the project faces major difficulty intending towards the needs and demands of the stakeholders. The presence of this is significantly important to be mitigated with the help of integrating different Strategies and methods out of which the utilisation of a project management software monitoring and tracking the performance and consistent basis. The use of this software also seamlessly allows for effectively planning the project in a logical manner that seamlessly allows and effective communication among the team members.</w:t>
      </w:r>
    </w:p>
    <w:p w14:paraId="553DF125" w14:textId="77777777" w:rsidR="008820E1" w:rsidRDefault="00000000" w:rsidP="00BE166F">
      <w:pPr>
        <w:pBdr>
          <w:top w:val="nil"/>
          <w:left w:val="nil"/>
          <w:bottom w:val="nil"/>
          <w:right w:val="nil"/>
          <w:between w:val="nil"/>
        </w:pBdr>
        <w:jc w:val="left"/>
        <w:rPr>
          <w:b/>
        </w:rPr>
      </w:pPr>
      <w:r>
        <w:rPr>
          <w:b/>
        </w:rPr>
        <w:t>Evaluation of the Project Plan</w:t>
      </w:r>
    </w:p>
    <w:p w14:paraId="44590670" w14:textId="77777777" w:rsidR="008820E1" w:rsidRDefault="00000000" w:rsidP="00BE166F">
      <w:pPr>
        <w:pBdr>
          <w:top w:val="nil"/>
          <w:left w:val="nil"/>
          <w:bottom w:val="nil"/>
          <w:right w:val="nil"/>
          <w:between w:val="nil"/>
        </w:pBdr>
        <w:jc w:val="left"/>
      </w:pPr>
      <w:r>
        <w:t xml:space="preserve">Through the above analysis of the core elements involved within the Google headquarters project such as budget, timeline, and quality along with the risk factors involved within the project can effectively be stated that the project possesses a logical and structured timeline that is extremely important for achieving success. The utilisation of different tools such as the Gantt chart seamlessly assists in allocating effective time within different activities involved within the project. The presence of this factor significantly assists in avoiding any forms of issues such as resource constraints with increased efficiency. On the other hand, the identification of crucial gaps and issues within the project is also extremely important as it majorly poses a huge influence on the efficiency of the project while simplifying the process of completing the project within the fixed timeline. Moreover, through the analysis, it has also been specifically specified that the utilisation of a proactive form of approach to risk management mainly includes different factors such as risk assessments along with transparent communication. The presence of this </w:t>
      </w:r>
      <w:r>
        <w:lastRenderedPageBreak/>
        <w:t>factor throughout the project plan will significantly assist the Google Headquarters project in improving the timeline while fostering effective short and long-term goals that are necessary for the future development of the project.</w:t>
      </w:r>
    </w:p>
    <w:p w14:paraId="2658C30B" w14:textId="77777777" w:rsidR="008820E1" w:rsidRDefault="00000000" w:rsidP="00BE166F">
      <w:pPr>
        <w:pBdr>
          <w:top w:val="nil"/>
          <w:left w:val="nil"/>
          <w:bottom w:val="nil"/>
          <w:right w:val="nil"/>
          <w:between w:val="nil"/>
        </w:pBdr>
        <w:jc w:val="left"/>
        <w:rPr>
          <w:b/>
        </w:rPr>
      </w:pPr>
      <w:r>
        <w:br w:type="page"/>
      </w:r>
    </w:p>
    <w:p w14:paraId="363F33FF" w14:textId="77777777" w:rsidR="008820E1" w:rsidRDefault="00000000" w:rsidP="00BE166F">
      <w:pPr>
        <w:pStyle w:val="Heading1"/>
        <w:jc w:val="left"/>
      </w:pPr>
      <w:bookmarkStart w:id="5" w:name="_heading=h.tyjcwt" w:colFirst="0" w:colLast="0"/>
      <w:bookmarkEnd w:id="5"/>
      <w:r>
        <w:lastRenderedPageBreak/>
        <w:t xml:space="preserve">Conclusion </w:t>
      </w:r>
    </w:p>
    <w:p w14:paraId="31BA7D8D" w14:textId="77777777" w:rsidR="008820E1" w:rsidRDefault="00000000" w:rsidP="00BE166F">
      <w:pPr>
        <w:pBdr>
          <w:top w:val="nil"/>
          <w:left w:val="nil"/>
          <w:bottom w:val="nil"/>
          <w:right w:val="nil"/>
          <w:between w:val="nil"/>
        </w:pBdr>
        <w:jc w:val="left"/>
      </w:pPr>
      <w:r>
        <w:t>To conclude, with the help of an effective analysis of the current progress of the project along with the different forms of core elements such as the budget, time, stakeholders and quality, several different crucial factors have been effectively identified. The report has first analysed the budget for the Google Headquarters project is one billion pounds. It has been effectively suggested that effective emphasis over the allocation aspect of the financial resources is extremely important. For this, it is highly recommended to integrate an effective budget table that seamlessly classifies the overall activities and tasks involved within the project. Moreover, the study has also focused on the timeline for the project which is one year. The presence of this factor significantly increases the importance of maintaining a seamless flow within the project in order to avoid any forms of delays that hinder the process of adhering to the deadline of the project. Therefore, it is highly recommended that the project integrate a Gantt Chart which is a tool that offers a visual representation of the different tasks along with their timeframe.</w:t>
      </w:r>
    </w:p>
    <w:p w14:paraId="5A6F61BD" w14:textId="77777777" w:rsidR="008820E1" w:rsidRDefault="008820E1" w:rsidP="00BE166F">
      <w:pPr>
        <w:pStyle w:val="Heading1"/>
        <w:jc w:val="left"/>
      </w:pPr>
      <w:bookmarkStart w:id="6" w:name="_heading=h.3dy6vkm" w:colFirst="0" w:colLast="0"/>
      <w:bookmarkEnd w:id="6"/>
    </w:p>
    <w:p w14:paraId="7E056F7D" w14:textId="77777777" w:rsidR="008820E1" w:rsidRDefault="008820E1" w:rsidP="00BE166F">
      <w:pPr>
        <w:pStyle w:val="Heading1"/>
        <w:jc w:val="left"/>
      </w:pPr>
      <w:bookmarkStart w:id="7" w:name="_heading=h.1t3h5sf" w:colFirst="0" w:colLast="0"/>
      <w:bookmarkEnd w:id="7"/>
    </w:p>
    <w:p w14:paraId="31931AD4" w14:textId="77777777" w:rsidR="008820E1" w:rsidRDefault="00000000" w:rsidP="00BE166F">
      <w:pPr>
        <w:pStyle w:val="Heading1"/>
        <w:jc w:val="left"/>
      </w:pPr>
      <w:bookmarkStart w:id="8" w:name="_heading=h.4d34og8" w:colFirst="0" w:colLast="0"/>
      <w:bookmarkEnd w:id="8"/>
      <w:r>
        <w:br w:type="page"/>
      </w:r>
    </w:p>
    <w:p w14:paraId="7378F9C6" w14:textId="77777777" w:rsidR="008820E1" w:rsidRDefault="00000000" w:rsidP="00BE166F">
      <w:pPr>
        <w:pStyle w:val="Heading1"/>
        <w:jc w:val="left"/>
      </w:pPr>
      <w:bookmarkStart w:id="9" w:name="_heading=h.2s8eyo1" w:colFirst="0" w:colLast="0"/>
      <w:bookmarkEnd w:id="9"/>
      <w:r>
        <w:lastRenderedPageBreak/>
        <w:t>References</w:t>
      </w:r>
    </w:p>
    <w:p w14:paraId="03131B11" w14:textId="77777777" w:rsidR="008820E1" w:rsidRDefault="00000000" w:rsidP="00BE166F">
      <w:pPr>
        <w:pBdr>
          <w:top w:val="nil"/>
          <w:left w:val="nil"/>
          <w:bottom w:val="nil"/>
          <w:right w:val="nil"/>
          <w:between w:val="nil"/>
        </w:pBdr>
        <w:spacing w:before="240" w:after="240" w:line="276" w:lineRule="auto"/>
        <w:jc w:val="left"/>
      </w:pPr>
      <w:r>
        <w:t xml:space="preserve">‌Gillis, A.S. (2019). </w:t>
      </w:r>
      <w:r>
        <w:rPr>
          <w:i/>
        </w:rPr>
        <w:t>Quality assurance (QA)</w:t>
      </w:r>
      <w:r>
        <w:t>. [online] Software Quality. Available at: https://www.techtarget.com/searchsoftwarequality/definition/quality-assurance [Accessed 19 Jul. 2024].</w:t>
      </w:r>
    </w:p>
    <w:p w14:paraId="0F0211A7" w14:textId="77777777" w:rsidR="008820E1" w:rsidRDefault="00000000" w:rsidP="00BE166F">
      <w:pPr>
        <w:pBdr>
          <w:top w:val="nil"/>
          <w:left w:val="nil"/>
          <w:bottom w:val="nil"/>
          <w:right w:val="nil"/>
          <w:between w:val="nil"/>
        </w:pBdr>
        <w:spacing w:before="240" w:after="240" w:line="276" w:lineRule="auto"/>
        <w:jc w:val="left"/>
      </w:pPr>
      <w:r>
        <w:t xml:space="preserve">‌Hern, A. and Davies, R. (2016). </w:t>
      </w:r>
      <w:r>
        <w:rPr>
          <w:i/>
        </w:rPr>
        <w:t>Google commits to massive new London headquarters</w:t>
      </w:r>
      <w:r>
        <w:t>. [online] The Guardian. Available at: https://www.theguardian.com/technology/2016/nov/15/google-commits-to-massive-new-london-hq [Accessed 19 Jul. 2024].</w:t>
      </w:r>
    </w:p>
    <w:p w14:paraId="5D6BE92B" w14:textId="77777777" w:rsidR="008820E1" w:rsidRDefault="00000000" w:rsidP="00BE166F">
      <w:pPr>
        <w:pBdr>
          <w:top w:val="nil"/>
          <w:left w:val="nil"/>
          <w:bottom w:val="nil"/>
          <w:right w:val="nil"/>
          <w:between w:val="nil"/>
        </w:pBdr>
        <w:spacing w:before="240" w:after="240" w:line="276" w:lineRule="auto"/>
        <w:jc w:val="left"/>
      </w:pPr>
      <w:r>
        <w:t xml:space="preserve">‌ITtoolkit.com. (2024). </w:t>
      </w:r>
      <w:r>
        <w:rPr>
          <w:i/>
        </w:rPr>
        <w:t>Project Stakeholder Analysis: Evaluate Interests and Influences</w:t>
      </w:r>
      <w:r>
        <w:t>. [online] Available at: https://www.ittoolkit.com/articles/stakeholder-analysis [Accessed 19 Jul. 2024].</w:t>
      </w:r>
    </w:p>
    <w:p w14:paraId="0FDCFBA1" w14:textId="77777777" w:rsidR="008820E1" w:rsidRDefault="00000000" w:rsidP="00BE166F">
      <w:pPr>
        <w:pBdr>
          <w:top w:val="nil"/>
          <w:left w:val="nil"/>
          <w:bottom w:val="nil"/>
          <w:right w:val="nil"/>
          <w:between w:val="nil"/>
        </w:pBdr>
        <w:spacing w:after="240"/>
        <w:jc w:val="left"/>
      </w:pPr>
      <w:r>
        <w:t xml:space="preserve">Project Management (2024). </w:t>
      </w:r>
      <w:r>
        <w:rPr>
          <w:i/>
        </w:rPr>
        <w:t>Project Management: What Is Project Management?</w:t>
      </w:r>
      <w:r>
        <w:t xml:space="preserve"> [online] ProjectManager. Available at: https://www.projectmanager.com/guides/project-management [Accessed 19 Jul. 2024].</w:t>
      </w:r>
    </w:p>
    <w:p w14:paraId="2BADFD45" w14:textId="77777777" w:rsidR="008820E1" w:rsidRDefault="00000000" w:rsidP="00BE166F">
      <w:pPr>
        <w:pBdr>
          <w:top w:val="nil"/>
          <w:left w:val="nil"/>
          <w:bottom w:val="nil"/>
          <w:right w:val="nil"/>
          <w:between w:val="nil"/>
        </w:pBdr>
        <w:spacing w:before="240" w:after="240" w:line="276" w:lineRule="auto"/>
        <w:jc w:val="left"/>
      </w:pPr>
      <w:r>
        <w:t xml:space="preserve">‌Simplilearn (2019). </w:t>
      </w:r>
      <w:r>
        <w:rPr>
          <w:i/>
        </w:rPr>
        <w:t>Earned Value Management - Importance | Formulas</w:t>
      </w:r>
      <w:r>
        <w:t>. [online] Simplilearn.com. Available at: https://www.simplilearn.com/earned-value-management-and-its-formulas-article [Accessed 19 Jul. 2024].</w:t>
      </w:r>
    </w:p>
    <w:p w14:paraId="4CDA193B" w14:textId="77777777" w:rsidR="008820E1" w:rsidRDefault="00000000" w:rsidP="00BE166F">
      <w:pPr>
        <w:pBdr>
          <w:top w:val="nil"/>
          <w:left w:val="nil"/>
          <w:bottom w:val="nil"/>
          <w:right w:val="nil"/>
          <w:between w:val="nil"/>
        </w:pBdr>
        <w:spacing w:before="240" w:after="240" w:line="276" w:lineRule="auto"/>
        <w:jc w:val="left"/>
      </w:pPr>
      <w:r>
        <w:t xml:space="preserve">‌Smartsheet. (2020). </w:t>
      </w:r>
      <w:r>
        <w:rPr>
          <w:i/>
        </w:rPr>
        <w:t>Gantt Charts &amp; the Critical Path Method | Smartsheet</w:t>
      </w:r>
      <w:r>
        <w:t>. [online] Available at: https://www.smartsheet.com/content/gantt-chart-critical-path [Accessed 19 Jul. 2024].</w:t>
      </w:r>
    </w:p>
    <w:p w14:paraId="6606CC1D" w14:textId="77777777" w:rsidR="008820E1" w:rsidRDefault="00000000" w:rsidP="00BE166F">
      <w:pPr>
        <w:pBdr>
          <w:top w:val="nil"/>
          <w:left w:val="nil"/>
          <w:bottom w:val="nil"/>
          <w:right w:val="nil"/>
          <w:between w:val="nil"/>
        </w:pBdr>
        <w:spacing w:before="240" w:after="240" w:line="276" w:lineRule="auto"/>
        <w:jc w:val="left"/>
      </w:pPr>
      <w:r>
        <w:t xml:space="preserve">‌Team Asana (2024). </w:t>
      </w:r>
      <w:r>
        <w:rPr>
          <w:i/>
        </w:rPr>
        <w:t>7 Common Project Risks and How to Prevent Them [2024] • Asana</w:t>
      </w:r>
      <w:r>
        <w:t>. [online] Asana. Available at: https://asana.com/resources/project-risks [Accessed 19 Jul. 2024].</w:t>
      </w:r>
    </w:p>
    <w:p w14:paraId="2DD17304" w14:textId="77777777" w:rsidR="008820E1" w:rsidRDefault="00000000" w:rsidP="00BE166F">
      <w:pPr>
        <w:pBdr>
          <w:top w:val="nil"/>
          <w:left w:val="nil"/>
          <w:bottom w:val="nil"/>
          <w:right w:val="nil"/>
          <w:between w:val="nil"/>
        </w:pBdr>
        <w:spacing w:before="240" w:after="240" w:line="276" w:lineRule="auto"/>
        <w:jc w:val="left"/>
      </w:pPr>
      <w:r>
        <w:t xml:space="preserve">‌Wrike.com. (2024). </w:t>
      </w:r>
      <w:r>
        <w:rPr>
          <w:i/>
        </w:rPr>
        <w:t>What Is a Stakeholder in Project Management?</w:t>
      </w:r>
      <w:r>
        <w:t xml:space="preserve"> [online] Available at: https://www.wrike.com/project-management-guide/faq/what-is-a-stakeholder-in-project-management/ [Accessed 19 Jul. 2024].</w:t>
      </w:r>
    </w:p>
    <w:p w14:paraId="57362B4E" w14:textId="77777777" w:rsidR="008820E1" w:rsidRDefault="00000000" w:rsidP="00BE166F">
      <w:pPr>
        <w:pBdr>
          <w:top w:val="nil"/>
          <w:left w:val="nil"/>
          <w:bottom w:val="nil"/>
          <w:right w:val="nil"/>
          <w:between w:val="nil"/>
        </w:pBdr>
        <w:spacing w:before="240" w:after="240" w:line="276" w:lineRule="auto"/>
        <w:jc w:val="left"/>
      </w:pPr>
      <w:r>
        <w:t>‌</w:t>
      </w:r>
    </w:p>
    <w:p w14:paraId="54283AC8" w14:textId="77777777" w:rsidR="008820E1" w:rsidRDefault="008820E1" w:rsidP="00BE166F">
      <w:pPr>
        <w:pBdr>
          <w:top w:val="nil"/>
          <w:left w:val="nil"/>
          <w:bottom w:val="nil"/>
          <w:right w:val="nil"/>
          <w:between w:val="nil"/>
        </w:pBdr>
        <w:spacing w:before="240" w:after="240" w:line="276" w:lineRule="auto"/>
        <w:jc w:val="left"/>
      </w:pPr>
    </w:p>
    <w:p w14:paraId="2663F6A1" w14:textId="77777777" w:rsidR="008820E1" w:rsidRDefault="008820E1" w:rsidP="00BE166F">
      <w:pPr>
        <w:pBdr>
          <w:top w:val="nil"/>
          <w:left w:val="nil"/>
          <w:bottom w:val="nil"/>
          <w:right w:val="nil"/>
          <w:between w:val="nil"/>
        </w:pBdr>
        <w:spacing w:before="240" w:after="240" w:line="276" w:lineRule="auto"/>
        <w:jc w:val="left"/>
      </w:pPr>
    </w:p>
    <w:p w14:paraId="63F94E83" w14:textId="77777777" w:rsidR="008820E1" w:rsidRDefault="008820E1" w:rsidP="00BE166F">
      <w:pPr>
        <w:pBdr>
          <w:top w:val="nil"/>
          <w:left w:val="nil"/>
          <w:bottom w:val="nil"/>
          <w:right w:val="nil"/>
          <w:between w:val="nil"/>
        </w:pBdr>
        <w:spacing w:before="240" w:after="240" w:line="276" w:lineRule="auto"/>
        <w:jc w:val="left"/>
      </w:pPr>
    </w:p>
    <w:p w14:paraId="6E45D120" w14:textId="77777777" w:rsidR="008820E1" w:rsidRDefault="008820E1" w:rsidP="00BE166F">
      <w:pPr>
        <w:pBdr>
          <w:top w:val="nil"/>
          <w:left w:val="nil"/>
          <w:bottom w:val="nil"/>
          <w:right w:val="nil"/>
          <w:between w:val="nil"/>
        </w:pBdr>
        <w:spacing w:before="240" w:after="240" w:line="276" w:lineRule="auto"/>
        <w:jc w:val="left"/>
      </w:pPr>
    </w:p>
    <w:p w14:paraId="0774BB27" w14:textId="77777777" w:rsidR="008820E1" w:rsidRDefault="008820E1" w:rsidP="00BE166F">
      <w:pPr>
        <w:pStyle w:val="Heading1"/>
        <w:spacing w:before="240" w:after="240" w:line="276" w:lineRule="auto"/>
        <w:jc w:val="left"/>
      </w:pPr>
      <w:bookmarkStart w:id="10" w:name="_heading=h.17dp8vu" w:colFirst="0" w:colLast="0"/>
      <w:bookmarkEnd w:id="10"/>
    </w:p>
    <w:p w14:paraId="243C8AD5" w14:textId="77777777" w:rsidR="008820E1" w:rsidRDefault="00000000" w:rsidP="00BE166F">
      <w:pPr>
        <w:pStyle w:val="Heading1"/>
        <w:spacing w:before="240" w:after="240" w:line="276" w:lineRule="auto"/>
        <w:jc w:val="left"/>
      </w:pPr>
      <w:r>
        <w:t>Appendix</w:t>
      </w:r>
    </w:p>
    <w:tbl>
      <w:tblPr>
        <w:tblStyle w:val="a"/>
        <w:tblW w:w="9340" w:type="dxa"/>
        <w:tblLayout w:type="fixed"/>
        <w:tblLook w:val="0400" w:firstRow="0" w:lastRow="0" w:firstColumn="0" w:lastColumn="0" w:noHBand="0" w:noVBand="1"/>
      </w:tblPr>
      <w:tblGrid>
        <w:gridCol w:w="1523"/>
        <w:gridCol w:w="626"/>
        <w:gridCol w:w="639"/>
        <w:gridCol w:w="704"/>
        <w:gridCol w:w="665"/>
        <w:gridCol w:w="717"/>
        <w:gridCol w:w="639"/>
        <w:gridCol w:w="574"/>
        <w:gridCol w:w="678"/>
        <w:gridCol w:w="704"/>
        <w:gridCol w:w="626"/>
        <w:gridCol w:w="665"/>
        <w:gridCol w:w="580"/>
      </w:tblGrid>
      <w:tr w:rsidR="008820E1" w14:paraId="15F5EEE9" w14:textId="77777777">
        <w:tc>
          <w:tcPr>
            <w:tcW w:w="1523"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41A6C1AE" w14:textId="77777777" w:rsidR="008820E1" w:rsidRDefault="00000000" w:rsidP="00BE166F">
            <w:pPr>
              <w:spacing w:line="240" w:lineRule="auto"/>
              <w:jc w:val="left"/>
            </w:pPr>
            <w:r>
              <w:rPr>
                <w:b/>
              </w:rPr>
              <w:t>Activities</w:t>
            </w:r>
          </w:p>
        </w:tc>
        <w:tc>
          <w:tcPr>
            <w:tcW w:w="626"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356101CF" w14:textId="77777777" w:rsidR="008820E1" w:rsidRDefault="00000000" w:rsidP="00BE166F">
            <w:pPr>
              <w:spacing w:line="240" w:lineRule="auto"/>
              <w:jc w:val="left"/>
            </w:pPr>
            <w:r>
              <w:rPr>
                <w:b/>
              </w:rPr>
              <w:t>Jan </w:t>
            </w:r>
          </w:p>
        </w:tc>
        <w:tc>
          <w:tcPr>
            <w:tcW w:w="639"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658F349E" w14:textId="77777777" w:rsidR="008820E1" w:rsidRDefault="00000000" w:rsidP="00BE166F">
            <w:pPr>
              <w:spacing w:line="240" w:lineRule="auto"/>
              <w:jc w:val="left"/>
            </w:pPr>
            <w:r>
              <w:rPr>
                <w:b/>
              </w:rPr>
              <w:t>Feb </w:t>
            </w:r>
          </w:p>
        </w:tc>
        <w:tc>
          <w:tcPr>
            <w:tcW w:w="70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41E28A1C" w14:textId="77777777" w:rsidR="008820E1" w:rsidRDefault="00000000" w:rsidP="00BE166F">
            <w:pPr>
              <w:spacing w:line="240" w:lineRule="auto"/>
              <w:jc w:val="left"/>
            </w:pPr>
            <w:r>
              <w:rPr>
                <w:b/>
              </w:rPr>
              <w:t>Mar </w:t>
            </w:r>
          </w:p>
        </w:tc>
        <w:tc>
          <w:tcPr>
            <w:tcW w:w="665"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2AD91F8D" w14:textId="77777777" w:rsidR="008820E1" w:rsidRDefault="00000000" w:rsidP="00BE166F">
            <w:pPr>
              <w:spacing w:line="240" w:lineRule="auto"/>
              <w:jc w:val="left"/>
            </w:pPr>
            <w:r>
              <w:rPr>
                <w:b/>
              </w:rPr>
              <w:t>Apr </w:t>
            </w:r>
          </w:p>
        </w:tc>
        <w:tc>
          <w:tcPr>
            <w:tcW w:w="717"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669C33B8" w14:textId="77777777" w:rsidR="008820E1" w:rsidRDefault="00000000" w:rsidP="00BE166F">
            <w:pPr>
              <w:spacing w:line="240" w:lineRule="auto"/>
              <w:jc w:val="left"/>
            </w:pPr>
            <w:r>
              <w:rPr>
                <w:b/>
              </w:rPr>
              <w:t>May </w:t>
            </w:r>
          </w:p>
        </w:tc>
        <w:tc>
          <w:tcPr>
            <w:tcW w:w="639"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11790F56" w14:textId="77777777" w:rsidR="008820E1" w:rsidRDefault="00000000" w:rsidP="00BE166F">
            <w:pPr>
              <w:spacing w:line="240" w:lineRule="auto"/>
              <w:jc w:val="left"/>
            </w:pPr>
            <w:r>
              <w:rPr>
                <w:b/>
              </w:rPr>
              <w:t>Jun </w:t>
            </w:r>
          </w:p>
        </w:tc>
        <w:tc>
          <w:tcPr>
            <w:tcW w:w="57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6C4E0286" w14:textId="77777777" w:rsidR="008820E1" w:rsidRDefault="00000000" w:rsidP="00BE166F">
            <w:pPr>
              <w:spacing w:line="240" w:lineRule="auto"/>
              <w:jc w:val="left"/>
            </w:pPr>
            <w:r>
              <w:rPr>
                <w:b/>
              </w:rPr>
              <w:t>Jul </w:t>
            </w:r>
          </w:p>
        </w:tc>
        <w:tc>
          <w:tcPr>
            <w:tcW w:w="678"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07C3B5EF" w14:textId="77777777" w:rsidR="008820E1" w:rsidRDefault="00000000" w:rsidP="00BE166F">
            <w:pPr>
              <w:spacing w:line="240" w:lineRule="auto"/>
              <w:jc w:val="left"/>
            </w:pPr>
            <w:r>
              <w:rPr>
                <w:b/>
              </w:rPr>
              <w:t>Aug </w:t>
            </w:r>
          </w:p>
        </w:tc>
        <w:tc>
          <w:tcPr>
            <w:tcW w:w="704"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7A2750FC" w14:textId="77777777" w:rsidR="008820E1" w:rsidRDefault="00000000" w:rsidP="00BE166F">
            <w:pPr>
              <w:spacing w:line="240" w:lineRule="auto"/>
              <w:jc w:val="left"/>
            </w:pPr>
            <w:r>
              <w:rPr>
                <w:b/>
              </w:rPr>
              <w:t>Sept </w:t>
            </w:r>
          </w:p>
        </w:tc>
        <w:tc>
          <w:tcPr>
            <w:tcW w:w="626"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515AD878" w14:textId="77777777" w:rsidR="008820E1" w:rsidRDefault="00000000" w:rsidP="00BE166F">
            <w:pPr>
              <w:spacing w:line="240" w:lineRule="auto"/>
              <w:jc w:val="left"/>
            </w:pPr>
            <w:r>
              <w:rPr>
                <w:b/>
              </w:rPr>
              <w:t>Oct </w:t>
            </w:r>
          </w:p>
        </w:tc>
        <w:tc>
          <w:tcPr>
            <w:tcW w:w="665"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252F566D" w14:textId="77777777" w:rsidR="008820E1" w:rsidRDefault="00000000" w:rsidP="00BE166F">
            <w:pPr>
              <w:spacing w:line="240" w:lineRule="auto"/>
              <w:jc w:val="left"/>
            </w:pPr>
            <w:r>
              <w:rPr>
                <w:b/>
              </w:rPr>
              <w:t>Nov </w:t>
            </w:r>
          </w:p>
        </w:tc>
        <w:tc>
          <w:tcPr>
            <w:tcW w:w="580" w:type="dxa"/>
            <w:tcBorders>
              <w:top w:val="single" w:sz="8" w:space="0" w:color="000000"/>
              <w:left w:val="single" w:sz="8" w:space="0" w:color="000000"/>
              <w:bottom w:val="single" w:sz="8" w:space="0" w:color="000000"/>
              <w:right w:val="single" w:sz="8" w:space="0" w:color="000000"/>
            </w:tcBorders>
            <w:shd w:val="clear" w:color="auto" w:fill="EFEFEF"/>
            <w:tcMar>
              <w:top w:w="100" w:type="dxa"/>
              <w:left w:w="100" w:type="dxa"/>
              <w:bottom w:w="100" w:type="dxa"/>
              <w:right w:w="100" w:type="dxa"/>
            </w:tcMar>
          </w:tcPr>
          <w:p w14:paraId="24135D7B" w14:textId="77777777" w:rsidR="008820E1" w:rsidRDefault="00000000" w:rsidP="00BE166F">
            <w:pPr>
              <w:spacing w:line="240" w:lineRule="auto"/>
              <w:jc w:val="left"/>
            </w:pPr>
            <w:r>
              <w:rPr>
                <w:b/>
              </w:rPr>
              <w:t>Dec</w:t>
            </w:r>
          </w:p>
        </w:tc>
      </w:tr>
      <w:tr w:rsidR="008820E1" w14:paraId="3558FC1D" w14:textId="77777777">
        <w:tc>
          <w:tcPr>
            <w:tcW w:w="15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DB0F1A" w14:textId="77777777" w:rsidR="008820E1" w:rsidRDefault="00000000" w:rsidP="00BE166F">
            <w:pPr>
              <w:spacing w:line="240" w:lineRule="auto"/>
              <w:jc w:val="left"/>
            </w:pPr>
            <w:r>
              <w:rPr>
                <w:b/>
              </w:rPr>
              <w:t>Project Initiation</w:t>
            </w:r>
          </w:p>
        </w:tc>
        <w:tc>
          <w:tcPr>
            <w:tcW w:w="626"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6CDF2399"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65858A"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C0DAC6"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959707" w14:textId="77777777" w:rsidR="008820E1" w:rsidRDefault="008820E1" w:rsidP="00BE166F">
            <w:pPr>
              <w:spacing w:line="240" w:lineRule="auto"/>
              <w:jc w:val="left"/>
            </w:pP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CFAAC1"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D68554" w14:textId="77777777" w:rsidR="008820E1" w:rsidRDefault="008820E1" w:rsidP="00BE166F">
            <w:pPr>
              <w:spacing w:line="240" w:lineRule="auto"/>
              <w:jc w:val="left"/>
            </w:pPr>
          </w:p>
        </w:tc>
        <w:tc>
          <w:tcPr>
            <w:tcW w:w="5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C5D1D7" w14:textId="77777777" w:rsidR="008820E1" w:rsidRDefault="008820E1" w:rsidP="00BE166F">
            <w:pPr>
              <w:spacing w:line="240" w:lineRule="auto"/>
              <w:jc w:val="left"/>
            </w:pPr>
          </w:p>
        </w:tc>
        <w:tc>
          <w:tcPr>
            <w:tcW w:w="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0FF548"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418C45" w14:textId="77777777" w:rsidR="008820E1" w:rsidRDefault="008820E1" w:rsidP="00BE166F">
            <w:pPr>
              <w:spacing w:line="240" w:lineRule="auto"/>
              <w:jc w:val="left"/>
            </w:pP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AF06FD"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ABDC2C" w14:textId="77777777" w:rsidR="008820E1" w:rsidRDefault="008820E1" w:rsidP="00BE166F">
            <w:pPr>
              <w:spacing w:line="240" w:lineRule="auto"/>
              <w:jc w:val="left"/>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2A49AC" w14:textId="77777777" w:rsidR="008820E1" w:rsidRDefault="008820E1" w:rsidP="00BE166F">
            <w:pPr>
              <w:spacing w:line="240" w:lineRule="auto"/>
              <w:jc w:val="left"/>
            </w:pPr>
          </w:p>
        </w:tc>
      </w:tr>
      <w:tr w:rsidR="008820E1" w14:paraId="61D9F32D" w14:textId="77777777">
        <w:tc>
          <w:tcPr>
            <w:tcW w:w="15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CCB9F4" w14:textId="77777777" w:rsidR="008820E1" w:rsidRDefault="00000000" w:rsidP="00BE166F">
            <w:pPr>
              <w:spacing w:line="240" w:lineRule="auto"/>
              <w:jc w:val="left"/>
            </w:pPr>
            <w:r>
              <w:rPr>
                <w:b/>
              </w:rPr>
              <w:t>Planning phase</w:t>
            </w:r>
          </w:p>
        </w:tc>
        <w:tc>
          <w:tcPr>
            <w:tcW w:w="626" w:type="dxa"/>
            <w:tcBorders>
              <w:top w:val="single" w:sz="8" w:space="0" w:color="000000"/>
              <w:left w:val="single" w:sz="8" w:space="0" w:color="000000"/>
              <w:bottom w:val="single" w:sz="8" w:space="0" w:color="000000"/>
              <w:right w:val="single" w:sz="8" w:space="0" w:color="000000"/>
            </w:tcBorders>
            <w:shd w:val="clear" w:color="auto" w:fill="C9DAF8"/>
            <w:tcMar>
              <w:top w:w="100" w:type="dxa"/>
              <w:left w:w="100" w:type="dxa"/>
              <w:bottom w:w="100" w:type="dxa"/>
              <w:right w:w="100" w:type="dxa"/>
            </w:tcMar>
          </w:tcPr>
          <w:p w14:paraId="1606A22E"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7887EB4"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717782"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02B84E" w14:textId="77777777" w:rsidR="008820E1" w:rsidRDefault="008820E1" w:rsidP="00BE166F">
            <w:pPr>
              <w:spacing w:line="240" w:lineRule="auto"/>
              <w:jc w:val="left"/>
            </w:pP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654866"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D975681" w14:textId="77777777" w:rsidR="008820E1" w:rsidRDefault="008820E1" w:rsidP="00BE166F">
            <w:pPr>
              <w:spacing w:line="240" w:lineRule="auto"/>
              <w:jc w:val="left"/>
            </w:pPr>
          </w:p>
        </w:tc>
        <w:tc>
          <w:tcPr>
            <w:tcW w:w="5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DE90D1" w14:textId="77777777" w:rsidR="008820E1" w:rsidRDefault="008820E1" w:rsidP="00BE166F">
            <w:pPr>
              <w:spacing w:line="240" w:lineRule="auto"/>
              <w:jc w:val="left"/>
            </w:pPr>
          </w:p>
        </w:tc>
        <w:tc>
          <w:tcPr>
            <w:tcW w:w="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26688CE"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29B0960" w14:textId="77777777" w:rsidR="008820E1" w:rsidRDefault="008820E1" w:rsidP="00BE166F">
            <w:pPr>
              <w:spacing w:line="240" w:lineRule="auto"/>
              <w:jc w:val="left"/>
            </w:pP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C366BE"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4949B5" w14:textId="77777777" w:rsidR="008820E1" w:rsidRDefault="008820E1" w:rsidP="00BE166F">
            <w:pPr>
              <w:spacing w:line="240" w:lineRule="auto"/>
              <w:jc w:val="left"/>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9D97EB" w14:textId="77777777" w:rsidR="008820E1" w:rsidRDefault="008820E1" w:rsidP="00BE166F">
            <w:pPr>
              <w:spacing w:line="240" w:lineRule="auto"/>
              <w:jc w:val="left"/>
            </w:pPr>
          </w:p>
        </w:tc>
      </w:tr>
      <w:tr w:rsidR="008820E1" w14:paraId="38EFDCF1" w14:textId="77777777">
        <w:tc>
          <w:tcPr>
            <w:tcW w:w="15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2F944" w14:textId="77777777" w:rsidR="008820E1" w:rsidRDefault="00000000" w:rsidP="00BE166F">
            <w:pPr>
              <w:spacing w:line="240" w:lineRule="auto"/>
              <w:jc w:val="left"/>
            </w:pPr>
            <w:r>
              <w:rPr>
                <w:b/>
              </w:rPr>
              <w:t>Construction</w:t>
            </w: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31591A"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342B83"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4B762990"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F256596" w14:textId="77777777" w:rsidR="008820E1" w:rsidRDefault="008820E1" w:rsidP="00BE166F">
            <w:pPr>
              <w:spacing w:line="240" w:lineRule="auto"/>
              <w:jc w:val="left"/>
            </w:pPr>
          </w:p>
        </w:tc>
        <w:tc>
          <w:tcPr>
            <w:tcW w:w="717"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28B6F107"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shd w:val="clear" w:color="auto" w:fill="D9EAD3"/>
            <w:tcMar>
              <w:top w:w="100" w:type="dxa"/>
              <w:left w:w="100" w:type="dxa"/>
              <w:bottom w:w="100" w:type="dxa"/>
              <w:right w:w="100" w:type="dxa"/>
            </w:tcMar>
          </w:tcPr>
          <w:p w14:paraId="0D49629A" w14:textId="77777777" w:rsidR="008820E1" w:rsidRDefault="008820E1" w:rsidP="00BE166F">
            <w:pPr>
              <w:spacing w:line="240" w:lineRule="auto"/>
              <w:jc w:val="left"/>
            </w:pPr>
          </w:p>
        </w:tc>
        <w:tc>
          <w:tcPr>
            <w:tcW w:w="5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58653E" w14:textId="77777777" w:rsidR="008820E1" w:rsidRDefault="008820E1" w:rsidP="00BE166F">
            <w:pPr>
              <w:spacing w:line="240" w:lineRule="auto"/>
              <w:jc w:val="left"/>
            </w:pPr>
          </w:p>
        </w:tc>
        <w:tc>
          <w:tcPr>
            <w:tcW w:w="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30D751"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C0DF18" w14:textId="77777777" w:rsidR="008820E1" w:rsidRDefault="008820E1" w:rsidP="00BE166F">
            <w:pPr>
              <w:spacing w:line="240" w:lineRule="auto"/>
              <w:jc w:val="left"/>
            </w:pP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3B7D0E"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93F28" w14:textId="77777777" w:rsidR="008820E1" w:rsidRDefault="008820E1" w:rsidP="00BE166F">
            <w:pPr>
              <w:spacing w:line="240" w:lineRule="auto"/>
              <w:jc w:val="left"/>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38966D" w14:textId="77777777" w:rsidR="008820E1" w:rsidRDefault="008820E1" w:rsidP="00BE166F">
            <w:pPr>
              <w:spacing w:line="240" w:lineRule="auto"/>
              <w:jc w:val="left"/>
            </w:pPr>
          </w:p>
        </w:tc>
      </w:tr>
      <w:tr w:rsidR="008820E1" w14:paraId="687078D3" w14:textId="77777777">
        <w:tc>
          <w:tcPr>
            <w:tcW w:w="15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FBE171" w14:textId="77777777" w:rsidR="008820E1" w:rsidRDefault="00000000" w:rsidP="00BE166F">
            <w:pPr>
              <w:spacing w:line="240" w:lineRule="auto"/>
              <w:jc w:val="left"/>
            </w:pPr>
            <w:r>
              <w:rPr>
                <w:b/>
              </w:rPr>
              <w:t>Interior Designing</w:t>
            </w: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4885D"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F0293B"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AA748"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A04FE5" w14:textId="77777777" w:rsidR="008820E1" w:rsidRDefault="008820E1" w:rsidP="00BE166F">
            <w:pPr>
              <w:spacing w:line="240" w:lineRule="auto"/>
              <w:jc w:val="left"/>
            </w:pPr>
          </w:p>
        </w:tc>
        <w:tc>
          <w:tcPr>
            <w:tcW w:w="717"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6D25DCC1"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6092CCC6" w14:textId="77777777" w:rsidR="008820E1" w:rsidRDefault="008820E1" w:rsidP="00BE166F">
            <w:pPr>
              <w:spacing w:line="240" w:lineRule="auto"/>
              <w:jc w:val="left"/>
            </w:pPr>
          </w:p>
        </w:tc>
        <w:tc>
          <w:tcPr>
            <w:tcW w:w="574"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7AC6C116" w14:textId="77777777" w:rsidR="008820E1" w:rsidRDefault="008820E1" w:rsidP="00BE166F">
            <w:pPr>
              <w:spacing w:line="240" w:lineRule="auto"/>
              <w:jc w:val="left"/>
            </w:pPr>
          </w:p>
        </w:tc>
        <w:tc>
          <w:tcPr>
            <w:tcW w:w="678"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35EA5E2E"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shd w:val="clear" w:color="auto" w:fill="CFE2F3"/>
            <w:tcMar>
              <w:top w:w="100" w:type="dxa"/>
              <w:left w:w="100" w:type="dxa"/>
              <w:bottom w:w="100" w:type="dxa"/>
              <w:right w:w="100" w:type="dxa"/>
            </w:tcMar>
          </w:tcPr>
          <w:p w14:paraId="7B2BE7D8" w14:textId="77777777" w:rsidR="008820E1" w:rsidRDefault="008820E1" w:rsidP="00BE166F">
            <w:pPr>
              <w:spacing w:line="240" w:lineRule="auto"/>
              <w:jc w:val="left"/>
            </w:pP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6A4134"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544BEC" w14:textId="77777777" w:rsidR="008820E1" w:rsidRDefault="008820E1" w:rsidP="00BE166F">
            <w:pPr>
              <w:spacing w:line="240" w:lineRule="auto"/>
              <w:jc w:val="left"/>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F16305" w14:textId="77777777" w:rsidR="008820E1" w:rsidRDefault="008820E1" w:rsidP="00BE166F">
            <w:pPr>
              <w:spacing w:line="240" w:lineRule="auto"/>
              <w:jc w:val="left"/>
            </w:pPr>
          </w:p>
        </w:tc>
      </w:tr>
      <w:tr w:rsidR="008820E1" w14:paraId="69A30766" w14:textId="77777777">
        <w:tc>
          <w:tcPr>
            <w:tcW w:w="15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D837D4" w14:textId="77777777" w:rsidR="008820E1" w:rsidRDefault="00000000" w:rsidP="00BE166F">
            <w:pPr>
              <w:spacing w:line="240" w:lineRule="auto"/>
              <w:jc w:val="left"/>
            </w:pPr>
            <w:r>
              <w:rPr>
                <w:b/>
              </w:rPr>
              <w:t>Procurement</w:t>
            </w: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E29F8D"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0FAE67"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A27884"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F6244A" w14:textId="77777777" w:rsidR="008820E1" w:rsidRDefault="008820E1" w:rsidP="00BE166F">
            <w:pPr>
              <w:spacing w:line="240" w:lineRule="auto"/>
              <w:jc w:val="left"/>
            </w:pP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DAF788"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5715A4" w14:textId="77777777" w:rsidR="008820E1" w:rsidRDefault="008820E1" w:rsidP="00BE166F">
            <w:pPr>
              <w:spacing w:line="240" w:lineRule="auto"/>
              <w:jc w:val="left"/>
            </w:pPr>
          </w:p>
        </w:tc>
        <w:tc>
          <w:tcPr>
            <w:tcW w:w="5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E60A85" w14:textId="77777777" w:rsidR="008820E1" w:rsidRDefault="008820E1" w:rsidP="00BE166F">
            <w:pPr>
              <w:spacing w:line="240" w:lineRule="auto"/>
              <w:jc w:val="left"/>
            </w:pPr>
          </w:p>
        </w:tc>
        <w:tc>
          <w:tcPr>
            <w:tcW w:w="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52E7745"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32A25BB9" w14:textId="77777777" w:rsidR="008820E1" w:rsidRDefault="008820E1" w:rsidP="00BE166F">
            <w:pPr>
              <w:spacing w:line="240" w:lineRule="auto"/>
              <w:jc w:val="left"/>
            </w:pPr>
          </w:p>
        </w:tc>
        <w:tc>
          <w:tcPr>
            <w:tcW w:w="626" w:type="dxa"/>
            <w:tcBorders>
              <w:top w:val="single" w:sz="8" w:space="0" w:color="000000"/>
              <w:left w:val="single" w:sz="8" w:space="0" w:color="000000"/>
              <w:bottom w:val="single" w:sz="8" w:space="0" w:color="000000"/>
              <w:right w:val="single" w:sz="8" w:space="0" w:color="000000"/>
            </w:tcBorders>
            <w:shd w:val="clear" w:color="auto" w:fill="EAD1DC"/>
            <w:tcMar>
              <w:top w:w="100" w:type="dxa"/>
              <w:left w:w="100" w:type="dxa"/>
              <w:bottom w:w="100" w:type="dxa"/>
              <w:right w:w="100" w:type="dxa"/>
            </w:tcMar>
          </w:tcPr>
          <w:p w14:paraId="19A590E4"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B435A5" w14:textId="77777777" w:rsidR="008820E1" w:rsidRDefault="008820E1" w:rsidP="00BE166F">
            <w:pPr>
              <w:spacing w:line="240" w:lineRule="auto"/>
              <w:jc w:val="left"/>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F7AEB56" w14:textId="77777777" w:rsidR="008820E1" w:rsidRDefault="008820E1" w:rsidP="00BE166F">
            <w:pPr>
              <w:spacing w:line="240" w:lineRule="auto"/>
              <w:jc w:val="left"/>
            </w:pPr>
          </w:p>
        </w:tc>
      </w:tr>
      <w:tr w:rsidR="008820E1" w14:paraId="6E08C699" w14:textId="77777777">
        <w:tc>
          <w:tcPr>
            <w:tcW w:w="15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5FC6FF" w14:textId="77777777" w:rsidR="008820E1" w:rsidRDefault="00000000" w:rsidP="00BE166F">
            <w:pPr>
              <w:spacing w:line="240" w:lineRule="auto"/>
              <w:jc w:val="left"/>
            </w:pPr>
            <w:r>
              <w:rPr>
                <w:b/>
              </w:rPr>
              <w:t>Quality Assurance</w:t>
            </w: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61F08A"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55B80B"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827CFF"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23E45" w14:textId="77777777" w:rsidR="008820E1" w:rsidRDefault="008820E1" w:rsidP="00BE166F">
            <w:pPr>
              <w:spacing w:line="240" w:lineRule="auto"/>
              <w:jc w:val="left"/>
            </w:pP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1BABAB"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95875A" w14:textId="77777777" w:rsidR="008820E1" w:rsidRDefault="008820E1" w:rsidP="00BE166F">
            <w:pPr>
              <w:spacing w:line="240" w:lineRule="auto"/>
              <w:jc w:val="left"/>
            </w:pPr>
          </w:p>
        </w:tc>
        <w:tc>
          <w:tcPr>
            <w:tcW w:w="5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76656F" w14:textId="77777777" w:rsidR="008820E1" w:rsidRDefault="008820E1" w:rsidP="00BE166F">
            <w:pPr>
              <w:spacing w:line="240" w:lineRule="auto"/>
              <w:jc w:val="left"/>
            </w:pPr>
          </w:p>
        </w:tc>
        <w:tc>
          <w:tcPr>
            <w:tcW w:w="678"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641E0FB7"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04DC8C1" w14:textId="77777777" w:rsidR="008820E1" w:rsidRDefault="008820E1" w:rsidP="00BE166F">
            <w:pPr>
              <w:spacing w:line="240" w:lineRule="auto"/>
              <w:jc w:val="left"/>
            </w:pPr>
          </w:p>
        </w:tc>
        <w:tc>
          <w:tcPr>
            <w:tcW w:w="626"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31B75D1"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shd w:val="clear" w:color="auto" w:fill="D5A6BD"/>
            <w:tcMar>
              <w:top w:w="100" w:type="dxa"/>
              <w:left w:w="100" w:type="dxa"/>
              <w:bottom w:w="100" w:type="dxa"/>
              <w:right w:w="100" w:type="dxa"/>
            </w:tcMar>
          </w:tcPr>
          <w:p w14:paraId="7F83CDBB" w14:textId="77777777" w:rsidR="008820E1" w:rsidRDefault="008820E1" w:rsidP="00BE166F">
            <w:pPr>
              <w:spacing w:line="240" w:lineRule="auto"/>
              <w:jc w:val="left"/>
            </w:pPr>
          </w:p>
        </w:tc>
        <w:tc>
          <w:tcPr>
            <w:tcW w:w="5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E78740B" w14:textId="77777777" w:rsidR="008820E1" w:rsidRDefault="008820E1" w:rsidP="00BE166F">
            <w:pPr>
              <w:spacing w:line="240" w:lineRule="auto"/>
              <w:jc w:val="left"/>
            </w:pPr>
          </w:p>
        </w:tc>
      </w:tr>
      <w:tr w:rsidR="008820E1" w14:paraId="440B308C" w14:textId="77777777">
        <w:tc>
          <w:tcPr>
            <w:tcW w:w="15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B7DE7B" w14:textId="77777777" w:rsidR="008820E1" w:rsidRDefault="00000000" w:rsidP="00BE166F">
            <w:pPr>
              <w:spacing w:line="240" w:lineRule="auto"/>
              <w:jc w:val="left"/>
            </w:pPr>
            <w:r>
              <w:rPr>
                <w:b/>
              </w:rPr>
              <w:t>Project Handover</w:t>
            </w: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DEFB1C"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5446A0"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263FB7"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673649" w14:textId="77777777" w:rsidR="008820E1" w:rsidRDefault="008820E1" w:rsidP="00BE166F">
            <w:pPr>
              <w:spacing w:line="240" w:lineRule="auto"/>
              <w:jc w:val="left"/>
            </w:pPr>
          </w:p>
        </w:tc>
        <w:tc>
          <w:tcPr>
            <w:tcW w:w="717"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9A4A16" w14:textId="77777777" w:rsidR="008820E1" w:rsidRDefault="008820E1" w:rsidP="00BE166F">
            <w:pPr>
              <w:spacing w:line="240" w:lineRule="auto"/>
              <w:jc w:val="left"/>
            </w:pPr>
          </w:p>
        </w:tc>
        <w:tc>
          <w:tcPr>
            <w:tcW w:w="63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191758" w14:textId="77777777" w:rsidR="008820E1" w:rsidRDefault="008820E1" w:rsidP="00BE166F">
            <w:pPr>
              <w:spacing w:line="240" w:lineRule="auto"/>
              <w:jc w:val="left"/>
            </w:pPr>
          </w:p>
        </w:tc>
        <w:tc>
          <w:tcPr>
            <w:tcW w:w="5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A14D6E" w14:textId="77777777" w:rsidR="008820E1" w:rsidRDefault="008820E1" w:rsidP="00BE166F">
            <w:pPr>
              <w:spacing w:line="240" w:lineRule="auto"/>
              <w:jc w:val="left"/>
            </w:pPr>
          </w:p>
        </w:tc>
        <w:tc>
          <w:tcPr>
            <w:tcW w:w="6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245338" w14:textId="77777777" w:rsidR="008820E1" w:rsidRDefault="008820E1" w:rsidP="00BE166F">
            <w:pPr>
              <w:spacing w:line="240" w:lineRule="auto"/>
              <w:jc w:val="left"/>
            </w:pPr>
          </w:p>
        </w:tc>
        <w:tc>
          <w:tcPr>
            <w:tcW w:w="7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97884" w14:textId="77777777" w:rsidR="008820E1" w:rsidRDefault="008820E1" w:rsidP="00BE166F">
            <w:pPr>
              <w:spacing w:line="240" w:lineRule="auto"/>
              <w:jc w:val="left"/>
            </w:pPr>
          </w:p>
        </w:tc>
        <w:tc>
          <w:tcPr>
            <w:tcW w:w="626"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B12C74" w14:textId="77777777" w:rsidR="008820E1" w:rsidRDefault="008820E1" w:rsidP="00BE166F">
            <w:pPr>
              <w:spacing w:line="240" w:lineRule="auto"/>
              <w:jc w:val="left"/>
            </w:pPr>
          </w:p>
        </w:tc>
        <w:tc>
          <w:tcPr>
            <w:tcW w:w="6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203496F" w14:textId="77777777" w:rsidR="008820E1" w:rsidRDefault="008820E1" w:rsidP="00BE166F">
            <w:pPr>
              <w:spacing w:line="240" w:lineRule="auto"/>
              <w:jc w:val="left"/>
            </w:pPr>
          </w:p>
        </w:tc>
        <w:tc>
          <w:tcPr>
            <w:tcW w:w="580" w:type="dxa"/>
            <w:tcBorders>
              <w:top w:val="single" w:sz="8" w:space="0" w:color="000000"/>
              <w:left w:val="single" w:sz="8" w:space="0" w:color="000000"/>
              <w:bottom w:val="single" w:sz="8" w:space="0" w:color="000000"/>
              <w:right w:val="single" w:sz="8" w:space="0" w:color="000000"/>
            </w:tcBorders>
            <w:shd w:val="clear" w:color="auto" w:fill="9900FF"/>
            <w:tcMar>
              <w:top w:w="100" w:type="dxa"/>
              <w:left w:w="100" w:type="dxa"/>
              <w:bottom w:w="100" w:type="dxa"/>
              <w:right w:w="100" w:type="dxa"/>
            </w:tcMar>
          </w:tcPr>
          <w:p w14:paraId="03252BBA" w14:textId="77777777" w:rsidR="008820E1" w:rsidRDefault="008820E1" w:rsidP="00BE166F">
            <w:pPr>
              <w:spacing w:line="240" w:lineRule="auto"/>
              <w:jc w:val="left"/>
            </w:pPr>
          </w:p>
        </w:tc>
      </w:tr>
    </w:tbl>
    <w:p w14:paraId="7C524A9E" w14:textId="77777777" w:rsidR="008820E1" w:rsidRDefault="008820E1" w:rsidP="00BE166F">
      <w:pPr>
        <w:spacing w:line="240" w:lineRule="auto"/>
        <w:jc w:val="left"/>
      </w:pPr>
    </w:p>
    <w:p w14:paraId="7C05857B" w14:textId="77777777" w:rsidR="008820E1" w:rsidRDefault="00000000" w:rsidP="00BE166F">
      <w:pPr>
        <w:pBdr>
          <w:top w:val="nil"/>
          <w:left w:val="nil"/>
          <w:bottom w:val="nil"/>
          <w:right w:val="nil"/>
          <w:between w:val="nil"/>
        </w:pBdr>
        <w:jc w:val="left"/>
        <w:rPr>
          <w:b/>
        </w:rPr>
      </w:pPr>
      <w:r>
        <w:rPr>
          <w:b/>
        </w:rPr>
        <w:t>Table 1: Gantt Chart</w:t>
      </w:r>
    </w:p>
    <w:p w14:paraId="7ADECA13" w14:textId="77777777" w:rsidR="008820E1" w:rsidRDefault="00000000" w:rsidP="00BE166F">
      <w:pPr>
        <w:pBdr>
          <w:top w:val="nil"/>
          <w:left w:val="nil"/>
          <w:bottom w:val="nil"/>
          <w:right w:val="nil"/>
          <w:between w:val="nil"/>
        </w:pBdr>
        <w:jc w:val="left"/>
        <w:rPr>
          <w:b/>
        </w:rPr>
      </w:pPr>
      <w:r>
        <w:rPr>
          <w:b/>
        </w:rPr>
        <w:t xml:space="preserve">Source: </w:t>
      </w:r>
      <w:r>
        <w:t>(Created by the learner)</w:t>
      </w:r>
    </w:p>
    <w:p w14:paraId="4FFB279F" w14:textId="77777777" w:rsidR="008820E1" w:rsidRDefault="008820E1" w:rsidP="00BE166F">
      <w:pPr>
        <w:pBdr>
          <w:top w:val="nil"/>
          <w:left w:val="nil"/>
          <w:bottom w:val="nil"/>
          <w:right w:val="nil"/>
          <w:between w:val="nil"/>
        </w:pBdr>
        <w:spacing w:before="240" w:after="240" w:line="276" w:lineRule="auto"/>
        <w:jc w:val="left"/>
      </w:pPr>
    </w:p>
    <w:p w14:paraId="712BEE2D" w14:textId="77777777" w:rsidR="008820E1" w:rsidRDefault="008820E1" w:rsidP="00BE166F">
      <w:pPr>
        <w:pBdr>
          <w:top w:val="nil"/>
          <w:left w:val="nil"/>
          <w:bottom w:val="nil"/>
          <w:right w:val="nil"/>
          <w:between w:val="nil"/>
        </w:pBdr>
        <w:spacing w:before="240" w:after="240" w:line="276" w:lineRule="auto"/>
        <w:jc w:val="left"/>
      </w:pPr>
    </w:p>
    <w:p w14:paraId="3D5D385F" w14:textId="77777777" w:rsidR="008820E1" w:rsidRDefault="008820E1" w:rsidP="00BE166F">
      <w:pPr>
        <w:pBdr>
          <w:top w:val="nil"/>
          <w:left w:val="nil"/>
          <w:bottom w:val="nil"/>
          <w:right w:val="nil"/>
          <w:between w:val="nil"/>
        </w:pBdr>
        <w:spacing w:line="276" w:lineRule="auto"/>
        <w:jc w:val="left"/>
        <w:rPr>
          <w:rFonts w:ascii="Arial" w:eastAsia="Arial" w:hAnsi="Arial" w:cs="Arial"/>
          <w:sz w:val="22"/>
          <w:szCs w:val="22"/>
        </w:rPr>
      </w:pPr>
    </w:p>
    <w:p w14:paraId="3C487073" w14:textId="77777777" w:rsidR="008820E1" w:rsidRDefault="008820E1" w:rsidP="00BE166F">
      <w:pPr>
        <w:pBdr>
          <w:top w:val="nil"/>
          <w:left w:val="nil"/>
          <w:bottom w:val="nil"/>
          <w:right w:val="nil"/>
          <w:between w:val="nil"/>
        </w:pBdr>
        <w:jc w:val="left"/>
      </w:pPr>
    </w:p>
    <w:sectPr w:rsidR="008820E1">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814FA95" w14:textId="77777777" w:rsidR="00E27B16" w:rsidRDefault="00E27B16">
      <w:pPr>
        <w:spacing w:line="240" w:lineRule="auto"/>
      </w:pPr>
      <w:r>
        <w:separator/>
      </w:r>
    </w:p>
  </w:endnote>
  <w:endnote w:type="continuationSeparator" w:id="0">
    <w:p w14:paraId="5EB3D098" w14:textId="77777777" w:rsidR="00E27B16" w:rsidRDefault="00E27B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C2897CA" w14:textId="77777777" w:rsidR="008820E1" w:rsidRDefault="00000000">
    <w:pPr>
      <w:pBdr>
        <w:top w:val="nil"/>
        <w:left w:val="nil"/>
        <w:bottom w:val="nil"/>
        <w:right w:val="nil"/>
        <w:between w:val="nil"/>
      </w:pBdr>
      <w:jc w:val="right"/>
      <w:rPr>
        <w:color w:val="000000"/>
      </w:rPr>
    </w:pPr>
    <w:r>
      <w:rPr>
        <w:color w:val="000000"/>
      </w:rPr>
      <w:fldChar w:fldCharType="begin"/>
    </w:r>
    <w:r>
      <w:rPr>
        <w:color w:val="000000"/>
      </w:rPr>
      <w:instrText>PAGE</w:instrText>
    </w:r>
    <w:r>
      <w:rPr>
        <w:color w:val="000000"/>
      </w:rPr>
      <w:fldChar w:fldCharType="separate"/>
    </w:r>
    <w:r w:rsidR="00BE166F">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0DCA52" w14:textId="77777777" w:rsidR="00E27B16" w:rsidRDefault="00E27B16">
      <w:pPr>
        <w:spacing w:line="240" w:lineRule="auto"/>
      </w:pPr>
      <w:r>
        <w:separator/>
      </w:r>
    </w:p>
  </w:footnote>
  <w:footnote w:type="continuationSeparator" w:id="0">
    <w:p w14:paraId="70E9B216" w14:textId="77777777" w:rsidR="00E27B16" w:rsidRDefault="00E27B1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20E1"/>
    <w:rsid w:val="00150A7B"/>
    <w:rsid w:val="005B0E78"/>
    <w:rsid w:val="00823AB6"/>
    <w:rsid w:val="008820E1"/>
    <w:rsid w:val="00BE166F"/>
    <w:rsid w:val="00D828DD"/>
    <w:rsid w:val="00E27B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521F50"/>
  <w15:docId w15:val="{5ED52C65-54C9-44F0-8E50-FD48C671A0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uiPriority w:val="9"/>
    <w:qFormat/>
    <w:pPr>
      <w:keepNext/>
      <w:keepLines/>
      <w:outlineLvl w:val="0"/>
    </w:pPr>
    <w:rPr>
      <w:b/>
    </w:rPr>
  </w:style>
  <w:style w:type="paragraph" w:styleId="Heading2">
    <w:name w:val="heading 2"/>
    <w:basedOn w:val="Normal1"/>
    <w:next w:val="Normal1"/>
    <w:uiPriority w:val="9"/>
    <w:semiHidden/>
    <w:unhideWhenUsed/>
    <w:qFormat/>
    <w:pPr>
      <w:keepNext/>
      <w:keepLines/>
      <w:spacing w:before="360" w:after="120"/>
      <w:outlineLvl w:val="1"/>
    </w:pPr>
    <w:rPr>
      <w:sz w:val="32"/>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rPr>
  </w:style>
  <w:style w:type="paragraph" w:styleId="Heading5">
    <w:name w:val="heading 5"/>
    <w:basedOn w:val="Normal1"/>
    <w:next w:val="Normal1"/>
    <w:uiPriority w:val="9"/>
    <w:semiHidden/>
    <w:unhideWhenUsed/>
    <w:qFormat/>
    <w:pPr>
      <w:keepNext/>
      <w:keepLines/>
      <w:spacing w:before="240" w:after="80"/>
      <w:outlineLvl w:val="4"/>
    </w:pPr>
    <w:rPr>
      <w:color w:val="666666"/>
      <w:sz w:val="22"/>
      <w:szCs w:val="22"/>
    </w:rPr>
  </w:style>
  <w:style w:type="paragraph" w:styleId="Heading6">
    <w:name w:val="heading 6"/>
    <w:basedOn w:val="Normal1"/>
    <w:next w:val="Normal1"/>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1"/>
    <w:next w:val="Normal1"/>
    <w:uiPriority w:val="10"/>
    <w:qFormat/>
    <w:pPr>
      <w:keepNext/>
      <w:keepLines/>
      <w:jc w:val="center"/>
    </w:pPr>
    <w:rPr>
      <w:b/>
      <w:sz w:val="32"/>
      <w:szCs w:val="32"/>
    </w:rPr>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Subtitle">
    <w:name w:val="Subtitle"/>
    <w:basedOn w:val="Normal"/>
    <w:next w:val="Normal"/>
    <w:uiPriority w:val="11"/>
    <w:qFormat/>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A1309E"/>
    <w:pPr>
      <w:spacing w:before="100" w:beforeAutospacing="1" w:after="100" w:afterAutospacing="1" w:line="240" w:lineRule="auto"/>
      <w:jc w:val="left"/>
    </w:pPr>
    <w:rPr>
      <w:lang w:val="en-US"/>
    </w:rPr>
  </w:style>
  <w:style w:type="table" w:customStyle="1" w:styleId="a">
    <w:basedOn w:val="TableNormal"/>
    <w:tblPr>
      <w:tblStyleRowBandSize w:val="1"/>
      <w:tblStyleColBandSize w:val="1"/>
      <w:tblCellMar>
        <w:top w:w="15" w:type="dxa"/>
        <w:left w:w="15" w:type="dxa"/>
        <w:bottom w:w="15" w:type="dxa"/>
        <w:right w:w="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frfMA63D2RWSU18JmrsUNQfCuA==">CgMxLjAyCGguZ2pkZ3hzMgloLjMwajB6bGwyCWguMWZvYjl0ZTIJaC4zem55c2g3MgloLjJldDkycDAyCGgudHlqY3d0MgloLjNkeTZ2a20yCWguMXQzaDVzZjIJaC40ZDM0b2c4MgloLjJzOGV5bzEyCWguMTdkcDh2dTgAciExTFF1OFNfdl93VmhpOFFOM09QakJobU44Ulo2aG1RWVE=</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2756</Words>
  <Characters>15712</Characters>
  <Application>Microsoft Office Word</Application>
  <DocSecurity>0</DocSecurity>
  <Lines>130</Lines>
  <Paragraphs>36</Paragraphs>
  <ScaleCrop>false</ScaleCrop>
  <Company/>
  <LinksUpToDate>false</LinksUpToDate>
  <CharactersWithSpaces>18432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Strajeriu (2214913)</cp:lastModifiedBy>
  <cp:revision>3</cp:revision>
  <dcterms:created xsi:type="dcterms:W3CDTF">2024-07-19T05:12:00Z</dcterms:created>
  <dcterms:modified xsi:type="dcterms:W3CDTF">2024-08-02T09:59:00Z</dcterms:modified>
</cp:coreProperties>
</file>