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114300" distT="114300" distL="114300" distR="114300">
            <wp:extent cx="2592320" cy="785321"/>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592320" cy="78532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MODULE CODE: BMPL 4001</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MODULE LECTURER: LUKE ROACH</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NAME: Loren</w:t>
      </w:r>
      <w:r w:rsidDel="00000000" w:rsidR="00000000" w:rsidRPr="00000000">
        <w:rPr>
          <w:rFonts w:ascii="Times New Roman" w:cs="Times New Roman" w:eastAsia="Times New Roman" w:hAnsi="Times New Roman"/>
          <w:b w:val="1"/>
          <w:sz w:val="24"/>
          <w:szCs w:val="24"/>
          <w:rtl w:val="0"/>
        </w:rPr>
        <w:t xml:space="preserve">a Petronela Forcos</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ID: 1710294</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UK, the police authority is engaged in upholding societal law fairly as well as firmly so that no criminal activities can take place in society. They capture people who violate the law for bringing justice and equality in society. In order to identify the criminal motive of the offender police force focus on following an “efficiency-based policing” approach that helps them to investigate criminal cases effectively. This particular essay will shed light on starting theories related to classical criminology in detail. Furthermore, elaboration will be continued on movies related to “evidence-based policing “with their effectiveness in judging the criminal activities in the country. Moreover, the essay will state a particular crime activity that happened in the country in the light of the theoretical approaches mentioned in the earlier section. The last section will deal with stating the strengths as well as weaknesses of classical criminology as well as the “evidence-based policing” approach in the country. </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Discussion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is a classical view in criminology, which states crime as a “free will decision” for making a criminal choice. The selection of this view is presumed by the application of the “Pain Pleasure Principle”. The fundamental aspect of this principle is that it drives people to act in such ways through which pleasure will be maximised and pain will be minimised. As per the view of classicists people tend to be hedonistic in nature due to which they want pleasure at every single opportunity. The explicit way using which crime can be prevented is by deterring the risk of fear along with punishment. Cesare Beccaria, the founder of the “Classical School of Criminology recognised the “pain-pleasure principle” as the primary reason for changing human behaviour. As per Beccaria, punishment needs to be based on three primary aspects which are “certainty”, “celerity” and “severity”. In order to understand the importance of these ideas an elaboration of two criminology theories namely, “Durkheim’s Anomie theory” and “Routine Activities theory” would be useful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Braithwaite,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“Durkheim’s Anomie theory” makes a description of the consequences of social division relating to the labour class in the phase of early industrialism, which increased the rate of suicides. The individual believed that in present society the presence of agreement or consensus created socialism and stability in society. According to Durkheim, anomie is considered to be an abnormal form of labour division where no regulation and little cooperation prevailed. The main reason for anomic suicide was the difference in the ideologies between Protestants and Catholics. Since Protestants had the power of questioning the church, therefore, they had to go through a “higher degree of normlessness” as compared to Catholics. In another way, it can be viewed that societies consisting of high suicide rates always are prone to become anomic societies operating in criminology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Hossen,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well-known criminology theoretic approach is the “Routine Activities theory” which performs the task of examining various ways for exposing individual behaviour to a certain level of risk of being a victim. As per this particular theory in order to cure a crime there have to be specific elements which are “a motivated offender”, “suitable target” and “absence of capable guardians”. “a motivated offender”. The presence of “deep psychological motivations” acts as an instigating factor to commit a crime. The offender to whom the crime would be committed determines the “suitable target”. Also, criminal activity takes place in such a situation when there are no “capable guardians” like police officers or bodyguards who can prevent the crime. An effective amalgamation of these three factors makes a significant contribution in committing a crime in society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Jetten, Peters &amp; Casara,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Criminality can be observed as specific conduct made by an offender, which aggravates the perspective of an unlawful act. Any kind of anti-social behaviour, which is punishable in nature, is identified as a crime. Sadly, in the United Kingdom, the rate of crime was nearly about 80 per cent in the year 2021-2022. The countrymen observed a sharp increase in the crime rate of 1.18 per cent from 2020 (Crime Rate UK, 2021). In this regard, it would be necessary for the law-governing agency of the country to reduce the crime rate by understanding the criminal motive of the offender. For this thing, the justice system needs to be strengthened enough so that people doing wrong acts can be punished with severity. In this regard, the aspect of reading evil mindset is necessary for the police authority of the country which would allow them to be more reactive to sustain peace in society.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“Evidence-based policing” refers to the effective available evidence, which is </w:t>
      </w:r>
      <w:r w:rsidDel="00000000" w:rsidR="00000000" w:rsidRPr="00000000">
        <w:rPr>
          <w:rFonts w:ascii="Times New Roman" w:cs="Times New Roman" w:eastAsia="Times New Roman" w:hAnsi="Times New Roman"/>
          <w:sz w:val="24"/>
          <w:szCs w:val="24"/>
          <w:rtl w:val="0"/>
        </w:rPr>
        <w:t xml:space="preserve">utilized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informing as well as challenging policies and decisions. This helps users in understanding the influential consequences of variant interventions related to criminal activities. In order to study criminal behaviour this aid in making out the aspect of how criminal activities had occurred, and what their impacts would be in taking decisions related to criminal justice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Heyer,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respect, there are several well-distinguished models of “evidence-based policing” such as “POP”, “SARA”, “HotSpot” etc. Problem-Oriented Policing alternatively termed Problem-Solving Policies is a specific approach to tackling crime as well as disorders that include, recognising of a specific issue, concocting a profound analysis for understanding the issue, developing a well-made response, and assessing the consequences of the response. This particular approach is used for developing targeted interventions. For this reason, this particular approach could be applied in case of any crime or criminal activity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Ekblom,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famous model is the “SARA Model” which illustrates the fact that it is necessary to make out and recognise the main cause of a problem based on which effective solution can be generated.  The model consists of four distinguished stages such as “Scanning”, “Analysis”, “Responses” and “Assessment”. In the “Scanning” stage, identification along with the prioritisation of impactful crime is conducted. The “Analysis” stage is featured with gathering essential information through developing an analytical ability. At the same time, emphasis has been given to recognising the main causes of problems in this stage. In the “Response” stage, the development along with the implication of “tailored activities” is conducted for addressing the primary causes of issues, which were recognised in the later phase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Phythian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last stage is “Assessment” where effective measurement of response impact for testing the desirability of the criminal activity, committed by the offender. The HotSpot model is </w:t>
      </w:r>
      <w:r w:rsidDel="00000000" w:rsidR="00000000" w:rsidRPr="00000000">
        <w:rPr>
          <w:rFonts w:ascii="Times New Roman" w:cs="Times New Roman" w:eastAsia="Times New Roman" w:hAnsi="Times New Roman"/>
          <w:sz w:val="24"/>
          <w:szCs w:val="24"/>
          <w:rtl w:val="0"/>
        </w:rPr>
        <w:t xml:space="preserve">utilized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reducing crime. It makes a target of specific resources along with activities that are prevalent in hotspots. In this respect, the administrative body of the country would be required to take effective measures in those areas marked as hot spots in order to reduce crime activity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three are the well-known “evidence-based policy” models used in the country for the detection of criminal activities. </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classical criminology approach is necessary for the society of the UK to stop in order to reduce the crime rate in a significant manner. It aims to provide publication appreciation of the crime by delving deep into it. Effective allocation of classical criminology aspects helps in reducing the utilisation of Capital Punishment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Benamraoui, Chatzivgeri &amp; Jory,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significant attributes of this approach is that it aids in reducing the aspect of corporal punishment based on which evenness can prevail in the society. In order to retain the aspect of peace in society it is necessary for the law-governing body to imply the classical criminology aspect in detail. Along with this, it would be necessary for the government of the UK to bring necessary changes in law structure so that the classical criminology aspect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Oatley,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five major principles related to classical criminology aspects include “Rationality”, “Hedonism”, “Punishment”, and “Human Rights”. The first principle discusses the perspective of people choosing to commit a crime. “Hedonism” is a specific assumption that determines the pleasure-seeking attitude of individuals for avoiding pain. “Punishment” acts as a major deterrent in relation to criminal activities.  The “Human Rights” principle deals with not going deep with the enticement for committing a crime otherwise it might prove to be detrimental to society. These five principles of the classical criminology approach are used in such a judicious manner so that the law governing body could be capable of taking effective measures to reduce the crime rate in the country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Neyroud, Neyroud &amp; Kumar,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“National Crime Agency”, one of the most eminent crime-detecting authorities in the UK makes effective utilisation of these principles in order to detect crime operations. In several aspects, the governing body provides capital punishment to offenders for the sake of maintaining peace and tranquillity in UK society.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Moor Murders” is one of the glaring crime activities in the ancient history of the United Kingdom where two individuals namely, Ian Brady along with Myra Hindley murdered five children. The age group of those children belonged to 10 to 17 years. The devastating incident happened between 1963 and 1965. Near about four victims had become harsh victims of sexual assault. This is a sheer unfortunate as well as disgraceful activity, which stirred the citizens of the country during that time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Barrett,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evil intention of the offender was caught by means of following effective “evidence-based policing” which indeed was effective for investigating the entire case. At the same time, it was necessary for the lawmaking body to adopt a classical criminology perspective in order to seek evil motivation. However, the government of the country needs to take far more strengthened aspects so that a similar type of incident should not happen in the future. There tend to be observed several advantages of the classical criminology aspect. First of all, under this theory, the punishment is based on making a deterrent for people to commit any crime. Secondly, this criminology does the activity of scrapping the death penalty, which they perceive as pointless. Thirdly, this approach does not provide unjust punishment to criminal offenders, which is one of its advantages.  Fourthly, this criminology approach provides punishment, which is “proportionate” to the activity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Hobson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way, a systematics synergy is observed in this criminology aspect which is proven to be effective for society. On the other hand, there are several limitations to his approach. Firstly, the classical school believes every criminal to be rational. At the same time, the school also believes that they have the right to formulate decisions by means of utilising their free will. Another weak aspect of this theory is that the government does not exercise enough power for which problems such as the allocation of necessary resources can be cropped up. Also, classical criminology has an assumption that society tends to be fair and just always in treating criminals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Dawnay &amp; Sheppard,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major weakness of this theory is that here people become overly simplistic by behaving in a free fashion. If police find them they would be punished if not then they would not be punished. Regarding the strengths of “Evidence-based policing” it can be said that, in this approach, police can formulate their decisions on proven investigation methods. At the same time, they have the power of building existing evidence by means of innovative attitudes dependent on practical experience coming from police officers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Karlsen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Similar to advantages, “evidence-based policing” has specific disadvantages or limitations also. Firstly, the procedure of invention would be highly dependent on the validity of researchers meaning if researchers do not bring any specific fact then it would be a nurse to the police. Secondly, at times, it becomes problematic for researchers to find out specific hypotheses, and testing procedures, which can result in the generation of a “false sense of security”. </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Thus the essay has elaborately detailed necessary aspects of the classical criminology perspective prevailing in the UK in detail. It has made an elaborate depiction of models related to “evidence-based policing” with mentioning the effectiveness of these in judging criminal cases. Moreover, the essay has stated one crime activity showing the importance of enforcing strict law and order in the country. Thereafter, elaboration has been made on identifying strengths as well as weaknesses of both classical criminology as well as “evidence-based policing” approach in the country. All these aspects that have been stated in the essay would prove to be effective for the government of the country to ponder and take effective strategies to consolidate the law governing authority of the country for reducing the rate of crime. </w:t>
      </w:r>
      <w:r w:rsidDel="00000000" w:rsidR="00000000" w:rsidRPr="00000000">
        <w:br w:type="page"/>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 list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Barrett, K. (2023). The first appearance of EEG evidence in a UK court of law: a cautionary tale. BJPsych Bulletin, 1-3. </w:t>
      </w:r>
      <w:hyperlink r:id="rId8">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https://www.cambridge.org/core/services/aop-cambridge-core/content/view/9D97D5564586762599DBA680D61C994D/S2056469422000882a.pdf/first_appearance_of_eeg_evidence_in_a_UK_court_of_law_a_cautionary_tale.pdf</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Benamraoui, A., Chatzivgeri, E.  &amp; Jory, S. R., (2022). VfM audit and the UK public sector: A critical review of the VfM reports. Financial Accountability &amp; Management. </w:t>
      </w:r>
      <w:hyperlink r:id="rId9">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https://onlinelibrary.wiley.com/doi/pdf/10.1111/faam.12338</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Braithwaite, J. (2023). Beyond Predatory Peace. Annual Review of Criminology, 6. </w:t>
      </w:r>
      <w:hyperlink r:id="rId10">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https://www.annualreviews.org/doi/pdf/10.1146/annurev-criminol-030421-034855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Dawnay, N., &amp; Sheppard, K. (2023). From crime scene to courtroom: A review of the current bioanalytical evidence workflows used in rape and sexual assault investigations in the United Kingdom. Science &amp; Justice. </w:t>
      </w:r>
      <w:hyperlink r:id="rId11">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https://www.sciencedirect.com/science/article/pii/S1355030622001745</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Ekblom, P. (2022). Facing the Future: The Role of Horizon-Scanning in Helping Security Keep Up with the Changes to Come. The Handbook of Security, 821-845.</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Heyer, G. D. (2022). Evidence-based policing: A review of its adoption and use by police forces in England and Wales. Salus Journal, 10(2), 17-33. </w:t>
      </w:r>
      <w:hyperlink r:id="rId12">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https://search.informit.org/doi/pdf/10.3316/informit.672998621311244</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Hobson, J., Twyman-Ghoshal, A., Banwell-Moore, R., &amp; Ash, D. P. (2022). Restorative justice, youth violence, and policing: a review of the evidence. Laws, 11(4), 62. </w:t>
      </w:r>
      <w:hyperlink r:id="rId13">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https://www.mdpi.com/2075-471X/11/4/62/pdf</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Hossen, M. (2022). The Social Suicide Rates: A Review on Durkheim’s Theory of Suicide. Asian Research Journal of Arts &amp; Social Sciences, 18(4), 129-134. </w:t>
      </w:r>
      <w:hyperlink r:id="rId14">
        <w:r w:rsidDel="00000000" w:rsidR="00000000" w:rsidRPr="00000000">
          <w:rPr>
            <w:rFonts w:ascii="Times New Roman" w:cs="Times New Roman" w:eastAsia="Times New Roman" w:hAnsi="Times New Roman"/>
            <w:b w:val="0"/>
            <w:i w:val="1"/>
            <w:smallCaps w:val="0"/>
            <w:strike w:val="0"/>
            <w:color w:val="1155cc"/>
            <w:sz w:val="24"/>
            <w:szCs w:val="24"/>
            <w:highlight w:val="white"/>
            <w:u w:val="single"/>
            <w:vertAlign w:val="baseline"/>
            <w:rtl w:val="0"/>
          </w:rPr>
          <w:t xml:space="preserve">http://sciencerepository.UK/id/eprint/475/1/410-Article%20Text-737-1-10-20221124.pdf</w:t>
        </w:r>
      </w:hyperlink>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Jetten, J., Peters, K., &amp; Casara, B. G. S. (2022). Economic inequality and conspiracy theories. Current Opinion in Psychology, 101358.</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Karlsen, S., Howard, J., Carver, N., Mogilnicka, M., &amp; Pantazis, C. (2022). Available evidence suggests that prevalence and risk of female genital cutting/mutilation in the UK is much lower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than widely presumed-policies based on exaggerated estimates are harmful to girls and women from affected communities.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Impotence Research</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1-4.</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 J., Imai, M., Rose, B., &amp; Abe, M. (2022). Finding a Place: Involvement in College Social Justice Organizations and its Impacts.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Silicon Valley Sociological Review</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6.</w:t>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Neyroud, P., Neyroud, E., &amp; Kumar, S. (2022). Police-led diversion programs: Rethinking the gateway to the formal criminal justice system.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Handbook of issues in criminal justice reform in the United States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599-620.</w:t>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Oatley, G. C. (2022). Themes in data mining, big data, and crime analytics.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Wiley Interdisciplinary Reviews: Data Mining and Knowledge Discovery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e1432.</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Phythian, R., Birdsall, N., Kirby, S., Cooper, E., Posner, Z., &amp; Boulton, L. (2022). Developments in UK police wellbeing: A review of blue light wellbeing frameworks.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Police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95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24-49. </w:t>
      </w:r>
      <w:hyperlink r:id="rId15">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https://journals.sagepub.com/doi/pdf/10.1177/0032258X211073003</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Crime Rate UK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UK Crime Statistics | CrimeRate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crimerate.co.uk. Available at: </w:t>
      </w:r>
      <w:hyperlink r:id="rId16">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https://crimerate.co.uk/#:~:text=The%20crime%20rate%20in%20the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on: 10.02.2023]</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1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0"/>
      <w:i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Pr>
      <w:rFonts w:cs="Vrinda"/>
    </w:rPr>
  </w:style>
  <w:style w:type="paragraph" w:styleId="Heading1">
    <w:name w:val="heading 1"/>
    <w:basedOn w:val="normal0"/>
    <w:next w:val="normal0"/>
    <w:rsid w:val="007E41F2"/>
    <w:pPr>
      <w:keepNext w:val="1"/>
      <w:keepLines w:val="1"/>
      <w:spacing w:after="120" w:before="400"/>
      <w:outlineLvl w:val="0"/>
    </w:pPr>
    <w:rPr>
      <w:sz w:val="40"/>
      <w:szCs w:val="40"/>
    </w:rPr>
  </w:style>
  <w:style w:type="paragraph" w:styleId="Heading2">
    <w:name w:val="heading 2"/>
    <w:basedOn w:val="normal0"/>
    <w:next w:val="normal0"/>
    <w:rsid w:val="007E41F2"/>
    <w:pPr>
      <w:keepNext w:val="1"/>
      <w:keepLines w:val="1"/>
      <w:spacing w:after="120" w:before="360"/>
      <w:outlineLvl w:val="1"/>
    </w:pPr>
    <w:rPr>
      <w:sz w:val="32"/>
      <w:szCs w:val="32"/>
    </w:rPr>
  </w:style>
  <w:style w:type="paragraph" w:styleId="Heading3">
    <w:name w:val="heading 3"/>
    <w:basedOn w:val="normal0"/>
    <w:next w:val="normal0"/>
    <w:rsid w:val="007E41F2"/>
    <w:pPr>
      <w:keepNext w:val="1"/>
      <w:keepLines w:val="1"/>
      <w:spacing w:after="80" w:before="320"/>
      <w:outlineLvl w:val="2"/>
    </w:pPr>
    <w:rPr>
      <w:color w:val="434343"/>
      <w:sz w:val="28"/>
      <w:szCs w:val="28"/>
    </w:rPr>
  </w:style>
  <w:style w:type="paragraph" w:styleId="Heading4">
    <w:name w:val="heading 4"/>
    <w:basedOn w:val="normal0"/>
    <w:next w:val="normal0"/>
    <w:rsid w:val="007E41F2"/>
    <w:pPr>
      <w:keepNext w:val="1"/>
      <w:keepLines w:val="1"/>
      <w:spacing w:after="80" w:before="280"/>
      <w:outlineLvl w:val="3"/>
    </w:pPr>
    <w:rPr>
      <w:color w:val="666666"/>
      <w:sz w:val="24"/>
      <w:szCs w:val="24"/>
    </w:rPr>
  </w:style>
  <w:style w:type="paragraph" w:styleId="Heading5">
    <w:name w:val="heading 5"/>
    <w:basedOn w:val="normal0"/>
    <w:next w:val="normal0"/>
    <w:rsid w:val="007E41F2"/>
    <w:pPr>
      <w:keepNext w:val="1"/>
      <w:keepLines w:val="1"/>
      <w:spacing w:after="80" w:before="240"/>
      <w:outlineLvl w:val="4"/>
    </w:pPr>
    <w:rPr>
      <w:color w:val="666666"/>
    </w:rPr>
  </w:style>
  <w:style w:type="paragraph" w:styleId="Heading6">
    <w:name w:val="heading 6"/>
    <w:basedOn w:val="normal0"/>
    <w:next w:val="normal0"/>
    <w:rsid w:val="007E41F2"/>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7E41F2"/>
  </w:style>
  <w:style w:type="paragraph" w:styleId="Title">
    <w:name w:val="Title"/>
    <w:basedOn w:val="normal0"/>
    <w:next w:val="normal0"/>
    <w:rsid w:val="007E41F2"/>
    <w:pPr>
      <w:keepNext w:val="1"/>
      <w:keepLines w:val="1"/>
      <w:spacing w:after="60"/>
    </w:pPr>
    <w:rPr>
      <w:sz w:val="52"/>
      <w:szCs w:val="52"/>
    </w:rPr>
  </w:style>
  <w:style w:type="paragraph" w:styleId="Subtitle">
    <w:name w:val="Subtitle"/>
    <w:basedOn w:val="normal0"/>
    <w:next w:val="normal0"/>
    <w:rsid w:val="007E41F2"/>
    <w:pPr>
      <w:keepNext w:val="1"/>
      <w:keepLines w:val="1"/>
      <w:spacing w:after="320"/>
    </w:pPr>
    <w:rPr>
      <w:color w:val="666666"/>
      <w:sz w:val="30"/>
      <w:szCs w:val="30"/>
    </w:rPr>
  </w:style>
  <w:style w:type="paragraph" w:styleId="BalloonText">
    <w:name w:val="Balloon Text"/>
    <w:basedOn w:val="Normal"/>
    <w:link w:val="BalloonTextChar"/>
    <w:uiPriority w:val="99"/>
    <w:semiHidden w:val="1"/>
    <w:unhideWhenUsed w:val="1"/>
    <w:rsid w:val="00CA738A"/>
    <w:pPr>
      <w:spacing w:line="240" w:lineRule="auto"/>
    </w:pPr>
    <w:rPr>
      <w:rFonts w:ascii="Tahoma" w:cs="Tahoma" w:hAnsi="Tahoma"/>
      <w:sz w:val="16"/>
      <w:szCs w:val="20"/>
    </w:rPr>
  </w:style>
  <w:style w:type="character" w:styleId="BalloonTextChar" w:customStyle="1">
    <w:name w:val="Balloon Text Char"/>
    <w:basedOn w:val="DefaultParagraphFont"/>
    <w:link w:val="BalloonText"/>
    <w:uiPriority w:val="99"/>
    <w:semiHidden w:val="1"/>
    <w:rsid w:val="00CA738A"/>
    <w:rPr>
      <w:rFonts w:ascii="Tahoma" w:cs="Tahoma" w:hAnsi="Tahoma"/>
      <w:sz w:val="16"/>
      <w:szCs w:val="20"/>
    </w:rPr>
  </w:style>
  <w:style w:type="paragraph" w:styleId="Header">
    <w:name w:val="header"/>
    <w:basedOn w:val="Normal"/>
    <w:link w:val="HeaderChar"/>
    <w:uiPriority w:val="99"/>
    <w:semiHidden w:val="1"/>
    <w:unhideWhenUsed w:val="1"/>
    <w:rsid w:val="008963EE"/>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semiHidden w:val="1"/>
    <w:rsid w:val="008963EE"/>
    <w:rPr>
      <w:rFonts w:cs="Vrinda"/>
      <w:szCs w:val="28"/>
    </w:rPr>
  </w:style>
  <w:style w:type="paragraph" w:styleId="Footer">
    <w:name w:val="footer"/>
    <w:basedOn w:val="Normal"/>
    <w:link w:val="FooterChar"/>
    <w:uiPriority w:val="99"/>
    <w:unhideWhenUsed w:val="1"/>
    <w:rsid w:val="008963EE"/>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8963EE"/>
    <w:rPr>
      <w:rFonts w:cs="Vrinda"/>
      <w:szCs w:val="28"/>
    </w:rPr>
  </w:style>
  <w:style w:type="paragraph" w:styleId="NormalWeb">
    <w:name w:val="Normal (Web)"/>
    <w:basedOn w:val="Normal"/>
    <w:uiPriority w:val="99"/>
    <w:semiHidden w:val="1"/>
    <w:unhideWhenUsed w:val="1"/>
    <w:rsid w:val="008963EE"/>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8963EE"/>
    <w:rPr>
      <w:color w:val="0000ff"/>
      <w:u w:val="singl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ciencedirect.com/science/article/pii/S1355030622001745" TargetMode="External"/><Relationship Id="rId10" Type="http://schemas.openxmlformats.org/officeDocument/2006/relationships/hyperlink" Target="https://www.annualreviews.org/doi/pdf/10.1146/annurev-criminol-030421-034855" TargetMode="External"/><Relationship Id="rId13" Type="http://schemas.openxmlformats.org/officeDocument/2006/relationships/hyperlink" Target="https://www.mdpi.com/2075-471X/11/4/62/pdf" TargetMode="External"/><Relationship Id="rId12" Type="http://schemas.openxmlformats.org/officeDocument/2006/relationships/hyperlink" Target="https://search.informit.org/doi/pdf/10.3316/informit.67299862131124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library.wiley.com/doi/pdf/10.1111/faam.12338" TargetMode="External"/><Relationship Id="rId15" Type="http://schemas.openxmlformats.org/officeDocument/2006/relationships/hyperlink" Target="https://journals.sagepub.com/doi/pdf/10.1177/0032258X211073003" TargetMode="External"/><Relationship Id="rId14" Type="http://schemas.openxmlformats.org/officeDocument/2006/relationships/hyperlink" Target="http://sciencerepository.uk/id/eprint/475/1/410-Article%20Text-737-1-10-20221124.pdf" TargetMode="External"/><Relationship Id="rId17" Type="http://schemas.openxmlformats.org/officeDocument/2006/relationships/footer" Target="footer1.xml"/><Relationship Id="rId16" Type="http://schemas.openxmlformats.org/officeDocument/2006/relationships/hyperlink" Target="https://crimerate.co.uk/#:~:text=The%20crime%20rate%20in%20th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cambridge.org/core/services/aop-cambridge-core/content/view/9D97D5564586762599DBA680D61C994D/S2056469422000882a.pdf/first_appearance_of_eeg_evidence_in_a_uk_court_of_law_a_cautionary_ta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2rmf8kgnM1AbSHNizuwCDwueFbw==">AMUW2mV1erzF/0r3z82vd2OyAO13s+p1w8oW/f93ox7y7mAayCds73xC9IfvSRGqeyNQ78TlWJf4cAuMK7/+BX4BwlB1Io7FTdawsdk54hdfbJynixsy6Fw=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2023-02-21T15:10:00Z</dcterms:created>
</cp:coreProperties>
</file>