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6EF763" w14:textId="177CC60F" w:rsidR="00DE3555" w:rsidRDefault="00EC0DD1" w:rsidP="007C7813">
      <w:pPr>
        <w:pStyle w:val="Heading1"/>
        <w:spacing w:after="0"/>
        <w:ind w:left="0" w:firstLine="0"/>
        <w:rPr>
          <w:rFonts w:ascii="Arial" w:hAnsi="Arial" w:cs="Arial"/>
        </w:rPr>
      </w:pPr>
      <w:r>
        <w:rPr>
          <w:rFonts w:ascii="Arial" w:hAnsi="Arial" w:cs="Arial"/>
        </w:rPr>
        <w:t>N</w:t>
      </w:r>
      <w:r w:rsidR="00DE3555" w:rsidRPr="00A92439">
        <w:rPr>
          <w:rFonts w:ascii="Arial" w:hAnsi="Arial" w:cs="Arial"/>
        </w:rPr>
        <w:t>ame: Paul Galette</w:t>
      </w:r>
      <w:r>
        <w:rPr>
          <w:rFonts w:ascii="Arial" w:hAnsi="Arial" w:cs="Arial"/>
        </w:rPr>
        <w:t xml:space="preserve"> </w:t>
      </w:r>
    </w:p>
    <w:p w14:paraId="28C6DB88" w14:textId="135731C4" w:rsidR="00EC0DD1" w:rsidRPr="00EC0DD1" w:rsidRDefault="00EC0DD1" w:rsidP="00EC0DD1">
      <w:pPr>
        <w:rPr>
          <w:rFonts w:ascii="Arial" w:hAnsi="Arial" w:cs="Arial"/>
          <w:b/>
          <w:bCs/>
          <w:sz w:val="22"/>
          <w:szCs w:val="22"/>
        </w:rPr>
      </w:pPr>
      <w:r>
        <w:rPr>
          <w:rFonts w:ascii="Arial" w:hAnsi="Arial" w:cs="Arial"/>
          <w:b/>
          <w:bCs/>
          <w:sz w:val="22"/>
          <w:szCs w:val="22"/>
        </w:rPr>
        <w:t>Student number: 2115758</w:t>
      </w:r>
    </w:p>
    <w:p w14:paraId="25A7787D" w14:textId="60ABEE77" w:rsidR="00C66427" w:rsidRDefault="007C7813" w:rsidP="007C7813">
      <w:pPr>
        <w:pStyle w:val="Heading1"/>
        <w:spacing w:after="0"/>
        <w:ind w:left="0" w:firstLine="0"/>
        <w:rPr>
          <w:rFonts w:ascii="Arial" w:hAnsi="Arial" w:cs="Arial"/>
        </w:rPr>
      </w:pPr>
      <w:r w:rsidRPr="00A92439">
        <w:rPr>
          <w:rFonts w:ascii="Arial" w:hAnsi="Arial" w:cs="Arial"/>
        </w:rPr>
        <w:t>BMPF 7003: Working and Learning: An Introduction to Work-Based Higher</w:t>
      </w:r>
      <w:r w:rsidR="00C66427">
        <w:rPr>
          <w:rFonts w:ascii="Arial" w:hAnsi="Arial" w:cs="Arial"/>
        </w:rPr>
        <w:t xml:space="preserve"> </w:t>
      </w:r>
      <w:r w:rsidRPr="00A92439">
        <w:rPr>
          <w:rFonts w:ascii="Arial" w:hAnsi="Arial" w:cs="Arial"/>
        </w:rPr>
        <w:t xml:space="preserve">Education </w:t>
      </w:r>
    </w:p>
    <w:p w14:paraId="302CC2C8" w14:textId="0A2B4719" w:rsidR="007C7813" w:rsidRDefault="007C7813" w:rsidP="007C7813">
      <w:pPr>
        <w:pStyle w:val="Heading1"/>
        <w:spacing w:after="0"/>
        <w:ind w:left="0" w:firstLine="0"/>
        <w:rPr>
          <w:rFonts w:ascii="Arial" w:hAnsi="Arial" w:cs="Arial"/>
        </w:rPr>
      </w:pPr>
      <w:r w:rsidRPr="00A92439">
        <w:rPr>
          <w:rFonts w:ascii="Arial" w:hAnsi="Arial" w:cs="Arial"/>
        </w:rPr>
        <w:t>This is a two-part assignment</w:t>
      </w:r>
      <w:r w:rsidR="00C9793E" w:rsidRPr="00A92439">
        <w:rPr>
          <w:rFonts w:ascii="Arial" w:hAnsi="Arial" w:cs="Arial"/>
        </w:rPr>
        <w:t>.</w:t>
      </w:r>
    </w:p>
    <w:p w14:paraId="39533025" w14:textId="516FB6CB" w:rsidR="00C66427" w:rsidRPr="00C66427" w:rsidRDefault="00C66427" w:rsidP="00C66427">
      <w:pPr>
        <w:rPr>
          <w:rFonts w:ascii="Arial" w:hAnsi="Arial" w:cs="Arial"/>
          <w:b/>
          <w:bCs/>
          <w:sz w:val="22"/>
          <w:szCs w:val="22"/>
        </w:rPr>
      </w:pPr>
      <w:r>
        <w:rPr>
          <w:rFonts w:ascii="Arial" w:hAnsi="Arial" w:cs="Arial"/>
          <w:b/>
          <w:bCs/>
          <w:sz w:val="22"/>
          <w:szCs w:val="22"/>
        </w:rPr>
        <w:t>Total word count: 4</w:t>
      </w:r>
      <w:r w:rsidR="00FC3504">
        <w:rPr>
          <w:rFonts w:ascii="Arial" w:hAnsi="Arial" w:cs="Arial"/>
          <w:b/>
          <w:bCs/>
          <w:sz w:val="22"/>
          <w:szCs w:val="22"/>
        </w:rPr>
        <w:t>6</w:t>
      </w:r>
      <w:r w:rsidR="00F44358">
        <w:rPr>
          <w:rFonts w:ascii="Arial" w:hAnsi="Arial" w:cs="Arial"/>
          <w:b/>
          <w:bCs/>
          <w:sz w:val="22"/>
          <w:szCs w:val="22"/>
        </w:rPr>
        <w:t>52</w:t>
      </w:r>
    </w:p>
    <w:p w14:paraId="49B2E4E1" w14:textId="08D991F4" w:rsidR="006C7365" w:rsidRPr="00A92439" w:rsidRDefault="006C7365">
      <w:pPr>
        <w:rPr>
          <w:rFonts w:ascii="Arial" w:hAnsi="Arial" w:cs="Arial"/>
          <w:sz w:val="22"/>
          <w:szCs w:val="22"/>
        </w:rPr>
      </w:pPr>
    </w:p>
    <w:tbl>
      <w:tblPr>
        <w:tblStyle w:val="TableGrid"/>
        <w:tblW w:w="9010" w:type="dxa"/>
        <w:tblInd w:w="5" w:type="dxa"/>
        <w:tblCellMar>
          <w:top w:w="6" w:type="dxa"/>
          <w:left w:w="110" w:type="dxa"/>
          <w:right w:w="115" w:type="dxa"/>
        </w:tblCellMar>
        <w:tblLook w:val="04A0" w:firstRow="1" w:lastRow="0" w:firstColumn="1" w:lastColumn="0" w:noHBand="0" w:noVBand="1"/>
      </w:tblPr>
      <w:tblGrid>
        <w:gridCol w:w="9010"/>
      </w:tblGrid>
      <w:tr w:rsidR="007C7813" w:rsidRPr="00A92439" w14:paraId="54F051CB" w14:textId="77777777" w:rsidTr="003937E9">
        <w:trPr>
          <w:trHeight w:val="1493"/>
        </w:trPr>
        <w:tc>
          <w:tcPr>
            <w:tcW w:w="9010" w:type="dxa"/>
            <w:tcBorders>
              <w:top w:val="single" w:sz="4" w:space="0" w:color="000000"/>
              <w:left w:val="single" w:sz="4" w:space="0" w:color="000000"/>
              <w:bottom w:val="single" w:sz="4" w:space="0" w:color="000000"/>
              <w:right w:val="single" w:sz="4" w:space="0" w:color="000000"/>
            </w:tcBorders>
          </w:tcPr>
          <w:p w14:paraId="0DF77D30" w14:textId="77777777" w:rsidR="007C7813" w:rsidRPr="00A92439" w:rsidRDefault="007C7813" w:rsidP="003937E9">
            <w:pPr>
              <w:spacing w:after="155" w:line="259" w:lineRule="auto"/>
              <w:rPr>
                <w:rFonts w:ascii="Arial" w:hAnsi="Arial" w:cs="Arial"/>
                <w:b/>
              </w:rPr>
            </w:pPr>
            <w:r w:rsidRPr="00A92439">
              <w:rPr>
                <w:rFonts w:ascii="Arial" w:hAnsi="Arial" w:cs="Arial"/>
                <w:b/>
              </w:rPr>
              <w:t xml:space="preserve">Part 1 </w:t>
            </w:r>
          </w:p>
          <w:p w14:paraId="6A8A4119" w14:textId="44042859" w:rsidR="007C7813" w:rsidRPr="00A92439" w:rsidRDefault="007C7813" w:rsidP="003937E9">
            <w:pPr>
              <w:spacing w:line="259" w:lineRule="auto"/>
              <w:rPr>
                <w:rFonts w:ascii="Arial" w:hAnsi="Arial" w:cs="Arial"/>
                <w:b/>
              </w:rPr>
            </w:pPr>
            <w:r w:rsidRPr="00A92439">
              <w:rPr>
                <w:rFonts w:ascii="Arial" w:hAnsi="Arial" w:cs="Arial"/>
                <w:b/>
              </w:rPr>
              <w:t>Critically evaluate a range of theories and models that you have recently studied, explaining their relevance to your workplace practice and procedures</w:t>
            </w:r>
            <w:r w:rsidR="002812BE" w:rsidRPr="00A92439">
              <w:rPr>
                <w:rFonts w:ascii="Arial" w:hAnsi="Arial" w:cs="Arial"/>
                <w:b/>
              </w:rPr>
              <w:t xml:space="preserve">, </w:t>
            </w:r>
            <w:r w:rsidRPr="00A92439">
              <w:rPr>
                <w:rFonts w:ascii="Arial" w:hAnsi="Arial" w:cs="Arial"/>
                <w:b/>
              </w:rPr>
              <w:t xml:space="preserve">and develop a strategy applying what you have learned to improve your practice. </w:t>
            </w:r>
          </w:p>
        </w:tc>
      </w:tr>
      <w:tr w:rsidR="007C7813" w:rsidRPr="00A92439" w14:paraId="756734A3" w14:textId="77777777" w:rsidTr="003937E9">
        <w:trPr>
          <w:trHeight w:val="907"/>
        </w:trPr>
        <w:tc>
          <w:tcPr>
            <w:tcW w:w="9010" w:type="dxa"/>
            <w:tcBorders>
              <w:top w:val="single" w:sz="4" w:space="0" w:color="000000"/>
              <w:left w:val="single" w:sz="4" w:space="0" w:color="000000"/>
              <w:bottom w:val="single" w:sz="4" w:space="0" w:color="000000"/>
              <w:right w:val="single" w:sz="4" w:space="0" w:color="000000"/>
            </w:tcBorders>
          </w:tcPr>
          <w:p w14:paraId="227EC04D" w14:textId="77777777" w:rsidR="007C7813" w:rsidRPr="00A92439" w:rsidRDefault="007C7813" w:rsidP="003937E9">
            <w:pPr>
              <w:spacing w:after="155" w:line="259" w:lineRule="auto"/>
              <w:rPr>
                <w:rFonts w:ascii="Arial" w:hAnsi="Arial" w:cs="Arial"/>
                <w:b/>
              </w:rPr>
            </w:pPr>
            <w:r w:rsidRPr="00A92439">
              <w:rPr>
                <w:rFonts w:ascii="Arial" w:hAnsi="Arial" w:cs="Arial"/>
                <w:b/>
              </w:rPr>
              <w:t xml:space="preserve">This part of the assignment is 2700 words and is 60% </w:t>
            </w:r>
          </w:p>
          <w:p w14:paraId="73A3FE7F" w14:textId="77777777" w:rsidR="007C7813" w:rsidRPr="00A92439" w:rsidRDefault="007C7813" w:rsidP="003937E9">
            <w:pPr>
              <w:spacing w:line="259" w:lineRule="auto"/>
              <w:rPr>
                <w:rFonts w:ascii="Arial" w:hAnsi="Arial" w:cs="Arial"/>
                <w:b/>
              </w:rPr>
            </w:pPr>
            <w:r w:rsidRPr="00A92439">
              <w:rPr>
                <w:rFonts w:ascii="Arial" w:hAnsi="Arial" w:cs="Arial"/>
                <w:b/>
              </w:rPr>
              <w:t xml:space="preserve"> </w:t>
            </w:r>
          </w:p>
        </w:tc>
      </w:tr>
    </w:tbl>
    <w:p w14:paraId="1DC0F158" w14:textId="09F84CA4" w:rsidR="007C7813" w:rsidRPr="00A92439" w:rsidRDefault="007C7813">
      <w:pPr>
        <w:rPr>
          <w:rFonts w:ascii="Arial" w:hAnsi="Arial" w:cs="Arial"/>
          <w:sz w:val="22"/>
          <w:szCs w:val="22"/>
        </w:rPr>
      </w:pPr>
    </w:p>
    <w:p w14:paraId="76418F0D" w14:textId="77777777" w:rsidR="00F801BC" w:rsidRDefault="00F801BC" w:rsidP="002812BE">
      <w:pPr>
        <w:jc w:val="both"/>
        <w:rPr>
          <w:rFonts w:ascii="Arial" w:hAnsi="Arial" w:cs="Arial"/>
          <w:b/>
          <w:bCs/>
          <w:sz w:val="22"/>
          <w:szCs w:val="22"/>
        </w:rPr>
      </w:pPr>
    </w:p>
    <w:p w14:paraId="0F2E6364" w14:textId="77777777" w:rsidR="00F801BC" w:rsidRDefault="00F801BC" w:rsidP="002812BE">
      <w:pPr>
        <w:jc w:val="both"/>
        <w:rPr>
          <w:rFonts w:ascii="Arial" w:hAnsi="Arial" w:cs="Arial"/>
          <w:b/>
          <w:bCs/>
          <w:sz w:val="22"/>
          <w:szCs w:val="22"/>
        </w:rPr>
      </w:pPr>
    </w:p>
    <w:p w14:paraId="7EBD560F" w14:textId="21993FB9" w:rsidR="00DE3555" w:rsidRPr="00A92439" w:rsidRDefault="00DE3555" w:rsidP="002812BE">
      <w:pPr>
        <w:jc w:val="both"/>
        <w:rPr>
          <w:rFonts w:ascii="Arial" w:hAnsi="Arial" w:cs="Arial"/>
          <w:b/>
          <w:bCs/>
          <w:sz w:val="22"/>
          <w:szCs w:val="22"/>
        </w:rPr>
      </w:pPr>
      <w:r w:rsidRPr="00A92439">
        <w:rPr>
          <w:rFonts w:ascii="Arial" w:hAnsi="Arial" w:cs="Arial"/>
          <w:b/>
          <w:bCs/>
          <w:sz w:val="22"/>
          <w:szCs w:val="22"/>
        </w:rPr>
        <w:t xml:space="preserve">How can a singing teacher help to </w:t>
      </w:r>
      <w:r w:rsidR="00905248">
        <w:rPr>
          <w:rFonts w:ascii="Arial" w:hAnsi="Arial" w:cs="Arial"/>
          <w:b/>
          <w:bCs/>
          <w:sz w:val="22"/>
          <w:szCs w:val="22"/>
        </w:rPr>
        <w:t xml:space="preserve">identify and </w:t>
      </w:r>
      <w:r w:rsidRPr="00A92439">
        <w:rPr>
          <w:rFonts w:ascii="Arial" w:hAnsi="Arial" w:cs="Arial"/>
          <w:b/>
          <w:bCs/>
          <w:sz w:val="22"/>
          <w:szCs w:val="22"/>
        </w:rPr>
        <w:t>release tongue tension in voice students?</w:t>
      </w:r>
      <w:r w:rsidR="002812BE" w:rsidRPr="00A92439">
        <w:rPr>
          <w:rFonts w:ascii="Arial" w:hAnsi="Arial" w:cs="Arial"/>
          <w:b/>
          <w:bCs/>
          <w:sz w:val="22"/>
          <w:szCs w:val="22"/>
        </w:rPr>
        <w:t xml:space="preserve"> </w:t>
      </w:r>
      <w:r w:rsidRPr="00A92439">
        <w:rPr>
          <w:rFonts w:ascii="Arial" w:hAnsi="Arial" w:cs="Arial"/>
          <w:b/>
          <w:bCs/>
          <w:sz w:val="22"/>
          <w:szCs w:val="22"/>
        </w:rPr>
        <w:t xml:space="preserve">Critically evaluate the common methods and/or strategies. </w:t>
      </w:r>
    </w:p>
    <w:p w14:paraId="0E438F41" w14:textId="48690081" w:rsidR="00A314C7" w:rsidRDefault="00A314C7" w:rsidP="00A314C7">
      <w:pPr>
        <w:spacing w:line="360" w:lineRule="auto"/>
        <w:jc w:val="both"/>
        <w:rPr>
          <w:rFonts w:ascii="Arial" w:hAnsi="Arial" w:cs="Arial"/>
          <w:sz w:val="22"/>
          <w:szCs w:val="22"/>
        </w:rPr>
      </w:pPr>
    </w:p>
    <w:p w14:paraId="7089DBE2" w14:textId="77777777" w:rsidR="00F801BC" w:rsidRPr="00A92439" w:rsidRDefault="00F801BC" w:rsidP="00A314C7">
      <w:pPr>
        <w:spacing w:line="360" w:lineRule="auto"/>
        <w:jc w:val="both"/>
        <w:rPr>
          <w:rFonts w:ascii="Arial" w:hAnsi="Arial" w:cs="Arial"/>
          <w:sz w:val="22"/>
          <w:szCs w:val="22"/>
        </w:rPr>
      </w:pPr>
    </w:p>
    <w:p w14:paraId="2EE338F9" w14:textId="457AC43B" w:rsidR="00F801BC" w:rsidRDefault="00F801BC" w:rsidP="00A314C7">
      <w:pPr>
        <w:spacing w:line="360" w:lineRule="auto"/>
        <w:jc w:val="both"/>
        <w:rPr>
          <w:rFonts w:ascii="Arial" w:hAnsi="Arial" w:cs="Arial"/>
          <w:b/>
          <w:bCs/>
          <w:sz w:val="22"/>
          <w:szCs w:val="22"/>
          <w:u w:val="single"/>
        </w:rPr>
      </w:pPr>
      <w:r w:rsidRPr="00F801BC">
        <w:rPr>
          <w:rFonts w:ascii="Arial" w:hAnsi="Arial" w:cs="Arial"/>
          <w:b/>
          <w:bCs/>
          <w:sz w:val="22"/>
          <w:szCs w:val="22"/>
          <w:u w:val="single"/>
        </w:rPr>
        <w:t>Introduction</w:t>
      </w:r>
    </w:p>
    <w:p w14:paraId="11C6F443" w14:textId="77777777" w:rsidR="00F801BC" w:rsidRPr="00F801BC" w:rsidRDefault="00F801BC" w:rsidP="00755207">
      <w:pPr>
        <w:spacing w:line="360" w:lineRule="auto"/>
        <w:jc w:val="both"/>
        <w:rPr>
          <w:rFonts w:ascii="Arial" w:hAnsi="Arial" w:cs="Arial"/>
          <w:b/>
          <w:bCs/>
          <w:sz w:val="22"/>
          <w:szCs w:val="22"/>
          <w:u w:val="single"/>
        </w:rPr>
      </w:pPr>
    </w:p>
    <w:p w14:paraId="2E1A8D78" w14:textId="5218E4B0" w:rsidR="0024381D" w:rsidRPr="00A92439" w:rsidRDefault="1FD14737" w:rsidP="00755207">
      <w:pPr>
        <w:spacing w:line="360" w:lineRule="auto"/>
        <w:jc w:val="both"/>
        <w:rPr>
          <w:rFonts w:ascii="Arial" w:hAnsi="Arial" w:cs="Arial"/>
          <w:sz w:val="22"/>
          <w:szCs w:val="22"/>
        </w:rPr>
      </w:pPr>
      <w:r w:rsidRPr="1FD14737">
        <w:rPr>
          <w:rFonts w:ascii="Arial" w:hAnsi="Arial" w:cs="Arial"/>
          <w:sz w:val="22"/>
          <w:szCs w:val="22"/>
        </w:rPr>
        <w:t xml:space="preserve">This paper will explore tongue tension in voice students and in particular, the possible ways that this condition can be identified by a singing teacher. Following which, this paper will critically evaluate various techniques and methods that are commonly used to assist a singer who is likely experiencing tongue tension. Finally, drawing on these techniques and methods, this paper will outline the key findings that will assist me in developing a strategy to improve my teaching practice. </w:t>
      </w:r>
    </w:p>
    <w:p w14:paraId="325548A5" w14:textId="77777777" w:rsidR="00F801BC" w:rsidRDefault="00F801BC" w:rsidP="00755207">
      <w:pPr>
        <w:spacing w:line="360" w:lineRule="auto"/>
        <w:jc w:val="both"/>
        <w:rPr>
          <w:rFonts w:ascii="Arial" w:hAnsi="Arial" w:cs="Arial"/>
          <w:sz w:val="22"/>
          <w:szCs w:val="22"/>
        </w:rPr>
      </w:pPr>
    </w:p>
    <w:p w14:paraId="367FF8F8" w14:textId="4D3C704A" w:rsidR="00F801BC" w:rsidRDefault="00F801BC" w:rsidP="00755207">
      <w:pPr>
        <w:spacing w:line="360" w:lineRule="auto"/>
        <w:jc w:val="both"/>
        <w:rPr>
          <w:rFonts w:ascii="Arial" w:hAnsi="Arial" w:cs="Arial"/>
          <w:b/>
          <w:bCs/>
          <w:sz w:val="22"/>
          <w:szCs w:val="22"/>
          <w:u w:val="single"/>
        </w:rPr>
      </w:pPr>
      <w:r w:rsidRPr="00F801BC">
        <w:rPr>
          <w:rFonts w:ascii="Arial" w:hAnsi="Arial" w:cs="Arial"/>
          <w:b/>
          <w:bCs/>
          <w:sz w:val="22"/>
          <w:szCs w:val="22"/>
          <w:u w:val="single"/>
        </w:rPr>
        <w:t xml:space="preserve">Defining Tongue Tension </w:t>
      </w:r>
    </w:p>
    <w:p w14:paraId="22ACA3CC" w14:textId="77777777" w:rsidR="00F801BC" w:rsidRPr="00F801BC" w:rsidRDefault="00F801BC" w:rsidP="00755207">
      <w:pPr>
        <w:spacing w:line="360" w:lineRule="auto"/>
        <w:jc w:val="both"/>
        <w:rPr>
          <w:rFonts w:ascii="Arial" w:hAnsi="Arial" w:cs="Arial"/>
          <w:b/>
          <w:bCs/>
          <w:sz w:val="22"/>
          <w:szCs w:val="22"/>
          <w:u w:val="single"/>
        </w:rPr>
      </w:pPr>
    </w:p>
    <w:p w14:paraId="1FD71C6B" w14:textId="48A72949" w:rsidR="00F801BC" w:rsidRDefault="1FD14737" w:rsidP="00755207">
      <w:pPr>
        <w:spacing w:line="360" w:lineRule="auto"/>
        <w:jc w:val="both"/>
        <w:rPr>
          <w:rFonts w:ascii="Arial" w:hAnsi="Arial" w:cs="Arial"/>
          <w:sz w:val="22"/>
          <w:szCs w:val="22"/>
        </w:rPr>
      </w:pPr>
      <w:r w:rsidRPr="1FD14737">
        <w:rPr>
          <w:rFonts w:ascii="Arial" w:hAnsi="Arial" w:cs="Arial"/>
          <w:sz w:val="22"/>
          <w:szCs w:val="22"/>
        </w:rPr>
        <w:t>The term ‘tongue tension’ refers to any tightening, pulling, or unnecessary engaging of the tongue during singing or speaking (Burton, 2022). Burton (2022) further explains that tongue tension predominantly affects the root and/or base of the tongue, but in some cases the condition can also affect the</w:t>
      </w:r>
      <w:r w:rsidR="004D6F77">
        <w:rPr>
          <w:rFonts w:ascii="Arial" w:hAnsi="Arial" w:cs="Arial"/>
          <w:sz w:val="22"/>
          <w:szCs w:val="22"/>
        </w:rPr>
        <w:t xml:space="preserve"> </w:t>
      </w:r>
      <w:proofErr w:type="gramStart"/>
      <w:r w:rsidRPr="1FD14737">
        <w:rPr>
          <w:rFonts w:ascii="Arial" w:hAnsi="Arial" w:cs="Arial"/>
          <w:sz w:val="22"/>
          <w:szCs w:val="22"/>
        </w:rPr>
        <w:t>organ as a whole</w:t>
      </w:r>
      <w:proofErr w:type="gramEnd"/>
      <w:r w:rsidRPr="1FD14737">
        <w:rPr>
          <w:rFonts w:ascii="Arial" w:hAnsi="Arial" w:cs="Arial"/>
          <w:sz w:val="22"/>
          <w:szCs w:val="22"/>
        </w:rPr>
        <w:t xml:space="preserve">. As outlined by to </w:t>
      </w:r>
      <w:proofErr w:type="spellStart"/>
      <w:r w:rsidRPr="1FD14737">
        <w:rPr>
          <w:rFonts w:ascii="Arial" w:hAnsi="Arial" w:cs="Arial"/>
          <w:sz w:val="22"/>
          <w:szCs w:val="22"/>
        </w:rPr>
        <w:t>Ziegenfuss</w:t>
      </w:r>
      <w:proofErr w:type="spellEnd"/>
      <w:r w:rsidRPr="1FD14737">
        <w:rPr>
          <w:rFonts w:ascii="Arial" w:hAnsi="Arial" w:cs="Arial"/>
          <w:sz w:val="22"/>
          <w:szCs w:val="22"/>
        </w:rPr>
        <w:t xml:space="preserve"> (2021),</w:t>
      </w:r>
      <w:r w:rsidR="003C789D">
        <w:rPr>
          <w:rFonts w:ascii="Arial" w:hAnsi="Arial" w:cs="Arial"/>
          <w:sz w:val="22"/>
          <w:szCs w:val="22"/>
        </w:rPr>
        <w:t xml:space="preserve"> </w:t>
      </w:r>
      <w:r w:rsidRPr="1FD14737">
        <w:rPr>
          <w:rFonts w:ascii="Arial" w:hAnsi="Arial" w:cs="Arial"/>
          <w:sz w:val="22"/>
          <w:szCs w:val="22"/>
        </w:rPr>
        <w:t xml:space="preserve">this is particularly problematic, as the tongue is directly connected to the larynx, which is responsible for the production of sound. This means the excessive tension in the tongue can cause pressure on the </w:t>
      </w:r>
      <w:r w:rsidRPr="1FD14737">
        <w:rPr>
          <w:rFonts w:ascii="Arial" w:hAnsi="Arial" w:cs="Arial"/>
          <w:sz w:val="22"/>
          <w:szCs w:val="22"/>
        </w:rPr>
        <w:lastRenderedPageBreak/>
        <w:t>larynx, which can subsequently impact the ability to both sing high notes and achieve an accurate pitch (</w:t>
      </w:r>
      <w:proofErr w:type="spellStart"/>
      <w:r w:rsidRPr="1FD14737">
        <w:rPr>
          <w:rFonts w:ascii="Arial" w:hAnsi="Arial" w:cs="Arial"/>
          <w:sz w:val="22"/>
          <w:szCs w:val="22"/>
        </w:rPr>
        <w:t>Ziegenfuss</w:t>
      </w:r>
      <w:proofErr w:type="spellEnd"/>
      <w:r w:rsidR="004276DF">
        <w:rPr>
          <w:rFonts w:ascii="Arial" w:hAnsi="Arial" w:cs="Arial"/>
          <w:sz w:val="22"/>
          <w:szCs w:val="22"/>
        </w:rPr>
        <w:t xml:space="preserve">, </w:t>
      </w:r>
      <w:r w:rsidRPr="1FD14737">
        <w:rPr>
          <w:rFonts w:ascii="Arial" w:hAnsi="Arial" w:cs="Arial"/>
          <w:sz w:val="22"/>
          <w:szCs w:val="22"/>
        </w:rPr>
        <w:t xml:space="preserve">2021). </w:t>
      </w:r>
      <w:proofErr w:type="spellStart"/>
      <w:r w:rsidRPr="1FD14737">
        <w:rPr>
          <w:rFonts w:ascii="Arial" w:hAnsi="Arial" w:cs="Arial"/>
          <w:sz w:val="22"/>
          <w:szCs w:val="22"/>
        </w:rPr>
        <w:t>Ziegenfuss</w:t>
      </w:r>
      <w:proofErr w:type="spellEnd"/>
      <w:r w:rsidR="004276DF">
        <w:rPr>
          <w:rFonts w:ascii="Arial" w:hAnsi="Arial" w:cs="Arial"/>
          <w:sz w:val="22"/>
          <w:szCs w:val="22"/>
        </w:rPr>
        <w:t xml:space="preserve"> (2021), </w:t>
      </w:r>
      <w:r w:rsidRPr="1FD14737">
        <w:rPr>
          <w:rFonts w:ascii="Arial" w:hAnsi="Arial" w:cs="Arial"/>
          <w:sz w:val="22"/>
          <w:szCs w:val="22"/>
        </w:rPr>
        <w:t>further highlights that tongue tension can also affect the tone and resonance of the voice by constricting the space in the throat (</w:t>
      </w:r>
      <w:proofErr w:type="spellStart"/>
      <w:r w:rsidRPr="1FD14737">
        <w:rPr>
          <w:rFonts w:ascii="Arial" w:hAnsi="Arial" w:cs="Arial"/>
          <w:sz w:val="22"/>
          <w:szCs w:val="22"/>
        </w:rPr>
        <w:t>Ziegenfuss</w:t>
      </w:r>
      <w:proofErr w:type="spellEnd"/>
      <w:r w:rsidR="004276DF">
        <w:rPr>
          <w:rFonts w:ascii="Arial" w:hAnsi="Arial" w:cs="Arial"/>
          <w:sz w:val="22"/>
          <w:szCs w:val="22"/>
        </w:rPr>
        <w:t>,</w:t>
      </w:r>
      <w:r w:rsidRPr="1FD14737">
        <w:rPr>
          <w:rFonts w:ascii="Arial" w:hAnsi="Arial" w:cs="Arial"/>
          <w:sz w:val="22"/>
          <w:szCs w:val="22"/>
        </w:rPr>
        <w:t xml:space="preserve"> 2021). These ideas are important for this paper, as they illustrate the extent of tongue tension and highlight that this condition can seriously impact a student’s singing ability. </w:t>
      </w:r>
    </w:p>
    <w:p w14:paraId="687A368E" w14:textId="77777777" w:rsidR="00F801BC" w:rsidRDefault="00F801BC" w:rsidP="00755207">
      <w:pPr>
        <w:spacing w:line="360" w:lineRule="auto"/>
        <w:jc w:val="both"/>
        <w:rPr>
          <w:rFonts w:ascii="Arial" w:hAnsi="Arial" w:cs="Arial"/>
          <w:sz w:val="22"/>
          <w:szCs w:val="22"/>
        </w:rPr>
      </w:pPr>
    </w:p>
    <w:p w14:paraId="73B4D0A4" w14:textId="3CDEA0B2" w:rsidR="00F801BC" w:rsidRPr="00F801BC" w:rsidRDefault="00F801BC" w:rsidP="00755207">
      <w:pPr>
        <w:spacing w:line="360" w:lineRule="auto"/>
        <w:jc w:val="both"/>
        <w:rPr>
          <w:rFonts w:ascii="Arial" w:hAnsi="Arial" w:cs="Arial"/>
          <w:b/>
          <w:bCs/>
          <w:sz w:val="22"/>
          <w:szCs w:val="22"/>
          <w:u w:val="single"/>
        </w:rPr>
      </w:pPr>
      <w:r w:rsidRPr="00F801BC">
        <w:rPr>
          <w:rFonts w:ascii="Arial" w:hAnsi="Arial" w:cs="Arial"/>
          <w:b/>
          <w:bCs/>
          <w:sz w:val="22"/>
          <w:szCs w:val="22"/>
          <w:u w:val="single"/>
        </w:rPr>
        <w:t>Symptoms of Tongue Tension</w:t>
      </w:r>
    </w:p>
    <w:p w14:paraId="22F62632" w14:textId="7D004F45" w:rsidR="00905248" w:rsidRDefault="00905248" w:rsidP="00755207">
      <w:pPr>
        <w:spacing w:line="360" w:lineRule="auto"/>
        <w:jc w:val="both"/>
        <w:rPr>
          <w:rFonts w:ascii="Arial" w:hAnsi="Arial" w:cs="Arial"/>
          <w:sz w:val="22"/>
          <w:szCs w:val="22"/>
        </w:rPr>
      </w:pPr>
    </w:p>
    <w:p w14:paraId="7F0001FE" w14:textId="7825736B" w:rsidR="00905248" w:rsidRDefault="1FD14737" w:rsidP="00755207">
      <w:pPr>
        <w:spacing w:line="360" w:lineRule="auto"/>
        <w:jc w:val="both"/>
        <w:rPr>
          <w:rFonts w:ascii="Arial" w:hAnsi="Arial" w:cs="Arial"/>
          <w:sz w:val="22"/>
          <w:szCs w:val="22"/>
        </w:rPr>
      </w:pPr>
      <w:r w:rsidRPr="1FD14737">
        <w:rPr>
          <w:rFonts w:ascii="Arial" w:hAnsi="Arial" w:cs="Arial"/>
          <w:sz w:val="22"/>
          <w:szCs w:val="22"/>
        </w:rPr>
        <w:t>The symptoms of tongue tension, applicable to all individuals, include a dark and/or muffled tone of voice, which will appear restricted, or a high effort to produce (Masuku, 2019). A further possible indication of  tongue tension is if a singer present</w:t>
      </w:r>
      <w:r w:rsidR="003C789D">
        <w:rPr>
          <w:rFonts w:ascii="Arial" w:hAnsi="Arial" w:cs="Arial"/>
          <w:sz w:val="22"/>
          <w:szCs w:val="22"/>
        </w:rPr>
        <w:t>s</w:t>
      </w:r>
      <w:r w:rsidRPr="1FD14737">
        <w:rPr>
          <w:rFonts w:ascii="Arial" w:hAnsi="Arial" w:cs="Arial"/>
          <w:sz w:val="22"/>
          <w:szCs w:val="22"/>
        </w:rPr>
        <w:t xml:space="preserve"> cracks in their voice when they glide down from the top to the bottom of their vocal range,</w:t>
      </w:r>
      <w:r w:rsidR="00DF66A2">
        <w:rPr>
          <w:rFonts w:ascii="Arial" w:hAnsi="Arial" w:cs="Arial"/>
          <w:sz w:val="22"/>
          <w:szCs w:val="22"/>
        </w:rPr>
        <w:t xml:space="preserve"> and if </w:t>
      </w:r>
      <w:r w:rsidRPr="1FD14737">
        <w:rPr>
          <w:rFonts w:ascii="Arial" w:hAnsi="Arial" w:cs="Arial"/>
          <w:sz w:val="22"/>
          <w:szCs w:val="22"/>
        </w:rPr>
        <w:t>they have some difficulty to properly articulate words (</w:t>
      </w:r>
      <w:proofErr w:type="spellStart"/>
      <w:r w:rsidRPr="1FD14737">
        <w:rPr>
          <w:rFonts w:ascii="Arial" w:hAnsi="Arial" w:cs="Arial"/>
          <w:sz w:val="22"/>
          <w:szCs w:val="22"/>
        </w:rPr>
        <w:t>Kaywin</w:t>
      </w:r>
      <w:proofErr w:type="spellEnd"/>
      <w:r w:rsidRPr="1FD14737">
        <w:rPr>
          <w:rFonts w:ascii="Arial" w:hAnsi="Arial" w:cs="Arial"/>
          <w:sz w:val="22"/>
          <w:szCs w:val="22"/>
        </w:rPr>
        <w:t xml:space="preserve">, 2019). </w:t>
      </w:r>
      <w:proofErr w:type="spellStart"/>
      <w:r w:rsidRPr="1FD14737">
        <w:rPr>
          <w:rFonts w:ascii="Arial" w:hAnsi="Arial" w:cs="Arial"/>
          <w:sz w:val="22"/>
          <w:szCs w:val="22"/>
        </w:rPr>
        <w:t>Kaywin</w:t>
      </w:r>
      <w:proofErr w:type="spellEnd"/>
      <w:r w:rsidRPr="1FD14737">
        <w:rPr>
          <w:rFonts w:ascii="Arial" w:hAnsi="Arial" w:cs="Arial"/>
          <w:sz w:val="22"/>
          <w:szCs w:val="22"/>
        </w:rPr>
        <w:t xml:space="preserve"> (2019) also highlights that tongue tension may also cause a singer to have trouble pitching accurately, as well as cause a singer to have a diminished vocal range. According to Masuku (2019), a further indication of tongue tension is when a singer notably requires more effort to vocalise. </w:t>
      </w:r>
    </w:p>
    <w:p w14:paraId="41F11D80" w14:textId="440FCC4B" w:rsidR="00905248" w:rsidRDefault="00905248" w:rsidP="00755207">
      <w:pPr>
        <w:spacing w:line="360" w:lineRule="auto"/>
        <w:jc w:val="both"/>
        <w:rPr>
          <w:rFonts w:ascii="Arial" w:hAnsi="Arial" w:cs="Arial"/>
          <w:sz w:val="22"/>
          <w:szCs w:val="22"/>
        </w:rPr>
      </w:pPr>
    </w:p>
    <w:p w14:paraId="39D90D24" w14:textId="3864E09B" w:rsidR="00905248" w:rsidRDefault="1FD14737" w:rsidP="00755207">
      <w:pPr>
        <w:spacing w:line="360" w:lineRule="auto"/>
        <w:jc w:val="both"/>
        <w:rPr>
          <w:rFonts w:ascii="Arial" w:hAnsi="Arial" w:cs="Arial"/>
          <w:sz w:val="22"/>
          <w:szCs w:val="22"/>
        </w:rPr>
      </w:pPr>
      <w:r w:rsidRPr="1FD14737">
        <w:rPr>
          <w:rFonts w:ascii="Arial" w:hAnsi="Arial" w:cs="Arial"/>
          <w:sz w:val="22"/>
          <w:szCs w:val="22"/>
        </w:rPr>
        <w:t>To physically identify tongue tension, a singing teacher may ask the singer to place one or both thumbs upwards into the fleshy area beneath the chin</w:t>
      </w:r>
      <w:r w:rsidR="00DF66A2">
        <w:rPr>
          <w:rFonts w:ascii="Arial" w:hAnsi="Arial" w:cs="Arial"/>
          <w:sz w:val="22"/>
          <w:szCs w:val="22"/>
        </w:rPr>
        <w:t>:</w:t>
      </w:r>
      <w:r w:rsidRPr="1FD14737">
        <w:rPr>
          <w:rFonts w:ascii="Arial" w:hAnsi="Arial" w:cs="Arial"/>
          <w:sz w:val="22"/>
          <w:szCs w:val="22"/>
        </w:rPr>
        <w:t xml:space="preserve"> If the singer notices a bump at any given time, this means the tongue is pressing down because of tension (LeFevre, 2017</w:t>
      </w:r>
      <w:bookmarkStart w:id="0" w:name="OLE_LINK23"/>
      <w:bookmarkStart w:id="1" w:name="OLE_LINK24"/>
      <w:r w:rsidRPr="1FD14737">
        <w:rPr>
          <w:rFonts w:ascii="Arial" w:hAnsi="Arial" w:cs="Arial"/>
          <w:sz w:val="22"/>
          <w:szCs w:val="22"/>
        </w:rPr>
        <w:t xml:space="preserve">). </w:t>
      </w:r>
      <w:proofErr w:type="spellStart"/>
      <w:r w:rsidRPr="1FD14737">
        <w:rPr>
          <w:rFonts w:ascii="Arial" w:hAnsi="Arial" w:cs="Arial"/>
          <w:sz w:val="22"/>
          <w:szCs w:val="22"/>
        </w:rPr>
        <w:t>Kaywin</w:t>
      </w:r>
      <w:proofErr w:type="spellEnd"/>
      <w:r w:rsidRPr="1FD14737">
        <w:rPr>
          <w:rFonts w:ascii="Arial" w:hAnsi="Arial" w:cs="Arial"/>
          <w:sz w:val="22"/>
          <w:szCs w:val="22"/>
        </w:rPr>
        <w:t xml:space="preserve"> (2019) and Masuku (2019), both provide relevant and specific information, which a singing teacher can use to identify symptoms of tongue tension. However, it is important to note that the signs of tongue tension</w:t>
      </w:r>
      <w:r w:rsidR="001C1551">
        <w:rPr>
          <w:rFonts w:ascii="Arial" w:hAnsi="Arial" w:cs="Arial"/>
          <w:sz w:val="22"/>
          <w:szCs w:val="22"/>
        </w:rPr>
        <w:t xml:space="preserve"> </w:t>
      </w:r>
      <w:r w:rsidRPr="1FD14737">
        <w:rPr>
          <w:rFonts w:ascii="Arial" w:hAnsi="Arial" w:cs="Arial"/>
          <w:sz w:val="22"/>
          <w:szCs w:val="22"/>
        </w:rPr>
        <w:t>described in the articles are only observed audibly. This means, based on this information only</w:t>
      </w:r>
      <w:r w:rsidR="00DF66A2">
        <w:rPr>
          <w:rFonts w:ascii="Arial" w:hAnsi="Arial" w:cs="Arial"/>
          <w:sz w:val="22"/>
          <w:szCs w:val="22"/>
        </w:rPr>
        <w:t>,</w:t>
      </w:r>
      <w:r w:rsidRPr="1FD14737">
        <w:rPr>
          <w:rFonts w:ascii="Arial" w:hAnsi="Arial" w:cs="Arial"/>
          <w:sz w:val="22"/>
          <w:szCs w:val="22"/>
        </w:rPr>
        <w:t xml:space="preserve"> a singing teacher may be able to identify symptoms of tongue tension by using their ears when they observe a student’s voice.</w:t>
      </w:r>
      <w:r w:rsidR="004D6F77">
        <w:rPr>
          <w:rFonts w:ascii="Arial" w:hAnsi="Arial" w:cs="Arial"/>
          <w:sz w:val="22"/>
          <w:szCs w:val="22"/>
        </w:rPr>
        <w:t xml:space="preserve"> </w:t>
      </w:r>
      <w:r w:rsidRPr="1FD14737">
        <w:rPr>
          <w:rFonts w:ascii="Arial" w:hAnsi="Arial" w:cs="Arial"/>
          <w:sz w:val="22"/>
          <w:szCs w:val="22"/>
        </w:rPr>
        <w:t>Nevertheless,</w:t>
      </w:r>
      <w:r w:rsidR="001C1551">
        <w:rPr>
          <w:rFonts w:ascii="Arial" w:hAnsi="Arial" w:cs="Arial"/>
          <w:sz w:val="22"/>
          <w:szCs w:val="22"/>
        </w:rPr>
        <w:t xml:space="preserve"> </w:t>
      </w:r>
      <w:r w:rsidRPr="1FD14737">
        <w:rPr>
          <w:rFonts w:ascii="Arial" w:hAnsi="Arial" w:cs="Arial"/>
          <w:sz w:val="22"/>
          <w:szCs w:val="22"/>
        </w:rPr>
        <w:t>the articles do not provide information about how the individual, who is experiencing tongue tension may physically feel. In comparison, LeFevre (2017), specifically explains how a singing teacher can instruct a student to check for physical signs of tongue tension</w:t>
      </w:r>
      <w:r w:rsidR="004276DF">
        <w:rPr>
          <w:rFonts w:ascii="Arial" w:hAnsi="Arial" w:cs="Arial"/>
          <w:sz w:val="22"/>
          <w:szCs w:val="22"/>
        </w:rPr>
        <w:t xml:space="preserve">, such as </w:t>
      </w:r>
      <w:r w:rsidR="004276DF" w:rsidRPr="1FD14737">
        <w:rPr>
          <w:rFonts w:ascii="Arial" w:hAnsi="Arial" w:cs="Arial"/>
          <w:sz w:val="22"/>
          <w:szCs w:val="22"/>
        </w:rPr>
        <w:t>plac</w:t>
      </w:r>
      <w:r w:rsidR="004276DF">
        <w:rPr>
          <w:rFonts w:ascii="Arial" w:hAnsi="Arial" w:cs="Arial"/>
          <w:sz w:val="22"/>
          <w:szCs w:val="22"/>
        </w:rPr>
        <w:t>ing</w:t>
      </w:r>
      <w:r w:rsidR="004276DF" w:rsidRPr="1FD14737">
        <w:rPr>
          <w:rFonts w:ascii="Arial" w:hAnsi="Arial" w:cs="Arial"/>
          <w:sz w:val="22"/>
          <w:szCs w:val="22"/>
        </w:rPr>
        <w:t xml:space="preserve"> one or both thumbs upwards into the fleshy area beneath the chin</w:t>
      </w:r>
      <w:r w:rsidRPr="1FD14737">
        <w:rPr>
          <w:rFonts w:ascii="Arial" w:hAnsi="Arial" w:cs="Arial"/>
          <w:sz w:val="22"/>
          <w:szCs w:val="22"/>
        </w:rPr>
        <w:t>.</w:t>
      </w:r>
      <w:r w:rsidR="004276DF">
        <w:rPr>
          <w:rFonts w:ascii="Arial" w:hAnsi="Arial" w:cs="Arial"/>
          <w:sz w:val="22"/>
          <w:szCs w:val="22"/>
        </w:rPr>
        <w:t xml:space="preserve"> </w:t>
      </w:r>
      <w:r w:rsidRPr="1FD14737">
        <w:rPr>
          <w:rFonts w:ascii="Arial" w:hAnsi="Arial" w:cs="Arial"/>
          <w:sz w:val="22"/>
          <w:szCs w:val="22"/>
        </w:rPr>
        <w:t xml:space="preserve">A conversation between the teacher and the student would be beneficial, to identify whether the student is physically feeling the tension in their body. </w:t>
      </w:r>
    </w:p>
    <w:p w14:paraId="6E6AFBF9" w14:textId="504B860E" w:rsidR="00F801BC" w:rsidRDefault="00F801BC" w:rsidP="00755207">
      <w:pPr>
        <w:spacing w:line="360" w:lineRule="auto"/>
        <w:jc w:val="both"/>
        <w:rPr>
          <w:rFonts w:ascii="Arial" w:hAnsi="Arial" w:cs="Arial"/>
          <w:sz w:val="22"/>
          <w:szCs w:val="22"/>
        </w:rPr>
      </w:pPr>
    </w:p>
    <w:p w14:paraId="4F8D96D7" w14:textId="77777777" w:rsidR="00716656" w:rsidRDefault="00716656" w:rsidP="00755207">
      <w:pPr>
        <w:spacing w:line="360" w:lineRule="auto"/>
        <w:jc w:val="both"/>
        <w:rPr>
          <w:rFonts w:ascii="Arial" w:hAnsi="Arial" w:cs="Arial"/>
          <w:b/>
          <w:bCs/>
          <w:sz w:val="22"/>
          <w:szCs w:val="22"/>
          <w:u w:val="single"/>
        </w:rPr>
      </w:pPr>
    </w:p>
    <w:p w14:paraId="1377C328" w14:textId="77777777" w:rsidR="00716656" w:rsidRDefault="00716656" w:rsidP="00755207">
      <w:pPr>
        <w:spacing w:line="360" w:lineRule="auto"/>
        <w:jc w:val="both"/>
        <w:rPr>
          <w:rFonts w:ascii="Arial" w:hAnsi="Arial" w:cs="Arial"/>
          <w:b/>
          <w:bCs/>
          <w:sz w:val="22"/>
          <w:szCs w:val="22"/>
          <w:u w:val="single"/>
        </w:rPr>
      </w:pPr>
    </w:p>
    <w:p w14:paraId="6B0043D7" w14:textId="77777777" w:rsidR="00716656" w:rsidRDefault="00716656" w:rsidP="00755207">
      <w:pPr>
        <w:spacing w:line="360" w:lineRule="auto"/>
        <w:jc w:val="both"/>
        <w:rPr>
          <w:rFonts w:ascii="Arial" w:hAnsi="Arial" w:cs="Arial"/>
          <w:b/>
          <w:bCs/>
          <w:sz w:val="22"/>
          <w:szCs w:val="22"/>
          <w:u w:val="single"/>
        </w:rPr>
      </w:pPr>
    </w:p>
    <w:p w14:paraId="7C62B7B3" w14:textId="74869B49" w:rsidR="00F801BC" w:rsidRPr="00F801BC" w:rsidRDefault="00F801BC" w:rsidP="00755207">
      <w:pPr>
        <w:spacing w:line="360" w:lineRule="auto"/>
        <w:jc w:val="both"/>
        <w:rPr>
          <w:rFonts w:ascii="Arial" w:hAnsi="Arial" w:cs="Arial"/>
          <w:b/>
          <w:bCs/>
          <w:sz w:val="22"/>
          <w:szCs w:val="22"/>
          <w:u w:val="single"/>
        </w:rPr>
      </w:pPr>
      <w:r w:rsidRPr="00F801BC">
        <w:rPr>
          <w:rFonts w:ascii="Arial" w:hAnsi="Arial" w:cs="Arial"/>
          <w:b/>
          <w:bCs/>
          <w:sz w:val="22"/>
          <w:szCs w:val="22"/>
          <w:u w:val="single"/>
        </w:rPr>
        <w:lastRenderedPageBreak/>
        <w:t>Distinction between Tongue Tension and Muscle Tension Dysphonia (MTD)</w:t>
      </w:r>
    </w:p>
    <w:p w14:paraId="7B2D0CB2" w14:textId="5A086262" w:rsidR="005B1E24" w:rsidRDefault="005B1E24" w:rsidP="00755207">
      <w:pPr>
        <w:spacing w:line="360" w:lineRule="auto"/>
        <w:jc w:val="both"/>
        <w:rPr>
          <w:rFonts w:ascii="Arial" w:hAnsi="Arial" w:cs="Arial"/>
          <w:sz w:val="22"/>
          <w:szCs w:val="22"/>
        </w:rPr>
      </w:pPr>
    </w:p>
    <w:p w14:paraId="0EB33521" w14:textId="11096085" w:rsidR="005B1E24" w:rsidRPr="00A92439" w:rsidRDefault="1FD14737" w:rsidP="00755207">
      <w:pPr>
        <w:spacing w:line="360" w:lineRule="auto"/>
        <w:jc w:val="both"/>
        <w:rPr>
          <w:rFonts w:ascii="Arial" w:hAnsi="Arial" w:cs="Arial"/>
          <w:sz w:val="22"/>
          <w:szCs w:val="22"/>
        </w:rPr>
      </w:pPr>
      <w:r w:rsidRPr="1FD14737">
        <w:rPr>
          <w:rFonts w:ascii="Arial" w:hAnsi="Arial" w:cs="Arial"/>
          <w:sz w:val="22"/>
          <w:szCs w:val="22"/>
        </w:rPr>
        <w:t>It is very important that a singing teacher does not confuse tongue tension with MTD, which is one of the most common voice disorders (Dhillon, 2022). A singing teacher must work within their ethical boundaries and cannot diagnose or treat MTD, as this requires a visual evaluation of the voice and vocal folds, which can only be performed by a voice specialist and/or speech language pathologist</w:t>
      </w:r>
      <w:r w:rsidR="00716656">
        <w:rPr>
          <w:rFonts w:ascii="Arial" w:hAnsi="Arial" w:cs="Arial"/>
          <w:sz w:val="22"/>
          <w:szCs w:val="22"/>
        </w:rPr>
        <w:t xml:space="preserve"> </w:t>
      </w:r>
      <w:r w:rsidR="00716656" w:rsidRPr="1FD14737">
        <w:rPr>
          <w:rFonts w:ascii="Arial" w:hAnsi="Arial" w:cs="Arial"/>
          <w:sz w:val="22"/>
          <w:szCs w:val="22"/>
        </w:rPr>
        <w:t>(Dhillon, 2022)</w:t>
      </w:r>
      <w:r w:rsidRPr="1FD14737">
        <w:rPr>
          <w:rFonts w:ascii="Arial" w:hAnsi="Arial" w:cs="Arial"/>
          <w:sz w:val="22"/>
          <w:szCs w:val="22"/>
        </w:rPr>
        <w:t>. Therefore, if a singing teacher is uncertain, it is recommended that they refer a student to a specialist</w:t>
      </w:r>
      <w:r w:rsidR="00716656">
        <w:rPr>
          <w:rFonts w:ascii="Arial" w:hAnsi="Arial" w:cs="Arial"/>
          <w:sz w:val="22"/>
          <w:szCs w:val="22"/>
        </w:rPr>
        <w:t xml:space="preserve"> </w:t>
      </w:r>
      <w:r w:rsidR="00716656" w:rsidRPr="1FD14737">
        <w:rPr>
          <w:rFonts w:ascii="Arial" w:hAnsi="Arial" w:cs="Arial"/>
          <w:sz w:val="22"/>
          <w:szCs w:val="22"/>
        </w:rPr>
        <w:t>(Dhillon, 2022)</w:t>
      </w:r>
      <w:r w:rsidRPr="1FD14737">
        <w:rPr>
          <w:rFonts w:ascii="Arial" w:hAnsi="Arial" w:cs="Arial"/>
          <w:sz w:val="22"/>
          <w:szCs w:val="22"/>
        </w:rPr>
        <w:t>. MTD occurs when the muscles around the larynx are tense and tight, which leads to inefficient sound production (Michigan Medicine, 1995). The symptoms of MTD are more severe than the symptoms of tongue tension, which include a husky and/or hoarse voice; physical pain in the throat; the feeling of a lump in the throat as well as constant fatigue when speaking or singing (Dhillon, 2022). However, notably, tongue tension can develop into MTD, which is why a singing teacher should advise a singer on getting referred to a voice specialist, if the initial tongue tension does not improve within 2-3 weeks (</w:t>
      </w:r>
      <w:proofErr w:type="spellStart"/>
      <w:r w:rsidRPr="1FD14737">
        <w:rPr>
          <w:rFonts w:ascii="Arial" w:hAnsi="Arial" w:cs="Arial"/>
          <w:sz w:val="22"/>
          <w:szCs w:val="22"/>
        </w:rPr>
        <w:t>Northwestern</w:t>
      </w:r>
      <w:proofErr w:type="spellEnd"/>
      <w:r w:rsidRPr="1FD14737">
        <w:rPr>
          <w:rFonts w:ascii="Arial" w:hAnsi="Arial" w:cs="Arial"/>
          <w:sz w:val="22"/>
          <w:szCs w:val="22"/>
        </w:rPr>
        <w:t xml:space="preserve"> Medicine, 2022). </w:t>
      </w:r>
    </w:p>
    <w:bookmarkEnd w:id="0"/>
    <w:bookmarkEnd w:id="1"/>
    <w:p w14:paraId="15E79BAE" w14:textId="77777777" w:rsidR="0024381D" w:rsidRPr="00A92439" w:rsidRDefault="0024381D" w:rsidP="00755207">
      <w:pPr>
        <w:spacing w:line="360" w:lineRule="auto"/>
        <w:jc w:val="both"/>
        <w:rPr>
          <w:rFonts w:ascii="Arial" w:hAnsi="Arial" w:cs="Arial"/>
          <w:sz w:val="22"/>
          <w:szCs w:val="22"/>
        </w:rPr>
      </w:pPr>
    </w:p>
    <w:p w14:paraId="36283DC5" w14:textId="77777777" w:rsidR="00F801BC" w:rsidRPr="00F801BC" w:rsidRDefault="00F801BC" w:rsidP="00755207">
      <w:pPr>
        <w:spacing w:line="360" w:lineRule="auto"/>
        <w:jc w:val="both"/>
        <w:rPr>
          <w:rFonts w:ascii="Arial" w:hAnsi="Arial" w:cs="Arial"/>
          <w:b/>
          <w:bCs/>
          <w:sz w:val="22"/>
          <w:szCs w:val="22"/>
          <w:u w:val="single"/>
        </w:rPr>
      </w:pPr>
      <w:r w:rsidRPr="00F801BC">
        <w:rPr>
          <w:rFonts w:ascii="Arial" w:hAnsi="Arial" w:cs="Arial"/>
          <w:b/>
          <w:bCs/>
          <w:sz w:val="22"/>
          <w:szCs w:val="22"/>
          <w:u w:val="single"/>
        </w:rPr>
        <w:t>Causes of Tongue Tension</w:t>
      </w:r>
    </w:p>
    <w:p w14:paraId="01CE68DD" w14:textId="77777777" w:rsidR="00F801BC" w:rsidRDefault="00F801BC" w:rsidP="00755207">
      <w:pPr>
        <w:spacing w:line="360" w:lineRule="auto"/>
        <w:jc w:val="both"/>
        <w:rPr>
          <w:rFonts w:ascii="Arial" w:hAnsi="Arial" w:cs="Arial"/>
          <w:sz w:val="22"/>
          <w:szCs w:val="22"/>
        </w:rPr>
      </w:pPr>
    </w:p>
    <w:p w14:paraId="71761F2C" w14:textId="2FC8895C" w:rsidR="00650F33" w:rsidRDefault="1FD14737" w:rsidP="00755207">
      <w:pPr>
        <w:spacing w:line="360" w:lineRule="auto"/>
        <w:jc w:val="both"/>
        <w:rPr>
          <w:rFonts w:ascii="Arial" w:hAnsi="Arial" w:cs="Arial"/>
          <w:sz w:val="22"/>
          <w:szCs w:val="22"/>
        </w:rPr>
      </w:pPr>
      <w:r w:rsidRPr="1FD14737">
        <w:rPr>
          <w:rFonts w:ascii="Arial" w:hAnsi="Arial" w:cs="Arial"/>
          <w:sz w:val="22"/>
          <w:szCs w:val="22"/>
        </w:rPr>
        <w:t>It is difficult to establish the specific cause of tongue tension, however according to Roars (2018), tongue tension can also be the result of insufficient singing technique such as accent, breath support, laryngeal muscle weaknesses, and vowel shape. Roars (2018), states that these factors should also be observed and analysed by a singing teacher to determine the cause of the tongue tension. Furthermore, O’Connor (2020), explains that one way of potentially establishing the reason for tongue tension developing, is by examining a singer’s posture and/or behaviour during vocal activity, such as when they are speaking or singing. O’Connor (2020) explains that this examination can take place by looking in detail at whether the singer’s vocal tract is aligned with their shoulders, back, hips and knees. An indication that it is not aligned is if the knees are bent when standing or walking as well as if a person has a hunched back (</w:t>
      </w:r>
      <w:proofErr w:type="spellStart"/>
      <w:r w:rsidRPr="1FD14737">
        <w:rPr>
          <w:rFonts w:ascii="Arial" w:hAnsi="Arial" w:cs="Arial"/>
          <w:sz w:val="22"/>
          <w:szCs w:val="22"/>
        </w:rPr>
        <w:t>Nagyáté</w:t>
      </w:r>
      <w:proofErr w:type="spellEnd"/>
      <w:r w:rsidRPr="1FD14737">
        <w:rPr>
          <w:rFonts w:ascii="Arial" w:hAnsi="Arial" w:cs="Arial"/>
          <w:sz w:val="22"/>
          <w:szCs w:val="22"/>
        </w:rPr>
        <w:t xml:space="preserve"> et al, 2018; Better Health, 2015).</w:t>
      </w:r>
    </w:p>
    <w:p w14:paraId="5A0D573E" w14:textId="77777777" w:rsidR="007D346E" w:rsidRDefault="007D346E" w:rsidP="00755207">
      <w:pPr>
        <w:spacing w:line="360" w:lineRule="auto"/>
        <w:jc w:val="both"/>
        <w:rPr>
          <w:rFonts w:ascii="Arial" w:hAnsi="Arial" w:cs="Arial"/>
          <w:sz w:val="22"/>
          <w:szCs w:val="22"/>
        </w:rPr>
      </w:pPr>
    </w:p>
    <w:p w14:paraId="3E062407" w14:textId="63F20DDF" w:rsidR="00905248" w:rsidRDefault="1FD14737" w:rsidP="00755207">
      <w:pPr>
        <w:spacing w:line="360" w:lineRule="auto"/>
        <w:jc w:val="both"/>
        <w:rPr>
          <w:rFonts w:ascii="Arial" w:hAnsi="Arial" w:cs="Arial"/>
          <w:sz w:val="22"/>
          <w:szCs w:val="22"/>
        </w:rPr>
      </w:pPr>
      <w:r w:rsidRPr="1FD14737">
        <w:rPr>
          <w:rFonts w:ascii="Arial" w:hAnsi="Arial" w:cs="Arial"/>
          <w:sz w:val="22"/>
          <w:szCs w:val="22"/>
        </w:rPr>
        <w:t xml:space="preserve">In addition to physical factors, O’Connor (2020) explains that in determining the cause of tongue tension, it is also worth considering the singer’s emotional and/or psychological wellbeing. This is because, excessive stress can lead to tension in the neck, shoulders, jaw, and tongue, meaning the singer will experience tension even when they are not engaged in speaking or singing </w:t>
      </w:r>
      <w:r w:rsidRPr="1FD14737">
        <w:rPr>
          <w:rFonts w:ascii="Arial" w:hAnsi="Arial" w:cs="Arial"/>
          <w:sz w:val="22"/>
          <w:szCs w:val="22"/>
        </w:rPr>
        <w:lastRenderedPageBreak/>
        <w:t>(O’Connor, 2020). Alongside excessive stress, a singer can feel anxious about singing at a higher pitch or generally lack confidence (Johnson, 2018). Johnson (2018) further explains that the singer may overly engage their muscles to sing higher notes, which can also lead to tension, vocal fatigue, strain, or injury. Ultimately, tongue tension can also develop when the singer significantly alters their tongue patterns when they sing, in comparison to the tongue patterns they use when they speak (Johnson, 2018).</w:t>
      </w:r>
    </w:p>
    <w:p w14:paraId="09F30DBB" w14:textId="77777777" w:rsidR="00905248" w:rsidRDefault="00905248" w:rsidP="00755207">
      <w:pPr>
        <w:spacing w:line="360" w:lineRule="auto"/>
        <w:jc w:val="both"/>
        <w:rPr>
          <w:rFonts w:ascii="Arial" w:hAnsi="Arial" w:cs="Arial"/>
          <w:sz w:val="22"/>
          <w:szCs w:val="22"/>
        </w:rPr>
      </w:pPr>
    </w:p>
    <w:p w14:paraId="432C8445" w14:textId="2F1DFFD0" w:rsidR="0024381D" w:rsidRPr="00A92439" w:rsidRDefault="1FD14737" w:rsidP="00755207">
      <w:pPr>
        <w:spacing w:line="360" w:lineRule="auto"/>
        <w:jc w:val="both"/>
        <w:rPr>
          <w:rFonts w:ascii="Arial" w:hAnsi="Arial" w:cs="Arial"/>
          <w:sz w:val="22"/>
          <w:szCs w:val="22"/>
        </w:rPr>
      </w:pPr>
      <w:bookmarkStart w:id="2" w:name="OLE_LINK21"/>
      <w:bookmarkStart w:id="3" w:name="OLE_LINK22"/>
      <w:r w:rsidRPr="1FD14737">
        <w:rPr>
          <w:rFonts w:ascii="Arial" w:hAnsi="Arial" w:cs="Arial"/>
          <w:sz w:val="22"/>
          <w:szCs w:val="22"/>
        </w:rPr>
        <w:t>Whilst O’Connor’s, (2022) article is highly informative about the cause of tongue tension</w:t>
      </w:r>
      <w:r w:rsidR="00DF66A2">
        <w:rPr>
          <w:rFonts w:ascii="Arial" w:hAnsi="Arial" w:cs="Arial"/>
          <w:sz w:val="22"/>
          <w:szCs w:val="22"/>
        </w:rPr>
        <w:t>,</w:t>
      </w:r>
      <w:r w:rsidRPr="1FD14737">
        <w:rPr>
          <w:rFonts w:ascii="Arial" w:hAnsi="Arial" w:cs="Arial"/>
          <w:sz w:val="22"/>
          <w:szCs w:val="22"/>
        </w:rPr>
        <w:t xml:space="preserve"> it does not provide a strategy or solution that singing teachers can apply when they come across a student, who presents this behaviour in the singing studio. O’Connor</w:t>
      </w:r>
      <w:r w:rsidR="00DF66A2">
        <w:rPr>
          <w:rFonts w:ascii="Arial" w:hAnsi="Arial" w:cs="Arial"/>
          <w:sz w:val="22"/>
          <w:szCs w:val="22"/>
        </w:rPr>
        <w:t xml:space="preserve"> (2022)</w:t>
      </w:r>
      <w:r w:rsidRPr="1FD14737">
        <w:rPr>
          <w:rFonts w:ascii="Arial" w:hAnsi="Arial" w:cs="Arial"/>
          <w:sz w:val="22"/>
          <w:szCs w:val="22"/>
        </w:rPr>
        <w:t xml:space="preserve"> merely states that if the singer is experiencing psychological and emotional discomfort, it is important to identify the source and subsequently reduce the stress levels before the resulting muscular tension can improve.</w:t>
      </w:r>
      <w:r w:rsidR="00DF66A2">
        <w:rPr>
          <w:rFonts w:ascii="Arial" w:hAnsi="Arial" w:cs="Arial"/>
          <w:sz w:val="22"/>
          <w:szCs w:val="22"/>
        </w:rPr>
        <w:t xml:space="preserve"> </w:t>
      </w:r>
      <w:r w:rsidRPr="1FD14737">
        <w:rPr>
          <w:rFonts w:ascii="Arial" w:hAnsi="Arial" w:cs="Arial"/>
          <w:sz w:val="22"/>
          <w:szCs w:val="22"/>
        </w:rPr>
        <w:t xml:space="preserve">In comparison, Roars (2018) article is more applicable to singing teachers since it suggests specific ways to improve tongue tension, such as working on accents and breath support. </w:t>
      </w:r>
    </w:p>
    <w:bookmarkEnd w:id="2"/>
    <w:bookmarkEnd w:id="3"/>
    <w:p w14:paraId="10D11233" w14:textId="77777777" w:rsidR="00A314C7" w:rsidRPr="00F801BC" w:rsidRDefault="00A314C7" w:rsidP="00755207">
      <w:pPr>
        <w:spacing w:line="360" w:lineRule="auto"/>
        <w:jc w:val="both"/>
        <w:rPr>
          <w:rFonts w:ascii="Arial" w:hAnsi="Arial" w:cs="Arial"/>
          <w:b/>
          <w:bCs/>
          <w:sz w:val="22"/>
          <w:szCs w:val="22"/>
          <w:u w:val="single"/>
        </w:rPr>
      </w:pPr>
    </w:p>
    <w:p w14:paraId="51C4F1E5" w14:textId="77777777" w:rsidR="00C66427" w:rsidRDefault="00C66427" w:rsidP="00755207">
      <w:pPr>
        <w:spacing w:line="360" w:lineRule="auto"/>
        <w:jc w:val="both"/>
        <w:rPr>
          <w:rFonts w:ascii="Arial" w:hAnsi="Arial" w:cs="Arial"/>
          <w:b/>
          <w:bCs/>
          <w:sz w:val="22"/>
          <w:szCs w:val="22"/>
          <w:u w:val="single"/>
        </w:rPr>
      </w:pPr>
    </w:p>
    <w:p w14:paraId="486AE858" w14:textId="275A6442" w:rsidR="0024381D" w:rsidRPr="00F801BC" w:rsidRDefault="00F801BC" w:rsidP="00755207">
      <w:pPr>
        <w:spacing w:line="360" w:lineRule="auto"/>
        <w:jc w:val="both"/>
        <w:rPr>
          <w:rFonts w:ascii="Arial" w:hAnsi="Arial" w:cs="Arial"/>
          <w:b/>
          <w:bCs/>
          <w:sz w:val="22"/>
          <w:szCs w:val="22"/>
          <w:u w:val="single"/>
        </w:rPr>
      </w:pPr>
      <w:r w:rsidRPr="00F801BC">
        <w:rPr>
          <w:rFonts w:ascii="Arial" w:hAnsi="Arial" w:cs="Arial"/>
          <w:b/>
          <w:bCs/>
          <w:sz w:val="22"/>
          <w:szCs w:val="22"/>
          <w:u w:val="single"/>
        </w:rPr>
        <w:t>Techniques and Methods to Release Tongue Tension</w:t>
      </w:r>
    </w:p>
    <w:p w14:paraId="5AFB26A9" w14:textId="77777777" w:rsidR="00F801BC" w:rsidRPr="00A92439" w:rsidRDefault="00F801BC" w:rsidP="00755207">
      <w:pPr>
        <w:spacing w:line="360" w:lineRule="auto"/>
        <w:jc w:val="both"/>
        <w:rPr>
          <w:rFonts w:ascii="Arial" w:hAnsi="Arial" w:cs="Arial"/>
          <w:sz w:val="22"/>
          <w:szCs w:val="22"/>
        </w:rPr>
      </w:pPr>
    </w:p>
    <w:p w14:paraId="32B182E7" w14:textId="2232D4A5" w:rsidR="00891B17" w:rsidRPr="00A92439" w:rsidRDefault="1FD14737" w:rsidP="00755207">
      <w:pPr>
        <w:spacing w:line="360" w:lineRule="auto"/>
        <w:jc w:val="both"/>
        <w:rPr>
          <w:rFonts w:ascii="Arial" w:hAnsi="Arial" w:cs="Arial"/>
          <w:sz w:val="22"/>
          <w:szCs w:val="22"/>
        </w:rPr>
      </w:pPr>
      <w:r w:rsidRPr="1FD14737">
        <w:rPr>
          <w:rFonts w:ascii="Arial" w:hAnsi="Arial" w:cs="Arial"/>
          <w:sz w:val="22"/>
          <w:szCs w:val="22"/>
        </w:rPr>
        <w:t>According to Miller (</w:t>
      </w:r>
      <w:r w:rsidR="00C26148">
        <w:rPr>
          <w:rFonts w:ascii="Arial" w:hAnsi="Arial" w:cs="Arial"/>
          <w:sz w:val="22"/>
          <w:szCs w:val="22"/>
        </w:rPr>
        <w:t>1996</w:t>
      </w:r>
      <w:r w:rsidRPr="1FD14737">
        <w:rPr>
          <w:rFonts w:ascii="Arial" w:hAnsi="Arial" w:cs="Arial"/>
          <w:sz w:val="22"/>
          <w:szCs w:val="22"/>
        </w:rPr>
        <w:t>), tongue tension can be eliminated by teaching a singer how to adjust their tongue</w:t>
      </w:r>
      <w:r w:rsidR="004934C7">
        <w:rPr>
          <w:rFonts w:ascii="Arial" w:hAnsi="Arial" w:cs="Arial"/>
          <w:sz w:val="22"/>
          <w:szCs w:val="22"/>
        </w:rPr>
        <w:t>’s</w:t>
      </w:r>
      <w:r w:rsidRPr="1FD14737">
        <w:rPr>
          <w:rFonts w:ascii="Arial" w:hAnsi="Arial" w:cs="Arial"/>
          <w:sz w:val="22"/>
          <w:szCs w:val="22"/>
        </w:rPr>
        <w:t xml:space="preserve"> posture when they produce different vowels. To produce a front vowel, the singer is required to push the front portion of the tongue forward in the mouth so that the tongue is slightly arched. Examples are the ‘a’ in ‘had’, the ‘e’ in ‘bed’ and the ‘</w:t>
      </w:r>
      <w:proofErr w:type="spellStart"/>
      <w:r w:rsidRPr="1FD14737">
        <w:rPr>
          <w:rFonts w:ascii="Arial" w:hAnsi="Arial" w:cs="Arial"/>
          <w:sz w:val="22"/>
          <w:szCs w:val="22"/>
        </w:rPr>
        <w:t>i</w:t>
      </w:r>
      <w:proofErr w:type="spellEnd"/>
      <w:r w:rsidRPr="1FD14737">
        <w:rPr>
          <w:rFonts w:ascii="Arial" w:hAnsi="Arial" w:cs="Arial"/>
          <w:sz w:val="22"/>
          <w:szCs w:val="22"/>
        </w:rPr>
        <w:t>’ in ‘fit’</w:t>
      </w:r>
      <w:r w:rsidR="00716656">
        <w:rPr>
          <w:rFonts w:ascii="Arial" w:hAnsi="Arial" w:cs="Arial"/>
          <w:sz w:val="22"/>
          <w:szCs w:val="22"/>
        </w:rPr>
        <w:t xml:space="preserve"> (Miller, </w:t>
      </w:r>
      <w:r w:rsidR="00C26148">
        <w:rPr>
          <w:rFonts w:ascii="Arial" w:hAnsi="Arial" w:cs="Arial"/>
          <w:sz w:val="22"/>
          <w:szCs w:val="22"/>
        </w:rPr>
        <w:t>1996</w:t>
      </w:r>
      <w:r w:rsidR="00716656">
        <w:rPr>
          <w:rFonts w:ascii="Arial" w:hAnsi="Arial" w:cs="Arial"/>
          <w:sz w:val="22"/>
          <w:szCs w:val="22"/>
        </w:rPr>
        <w:t>)</w:t>
      </w:r>
      <w:r w:rsidRPr="1FD14737">
        <w:rPr>
          <w:rFonts w:ascii="Arial" w:hAnsi="Arial" w:cs="Arial"/>
          <w:sz w:val="22"/>
          <w:szCs w:val="22"/>
        </w:rPr>
        <w:t>. In comparison, to produce a back vowel</w:t>
      </w:r>
      <w:r w:rsidR="004934C7">
        <w:rPr>
          <w:rFonts w:ascii="Arial" w:hAnsi="Arial" w:cs="Arial"/>
          <w:sz w:val="22"/>
          <w:szCs w:val="22"/>
        </w:rPr>
        <w:t>,</w:t>
      </w:r>
      <w:r w:rsidRPr="1FD14737">
        <w:rPr>
          <w:rFonts w:ascii="Arial" w:hAnsi="Arial" w:cs="Arial"/>
          <w:sz w:val="22"/>
          <w:szCs w:val="22"/>
        </w:rPr>
        <w:t xml:space="preserve"> the singer’s lips require a rounded shape, their jaw needs to be closed and the front portion</w:t>
      </w:r>
      <w:r w:rsidR="004934C7">
        <w:rPr>
          <w:rFonts w:ascii="Arial" w:hAnsi="Arial" w:cs="Arial"/>
          <w:sz w:val="22"/>
          <w:szCs w:val="22"/>
        </w:rPr>
        <w:t xml:space="preserve"> </w:t>
      </w:r>
      <w:r w:rsidRPr="1FD14737">
        <w:rPr>
          <w:rFonts w:ascii="Arial" w:hAnsi="Arial" w:cs="Arial"/>
          <w:sz w:val="22"/>
          <w:szCs w:val="22"/>
        </w:rPr>
        <w:t>of their tongue needs to be positioned lower in the mouth</w:t>
      </w:r>
      <w:r w:rsidR="00716656">
        <w:rPr>
          <w:rFonts w:ascii="Arial" w:hAnsi="Arial" w:cs="Arial"/>
          <w:sz w:val="22"/>
          <w:szCs w:val="22"/>
        </w:rPr>
        <w:t xml:space="preserve"> </w:t>
      </w:r>
      <w:r w:rsidR="00716656">
        <w:rPr>
          <w:rFonts w:ascii="Arial" w:hAnsi="Arial" w:cs="Arial"/>
          <w:sz w:val="22"/>
          <w:szCs w:val="22"/>
        </w:rPr>
        <w:t xml:space="preserve">(Miller, </w:t>
      </w:r>
      <w:r w:rsidR="00C26148">
        <w:rPr>
          <w:rFonts w:ascii="Arial" w:hAnsi="Arial" w:cs="Arial"/>
          <w:sz w:val="22"/>
          <w:szCs w:val="22"/>
        </w:rPr>
        <w:t>1996</w:t>
      </w:r>
      <w:r w:rsidR="00716656">
        <w:rPr>
          <w:rFonts w:ascii="Arial" w:hAnsi="Arial" w:cs="Arial"/>
          <w:sz w:val="22"/>
          <w:szCs w:val="22"/>
        </w:rPr>
        <w:t>)</w:t>
      </w:r>
      <w:r w:rsidRPr="1FD14737">
        <w:rPr>
          <w:rFonts w:ascii="Arial" w:hAnsi="Arial" w:cs="Arial"/>
          <w:sz w:val="22"/>
          <w:szCs w:val="22"/>
        </w:rPr>
        <w:t xml:space="preserve">. Examples are the ‘u’ in ‘rule’ and the ‘o’ in ‘boot’ (Britannica, 2013). </w:t>
      </w:r>
      <w:proofErr w:type="spellStart"/>
      <w:r w:rsidRPr="1FD14737">
        <w:rPr>
          <w:rFonts w:ascii="Arial" w:hAnsi="Arial" w:cs="Arial"/>
          <w:sz w:val="22"/>
          <w:szCs w:val="22"/>
        </w:rPr>
        <w:t>Ziegenfuss</w:t>
      </w:r>
      <w:proofErr w:type="spellEnd"/>
      <w:r w:rsidRPr="1FD14737">
        <w:rPr>
          <w:rFonts w:ascii="Arial" w:hAnsi="Arial" w:cs="Arial"/>
          <w:sz w:val="22"/>
          <w:szCs w:val="22"/>
        </w:rPr>
        <w:t xml:space="preserve"> (2021) explains that a possible way to teach a student how to internalise this distinction, is by instructing them to alternate between front and back vowels, following the vocal pattern below, moving up or down in semitones. </w:t>
      </w:r>
      <w:proofErr w:type="spellStart"/>
      <w:r w:rsidRPr="1FD14737">
        <w:rPr>
          <w:rFonts w:ascii="Arial" w:hAnsi="Arial" w:cs="Arial"/>
          <w:sz w:val="22"/>
          <w:szCs w:val="22"/>
        </w:rPr>
        <w:t>Ziegenfuss</w:t>
      </w:r>
      <w:proofErr w:type="spellEnd"/>
      <w:r w:rsidRPr="1FD14737">
        <w:rPr>
          <w:rFonts w:ascii="Arial" w:hAnsi="Arial" w:cs="Arial"/>
          <w:sz w:val="22"/>
          <w:szCs w:val="22"/>
        </w:rPr>
        <w:t xml:space="preserve"> (2021) further explains that the jaw needs to be in a relaxed and loose position and suggests that the singer should monitor the jaw with their finger or hand, to make sure the jaw does not change its position when the singer alternates between the vowels. </w:t>
      </w:r>
    </w:p>
    <w:p w14:paraId="4F6BF510" w14:textId="77777777" w:rsidR="003431F1" w:rsidRPr="00737954" w:rsidRDefault="003431F1" w:rsidP="00A314C7">
      <w:pPr>
        <w:spacing w:line="360" w:lineRule="auto"/>
        <w:jc w:val="both"/>
        <w:rPr>
          <w:sz w:val="22"/>
          <w:szCs w:val="22"/>
        </w:rPr>
      </w:pPr>
    </w:p>
    <w:p w14:paraId="3D27F04A" w14:textId="15699283" w:rsidR="00992679" w:rsidRPr="00A92439" w:rsidRDefault="005955AB" w:rsidP="007F6225">
      <w:pPr>
        <w:jc w:val="center"/>
        <w:rPr>
          <w:rFonts w:ascii="Arial" w:hAnsi="Arial" w:cs="Arial"/>
          <w:sz w:val="22"/>
          <w:szCs w:val="22"/>
        </w:rPr>
      </w:pPr>
      <w:r w:rsidRPr="00737954">
        <w:rPr>
          <w:sz w:val="22"/>
          <w:szCs w:val="22"/>
        </w:rPr>
        <w:lastRenderedPageBreak/>
        <w:fldChar w:fldCharType="begin"/>
      </w:r>
      <w:r w:rsidR="00864ED2">
        <w:rPr>
          <w:sz w:val="22"/>
          <w:szCs w:val="22"/>
        </w:rPr>
        <w:instrText xml:space="preserve"> INCLUDEPICTURE "\\\\DCA01-USER15\\var\\folders\\nr\\yyjyhf2j6z32p4352ldj3wsw0000gn\\T\\com.microsoft.Word\\WebArchiveCopyPasteTempFiles\\alternating+vowels.jpg?format=1500w" \* MERGEFORMAT </w:instrText>
      </w:r>
      <w:r w:rsidRPr="00737954">
        <w:rPr>
          <w:sz w:val="22"/>
          <w:szCs w:val="22"/>
        </w:rPr>
        <w:fldChar w:fldCharType="separate"/>
      </w:r>
      <w:r w:rsidRPr="00737954">
        <w:rPr>
          <w:noProof/>
          <w:sz w:val="22"/>
          <w:szCs w:val="22"/>
        </w:rPr>
        <w:drawing>
          <wp:inline distT="0" distB="0" distL="0" distR="0" wp14:anchorId="3C00F1CD" wp14:editId="5F6E3B56">
            <wp:extent cx="5640705" cy="1206485"/>
            <wp:effectExtent l="0" t="0" r="0" b="635"/>
            <wp:docPr id="10" name="Picture 10"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with medium confidenc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879891" cy="1257644"/>
                    </a:xfrm>
                    <a:prstGeom prst="rect">
                      <a:avLst/>
                    </a:prstGeom>
                    <a:noFill/>
                    <a:ln>
                      <a:noFill/>
                    </a:ln>
                  </pic:spPr>
                </pic:pic>
              </a:graphicData>
            </a:graphic>
          </wp:inline>
        </w:drawing>
      </w:r>
      <w:r w:rsidRPr="00737954">
        <w:rPr>
          <w:sz w:val="22"/>
          <w:szCs w:val="22"/>
        </w:rPr>
        <w:fldChar w:fldCharType="end"/>
      </w:r>
      <w:r w:rsidR="00992679" w:rsidRPr="00A92439">
        <w:rPr>
          <w:rFonts w:ascii="Arial" w:hAnsi="Arial" w:cs="Arial"/>
          <w:sz w:val="22"/>
          <w:szCs w:val="22"/>
        </w:rPr>
        <w:t>Exhibit 1 (</w:t>
      </w:r>
      <w:proofErr w:type="spellStart"/>
      <w:r w:rsidR="00992679" w:rsidRPr="00A92439">
        <w:rPr>
          <w:rFonts w:ascii="Arial" w:hAnsi="Arial" w:cs="Arial"/>
          <w:sz w:val="22"/>
          <w:szCs w:val="22"/>
        </w:rPr>
        <w:t>Ziegenfuss</w:t>
      </w:r>
      <w:proofErr w:type="spellEnd"/>
      <w:r w:rsidR="00992679" w:rsidRPr="00A92439">
        <w:rPr>
          <w:rFonts w:ascii="Arial" w:hAnsi="Arial" w:cs="Arial"/>
          <w:sz w:val="22"/>
          <w:szCs w:val="22"/>
        </w:rPr>
        <w:t>, 20</w:t>
      </w:r>
      <w:r w:rsidR="00856A41" w:rsidRPr="00A92439">
        <w:rPr>
          <w:rFonts w:ascii="Arial" w:hAnsi="Arial" w:cs="Arial"/>
          <w:sz w:val="22"/>
          <w:szCs w:val="22"/>
        </w:rPr>
        <w:t>21</w:t>
      </w:r>
      <w:r w:rsidR="00992679" w:rsidRPr="00A92439">
        <w:rPr>
          <w:rFonts w:ascii="Arial" w:hAnsi="Arial" w:cs="Arial"/>
          <w:sz w:val="22"/>
          <w:szCs w:val="22"/>
        </w:rPr>
        <w:t>)</w:t>
      </w:r>
    </w:p>
    <w:p w14:paraId="31703114" w14:textId="77777777" w:rsidR="00761247" w:rsidRDefault="00761247" w:rsidP="00A314C7">
      <w:pPr>
        <w:spacing w:line="360" w:lineRule="auto"/>
        <w:jc w:val="both"/>
        <w:rPr>
          <w:rFonts w:ascii="Arial" w:hAnsi="Arial" w:cs="Arial"/>
          <w:sz w:val="22"/>
          <w:szCs w:val="22"/>
        </w:rPr>
      </w:pPr>
    </w:p>
    <w:p w14:paraId="7BF64660" w14:textId="77777777" w:rsidR="00761247" w:rsidRDefault="00761247" w:rsidP="00A314C7">
      <w:pPr>
        <w:spacing w:line="360" w:lineRule="auto"/>
        <w:jc w:val="both"/>
        <w:rPr>
          <w:rFonts w:ascii="Arial" w:hAnsi="Arial" w:cs="Arial"/>
          <w:sz w:val="22"/>
          <w:szCs w:val="22"/>
        </w:rPr>
      </w:pPr>
    </w:p>
    <w:p w14:paraId="2626A286" w14:textId="459EA947" w:rsidR="00A314C7" w:rsidRPr="00A92439" w:rsidRDefault="1FD14737" w:rsidP="00A314C7">
      <w:pPr>
        <w:spacing w:line="360" w:lineRule="auto"/>
        <w:jc w:val="both"/>
        <w:rPr>
          <w:rFonts w:ascii="Arial" w:hAnsi="Arial" w:cs="Arial"/>
          <w:sz w:val="22"/>
          <w:szCs w:val="22"/>
        </w:rPr>
      </w:pPr>
      <w:proofErr w:type="spellStart"/>
      <w:r w:rsidRPr="1FD14737">
        <w:rPr>
          <w:rFonts w:ascii="Arial" w:hAnsi="Arial" w:cs="Arial"/>
          <w:sz w:val="22"/>
          <w:szCs w:val="22"/>
        </w:rPr>
        <w:t>Ziegenfuss</w:t>
      </w:r>
      <w:proofErr w:type="spellEnd"/>
      <w:r w:rsidRPr="1FD14737">
        <w:rPr>
          <w:rFonts w:ascii="Arial" w:hAnsi="Arial" w:cs="Arial"/>
          <w:sz w:val="22"/>
          <w:szCs w:val="22"/>
        </w:rPr>
        <w:t xml:space="preserve"> (2021) explains that another useful exercise, singing teachers can use to help a singer to release tongue tension, is to sing in a descending five-tone scale with either a rolled ‘R’ and/or a voiced/unvoiced ‘TH’. This exercise particularly addresses tension in the root of the tongue and helps the tongue to return to its correct position (</w:t>
      </w:r>
      <w:proofErr w:type="spellStart"/>
      <w:r w:rsidRPr="1FD14737">
        <w:rPr>
          <w:rFonts w:ascii="Arial" w:hAnsi="Arial" w:cs="Arial"/>
          <w:sz w:val="22"/>
          <w:szCs w:val="22"/>
        </w:rPr>
        <w:t>Ziegenfuss</w:t>
      </w:r>
      <w:proofErr w:type="spellEnd"/>
      <w:r w:rsidRPr="1FD14737">
        <w:rPr>
          <w:rFonts w:ascii="Arial" w:hAnsi="Arial" w:cs="Arial"/>
          <w:sz w:val="22"/>
          <w:szCs w:val="22"/>
        </w:rPr>
        <w:t>,</w:t>
      </w:r>
      <w:r w:rsidR="004D6F77">
        <w:rPr>
          <w:rFonts w:ascii="Arial" w:hAnsi="Arial" w:cs="Arial"/>
          <w:sz w:val="22"/>
          <w:szCs w:val="22"/>
        </w:rPr>
        <w:t xml:space="preserve"> </w:t>
      </w:r>
      <w:r w:rsidRPr="1FD14737">
        <w:rPr>
          <w:rFonts w:ascii="Arial" w:hAnsi="Arial" w:cs="Arial"/>
          <w:sz w:val="22"/>
          <w:szCs w:val="22"/>
        </w:rPr>
        <w:t xml:space="preserve">2021). </w:t>
      </w:r>
      <w:proofErr w:type="spellStart"/>
      <w:r w:rsidRPr="1FD14737">
        <w:rPr>
          <w:rFonts w:ascii="Arial" w:hAnsi="Arial" w:cs="Arial"/>
          <w:sz w:val="22"/>
          <w:szCs w:val="22"/>
        </w:rPr>
        <w:t>Ziegenfuss</w:t>
      </w:r>
      <w:proofErr w:type="spellEnd"/>
      <w:r w:rsidRPr="1FD14737">
        <w:rPr>
          <w:rFonts w:ascii="Arial" w:hAnsi="Arial" w:cs="Arial"/>
          <w:sz w:val="22"/>
          <w:szCs w:val="22"/>
        </w:rPr>
        <w:t xml:space="preserve"> (2021),</w:t>
      </w:r>
      <w:r w:rsidR="004D6F77">
        <w:rPr>
          <w:rFonts w:ascii="Arial" w:hAnsi="Arial" w:cs="Arial"/>
          <w:sz w:val="22"/>
          <w:szCs w:val="22"/>
        </w:rPr>
        <w:t xml:space="preserve"> </w:t>
      </w:r>
      <w:r w:rsidRPr="1FD14737">
        <w:rPr>
          <w:rFonts w:ascii="Arial" w:hAnsi="Arial" w:cs="Arial"/>
          <w:sz w:val="22"/>
          <w:szCs w:val="22"/>
        </w:rPr>
        <w:t xml:space="preserve">provides useful information and refers to specific exercises  that can be applied in the singing studio, which makes his article valuable and relevant for singing teachers to help assist students that are experiencing tongue tension. </w:t>
      </w:r>
    </w:p>
    <w:p w14:paraId="7969E35E" w14:textId="7202495C" w:rsidR="007F6225" w:rsidRPr="00737954" w:rsidRDefault="007F6225" w:rsidP="007F6225">
      <w:pPr>
        <w:jc w:val="both"/>
        <w:rPr>
          <w:sz w:val="22"/>
          <w:szCs w:val="22"/>
        </w:rPr>
      </w:pPr>
      <w:r w:rsidRPr="00737954">
        <w:rPr>
          <w:sz w:val="22"/>
          <w:szCs w:val="22"/>
        </w:rPr>
        <w:fldChar w:fldCharType="begin"/>
      </w:r>
      <w:r w:rsidR="00864ED2">
        <w:rPr>
          <w:sz w:val="22"/>
          <w:szCs w:val="22"/>
        </w:rPr>
        <w:instrText xml:space="preserve"> INCLUDEPICTURE "\\\\DCA01-USER15\\var\\folders\\nr\\yyjyhf2j6z32p4352ldj3wsw0000gn\\T\\com.microsoft.Word\\WebArchiveCopyPasteTempFiles\\r+or+th+exercise.jpg?format=1500w" \* MERGEFORMAT </w:instrText>
      </w:r>
      <w:r w:rsidRPr="00737954">
        <w:rPr>
          <w:sz w:val="22"/>
          <w:szCs w:val="22"/>
        </w:rPr>
        <w:fldChar w:fldCharType="separate"/>
      </w:r>
      <w:r w:rsidRPr="00737954">
        <w:rPr>
          <w:noProof/>
          <w:sz w:val="22"/>
          <w:szCs w:val="22"/>
        </w:rPr>
        <w:drawing>
          <wp:inline distT="0" distB="0" distL="0" distR="0" wp14:anchorId="01C2CD23" wp14:editId="778100D2">
            <wp:extent cx="5793105" cy="2200921"/>
            <wp:effectExtent l="0" t="0" r="0" b="0"/>
            <wp:docPr id="13" name="Picture 13" descr="A picture containing text, antenna,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text, antenna, screenshot&#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116864" cy="2323924"/>
                    </a:xfrm>
                    <a:prstGeom prst="rect">
                      <a:avLst/>
                    </a:prstGeom>
                    <a:noFill/>
                    <a:ln>
                      <a:noFill/>
                    </a:ln>
                  </pic:spPr>
                </pic:pic>
              </a:graphicData>
            </a:graphic>
          </wp:inline>
        </w:drawing>
      </w:r>
      <w:r w:rsidRPr="00737954">
        <w:rPr>
          <w:sz w:val="22"/>
          <w:szCs w:val="22"/>
        </w:rPr>
        <w:fldChar w:fldCharType="end"/>
      </w:r>
    </w:p>
    <w:p w14:paraId="560CA5C8" w14:textId="13BD51DA" w:rsidR="005C4174" w:rsidRPr="00A92439" w:rsidRDefault="007F660C" w:rsidP="005C4174">
      <w:pPr>
        <w:jc w:val="center"/>
        <w:rPr>
          <w:rFonts w:ascii="Arial" w:hAnsi="Arial" w:cs="Arial"/>
          <w:sz w:val="22"/>
          <w:szCs w:val="22"/>
        </w:rPr>
      </w:pPr>
      <w:r w:rsidRPr="00A92439">
        <w:rPr>
          <w:rFonts w:ascii="Arial" w:hAnsi="Arial" w:cs="Arial"/>
          <w:sz w:val="22"/>
          <w:szCs w:val="22"/>
        </w:rPr>
        <w:t>Exhibit 2 (</w:t>
      </w:r>
      <w:proofErr w:type="spellStart"/>
      <w:r w:rsidRPr="00A92439">
        <w:rPr>
          <w:rFonts w:ascii="Arial" w:hAnsi="Arial" w:cs="Arial"/>
          <w:sz w:val="22"/>
          <w:szCs w:val="22"/>
        </w:rPr>
        <w:t>Ziegenfuss</w:t>
      </w:r>
      <w:proofErr w:type="spellEnd"/>
      <w:r w:rsidRPr="00A92439">
        <w:rPr>
          <w:rFonts w:ascii="Arial" w:hAnsi="Arial" w:cs="Arial"/>
          <w:sz w:val="22"/>
          <w:szCs w:val="22"/>
        </w:rPr>
        <w:t>, 2021</w:t>
      </w:r>
      <w:r w:rsidR="00B42134">
        <w:rPr>
          <w:rFonts w:ascii="Arial" w:hAnsi="Arial" w:cs="Arial"/>
          <w:sz w:val="22"/>
          <w:szCs w:val="22"/>
        </w:rPr>
        <w:t>)</w:t>
      </w:r>
    </w:p>
    <w:p w14:paraId="7CF2FF40" w14:textId="77777777" w:rsidR="007F3D13" w:rsidRPr="00A92439" w:rsidRDefault="007F3D13" w:rsidP="005C4174">
      <w:pPr>
        <w:jc w:val="center"/>
        <w:rPr>
          <w:rFonts w:ascii="Arial" w:hAnsi="Arial" w:cs="Arial"/>
          <w:sz w:val="22"/>
          <w:szCs w:val="22"/>
        </w:rPr>
      </w:pPr>
    </w:p>
    <w:p w14:paraId="0D4F3C9C" w14:textId="77777777" w:rsidR="003431F1" w:rsidRPr="00A92439" w:rsidRDefault="003431F1" w:rsidP="00A314C7">
      <w:pPr>
        <w:spacing w:line="360" w:lineRule="auto"/>
        <w:jc w:val="both"/>
        <w:rPr>
          <w:rFonts w:ascii="Arial" w:hAnsi="Arial" w:cs="Arial"/>
          <w:sz w:val="22"/>
          <w:szCs w:val="22"/>
        </w:rPr>
      </w:pPr>
    </w:p>
    <w:p w14:paraId="4264E439" w14:textId="62C0C33B" w:rsidR="007F6225" w:rsidRPr="00A92439" w:rsidRDefault="1FD14737" w:rsidP="00755207">
      <w:pPr>
        <w:spacing w:line="360" w:lineRule="auto"/>
        <w:jc w:val="both"/>
        <w:rPr>
          <w:rFonts w:ascii="Arial" w:hAnsi="Arial" w:cs="Arial"/>
          <w:sz w:val="22"/>
          <w:szCs w:val="22"/>
        </w:rPr>
      </w:pPr>
      <w:r w:rsidRPr="1FD14737">
        <w:rPr>
          <w:rFonts w:ascii="Arial" w:hAnsi="Arial" w:cs="Arial"/>
          <w:sz w:val="22"/>
          <w:szCs w:val="22"/>
        </w:rPr>
        <w:t>According to Montgomery (2018), to release tension at the base of the tongue, which is the back third of the tongue, a singing teacher should instruct a singer to alternate between dental and velar consonants (see appendix). The aim of the exercise is to enhance the flexibility of the tongue by creating light contact between the tongue arch and the palate</w:t>
      </w:r>
      <w:r w:rsidR="00716656">
        <w:rPr>
          <w:rFonts w:ascii="Arial" w:hAnsi="Arial" w:cs="Arial"/>
          <w:sz w:val="22"/>
          <w:szCs w:val="22"/>
        </w:rPr>
        <w:t xml:space="preserve"> (</w:t>
      </w:r>
      <w:r w:rsidR="00716656" w:rsidRPr="1FD14737">
        <w:rPr>
          <w:rFonts w:ascii="Arial" w:hAnsi="Arial" w:cs="Arial"/>
          <w:sz w:val="22"/>
          <w:szCs w:val="22"/>
        </w:rPr>
        <w:t>Montgomery</w:t>
      </w:r>
      <w:r w:rsidR="00716656">
        <w:rPr>
          <w:rFonts w:ascii="Arial" w:hAnsi="Arial" w:cs="Arial"/>
          <w:sz w:val="22"/>
          <w:szCs w:val="22"/>
        </w:rPr>
        <w:t>,</w:t>
      </w:r>
      <w:r w:rsidR="009862E1">
        <w:rPr>
          <w:rFonts w:ascii="Arial" w:hAnsi="Arial" w:cs="Arial"/>
          <w:sz w:val="22"/>
          <w:szCs w:val="22"/>
        </w:rPr>
        <w:t xml:space="preserve"> </w:t>
      </w:r>
      <w:r w:rsidR="00716656" w:rsidRPr="1FD14737">
        <w:rPr>
          <w:rFonts w:ascii="Arial" w:hAnsi="Arial" w:cs="Arial"/>
          <w:sz w:val="22"/>
          <w:szCs w:val="22"/>
        </w:rPr>
        <w:t>2018)</w:t>
      </w:r>
      <w:r w:rsidRPr="1FD14737">
        <w:rPr>
          <w:rFonts w:ascii="Arial" w:hAnsi="Arial" w:cs="Arial"/>
          <w:sz w:val="22"/>
          <w:szCs w:val="22"/>
        </w:rPr>
        <w:t>. A dental consonant is articulated with the tongue touching the upper teeth and/or hard palate</w:t>
      </w:r>
      <w:r w:rsidR="00716656">
        <w:rPr>
          <w:rFonts w:ascii="Arial" w:hAnsi="Arial" w:cs="Arial"/>
          <w:sz w:val="22"/>
          <w:szCs w:val="22"/>
        </w:rPr>
        <w:t xml:space="preserve"> </w:t>
      </w:r>
      <w:r w:rsidR="00716656">
        <w:rPr>
          <w:rFonts w:ascii="Arial" w:hAnsi="Arial" w:cs="Arial"/>
          <w:sz w:val="22"/>
          <w:szCs w:val="22"/>
        </w:rPr>
        <w:t>(</w:t>
      </w:r>
      <w:r w:rsidR="00716656" w:rsidRPr="1FD14737">
        <w:rPr>
          <w:rFonts w:ascii="Arial" w:hAnsi="Arial" w:cs="Arial"/>
          <w:sz w:val="22"/>
          <w:szCs w:val="22"/>
        </w:rPr>
        <w:t>Montgomery</w:t>
      </w:r>
      <w:r w:rsidR="00716656">
        <w:rPr>
          <w:rFonts w:ascii="Arial" w:hAnsi="Arial" w:cs="Arial"/>
          <w:sz w:val="22"/>
          <w:szCs w:val="22"/>
        </w:rPr>
        <w:t>,</w:t>
      </w:r>
      <w:r w:rsidR="009862E1">
        <w:rPr>
          <w:rFonts w:ascii="Arial" w:hAnsi="Arial" w:cs="Arial"/>
          <w:sz w:val="22"/>
          <w:szCs w:val="22"/>
        </w:rPr>
        <w:t xml:space="preserve"> </w:t>
      </w:r>
      <w:r w:rsidR="00716656" w:rsidRPr="1FD14737">
        <w:rPr>
          <w:rFonts w:ascii="Arial" w:hAnsi="Arial" w:cs="Arial"/>
          <w:sz w:val="22"/>
          <w:szCs w:val="22"/>
        </w:rPr>
        <w:t>2018)</w:t>
      </w:r>
      <w:r w:rsidRPr="1FD14737">
        <w:rPr>
          <w:rFonts w:ascii="Arial" w:hAnsi="Arial" w:cs="Arial"/>
          <w:sz w:val="22"/>
          <w:szCs w:val="22"/>
        </w:rPr>
        <w:t xml:space="preserve">. Examples are the ‘d’ in ‘dear’, the ‘n’ in ‘nice’, the ‘t’ in ‘test’, and the </w:t>
      </w:r>
      <w:r w:rsidR="00716656">
        <w:rPr>
          <w:rFonts w:ascii="Arial" w:hAnsi="Arial" w:cs="Arial"/>
          <w:sz w:val="22"/>
          <w:szCs w:val="22"/>
        </w:rPr>
        <w:t>‘l’</w:t>
      </w:r>
      <w:r w:rsidRPr="1FD14737">
        <w:rPr>
          <w:rFonts w:ascii="Arial" w:hAnsi="Arial" w:cs="Arial"/>
          <w:sz w:val="22"/>
          <w:szCs w:val="22"/>
        </w:rPr>
        <w:t xml:space="preserve"> in ‘love’</w:t>
      </w:r>
      <w:r w:rsidR="00716656">
        <w:rPr>
          <w:rFonts w:ascii="Arial" w:hAnsi="Arial" w:cs="Arial"/>
          <w:sz w:val="22"/>
          <w:szCs w:val="22"/>
        </w:rPr>
        <w:t xml:space="preserve"> </w:t>
      </w:r>
      <w:r w:rsidR="00716656" w:rsidRPr="1FD14737">
        <w:rPr>
          <w:rFonts w:ascii="Arial" w:hAnsi="Arial" w:cs="Arial"/>
          <w:sz w:val="22"/>
          <w:szCs w:val="22"/>
        </w:rPr>
        <w:t>(</w:t>
      </w:r>
      <w:proofErr w:type="spellStart"/>
      <w:r w:rsidR="00716656" w:rsidRPr="1FD14737">
        <w:rPr>
          <w:rFonts w:ascii="Arial" w:hAnsi="Arial" w:cs="Arial"/>
          <w:sz w:val="22"/>
          <w:szCs w:val="22"/>
        </w:rPr>
        <w:t>Ladefoged</w:t>
      </w:r>
      <w:proofErr w:type="spellEnd"/>
      <w:r w:rsidR="00716656" w:rsidRPr="1FD14737">
        <w:rPr>
          <w:rFonts w:ascii="Arial" w:hAnsi="Arial" w:cs="Arial"/>
          <w:sz w:val="22"/>
          <w:szCs w:val="22"/>
        </w:rPr>
        <w:t>,</w:t>
      </w:r>
      <w:r w:rsidR="00716656">
        <w:rPr>
          <w:rFonts w:ascii="Arial" w:hAnsi="Arial" w:cs="Arial"/>
          <w:sz w:val="22"/>
          <w:szCs w:val="22"/>
        </w:rPr>
        <w:t xml:space="preserve"> </w:t>
      </w:r>
      <w:r w:rsidR="00716656" w:rsidRPr="1FD14737">
        <w:rPr>
          <w:rFonts w:ascii="Arial" w:hAnsi="Arial" w:cs="Arial"/>
          <w:sz w:val="22"/>
          <w:szCs w:val="22"/>
        </w:rPr>
        <w:t>1996)</w:t>
      </w:r>
      <w:r w:rsidRPr="1FD14737">
        <w:rPr>
          <w:rFonts w:ascii="Arial" w:hAnsi="Arial" w:cs="Arial"/>
          <w:sz w:val="22"/>
          <w:szCs w:val="22"/>
        </w:rPr>
        <w:t xml:space="preserve">. A velar consonant is pronounced with the back part of the tongue </w:t>
      </w:r>
      <w:r w:rsidRPr="1FD14737">
        <w:rPr>
          <w:rFonts w:ascii="Arial" w:hAnsi="Arial" w:cs="Arial"/>
          <w:sz w:val="22"/>
          <w:szCs w:val="22"/>
        </w:rPr>
        <w:lastRenderedPageBreak/>
        <w:t>touching the soft palate</w:t>
      </w:r>
      <w:r w:rsidR="009862E1">
        <w:rPr>
          <w:rFonts w:ascii="Arial" w:hAnsi="Arial" w:cs="Arial"/>
          <w:sz w:val="22"/>
          <w:szCs w:val="22"/>
        </w:rPr>
        <w:t xml:space="preserve"> </w:t>
      </w:r>
      <w:r w:rsidR="009862E1">
        <w:rPr>
          <w:rFonts w:ascii="Arial" w:hAnsi="Arial" w:cs="Arial"/>
          <w:sz w:val="22"/>
          <w:szCs w:val="22"/>
        </w:rPr>
        <w:t>(</w:t>
      </w:r>
      <w:r w:rsidR="009862E1" w:rsidRPr="1FD14737">
        <w:rPr>
          <w:rFonts w:ascii="Arial" w:hAnsi="Arial" w:cs="Arial"/>
          <w:sz w:val="22"/>
          <w:szCs w:val="22"/>
        </w:rPr>
        <w:t>Montgomery</w:t>
      </w:r>
      <w:r w:rsidR="009862E1">
        <w:rPr>
          <w:rFonts w:ascii="Arial" w:hAnsi="Arial" w:cs="Arial"/>
          <w:sz w:val="22"/>
          <w:szCs w:val="22"/>
        </w:rPr>
        <w:t>,</w:t>
      </w:r>
      <w:r w:rsidR="009862E1">
        <w:rPr>
          <w:rFonts w:ascii="Arial" w:hAnsi="Arial" w:cs="Arial"/>
          <w:sz w:val="22"/>
          <w:szCs w:val="22"/>
        </w:rPr>
        <w:t xml:space="preserve"> </w:t>
      </w:r>
      <w:r w:rsidR="009862E1" w:rsidRPr="1FD14737">
        <w:rPr>
          <w:rFonts w:ascii="Arial" w:hAnsi="Arial" w:cs="Arial"/>
          <w:sz w:val="22"/>
          <w:szCs w:val="22"/>
        </w:rPr>
        <w:t>2018)</w:t>
      </w:r>
      <w:r w:rsidRPr="1FD14737">
        <w:rPr>
          <w:rFonts w:ascii="Arial" w:hAnsi="Arial" w:cs="Arial"/>
          <w:sz w:val="22"/>
          <w:szCs w:val="22"/>
        </w:rPr>
        <w:t>. Examples are the ‘k’ in ‘kind’, the ‘g’ in ‘gap’, and the ‘ng’ in ‘ending’ (</w:t>
      </w:r>
      <w:proofErr w:type="spellStart"/>
      <w:r w:rsidRPr="1FD14737">
        <w:rPr>
          <w:rFonts w:ascii="Arial" w:hAnsi="Arial" w:cs="Arial"/>
          <w:sz w:val="22"/>
          <w:szCs w:val="22"/>
        </w:rPr>
        <w:t>Ladefoged</w:t>
      </w:r>
      <w:proofErr w:type="spellEnd"/>
      <w:r w:rsidRPr="1FD14737">
        <w:rPr>
          <w:rFonts w:ascii="Arial" w:hAnsi="Arial" w:cs="Arial"/>
          <w:sz w:val="22"/>
          <w:szCs w:val="22"/>
        </w:rPr>
        <w:t xml:space="preserve">, 1996). </w:t>
      </w:r>
    </w:p>
    <w:p w14:paraId="6A4322CC" w14:textId="028E91A8" w:rsidR="007F6225" w:rsidRPr="00A92439" w:rsidRDefault="007F6225" w:rsidP="00755207">
      <w:pPr>
        <w:spacing w:line="360" w:lineRule="auto"/>
        <w:jc w:val="both"/>
        <w:rPr>
          <w:rFonts w:ascii="Arial" w:hAnsi="Arial" w:cs="Arial"/>
          <w:sz w:val="22"/>
          <w:szCs w:val="22"/>
        </w:rPr>
      </w:pPr>
    </w:p>
    <w:p w14:paraId="00FC57B2" w14:textId="3BF2AC33" w:rsidR="007F6225" w:rsidRPr="00A92439" w:rsidRDefault="1FD14737" w:rsidP="00755207">
      <w:pPr>
        <w:spacing w:line="360" w:lineRule="auto"/>
        <w:jc w:val="both"/>
        <w:rPr>
          <w:rFonts w:ascii="Arial" w:hAnsi="Arial" w:cs="Arial"/>
          <w:sz w:val="22"/>
          <w:szCs w:val="22"/>
        </w:rPr>
      </w:pPr>
      <w:r w:rsidRPr="1FD14737">
        <w:rPr>
          <w:rFonts w:ascii="Arial" w:hAnsi="Arial" w:cs="Arial"/>
          <w:sz w:val="22"/>
          <w:szCs w:val="22"/>
        </w:rPr>
        <w:t>In addition to this, Montgomery (2018) explains, that a singing teacher should inform a singer about the anatomical and physiological differences between the speaker’s mouth and the singer’s mouth. The singer must learn how to identify the articulatory actions, which lead to muscular tension in the tongue, before they can improve their practise</w:t>
      </w:r>
      <w:r w:rsidR="009862E1">
        <w:rPr>
          <w:rFonts w:ascii="Arial" w:hAnsi="Arial" w:cs="Arial"/>
          <w:sz w:val="22"/>
          <w:szCs w:val="22"/>
        </w:rPr>
        <w:t xml:space="preserve"> </w:t>
      </w:r>
      <w:r w:rsidR="009862E1">
        <w:rPr>
          <w:rFonts w:ascii="Arial" w:hAnsi="Arial" w:cs="Arial"/>
          <w:sz w:val="22"/>
          <w:szCs w:val="22"/>
        </w:rPr>
        <w:t>(</w:t>
      </w:r>
      <w:r w:rsidR="009862E1" w:rsidRPr="1FD14737">
        <w:rPr>
          <w:rFonts w:ascii="Arial" w:hAnsi="Arial" w:cs="Arial"/>
          <w:sz w:val="22"/>
          <w:szCs w:val="22"/>
        </w:rPr>
        <w:t>Montgomery</w:t>
      </w:r>
      <w:r w:rsidR="009862E1">
        <w:rPr>
          <w:rFonts w:ascii="Arial" w:hAnsi="Arial" w:cs="Arial"/>
          <w:sz w:val="22"/>
          <w:szCs w:val="22"/>
        </w:rPr>
        <w:t>,</w:t>
      </w:r>
      <w:r w:rsidR="009862E1">
        <w:rPr>
          <w:rFonts w:ascii="Arial" w:hAnsi="Arial" w:cs="Arial"/>
          <w:sz w:val="22"/>
          <w:szCs w:val="22"/>
        </w:rPr>
        <w:t xml:space="preserve"> </w:t>
      </w:r>
      <w:r w:rsidR="009862E1" w:rsidRPr="1FD14737">
        <w:rPr>
          <w:rFonts w:ascii="Arial" w:hAnsi="Arial" w:cs="Arial"/>
          <w:sz w:val="22"/>
          <w:szCs w:val="22"/>
        </w:rPr>
        <w:t>2018)</w:t>
      </w:r>
      <w:r w:rsidRPr="1FD14737">
        <w:rPr>
          <w:rFonts w:ascii="Arial" w:hAnsi="Arial" w:cs="Arial"/>
          <w:sz w:val="22"/>
          <w:szCs w:val="22"/>
        </w:rPr>
        <w:t>. This can even prevent tongue tension from developing in the first place</w:t>
      </w:r>
      <w:r w:rsidR="009862E1">
        <w:rPr>
          <w:rFonts w:ascii="Arial" w:hAnsi="Arial" w:cs="Arial"/>
          <w:sz w:val="22"/>
          <w:szCs w:val="22"/>
        </w:rPr>
        <w:t xml:space="preserve"> </w:t>
      </w:r>
      <w:r w:rsidR="009862E1">
        <w:rPr>
          <w:rFonts w:ascii="Arial" w:hAnsi="Arial" w:cs="Arial"/>
          <w:sz w:val="22"/>
          <w:szCs w:val="22"/>
        </w:rPr>
        <w:t>(</w:t>
      </w:r>
      <w:r w:rsidR="009862E1" w:rsidRPr="1FD14737">
        <w:rPr>
          <w:rFonts w:ascii="Arial" w:hAnsi="Arial" w:cs="Arial"/>
          <w:sz w:val="22"/>
          <w:szCs w:val="22"/>
        </w:rPr>
        <w:t>Montgomery</w:t>
      </w:r>
      <w:r w:rsidR="009862E1">
        <w:rPr>
          <w:rFonts w:ascii="Arial" w:hAnsi="Arial" w:cs="Arial"/>
          <w:sz w:val="22"/>
          <w:szCs w:val="22"/>
        </w:rPr>
        <w:t>,</w:t>
      </w:r>
      <w:r w:rsidR="009862E1">
        <w:rPr>
          <w:rFonts w:ascii="Arial" w:hAnsi="Arial" w:cs="Arial"/>
          <w:sz w:val="22"/>
          <w:szCs w:val="22"/>
        </w:rPr>
        <w:t xml:space="preserve"> </w:t>
      </w:r>
      <w:r w:rsidR="009862E1" w:rsidRPr="1FD14737">
        <w:rPr>
          <w:rFonts w:ascii="Arial" w:hAnsi="Arial" w:cs="Arial"/>
          <w:sz w:val="22"/>
          <w:szCs w:val="22"/>
        </w:rPr>
        <w:t>2018)</w:t>
      </w:r>
      <w:r w:rsidRPr="1FD14737">
        <w:rPr>
          <w:rFonts w:ascii="Arial" w:hAnsi="Arial" w:cs="Arial"/>
          <w:sz w:val="22"/>
          <w:szCs w:val="22"/>
        </w:rPr>
        <w:t>. The speaking position of the tongue and the lips is substantially different to the singing position of the tongue and the lips</w:t>
      </w:r>
      <w:r w:rsidR="009862E1">
        <w:rPr>
          <w:rFonts w:ascii="Arial" w:hAnsi="Arial" w:cs="Arial"/>
          <w:sz w:val="22"/>
          <w:szCs w:val="22"/>
        </w:rPr>
        <w:t xml:space="preserve"> </w:t>
      </w:r>
      <w:r w:rsidR="009862E1">
        <w:rPr>
          <w:rFonts w:ascii="Arial" w:hAnsi="Arial" w:cs="Arial"/>
          <w:sz w:val="22"/>
          <w:szCs w:val="22"/>
        </w:rPr>
        <w:t>(</w:t>
      </w:r>
      <w:r w:rsidR="009862E1" w:rsidRPr="1FD14737">
        <w:rPr>
          <w:rFonts w:ascii="Arial" w:hAnsi="Arial" w:cs="Arial"/>
          <w:sz w:val="22"/>
          <w:szCs w:val="22"/>
        </w:rPr>
        <w:t>Montgomery</w:t>
      </w:r>
      <w:r w:rsidR="009862E1">
        <w:rPr>
          <w:rFonts w:ascii="Arial" w:hAnsi="Arial" w:cs="Arial"/>
          <w:sz w:val="22"/>
          <w:szCs w:val="22"/>
        </w:rPr>
        <w:t>,</w:t>
      </w:r>
      <w:r w:rsidR="009862E1">
        <w:rPr>
          <w:rFonts w:ascii="Arial" w:hAnsi="Arial" w:cs="Arial"/>
          <w:sz w:val="22"/>
          <w:szCs w:val="22"/>
        </w:rPr>
        <w:t xml:space="preserve"> </w:t>
      </w:r>
      <w:r w:rsidR="009862E1" w:rsidRPr="1FD14737">
        <w:rPr>
          <w:rFonts w:ascii="Arial" w:hAnsi="Arial" w:cs="Arial"/>
          <w:sz w:val="22"/>
          <w:szCs w:val="22"/>
        </w:rPr>
        <w:t>2018)</w:t>
      </w:r>
      <w:r w:rsidRPr="1FD14737">
        <w:rPr>
          <w:rFonts w:ascii="Arial" w:hAnsi="Arial" w:cs="Arial"/>
          <w:sz w:val="22"/>
          <w:szCs w:val="22"/>
        </w:rPr>
        <w:t>. The [</w:t>
      </w:r>
      <w:proofErr w:type="spellStart"/>
      <w:r w:rsidRPr="1FD14737">
        <w:rPr>
          <w:rFonts w:ascii="Arial" w:hAnsi="Arial" w:cs="Arial"/>
          <w:sz w:val="22"/>
          <w:szCs w:val="22"/>
        </w:rPr>
        <w:t>i</w:t>
      </w:r>
      <w:proofErr w:type="spellEnd"/>
      <w:r w:rsidRPr="1FD14737">
        <w:rPr>
          <w:rFonts w:ascii="Arial" w:hAnsi="Arial" w:cs="Arial"/>
          <w:sz w:val="22"/>
          <w:szCs w:val="22"/>
        </w:rPr>
        <w:t>] for speech for example, is formed with broad lips and only very limited space between the back teeth. The [</w:t>
      </w:r>
      <w:proofErr w:type="spellStart"/>
      <w:r w:rsidRPr="1FD14737">
        <w:rPr>
          <w:rFonts w:ascii="Arial" w:hAnsi="Arial" w:cs="Arial"/>
          <w:sz w:val="22"/>
          <w:szCs w:val="22"/>
        </w:rPr>
        <w:t>i</w:t>
      </w:r>
      <w:proofErr w:type="spellEnd"/>
      <w:r w:rsidRPr="1FD14737">
        <w:rPr>
          <w:rFonts w:ascii="Arial" w:hAnsi="Arial" w:cs="Arial"/>
          <w:sz w:val="22"/>
          <w:szCs w:val="22"/>
        </w:rPr>
        <w:t>] for singing on the contrary, requires more space and must be formed with a forward arch of the tongue and a released position of the jaw</w:t>
      </w:r>
      <w:r w:rsidR="009862E1">
        <w:rPr>
          <w:rFonts w:ascii="Arial" w:hAnsi="Arial" w:cs="Arial"/>
          <w:sz w:val="22"/>
          <w:szCs w:val="22"/>
        </w:rPr>
        <w:t xml:space="preserve"> </w:t>
      </w:r>
      <w:r w:rsidR="009862E1">
        <w:rPr>
          <w:rFonts w:ascii="Arial" w:hAnsi="Arial" w:cs="Arial"/>
          <w:sz w:val="22"/>
          <w:szCs w:val="22"/>
        </w:rPr>
        <w:t>(</w:t>
      </w:r>
      <w:r w:rsidR="009862E1" w:rsidRPr="1FD14737">
        <w:rPr>
          <w:rFonts w:ascii="Arial" w:hAnsi="Arial" w:cs="Arial"/>
          <w:sz w:val="22"/>
          <w:szCs w:val="22"/>
        </w:rPr>
        <w:t>Montgomery</w:t>
      </w:r>
      <w:r w:rsidR="009862E1">
        <w:rPr>
          <w:rFonts w:ascii="Arial" w:hAnsi="Arial" w:cs="Arial"/>
          <w:sz w:val="22"/>
          <w:szCs w:val="22"/>
        </w:rPr>
        <w:t>,</w:t>
      </w:r>
      <w:r w:rsidR="009862E1">
        <w:rPr>
          <w:rFonts w:ascii="Arial" w:hAnsi="Arial" w:cs="Arial"/>
          <w:sz w:val="22"/>
          <w:szCs w:val="22"/>
        </w:rPr>
        <w:t xml:space="preserve"> </w:t>
      </w:r>
      <w:r w:rsidR="009862E1" w:rsidRPr="1FD14737">
        <w:rPr>
          <w:rFonts w:ascii="Arial" w:hAnsi="Arial" w:cs="Arial"/>
          <w:sz w:val="22"/>
          <w:szCs w:val="22"/>
        </w:rPr>
        <w:t>2018).</w:t>
      </w:r>
    </w:p>
    <w:tbl>
      <w:tblPr>
        <w:tblStyle w:val="TableGrid0"/>
        <w:tblpPr w:leftFromText="180" w:rightFromText="180" w:vertAnchor="text" w:horzAnchor="margin" w:tblpY="114"/>
        <w:tblW w:w="0" w:type="auto"/>
        <w:tblLook w:val="04A0" w:firstRow="1" w:lastRow="0" w:firstColumn="1" w:lastColumn="0" w:noHBand="0" w:noVBand="1"/>
      </w:tblPr>
      <w:tblGrid>
        <w:gridCol w:w="9247"/>
      </w:tblGrid>
      <w:tr w:rsidR="0024381D" w:rsidRPr="00737954" w14:paraId="5A261610" w14:textId="77777777" w:rsidTr="0024381D">
        <w:trPr>
          <w:trHeight w:val="2132"/>
        </w:trPr>
        <w:tc>
          <w:tcPr>
            <w:tcW w:w="9247" w:type="dxa"/>
          </w:tcPr>
          <w:p w14:paraId="3ABF5B80" w14:textId="78F05B3C" w:rsidR="0024381D" w:rsidRPr="00737954" w:rsidRDefault="0024381D" w:rsidP="0024381D">
            <w:pPr>
              <w:jc w:val="center"/>
              <w:rPr>
                <w:rFonts w:ascii="MinionPro" w:hAnsi="MinionPro" w:cs="Calibri"/>
                <w:sz w:val="22"/>
                <w:szCs w:val="22"/>
              </w:rPr>
            </w:pPr>
            <w:r w:rsidRPr="00737954">
              <w:rPr>
                <w:noProof/>
                <w:sz w:val="22"/>
                <w:szCs w:val="22"/>
              </w:rPr>
              <mc:AlternateContent>
                <mc:Choice Requires="wps">
                  <w:drawing>
                    <wp:anchor distT="0" distB="0" distL="114300" distR="114300" simplePos="0" relativeHeight="251660288" behindDoc="0" locked="0" layoutInCell="1" allowOverlap="1" wp14:anchorId="0229587B" wp14:editId="0734130C">
                      <wp:simplePos x="0" y="0"/>
                      <wp:positionH relativeFrom="column">
                        <wp:posOffset>4507230</wp:posOffset>
                      </wp:positionH>
                      <wp:positionV relativeFrom="paragraph">
                        <wp:posOffset>299244</wp:posOffset>
                      </wp:positionV>
                      <wp:extent cx="1285875" cy="957104"/>
                      <wp:effectExtent l="0" t="0" r="9525" b="8255"/>
                      <wp:wrapNone/>
                      <wp:docPr id="12" name="Text Box 12"/>
                      <wp:cNvGraphicFramePr/>
                      <a:graphic xmlns:a="http://schemas.openxmlformats.org/drawingml/2006/main">
                        <a:graphicData uri="http://schemas.microsoft.com/office/word/2010/wordprocessingShape">
                          <wps:wsp>
                            <wps:cNvSpPr txBox="1"/>
                            <wps:spPr>
                              <a:xfrm>
                                <a:off x="0" y="0"/>
                                <a:ext cx="1285875" cy="957104"/>
                              </a:xfrm>
                              <a:prstGeom prst="rect">
                                <a:avLst/>
                              </a:prstGeom>
                              <a:solidFill>
                                <a:schemeClr val="lt1"/>
                              </a:solidFill>
                              <a:ln w="6350">
                                <a:solidFill>
                                  <a:prstClr val="black"/>
                                </a:solidFill>
                              </a:ln>
                            </wps:spPr>
                            <wps:txbx>
                              <w:txbxContent>
                                <w:p w14:paraId="10665B50" w14:textId="77777777" w:rsidR="0024381D" w:rsidRPr="00A92439" w:rsidRDefault="0024381D" w:rsidP="0024381D">
                                  <w:pPr>
                                    <w:spacing w:before="100" w:beforeAutospacing="1" w:after="100" w:afterAutospacing="1"/>
                                    <w:rPr>
                                      <w:rFonts w:ascii="Arial" w:hAnsi="Arial" w:cs="Arial"/>
                                      <w:sz w:val="22"/>
                                      <w:szCs w:val="22"/>
                                    </w:rPr>
                                  </w:pPr>
                                  <w:r w:rsidRPr="00A92439">
                                    <w:rPr>
                                      <w:rFonts w:ascii="Arial" w:hAnsi="Arial" w:cs="Arial"/>
                                      <w:sz w:val="22"/>
                                      <w:szCs w:val="22"/>
                                    </w:rPr>
                                    <w:t>Exhibit 4,   Singer’s [</w:t>
                                  </w:r>
                                  <w:proofErr w:type="spellStart"/>
                                  <w:r w:rsidRPr="00A92439">
                                    <w:rPr>
                                      <w:rFonts w:ascii="Arial" w:hAnsi="Arial" w:cs="Arial"/>
                                      <w:sz w:val="22"/>
                                      <w:szCs w:val="22"/>
                                    </w:rPr>
                                    <w:t>i</w:t>
                                  </w:r>
                                  <w:proofErr w:type="spellEnd"/>
                                  <w:r w:rsidRPr="00A92439">
                                    <w:rPr>
                                      <w:rFonts w:ascii="Arial" w:hAnsi="Arial" w:cs="Arial"/>
                                      <w:sz w:val="22"/>
                                      <w:szCs w:val="22"/>
                                    </w:rPr>
                                    <w:t>]</w:t>
                                  </w:r>
                                </w:p>
                                <w:p w14:paraId="41C9B473" w14:textId="77777777" w:rsidR="0024381D" w:rsidRPr="00A92439" w:rsidRDefault="0024381D" w:rsidP="0024381D">
                                  <w:pPr>
                                    <w:spacing w:before="100" w:beforeAutospacing="1" w:after="100" w:afterAutospacing="1"/>
                                    <w:rPr>
                                      <w:rFonts w:ascii="Arial" w:hAnsi="Arial" w:cs="Arial"/>
                                      <w:sz w:val="22"/>
                                      <w:szCs w:val="22"/>
                                    </w:rPr>
                                  </w:pPr>
                                  <w:r w:rsidRPr="00A92439">
                                    <w:rPr>
                                      <w:rFonts w:ascii="Arial" w:hAnsi="Arial" w:cs="Arial"/>
                                      <w:sz w:val="22"/>
                                      <w:szCs w:val="22"/>
                                    </w:rPr>
                                    <w:t>(Montgomery, 2018)</w:t>
                                  </w:r>
                                </w:p>
                                <w:p w14:paraId="721C75F1" w14:textId="77777777" w:rsidR="0024381D" w:rsidRPr="00A314C7" w:rsidRDefault="0024381D" w:rsidP="0024381D">
                                  <w:pPr>
                                    <w:rPr>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229587B" id="_x0000_t202" coordsize="21600,21600" o:spt="202" path="m,l,21600r21600,l21600,xe">
                      <v:stroke joinstyle="miter"/>
                      <v:path gradientshapeok="t" o:connecttype="rect"/>
                    </v:shapetype>
                    <v:shape id="Text Box 12" o:spid="_x0000_s1026" type="#_x0000_t202" style="position:absolute;left:0;text-align:left;margin-left:354.9pt;margin-top:23.55pt;width:101.25pt;height:75.3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" fillcolor="white [3201]" strokeweight=".5pt">
                      <v:textbox>
                        <w:txbxContent>
                          <w:p w14:paraId="10665B50" w14:textId="77777777" w:rsidR="0024381D" w:rsidRPr="00A92439" w:rsidRDefault="0024381D" w:rsidP="0024381D">
                            <w:pPr>
                              <w:spacing w:before="100" w:beforeAutospacing="1" w:after="100" w:afterAutospacing="1"/>
                              <w:rPr>
                                <w:rFonts w:ascii="Arial" w:hAnsi="Arial" w:cs="Arial"/>
                                <w:sz w:val="22"/>
                                <w:szCs w:val="22"/>
                              </w:rPr>
                            </w:pPr>
                            <w:r w:rsidRPr="00A92439">
                              <w:rPr>
                                <w:rFonts w:ascii="Arial" w:hAnsi="Arial" w:cs="Arial"/>
                                <w:sz w:val="22"/>
                                <w:szCs w:val="22"/>
                              </w:rPr>
                              <w:t>Exhibit 4,   Singer’s [</w:t>
                            </w:r>
                            <w:proofErr w:type="spellStart"/>
                            <w:r w:rsidRPr="00A92439">
                              <w:rPr>
                                <w:rFonts w:ascii="Arial" w:hAnsi="Arial" w:cs="Arial"/>
                                <w:sz w:val="22"/>
                                <w:szCs w:val="22"/>
                              </w:rPr>
                              <w:t>i</w:t>
                            </w:r>
                            <w:proofErr w:type="spellEnd"/>
                            <w:r w:rsidRPr="00A92439">
                              <w:rPr>
                                <w:rFonts w:ascii="Arial" w:hAnsi="Arial" w:cs="Arial"/>
                                <w:sz w:val="22"/>
                                <w:szCs w:val="22"/>
                              </w:rPr>
                              <w:t>]</w:t>
                            </w:r>
                          </w:p>
                          <w:p w14:paraId="41C9B473" w14:textId="77777777" w:rsidR="0024381D" w:rsidRPr="00A92439" w:rsidRDefault="0024381D" w:rsidP="0024381D">
                            <w:pPr>
                              <w:spacing w:before="100" w:beforeAutospacing="1" w:after="100" w:afterAutospacing="1"/>
                              <w:rPr>
                                <w:rFonts w:ascii="Arial" w:hAnsi="Arial" w:cs="Arial"/>
                                <w:sz w:val="22"/>
                                <w:szCs w:val="22"/>
                              </w:rPr>
                            </w:pPr>
                            <w:r w:rsidRPr="00A92439">
                              <w:rPr>
                                <w:rFonts w:ascii="Arial" w:hAnsi="Arial" w:cs="Arial"/>
                                <w:sz w:val="22"/>
                                <w:szCs w:val="22"/>
                              </w:rPr>
                              <w:t>(Montgomery, 2018)</w:t>
                            </w:r>
                          </w:p>
                          <w:p w14:paraId="721C75F1" w14:textId="77777777" w:rsidR="0024381D" w:rsidRPr="00A314C7" w:rsidRDefault="0024381D" w:rsidP="0024381D">
                            <w:pPr>
                              <w:rPr>
                                <w:sz w:val="22"/>
                                <w:szCs w:val="22"/>
                              </w:rPr>
                            </w:pPr>
                          </w:p>
                        </w:txbxContent>
                      </v:textbox>
                    </v:shape>
                  </w:pict>
                </mc:Fallback>
              </mc:AlternateContent>
            </w:r>
            <w:r w:rsidRPr="00737954">
              <w:rPr>
                <w:noProof/>
                <w:sz w:val="22"/>
                <w:szCs w:val="22"/>
              </w:rPr>
              <mc:AlternateContent>
                <mc:Choice Requires="wps">
                  <w:drawing>
                    <wp:anchor distT="0" distB="0" distL="114300" distR="114300" simplePos="0" relativeHeight="251659264" behindDoc="0" locked="0" layoutInCell="1" allowOverlap="1" wp14:anchorId="73CB54DA" wp14:editId="5A832772">
                      <wp:simplePos x="0" y="0"/>
                      <wp:positionH relativeFrom="column">
                        <wp:posOffset>-71755</wp:posOffset>
                      </wp:positionH>
                      <wp:positionV relativeFrom="paragraph">
                        <wp:posOffset>249079</wp:posOffset>
                      </wp:positionV>
                      <wp:extent cx="1314450" cy="1007269"/>
                      <wp:effectExtent l="0" t="0" r="19050" b="8890"/>
                      <wp:wrapNone/>
                      <wp:docPr id="11" name="Text Box 11"/>
                      <wp:cNvGraphicFramePr/>
                      <a:graphic xmlns:a="http://schemas.openxmlformats.org/drawingml/2006/main">
                        <a:graphicData uri="http://schemas.microsoft.com/office/word/2010/wordprocessingShape">
                          <wps:wsp>
                            <wps:cNvSpPr txBox="1"/>
                            <wps:spPr>
                              <a:xfrm>
                                <a:off x="0" y="0"/>
                                <a:ext cx="1314450" cy="1007269"/>
                              </a:xfrm>
                              <a:prstGeom prst="rect">
                                <a:avLst/>
                              </a:prstGeom>
                              <a:solidFill>
                                <a:schemeClr val="lt1"/>
                              </a:solidFill>
                              <a:ln w="6350">
                                <a:solidFill>
                                  <a:prstClr val="black"/>
                                </a:solidFill>
                              </a:ln>
                            </wps:spPr>
                            <wps:txbx>
                              <w:txbxContent>
                                <w:p w14:paraId="48E59A68" w14:textId="77777777" w:rsidR="0024381D" w:rsidRPr="00A92439" w:rsidRDefault="0024381D" w:rsidP="0024381D">
                                  <w:pPr>
                                    <w:spacing w:before="100" w:beforeAutospacing="1" w:after="100" w:afterAutospacing="1"/>
                                    <w:rPr>
                                      <w:rFonts w:ascii="Arial" w:hAnsi="Arial" w:cs="Arial"/>
                                      <w:sz w:val="22"/>
                                      <w:szCs w:val="22"/>
                                    </w:rPr>
                                  </w:pPr>
                                  <w:r w:rsidRPr="00A92439">
                                    <w:rPr>
                                      <w:rFonts w:ascii="Arial" w:hAnsi="Arial" w:cs="Arial"/>
                                      <w:sz w:val="22"/>
                                      <w:szCs w:val="22"/>
                                    </w:rPr>
                                    <w:t>Exhibit 3, Speaker’s [</w:t>
                                  </w:r>
                                  <w:proofErr w:type="spellStart"/>
                                  <w:r w:rsidRPr="00A92439">
                                    <w:rPr>
                                      <w:rFonts w:ascii="Arial" w:hAnsi="Arial" w:cs="Arial"/>
                                      <w:sz w:val="22"/>
                                      <w:szCs w:val="22"/>
                                    </w:rPr>
                                    <w:t>i</w:t>
                                  </w:r>
                                  <w:proofErr w:type="spellEnd"/>
                                  <w:r w:rsidRPr="00A92439">
                                    <w:rPr>
                                      <w:rFonts w:ascii="Arial" w:hAnsi="Arial" w:cs="Arial"/>
                                      <w:sz w:val="22"/>
                                      <w:szCs w:val="22"/>
                                    </w:rPr>
                                    <w:t xml:space="preserve">] </w:t>
                                  </w:r>
                                </w:p>
                                <w:p w14:paraId="2B616B5D" w14:textId="77777777" w:rsidR="0024381D" w:rsidRPr="00A92439" w:rsidRDefault="0024381D" w:rsidP="0024381D">
                                  <w:pPr>
                                    <w:spacing w:before="100" w:beforeAutospacing="1" w:after="100" w:afterAutospacing="1"/>
                                    <w:rPr>
                                      <w:rFonts w:ascii="Arial" w:hAnsi="Arial" w:cs="Arial"/>
                                      <w:sz w:val="22"/>
                                      <w:szCs w:val="22"/>
                                    </w:rPr>
                                  </w:pPr>
                                  <w:r w:rsidRPr="00A92439">
                                    <w:rPr>
                                      <w:rFonts w:ascii="Arial" w:hAnsi="Arial" w:cs="Arial"/>
                                      <w:sz w:val="22"/>
                                      <w:szCs w:val="22"/>
                                    </w:rPr>
                                    <w:t>(Montgomery, 2018)</w:t>
                                  </w:r>
                                </w:p>
                                <w:p w14:paraId="5360919F" w14:textId="77777777" w:rsidR="0024381D" w:rsidRPr="00A314C7" w:rsidRDefault="0024381D" w:rsidP="0024381D">
                                  <w:pPr>
                                    <w:rPr>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CB54DA" id="Text Box 11" o:spid="_x0000_s1027" type="#_x0000_t202" style="position:absolute;left:0;text-align:left;margin-left:-5.65pt;margin-top:19.6pt;width:103.5pt;height:79.3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" fillcolor="white [3201]" strokeweight=".5pt">
                      <v:textbox>
                        <w:txbxContent>
                          <w:p w14:paraId="48E59A68" w14:textId="77777777" w:rsidR="0024381D" w:rsidRPr="00A92439" w:rsidRDefault="0024381D" w:rsidP="0024381D">
                            <w:pPr>
                              <w:spacing w:before="100" w:beforeAutospacing="1" w:after="100" w:afterAutospacing="1"/>
                              <w:rPr>
                                <w:rFonts w:ascii="Arial" w:hAnsi="Arial" w:cs="Arial"/>
                                <w:sz w:val="22"/>
                                <w:szCs w:val="22"/>
                              </w:rPr>
                            </w:pPr>
                            <w:r w:rsidRPr="00A92439">
                              <w:rPr>
                                <w:rFonts w:ascii="Arial" w:hAnsi="Arial" w:cs="Arial"/>
                                <w:sz w:val="22"/>
                                <w:szCs w:val="22"/>
                              </w:rPr>
                              <w:t>Exhibit 3, Speaker’s [</w:t>
                            </w:r>
                            <w:proofErr w:type="spellStart"/>
                            <w:r w:rsidRPr="00A92439">
                              <w:rPr>
                                <w:rFonts w:ascii="Arial" w:hAnsi="Arial" w:cs="Arial"/>
                                <w:sz w:val="22"/>
                                <w:szCs w:val="22"/>
                              </w:rPr>
                              <w:t>i</w:t>
                            </w:r>
                            <w:proofErr w:type="spellEnd"/>
                            <w:r w:rsidRPr="00A92439">
                              <w:rPr>
                                <w:rFonts w:ascii="Arial" w:hAnsi="Arial" w:cs="Arial"/>
                                <w:sz w:val="22"/>
                                <w:szCs w:val="22"/>
                              </w:rPr>
                              <w:t xml:space="preserve">] </w:t>
                            </w:r>
                          </w:p>
                          <w:p w14:paraId="2B616B5D" w14:textId="77777777" w:rsidR="0024381D" w:rsidRPr="00A92439" w:rsidRDefault="0024381D" w:rsidP="0024381D">
                            <w:pPr>
                              <w:spacing w:before="100" w:beforeAutospacing="1" w:after="100" w:afterAutospacing="1"/>
                              <w:rPr>
                                <w:rFonts w:ascii="Arial" w:hAnsi="Arial" w:cs="Arial"/>
                                <w:sz w:val="22"/>
                                <w:szCs w:val="22"/>
                              </w:rPr>
                            </w:pPr>
                            <w:r w:rsidRPr="00A92439">
                              <w:rPr>
                                <w:rFonts w:ascii="Arial" w:hAnsi="Arial" w:cs="Arial"/>
                                <w:sz w:val="22"/>
                                <w:szCs w:val="22"/>
                              </w:rPr>
                              <w:t>(Montgomery, 2018)</w:t>
                            </w:r>
                          </w:p>
                          <w:p w14:paraId="5360919F" w14:textId="77777777" w:rsidR="0024381D" w:rsidRPr="00A314C7" w:rsidRDefault="0024381D" w:rsidP="0024381D">
                            <w:pPr>
                              <w:rPr>
                                <w:sz w:val="22"/>
                                <w:szCs w:val="22"/>
                              </w:rPr>
                            </w:pPr>
                          </w:p>
                        </w:txbxContent>
                      </v:textbox>
                    </v:shape>
                  </w:pict>
                </mc:Fallback>
              </mc:AlternateContent>
            </w:r>
            <w:r w:rsidRPr="00737954">
              <w:rPr>
                <w:sz w:val="22"/>
                <w:szCs w:val="22"/>
              </w:rPr>
              <w:fldChar w:fldCharType="begin"/>
            </w:r>
            <w:r w:rsidR="00864ED2">
              <w:rPr>
                <w:sz w:val="22"/>
                <w:szCs w:val="22"/>
              </w:rPr>
              <w:instrText xml:space="preserve"> INCLUDEPICTURE "\\\\DCA01-USER15\\var\\folders\\nr\\yyjyhf2j6z32p4352ldj3wsw0000gn\\T\\com.microsoft.Word\\WebArchiveCopyPasteTempFiles\\page2image25248080" \* MERGEFORMAT </w:instrText>
            </w:r>
            <w:r w:rsidRPr="00737954">
              <w:rPr>
                <w:sz w:val="22"/>
                <w:szCs w:val="22"/>
              </w:rPr>
              <w:fldChar w:fldCharType="separate"/>
            </w:r>
            <w:r w:rsidRPr="00737954">
              <w:rPr>
                <w:noProof/>
                <w:sz w:val="22"/>
                <w:szCs w:val="22"/>
              </w:rPr>
              <w:drawing>
                <wp:inline distT="0" distB="0" distL="0" distR="0" wp14:anchorId="748D1F7F" wp14:editId="64FE383B">
                  <wp:extent cx="1433830" cy="1433830"/>
                  <wp:effectExtent l="0" t="0" r="1270" b="1270"/>
                  <wp:docPr id="22" name="Picture 22" descr="page2image252480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2image25248080"/>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433830" cy="1433830"/>
                          </a:xfrm>
                          <a:prstGeom prst="rect">
                            <a:avLst/>
                          </a:prstGeom>
                          <a:noFill/>
                          <a:ln>
                            <a:noFill/>
                          </a:ln>
                        </pic:spPr>
                      </pic:pic>
                    </a:graphicData>
                  </a:graphic>
                </wp:inline>
              </w:drawing>
            </w:r>
            <w:r w:rsidRPr="00737954">
              <w:rPr>
                <w:sz w:val="22"/>
                <w:szCs w:val="22"/>
              </w:rPr>
              <w:fldChar w:fldCharType="end"/>
            </w:r>
            <w:r w:rsidRPr="00737954">
              <w:rPr>
                <w:sz w:val="22"/>
                <w:szCs w:val="22"/>
              </w:rPr>
              <w:fldChar w:fldCharType="begin"/>
            </w:r>
            <w:r w:rsidR="00864ED2">
              <w:rPr>
                <w:sz w:val="22"/>
                <w:szCs w:val="22"/>
              </w:rPr>
              <w:instrText xml:space="preserve"> INCLUDEPICTURE "\\\\DCA01-USER15\\var\\folders\\nr\\yyjyhf2j6z32p4352ldj3wsw0000gn\\T\\com.microsoft.Word\\WebArchiveCopyPasteTempFiles\\page2image25248544" \* MERGEFORMAT </w:instrText>
            </w:r>
            <w:r w:rsidRPr="00737954">
              <w:rPr>
                <w:sz w:val="22"/>
                <w:szCs w:val="22"/>
              </w:rPr>
              <w:fldChar w:fldCharType="separate"/>
            </w:r>
            <w:r w:rsidRPr="00737954">
              <w:rPr>
                <w:noProof/>
                <w:sz w:val="22"/>
                <w:szCs w:val="22"/>
              </w:rPr>
              <w:drawing>
                <wp:inline distT="0" distB="0" distL="0" distR="0" wp14:anchorId="07C01B42" wp14:editId="6FE27510">
                  <wp:extent cx="1440000" cy="1429796"/>
                  <wp:effectExtent l="0" t="0" r="0" b="5715"/>
                  <wp:docPr id="24" name="Picture 24" descr="page2image252485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age2image252485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440000" cy="1429796"/>
                          </a:xfrm>
                          <a:prstGeom prst="rect">
                            <a:avLst/>
                          </a:prstGeom>
                          <a:noFill/>
                          <a:ln>
                            <a:noFill/>
                          </a:ln>
                        </pic:spPr>
                      </pic:pic>
                    </a:graphicData>
                  </a:graphic>
                </wp:inline>
              </w:drawing>
            </w:r>
            <w:r w:rsidRPr="00737954">
              <w:rPr>
                <w:sz w:val="22"/>
                <w:szCs w:val="22"/>
              </w:rPr>
              <w:fldChar w:fldCharType="end"/>
            </w:r>
          </w:p>
        </w:tc>
      </w:tr>
    </w:tbl>
    <w:p w14:paraId="0D548008" w14:textId="77777777" w:rsidR="003431F1" w:rsidRPr="00737954" w:rsidRDefault="003431F1" w:rsidP="003431F1">
      <w:pPr>
        <w:spacing w:line="360" w:lineRule="auto"/>
        <w:jc w:val="both"/>
        <w:rPr>
          <w:sz w:val="22"/>
          <w:szCs w:val="22"/>
        </w:rPr>
      </w:pPr>
    </w:p>
    <w:p w14:paraId="754BCE42" w14:textId="6A70D687" w:rsidR="003431F1" w:rsidRPr="00A92439" w:rsidRDefault="003431F1" w:rsidP="00755207">
      <w:pPr>
        <w:spacing w:line="360" w:lineRule="auto"/>
        <w:jc w:val="both"/>
        <w:rPr>
          <w:rFonts w:ascii="Arial" w:hAnsi="Arial" w:cs="Arial"/>
          <w:sz w:val="22"/>
          <w:szCs w:val="22"/>
        </w:rPr>
      </w:pPr>
      <w:r w:rsidRPr="00A92439">
        <w:rPr>
          <w:rFonts w:ascii="Arial" w:hAnsi="Arial" w:cs="Arial"/>
          <w:sz w:val="22"/>
          <w:szCs w:val="22"/>
        </w:rPr>
        <w:t>Montgomery (2018) provides reliable and specific information in this article and uses visual examples to illustrate these findings. However, it is not clear, whether the distinction between the [</w:t>
      </w:r>
      <w:proofErr w:type="spellStart"/>
      <w:r w:rsidRPr="00A92439">
        <w:rPr>
          <w:rFonts w:ascii="Arial" w:hAnsi="Arial" w:cs="Arial"/>
          <w:sz w:val="22"/>
          <w:szCs w:val="22"/>
        </w:rPr>
        <w:t>i</w:t>
      </w:r>
      <w:proofErr w:type="spellEnd"/>
      <w:r w:rsidRPr="00A92439">
        <w:rPr>
          <w:rFonts w:ascii="Arial" w:hAnsi="Arial" w:cs="Arial"/>
          <w:sz w:val="22"/>
          <w:szCs w:val="22"/>
        </w:rPr>
        <w:t>] for speech and the [</w:t>
      </w:r>
      <w:proofErr w:type="spellStart"/>
      <w:r w:rsidRPr="00A92439">
        <w:rPr>
          <w:rFonts w:ascii="Arial" w:hAnsi="Arial" w:cs="Arial"/>
          <w:sz w:val="22"/>
          <w:szCs w:val="22"/>
        </w:rPr>
        <w:t>i</w:t>
      </w:r>
      <w:proofErr w:type="spellEnd"/>
      <w:r w:rsidRPr="00A92439">
        <w:rPr>
          <w:rFonts w:ascii="Arial" w:hAnsi="Arial" w:cs="Arial"/>
          <w:sz w:val="22"/>
          <w:szCs w:val="22"/>
        </w:rPr>
        <w:t>] for singing for example, results in</w:t>
      </w:r>
      <w:r w:rsidR="009A1B31" w:rsidRPr="00A92439">
        <w:rPr>
          <w:rFonts w:ascii="Arial" w:hAnsi="Arial" w:cs="Arial"/>
          <w:sz w:val="22"/>
          <w:szCs w:val="22"/>
        </w:rPr>
        <w:t xml:space="preserve"> any </w:t>
      </w:r>
      <w:r w:rsidRPr="00A92439">
        <w:rPr>
          <w:rFonts w:ascii="Arial" w:hAnsi="Arial" w:cs="Arial"/>
          <w:sz w:val="22"/>
          <w:szCs w:val="22"/>
        </w:rPr>
        <w:t>audible differences, which a singing teacher may</w:t>
      </w:r>
      <w:r w:rsidR="009A1B31" w:rsidRPr="00A92439">
        <w:rPr>
          <w:rFonts w:ascii="Arial" w:hAnsi="Arial" w:cs="Arial"/>
          <w:sz w:val="22"/>
          <w:szCs w:val="22"/>
        </w:rPr>
        <w:t xml:space="preserve"> also</w:t>
      </w:r>
      <w:r w:rsidRPr="00A92439">
        <w:rPr>
          <w:rFonts w:ascii="Arial" w:hAnsi="Arial" w:cs="Arial"/>
          <w:sz w:val="22"/>
          <w:szCs w:val="22"/>
        </w:rPr>
        <w:t xml:space="preserve"> recognise by ear</w:t>
      </w:r>
      <w:r w:rsidR="009A1B31" w:rsidRPr="00A92439">
        <w:rPr>
          <w:rFonts w:ascii="Arial" w:hAnsi="Arial" w:cs="Arial"/>
          <w:sz w:val="22"/>
          <w:szCs w:val="22"/>
        </w:rPr>
        <w:t xml:space="preserve">, </w:t>
      </w:r>
      <w:r w:rsidRPr="00A92439">
        <w:rPr>
          <w:rFonts w:ascii="Arial" w:hAnsi="Arial" w:cs="Arial"/>
          <w:sz w:val="22"/>
          <w:szCs w:val="22"/>
        </w:rPr>
        <w:t>when helping a student to identify the articulatory actions, which lead to muscular tension in the tongue.</w:t>
      </w:r>
      <w:r w:rsidR="00B42134">
        <w:rPr>
          <w:rFonts w:ascii="Arial" w:hAnsi="Arial" w:cs="Arial"/>
          <w:sz w:val="22"/>
          <w:szCs w:val="22"/>
        </w:rPr>
        <w:t xml:space="preserve"> Furthermore, the pitch of </w:t>
      </w:r>
      <w:r w:rsidR="00B42134" w:rsidRPr="00A92439">
        <w:rPr>
          <w:rFonts w:ascii="Arial" w:hAnsi="Arial" w:cs="Arial"/>
          <w:sz w:val="22"/>
          <w:szCs w:val="22"/>
        </w:rPr>
        <w:t>the [</w:t>
      </w:r>
      <w:proofErr w:type="spellStart"/>
      <w:r w:rsidR="00B42134" w:rsidRPr="00A92439">
        <w:rPr>
          <w:rFonts w:ascii="Arial" w:hAnsi="Arial" w:cs="Arial"/>
          <w:sz w:val="22"/>
          <w:szCs w:val="22"/>
        </w:rPr>
        <w:t>i</w:t>
      </w:r>
      <w:proofErr w:type="spellEnd"/>
      <w:r w:rsidR="00B42134" w:rsidRPr="00A92439">
        <w:rPr>
          <w:rFonts w:ascii="Arial" w:hAnsi="Arial" w:cs="Arial"/>
          <w:sz w:val="22"/>
          <w:szCs w:val="22"/>
        </w:rPr>
        <w:t>] for singing</w:t>
      </w:r>
      <w:r w:rsidR="00B42134">
        <w:rPr>
          <w:rFonts w:ascii="Arial" w:hAnsi="Arial" w:cs="Arial"/>
          <w:sz w:val="22"/>
          <w:szCs w:val="22"/>
        </w:rPr>
        <w:t xml:space="preserve"> also impacts the shape of the mouth, which Montgomery (2018)</w:t>
      </w:r>
      <w:r w:rsidR="00E7623D">
        <w:rPr>
          <w:rFonts w:ascii="Arial" w:hAnsi="Arial" w:cs="Arial"/>
          <w:sz w:val="22"/>
          <w:szCs w:val="22"/>
        </w:rPr>
        <w:t xml:space="preserve"> could have addressed</w:t>
      </w:r>
      <w:r w:rsidR="0028268F">
        <w:rPr>
          <w:rFonts w:ascii="Arial" w:hAnsi="Arial" w:cs="Arial"/>
          <w:sz w:val="22"/>
          <w:szCs w:val="22"/>
        </w:rPr>
        <w:t xml:space="preserve"> more</w:t>
      </w:r>
      <w:r w:rsidR="00E7623D">
        <w:rPr>
          <w:rFonts w:ascii="Arial" w:hAnsi="Arial" w:cs="Arial"/>
          <w:sz w:val="22"/>
          <w:szCs w:val="22"/>
        </w:rPr>
        <w:t xml:space="preserve"> in his article.</w:t>
      </w:r>
    </w:p>
    <w:p w14:paraId="0E58B386" w14:textId="7C3E4CDC" w:rsidR="00A314C7" w:rsidRPr="00A92439" w:rsidRDefault="00A314C7" w:rsidP="00755207">
      <w:pPr>
        <w:spacing w:line="360" w:lineRule="auto"/>
        <w:jc w:val="both"/>
        <w:rPr>
          <w:rFonts w:ascii="Arial" w:hAnsi="Arial" w:cs="Arial"/>
          <w:sz w:val="22"/>
          <w:szCs w:val="22"/>
        </w:rPr>
      </w:pPr>
      <w:r w:rsidRPr="00A92439">
        <w:rPr>
          <w:rFonts w:ascii="Arial" w:hAnsi="Arial" w:cs="Arial"/>
          <w:sz w:val="22"/>
          <w:szCs w:val="22"/>
        </w:rPr>
        <w:t xml:space="preserve">                                                                 </w:t>
      </w:r>
    </w:p>
    <w:p w14:paraId="4419CAAA" w14:textId="31845782" w:rsidR="000D380F" w:rsidRPr="0028268F" w:rsidRDefault="1FD14737" w:rsidP="00755207">
      <w:pPr>
        <w:spacing w:line="360" w:lineRule="auto"/>
        <w:jc w:val="both"/>
        <w:rPr>
          <w:rFonts w:ascii="Arial" w:hAnsi="Arial" w:cs="Arial"/>
          <w:sz w:val="22"/>
          <w:szCs w:val="22"/>
        </w:rPr>
      </w:pPr>
      <w:r w:rsidRPr="1FD14737">
        <w:rPr>
          <w:rFonts w:ascii="Arial" w:hAnsi="Arial" w:cs="Arial"/>
          <w:sz w:val="22"/>
          <w:szCs w:val="22"/>
        </w:rPr>
        <w:t xml:space="preserve">According to LeFevre (2017), singers often assume that the neutral tongue position requires additional muscular engagement, but this is a misconception. LeFevre (2017) explains that the tongue should lie weightlessly at the bottom of the mouth, whilst the tip of the tongue rests comfortably at the top of the bottom front teeth. </w:t>
      </w:r>
      <w:r w:rsidRPr="00064C14">
        <w:rPr>
          <w:rFonts w:ascii="Arial" w:hAnsi="Arial" w:cs="Arial"/>
          <w:sz w:val="22"/>
          <w:szCs w:val="22"/>
        </w:rPr>
        <w:t>The tongue consists of numerous muscle fibres and effective tongue management can eliminate tension and develop a healthy, as well as a successful vocal technique</w:t>
      </w:r>
      <w:r w:rsidR="00064C14" w:rsidRPr="00064C14">
        <w:rPr>
          <w:rFonts w:ascii="Arial" w:hAnsi="Arial" w:cs="Arial"/>
          <w:sz w:val="22"/>
          <w:szCs w:val="22"/>
        </w:rPr>
        <w:t xml:space="preserve"> </w:t>
      </w:r>
      <w:r w:rsidR="00064C14" w:rsidRPr="00064C14">
        <w:rPr>
          <w:rFonts w:ascii="Arial" w:hAnsi="Arial" w:cs="Arial"/>
          <w:sz w:val="22"/>
          <w:szCs w:val="22"/>
        </w:rPr>
        <w:t>(LeFevre, 2017)</w:t>
      </w:r>
      <w:r w:rsidR="00064C14" w:rsidRPr="00064C14">
        <w:rPr>
          <w:rFonts w:ascii="Arial" w:hAnsi="Arial" w:cs="Arial"/>
          <w:sz w:val="22"/>
          <w:szCs w:val="22"/>
        </w:rPr>
        <w:t xml:space="preserve">. </w:t>
      </w:r>
      <w:r w:rsidRPr="00064C14">
        <w:rPr>
          <w:rFonts w:ascii="Arial" w:hAnsi="Arial" w:cs="Arial"/>
          <w:sz w:val="22"/>
          <w:szCs w:val="22"/>
        </w:rPr>
        <w:t xml:space="preserve">Singing teachers can use the following exercises to </w:t>
      </w:r>
      <w:r w:rsidRPr="00064C14">
        <w:rPr>
          <w:rFonts w:ascii="Arial" w:hAnsi="Arial" w:cs="Arial"/>
          <w:sz w:val="22"/>
          <w:szCs w:val="22"/>
        </w:rPr>
        <w:lastRenderedPageBreak/>
        <w:t>help a singer to release tension in their tongue</w:t>
      </w:r>
      <w:r w:rsidR="00064C14" w:rsidRPr="00064C14">
        <w:rPr>
          <w:rFonts w:ascii="Arial" w:hAnsi="Arial" w:cs="Arial"/>
          <w:sz w:val="22"/>
          <w:szCs w:val="22"/>
        </w:rPr>
        <w:t>:</w:t>
      </w:r>
      <w:r w:rsidRPr="00064C14">
        <w:rPr>
          <w:rFonts w:ascii="Arial" w:hAnsi="Arial" w:cs="Arial"/>
          <w:sz w:val="22"/>
          <w:szCs w:val="22"/>
        </w:rPr>
        <w:t xml:space="preserve"> The singer should stretch their tongue out of the mouth as far as possible, first downward towards the chin, then up towards the nose, and ultimately side-to-side towards the cheeks</w:t>
      </w:r>
      <w:r w:rsidR="00064C14" w:rsidRPr="00064C14">
        <w:rPr>
          <w:rFonts w:ascii="Arial" w:hAnsi="Arial" w:cs="Arial"/>
          <w:sz w:val="22"/>
          <w:szCs w:val="22"/>
        </w:rPr>
        <w:t xml:space="preserve"> </w:t>
      </w:r>
      <w:r w:rsidR="00064C14" w:rsidRPr="00064C14">
        <w:rPr>
          <w:rFonts w:ascii="Arial" w:hAnsi="Arial" w:cs="Arial"/>
          <w:sz w:val="22"/>
          <w:szCs w:val="22"/>
        </w:rPr>
        <w:t>(LeFevre, 2017)</w:t>
      </w:r>
      <w:r w:rsidR="00064C14" w:rsidRPr="00064C14">
        <w:rPr>
          <w:rFonts w:ascii="Arial" w:hAnsi="Arial" w:cs="Arial"/>
          <w:sz w:val="22"/>
          <w:szCs w:val="22"/>
        </w:rPr>
        <w:t xml:space="preserve">. </w:t>
      </w:r>
      <w:r w:rsidRPr="00064C14">
        <w:rPr>
          <w:rFonts w:ascii="Arial" w:hAnsi="Arial" w:cs="Arial"/>
          <w:sz w:val="22"/>
          <w:szCs w:val="22"/>
        </w:rPr>
        <w:t>This information</w:t>
      </w:r>
      <w:r w:rsidRPr="00064C14">
        <w:rPr>
          <w:sz w:val="22"/>
          <w:szCs w:val="22"/>
        </w:rPr>
        <w:t xml:space="preserve"> </w:t>
      </w:r>
      <w:r w:rsidRPr="00064C14">
        <w:rPr>
          <w:rFonts w:ascii="Arial" w:hAnsi="Arial" w:cs="Arial"/>
          <w:sz w:val="22"/>
          <w:szCs w:val="22"/>
        </w:rPr>
        <w:t>is explained and illustrated in detail, which makes it comprehensive and applicable to singing teachers.</w:t>
      </w:r>
    </w:p>
    <w:p w14:paraId="05C69D5B" w14:textId="77777777" w:rsidR="00761247" w:rsidRPr="00737954" w:rsidRDefault="00761247" w:rsidP="00735888">
      <w:pPr>
        <w:spacing w:line="360" w:lineRule="auto"/>
        <w:jc w:val="both"/>
        <w:rPr>
          <w:sz w:val="22"/>
          <w:szCs w:val="22"/>
        </w:rPr>
      </w:pPr>
    </w:p>
    <w:p w14:paraId="2A5F905D" w14:textId="61E45CFF" w:rsidR="00761247" w:rsidRDefault="000D380F" w:rsidP="00735888">
      <w:pPr>
        <w:spacing w:line="360" w:lineRule="auto"/>
        <w:jc w:val="both"/>
        <w:rPr>
          <w:rFonts w:ascii="Arial" w:hAnsi="Arial" w:cs="Arial"/>
          <w:sz w:val="22"/>
          <w:szCs w:val="22"/>
        </w:rPr>
      </w:pPr>
      <w:r w:rsidRPr="00737954">
        <w:rPr>
          <w:sz w:val="22"/>
          <w:szCs w:val="22"/>
        </w:rPr>
        <w:fldChar w:fldCharType="begin"/>
      </w:r>
      <w:r w:rsidR="00864ED2">
        <w:rPr>
          <w:sz w:val="22"/>
          <w:szCs w:val="22"/>
        </w:rPr>
        <w:instrText xml:space="preserve"> INCLUDEPICTURE "\\\\DCA01-USER15\\var\\folders\\nr\\yyjyhf2j6z32p4352ldj3wsw0000gn\\T\\com.microsoft.Word\\WebArchiveCopyPasteTempFiles\\page2image1191128576" \* MERGEFORMAT </w:instrText>
      </w:r>
      <w:r w:rsidRPr="00737954">
        <w:rPr>
          <w:sz w:val="22"/>
          <w:szCs w:val="22"/>
        </w:rPr>
        <w:fldChar w:fldCharType="separate"/>
      </w:r>
      <w:r w:rsidRPr="00737954">
        <w:rPr>
          <w:noProof/>
          <w:sz w:val="22"/>
          <w:szCs w:val="22"/>
        </w:rPr>
        <w:drawing>
          <wp:inline distT="0" distB="0" distL="0" distR="0" wp14:anchorId="5F04DDB6" wp14:editId="58BA802F">
            <wp:extent cx="1108265" cy="1330036"/>
            <wp:effectExtent l="0" t="0" r="0" b="3810"/>
            <wp:docPr id="1" name="Picture 1" descr="page2image11911285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age2image119112857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118658" cy="1342508"/>
                    </a:xfrm>
                    <a:prstGeom prst="rect">
                      <a:avLst/>
                    </a:prstGeom>
                    <a:noFill/>
                    <a:ln>
                      <a:noFill/>
                    </a:ln>
                  </pic:spPr>
                </pic:pic>
              </a:graphicData>
            </a:graphic>
          </wp:inline>
        </w:drawing>
      </w:r>
      <w:r w:rsidRPr="00737954">
        <w:rPr>
          <w:sz w:val="22"/>
          <w:szCs w:val="22"/>
        </w:rPr>
        <w:fldChar w:fldCharType="end"/>
      </w:r>
      <w:r w:rsidRPr="00737954">
        <w:rPr>
          <w:sz w:val="22"/>
          <w:szCs w:val="22"/>
        </w:rPr>
        <w:t xml:space="preserve"> </w:t>
      </w:r>
      <w:r w:rsidRPr="00A92439">
        <w:rPr>
          <w:rFonts w:ascii="Arial" w:hAnsi="Arial" w:cs="Arial"/>
          <w:sz w:val="22"/>
          <w:szCs w:val="22"/>
        </w:rPr>
        <w:t>Exhibit 5 (LeFevre, 2017</w:t>
      </w:r>
      <w:r>
        <w:rPr>
          <w:rFonts w:ascii="Arial" w:hAnsi="Arial" w:cs="Arial"/>
          <w:sz w:val="22"/>
          <w:szCs w:val="22"/>
        </w:rPr>
        <w:t>)</w:t>
      </w:r>
      <w:r w:rsidR="00FD6705">
        <w:rPr>
          <w:rFonts w:ascii="Arial" w:hAnsi="Arial" w:cs="Arial"/>
          <w:sz w:val="22"/>
          <w:szCs w:val="22"/>
        </w:rPr>
        <w:t xml:space="preserve"> </w:t>
      </w:r>
    </w:p>
    <w:p w14:paraId="1818CADD" w14:textId="77777777" w:rsidR="00C66427" w:rsidRDefault="00C66427" w:rsidP="00755207">
      <w:pPr>
        <w:spacing w:line="360" w:lineRule="auto"/>
        <w:jc w:val="both"/>
        <w:rPr>
          <w:rFonts w:ascii="Arial" w:hAnsi="Arial" w:cs="Arial"/>
          <w:sz w:val="22"/>
          <w:szCs w:val="22"/>
        </w:rPr>
      </w:pPr>
    </w:p>
    <w:p w14:paraId="3A797EAC" w14:textId="182EF83F" w:rsidR="00DC1461" w:rsidRDefault="1FD14737" w:rsidP="00755207">
      <w:pPr>
        <w:spacing w:line="360" w:lineRule="auto"/>
        <w:jc w:val="both"/>
        <w:rPr>
          <w:rFonts w:ascii="Arial" w:hAnsi="Arial" w:cs="Arial"/>
          <w:sz w:val="22"/>
          <w:szCs w:val="22"/>
        </w:rPr>
      </w:pPr>
      <w:r w:rsidRPr="1FD14737">
        <w:rPr>
          <w:rFonts w:ascii="Arial" w:hAnsi="Arial" w:cs="Arial"/>
          <w:sz w:val="22"/>
          <w:szCs w:val="22"/>
        </w:rPr>
        <w:t>Another exercise, requires the singer to place the tip of the tongue behind the bottom teeth, stick the rest of the tongue out of the mouth and gently bite down to hold the tongue in place. Subsequently, the singer should start vocalising, maintaining a nasal sound by elevating the back of the tongue towards the soft palate</w:t>
      </w:r>
      <w:r w:rsidR="009862E1">
        <w:rPr>
          <w:rFonts w:ascii="Arial" w:hAnsi="Arial" w:cs="Arial"/>
          <w:sz w:val="22"/>
          <w:szCs w:val="22"/>
        </w:rPr>
        <w:t xml:space="preserve"> </w:t>
      </w:r>
      <w:r w:rsidR="009862E1" w:rsidRPr="00A92439">
        <w:rPr>
          <w:rFonts w:ascii="Arial" w:hAnsi="Arial" w:cs="Arial"/>
          <w:sz w:val="22"/>
          <w:szCs w:val="22"/>
        </w:rPr>
        <w:t>(LeFevre, 2017</w:t>
      </w:r>
      <w:r w:rsidR="009862E1">
        <w:rPr>
          <w:rFonts w:ascii="Arial" w:hAnsi="Arial" w:cs="Arial"/>
          <w:sz w:val="22"/>
          <w:szCs w:val="22"/>
        </w:rPr>
        <w:t>)</w:t>
      </w:r>
      <w:r w:rsidRPr="1FD14737">
        <w:rPr>
          <w:rFonts w:ascii="Arial" w:hAnsi="Arial" w:cs="Arial"/>
          <w:sz w:val="22"/>
          <w:szCs w:val="22"/>
        </w:rPr>
        <w:t>. LeFevre (2017), specifically explains how to instruct a student to improve and reduce tension on the tongue, which makes this research relevant and applicable to singing teachers.</w:t>
      </w:r>
    </w:p>
    <w:p w14:paraId="62D0C6EB" w14:textId="77777777" w:rsidR="00F801BC" w:rsidRPr="00A92439" w:rsidRDefault="00F801BC" w:rsidP="00735888">
      <w:pPr>
        <w:spacing w:line="360" w:lineRule="auto"/>
        <w:jc w:val="both"/>
        <w:rPr>
          <w:rFonts w:ascii="Arial" w:hAnsi="Arial" w:cs="Arial"/>
          <w:sz w:val="22"/>
          <w:szCs w:val="22"/>
        </w:rPr>
      </w:pPr>
    </w:p>
    <w:p w14:paraId="4643055F" w14:textId="2F2CAAD2" w:rsidR="006D5818" w:rsidRPr="00737954" w:rsidRDefault="006D5818" w:rsidP="00735888">
      <w:pPr>
        <w:spacing w:line="360" w:lineRule="auto"/>
        <w:jc w:val="both"/>
        <w:rPr>
          <w:sz w:val="22"/>
          <w:szCs w:val="22"/>
        </w:rPr>
      </w:pPr>
      <w:r w:rsidRPr="00737954">
        <w:rPr>
          <w:sz w:val="22"/>
          <w:szCs w:val="22"/>
        </w:rPr>
        <w:fldChar w:fldCharType="begin"/>
      </w:r>
      <w:r w:rsidR="00864ED2">
        <w:rPr>
          <w:sz w:val="22"/>
          <w:szCs w:val="22"/>
        </w:rPr>
        <w:instrText xml:space="preserve"> INCLUDEPICTURE "\\\\DCA01-USER15\\var\\folders\\nr\\yyjyhf2j6z32p4352ldj3wsw0000gn\\T\\com.microsoft.Word\\WebArchiveCopyPasteTempFiles\\page2image1188120224" \* MERGEFORMAT </w:instrText>
      </w:r>
      <w:r w:rsidRPr="00737954">
        <w:rPr>
          <w:sz w:val="22"/>
          <w:szCs w:val="22"/>
        </w:rPr>
        <w:fldChar w:fldCharType="separate"/>
      </w:r>
      <w:r w:rsidRPr="00737954">
        <w:rPr>
          <w:noProof/>
          <w:sz w:val="22"/>
          <w:szCs w:val="22"/>
        </w:rPr>
        <w:drawing>
          <wp:inline distT="0" distB="0" distL="0" distR="0" wp14:anchorId="56FE7677" wp14:editId="7B139323">
            <wp:extent cx="1161603" cy="1329690"/>
            <wp:effectExtent l="0" t="0" r="0" b="3810"/>
            <wp:docPr id="3" name="Picture 3" descr="page2image11881202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age2image118812022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203172" cy="1377274"/>
                    </a:xfrm>
                    <a:prstGeom prst="rect">
                      <a:avLst/>
                    </a:prstGeom>
                    <a:noFill/>
                    <a:ln>
                      <a:noFill/>
                    </a:ln>
                  </pic:spPr>
                </pic:pic>
              </a:graphicData>
            </a:graphic>
          </wp:inline>
        </w:drawing>
      </w:r>
      <w:r w:rsidRPr="00737954">
        <w:rPr>
          <w:sz w:val="22"/>
          <w:szCs w:val="22"/>
        </w:rPr>
        <w:fldChar w:fldCharType="end"/>
      </w:r>
      <w:r w:rsidR="00C66427">
        <w:rPr>
          <w:sz w:val="22"/>
          <w:szCs w:val="22"/>
        </w:rPr>
        <w:t xml:space="preserve"> </w:t>
      </w:r>
      <w:r w:rsidRPr="00A92439">
        <w:rPr>
          <w:rFonts w:ascii="Arial" w:hAnsi="Arial" w:cs="Arial"/>
          <w:sz w:val="22"/>
          <w:szCs w:val="22"/>
        </w:rPr>
        <w:t>Exhibit 6 (LeFevre, 2017)</w:t>
      </w:r>
    </w:p>
    <w:p w14:paraId="68F410E9" w14:textId="77777777" w:rsidR="003544F8" w:rsidRPr="00737954" w:rsidRDefault="003544F8" w:rsidP="003544F8">
      <w:pPr>
        <w:spacing w:line="360" w:lineRule="auto"/>
        <w:jc w:val="both"/>
        <w:rPr>
          <w:sz w:val="22"/>
          <w:szCs w:val="22"/>
        </w:rPr>
      </w:pPr>
    </w:p>
    <w:p w14:paraId="55BE0B91" w14:textId="30C1A9E1" w:rsidR="00A20B4C" w:rsidRPr="00A92439" w:rsidRDefault="1FD14737" w:rsidP="00755207">
      <w:pPr>
        <w:spacing w:line="360" w:lineRule="auto"/>
        <w:jc w:val="both"/>
        <w:rPr>
          <w:rFonts w:ascii="Arial" w:hAnsi="Arial" w:cs="Arial"/>
          <w:sz w:val="22"/>
          <w:szCs w:val="22"/>
        </w:rPr>
      </w:pPr>
      <w:r w:rsidRPr="1FD14737">
        <w:rPr>
          <w:rFonts w:ascii="Arial" w:hAnsi="Arial" w:cs="Arial"/>
          <w:sz w:val="22"/>
          <w:szCs w:val="22"/>
        </w:rPr>
        <w:t xml:space="preserve"> According to Masuku (2019), a very popular exercise amongst singing teachers, is to direct their students to use their tongue to brush their gums, in a circular motion, covering all areas. </w:t>
      </w:r>
      <w:r w:rsidRPr="00091D8A">
        <w:rPr>
          <w:rFonts w:ascii="Arial" w:hAnsi="Arial" w:cs="Arial"/>
          <w:sz w:val="22"/>
          <w:szCs w:val="22"/>
        </w:rPr>
        <w:t>This is much like an individual would do if they had eaten sticky sweets that had gotten stuck all around their mouth. This exercise should be repeated five times in both directions. As a result, it stretches the student’s tongue and releases tension.</w:t>
      </w:r>
    </w:p>
    <w:p w14:paraId="053F2885" w14:textId="63021DF4" w:rsidR="00A20B4C" w:rsidRPr="00A92439" w:rsidRDefault="00A20B4C" w:rsidP="00755207">
      <w:pPr>
        <w:spacing w:line="360" w:lineRule="auto"/>
        <w:jc w:val="both"/>
        <w:rPr>
          <w:rFonts w:ascii="Arial" w:hAnsi="Arial" w:cs="Arial"/>
          <w:sz w:val="22"/>
          <w:szCs w:val="22"/>
        </w:rPr>
      </w:pPr>
    </w:p>
    <w:p w14:paraId="2FF76C3E" w14:textId="2F301357" w:rsidR="009A1B31" w:rsidRPr="00A92439" w:rsidRDefault="1FD14737" w:rsidP="00755207">
      <w:pPr>
        <w:spacing w:line="360" w:lineRule="auto"/>
        <w:jc w:val="both"/>
        <w:rPr>
          <w:rFonts w:ascii="Arial" w:hAnsi="Arial" w:cs="Arial"/>
          <w:sz w:val="22"/>
          <w:szCs w:val="22"/>
        </w:rPr>
      </w:pPr>
      <w:r w:rsidRPr="1FD14737">
        <w:rPr>
          <w:rFonts w:ascii="Arial" w:hAnsi="Arial" w:cs="Arial"/>
          <w:sz w:val="22"/>
          <w:szCs w:val="22"/>
        </w:rPr>
        <w:t xml:space="preserve">According to </w:t>
      </w:r>
      <w:proofErr w:type="spellStart"/>
      <w:r w:rsidRPr="1FD14737">
        <w:rPr>
          <w:rFonts w:ascii="Arial" w:hAnsi="Arial" w:cs="Arial"/>
          <w:sz w:val="22"/>
          <w:szCs w:val="22"/>
        </w:rPr>
        <w:t>Searl</w:t>
      </w:r>
      <w:proofErr w:type="spellEnd"/>
      <w:r w:rsidRPr="1FD14737">
        <w:rPr>
          <w:rFonts w:ascii="Arial" w:hAnsi="Arial" w:cs="Arial"/>
          <w:sz w:val="22"/>
          <w:szCs w:val="22"/>
        </w:rPr>
        <w:t xml:space="preserve"> (2014), in addition to the techniques and methods, which have been addressed above, singing teachers and voice professionals use semi-occluded vocal tract (SOVT) exercises </w:t>
      </w:r>
      <w:r w:rsidRPr="1FD14737">
        <w:rPr>
          <w:rFonts w:ascii="Arial" w:hAnsi="Arial" w:cs="Arial"/>
          <w:sz w:val="22"/>
          <w:szCs w:val="22"/>
        </w:rPr>
        <w:lastRenderedPageBreak/>
        <w:t>to release muscular tension in the vocal tract, including the tongue and jaw</w:t>
      </w:r>
      <w:r w:rsidR="00283288">
        <w:rPr>
          <w:rFonts w:ascii="Arial" w:hAnsi="Arial" w:cs="Arial"/>
          <w:sz w:val="22"/>
          <w:szCs w:val="22"/>
        </w:rPr>
        <w:t>.</w:t>
      </w:r>
      <w:r w:rsidRPr="1FD14737">
        <w:rPr>
          <w:rFonts w:ascii="Arial" w:hAnsi="Arial" w:cs="Arial"/>
          <w:sz w:val="22"/>
          <w:szCs w:val="22"/>
        </w:rPr>
        <w:t xml:space="preserve"> </w:t>
      </w:r>
      <w:proofErr w:type="spellStart"/>
      <w:r w:rsidRPr="1FD14737">
        <w:rPr>
          <w:rFonts w:ascii="Arial" w:hAnsi="Arial" w:cs="Arial"/>
          <w:sz w:val="22"/>
          <w:szCs w:val="22"/>
        </w:rPr>
        <w:t>Searl</w:t>
      </w:r>
      <w:proofErr w:type="spellEnd"/>
      <w:r w:rsidRPr="1FD14737">
        <w:rPr>
          <w:rFonts w:ascii="Arial" w:hAnsi="Arial" w:cs="Arial"/>
          <w:sz w:val="22"/>
          <w:szCs w:val="22"/>
        </w:rPr>
        <w:t xml:space="preserve"> (2014) explains that SOVT exercises narrow down the vocal tract and commonly involve the lips and/or the tip of the tongue during phonation. These exercises are predominantly used by singers and singing teachers but have recently also been used by speech and language therapists to treat individuals, who suffer from a voice disorder (Dargin, 2014). Dargin (2014) argues that SOVT exercises can be divided into two categories: high resistance, and low resistance to the air flow in the vocal tract. Higher resistance narrows and/or lengthens the vocal tract, whereas lower resistance opens and/or shortens the vocal tract (Dargin, 2014). Examples for higher resistance SOVT’s are phonation whilst holding a straw between the lips; humming; and tongue trill. Examples for low resistance SOVT’s are sustained velar nasal consonants and sustained front vowels (See appendix). In the article, Dargin and </w:t>
      </w:r>
      <w:proofErr w:type="spellStart"/>
      <w:r w:rsidRPr="1FD14737">
        <w:rPr>
          <w:rFonts w:ascii="Arial" w:hAnsi="Arial" w:cs="Arial"/>
          <w:sz w:val="22"/>
          <w:szCs w:val="22"/>
        </w:rPr>
        <w:t>Searl</w:t>
      </w:r>
      <w:proofErr w:type="spellEnd"/>
      <w:r w:rsidRPr="1FD14737">
        <w:rPr>
          <w:rFonts w:ascii="Arial" w:hAnsi="Arial" w:cs="Arial"/>
          <w:sz w:val="22"/>
          <w:szCs w:val="22"/>
        </w:rPr>
        <w:t xml:space="preserve"> (2014)  provide detailed information about </w:t>
      </w:r>
      <w:r w:rsidRPr="1FD14737">
        <w:rPr>
          <w:rFonts w:ascii="Arial" w:hAnsi="Arial" w:cs="Arial"/>
          <w:i/>
          <w:iCs/>
          <w:sz w:val="22"/>
          <w:szCs w:val="22"/>
        </w:rPr>
        <w:t xml:space="preserve">what </w:t>
      </w:r>
      <w:r w:rsidRPr="1FD14737">
        <w:rPr>
          <w:rFonts w:ascii="Arial" w:hAnsi="Arial" w:cs="Arial"/>
          <w:sz w:val="22"/>
          <w:szCs w:val="22"/>
        </w:rPr>
        <w:t xml:space="preserve">SOVT exercise are and </w:t>
      </w:r>
      <w:r w:rsidRPr="1FD14737">
        <w:rPr>
          <w:rFonts w:ascii="Arial" w:hAnsi="Arial" w:cs="Arial"/>
          <w:i/>
          <w:iCs/>
          <w:sz w:val="22"/>
          <w:szCs w:val="22"/>
        </w:rPr>
        <w:t>how</w:t>
      </w:r>
      <w:r w:rsidRPr="1FD14737">
        <w:rPr>
          <w:rFonts w:ascii="Arial" w:hAnsi="Arial" w:cs="Arial"/>
          <w:sz w:val="22"/>
          <w:szCs w:val="22"/>
        </w:rPr>
        <w:t xml:space="preserve"> they are used to help a singer to release tongue tension, but  there is no clear indication whether the impact of SOVT’s on voice production is the same for every individual. Further research is required, as it may be unclear for a singing teacher if they can universally apply SOVT exercises when working with student’s who present signs of tongue tension in the singing studio. </w:t>
      </w:r>
    </w:p>
    <w:p w14:paraId="20FF7E2B" w14:textId="77777777" w:rsidR="009A1B31" w:rsidRPr="00A92439" w:rsidRDefault="009A1B31" w:rsidP="00755207">
      <w:pPr>
        <w:spacing w:line="360" w:lineRule="auto"/>
        <w:jc w:val="both"/>
        <w:rPr>
          <w:rFonts w:ascii="Arial" w:hAnsi="Arial" w:cs="Arial"/>
          <w:sz w:val="22"/>
          <w:szCs w:val="22"/>
        </w:rPr>
      </w:pPr>
    </w:p>
    <w:p w14:paraId="56B9AD79" w14:textId="39AB3E62" w:rsidR="00A2670E" w:rsidRPr="00A92439" w:rsidRDefault="1FD14737" w:rsidP="00755207">
      <w:pPr>
        <w:spacing w:line="360" w:lineRule="auto"/>
        <w:jc w:val="both"/>
        <w:rPr>
          <w:rFonts w:ascii="Arial" w:hAnsi="Arial" w:cs="Arial"/>
          <w:sz w:val="22"/>
          <w:szCs w:val="22"/>
        </w:rPr>
      </w:pPr>
      <w:r w:rsidRPr="1FD14737">
        <w:rPr>
          <w:rFonts w:ascii="Arial" w:hAnsi="Arial" w:cs="Arial"/>
          <w:sz w:val="22"/>
          <w:szCs w:val="22"/>
        </w:rPr>
        <w:t>According to Sing (2002), as straw phonation and lip and/or tongue trills are the most used SOVT’s, this paper will elaborate on them in more depth. Straw phonation is practiced by holding a straw between the lips, whilst vocalising a sustained vowel. Commonly, the other end of the straw is put into a bottle, which is approximately filled with ¼ of water (Sing, 2002). Sing (2002) further explains that the further down the end of the straw is put into the water, the higher the resistance to the air flow will be</w:t>
      </w:r>
      <w:r w:rsidRPr="00091D8A">
        <w:rPr>
          <w:rFonts w:ascii="Arial" w:hAnsi="Arial" w:cs="Arial"/>
          <w:sz w:val="22"/>
          <w:szCs w:val="22"/>
        </w:rPr>
        <w:t>. The closer the end of the straw is to the surface of the water, the lower the resistance to the air flow will be. Straw phonation increases the amount of air pressure, which is produced during phonation. This results in an improved connection of the glottis, which is the part of the larynx that separates the upper and lower airway</w:t>
      </w:r>
      <w:r w:rsidR="00091D8A">
        <w:rPr>
          <w:rFonts w:ascii="Arial" w:hAnsi="Arial" w:cs="Arial"/>
          <w:sz w:val="22"/>
          <w:szCs w:val="22"/>
        </w:rPr>
        <w:t xml:space="preserve"> </w:t>
      </w:r>
      <w:r w:rsidR="00091D8A" w:rsidRPr="1FD14737">
        <w:rPr>
          <w:rFonts w:ascii="Arial" w:hAnsi="Arial" w:cs="Arial"/>
          <w:sz w:val="22"/>
          <w:szCs w:val="22"/>
        </w:rPr>
        <w:t>(Sing, 2002)</w:t>
      </w:r>
      <w:r w:rsidRPr="00091D8A">
        <w:rPr>
          <w:rFonts w:ascii="Arial" w:hAnsi="Arial" w:cs="Arial"/>
          <w:sz w:val="22"/>
          <w:szCs w:val="22"/>
        </w:rPr>
        <w:t>. The practice of straw phonation can also reduce tension in the vocal tract and in the tongue</w:t>
      </w:r>
      <w:r w:rsidR="00091D8A" w:rsidRPr="00091D8A">
        <w:rPr>
          <w:rFonts w:ascii="Arial" w:hAnsi="Arial" w:cs="Arial"/>
          <w:sz w:val="22"/>
          <w:szCs w:val="22"/>
        </w:rPr>
        <w:t xml:space="preserve"> </w:t>
      </w:r>
      <w:r w:rsidR="00091D8A" w:rsidRPr="00091D8A">
        <w:rPr>
          <w:rFonts w:ascii="Arial" w:hAnsi="Arial" w:cs="Arial"/>
          <w:sz w:val="22"/>
          <w:szCs w:val="22"/>
        </w:rPr>
        <w:t>(Sing, 2002)</w:t>
      </w:r>
      <w:r w:rsidR="00091D8A" w:rsidRPr="00091D8A">
        <w:rPr>
          <w:rFonts w:ascii="Arial" w:hAnsi="Arial" w:cs="Arial"/>
          <w:sz w:val="22"/>
          <w:szCs w:val="22"/>
        </w:rPr>
        <w:t>.</w:t>
      </w:r>
      <w:r w:rsidRPr="1FD14737">
        <w:rPr>
          <w:rFonts w:ascii="Arial" w:hAnsi="Arial" w:cs="Arial"/>
          <w:sz w:val="22"/>
          <w:szCs w:val="22"/>
        </w:rPr>
        <w:t xml:space="preserve"> Lip and/or tongue trill exercises, are very often incorporated into the training of singers and their warm-up routines but are also used to reduce tension in the tongue, jaw, and lips (Miller, 1996).  This research by Sing (2002) and Miller (1996), provides detailed information about what straw phonation is used for and how it is applied. This makes is relevant and valuable to a singing teacher, who works with a student in the singing studio. However, Sing (2002) and Miller (1996) could have provided further evidence as to why straw phonation and lip and/or tongue trills in particular help to release tongue and muscular tension. </w:t>
      </w:r>
    </w:p>
    <w:p w14:paraId="079B25FD" w14:textId="26904794" w:rsidR="00F50B9B" w:rsidRDefault="00F50B9B" w:rsidP="00755207">
      <w:pPr>
        <w:spacing w:line="360" w:lineRule="auto"/>
        <w:jc w:val="both"/>
        <w:rPr>
          <w:rFonts w:ascii="Arial" w:hAnsi="Arial" w:cs="Arial"/>
          <w:sz w:val="22"/>
          <w:szCs w:val="22"/>
        </w:rPr>
      </w:pPr>
    </w:p>
    <w:p w14:paraId="0816B264" w14:textId="50C14ED4" w:rsidR="00F801BC" w:rsidRPr="00F801BC" w:rsidRDefault="1FD14737" w:rsidP="00755207">
      <w:pPr>
        <w:spacing w:line="360" w:lineRule="auto"/>
        <w:jc w:val="both"/>
        <w:rPr>
          <w:rFonts w:ascii="Arial" w:hAnsi="Arial" w:cs="Arial"/>
          <w:b/>
          <w:bCs/>
          <w:sz w:val="22"/>
          <w:szCs w:val="22"/>
          <w:u w:val="single"/>
        </w:rPr>
      </w:pPr>
      <w:r w:rsidRPr="1FD14737">
        <w:rPr>
          <w:rFonts w:ascii="Arial" w:hAnsi="Arial" w:cs="Arial"/>
          <w:b/>
          <w:bCs/>
          <w:sz w:val="22"/>
          <w:szCs w:val="22"/>
          <w:u w:val="single"/>
        </w:rPr>
        <w:t>Key Findings for Development of Teaching Practice</w:t>
      </w:r>
    </w:p>
    <w:p w14:paraId="599B067A" w14:textId="77777777" w:rsidR="00F801BC" w:rsidRDefault="00F801BC" w:rsidP="00755207">
      <w:pPr>
        <w:spacing w:line="360" w:lineRule="auto"/>
        <w:jc w:val="both"/>
        <w:rPr>
          <w:rFonts w:ascii="Arial" w:hAnsi="Arial" w:cs="Arial"/>
          <w:sz w:val="22"/>
          <w:szCs w:val="22"/>
        </w:rPr>
      </w:pPr>
    </w:p>
    <w:p w14:paraId="203E72CA" w14:textId="28B96587" w:rsidR="00930FEC" w:rsidRPr="00A92439" w:rsidRDefault="00F801BC" w:rsidP="00755207">
      <w:pPr>
        <w:spacing w:after="271" w:line="360" w:lineRule="auto"/>
        <w:ind w:left="-5" w:right="6"/>
        <w:jc w:val="both"/>
        <w:rPr>
          <w:rFonts w:ascii="Arial" w:hAnsi="Arial" w:cs="Arial"/>
          <w:sz w:val="22"/>
          <w:szCs w:val="22"/>
        </w:rPr>
      </w:pPr>
      <w:r w:rsidRPr="00F801BC">
        <w:rPr>
          <w:rFonts w:ascii="Arial" w:hAnsi="Arial" w:cs="Arial"/>
          <w:sz w:val="22"/>
          <w:szCs w:val="22"/>
        </w:rPr>
        <w:t xml:space="preserve">I recognise some very important findings that will have an impact on my future teaching practice: </w:t>
      </w:r>
    </w:p>
    <w:p w14:paraId="7E1351B9" w14:textId="505A3565" w:rsidR="00091D8A" w:rsidRDefault="1FD14737" w:rsidP="00755207">
      <w:pPr>
        <w:pStyle w:val="ListParagraph"/>
        <w:numPr>
          <w:ilvl w:val="0"/>
          <w:numId w:val="3"/>
        </w:numPr>
        <w:spacing w:line="360" w:lineRule="auto"/>
        <w:jc w:val="both"/>
        <w:rPr>
          <w:rFonts w:ascii="Arial" w:hAnsi="Arial" w:cs="Arial"/>
          <w:sz w:val="22"/>
          <w:szCs w:val="22"/>
        </w:rPr>
      </w:pPr>
      <w:r w:rsidRPr="1FD14737">
        <w:rPr>
          <w:rFonts w:ascii="Arial" w:hAnsi="Arial" w:cs="Arial"/>
          <w:sz w:val="22"/>
          <w:szCs w:val="22"/>
        </w:rPr>
        <w:t>Tension in the tongue can be caused by physical as well as psychological factors (O’Connor 2020; Johnson 2018). Therefore, it is important to not only observe a student’s physical behaviour but also whether they are showing signs of emotional stress and communicate with the student if there is a particular reason for this</w:t>
      </w:r>
      <w:r w:rsidR="00CE1871">
        <w:rPr>
          <w:rFonts w:ascii="Arial" w:hAnsi="Arial" w:cs="Arial"/>
          <w:sz w:val="22"/>
          <w:szCs w:val="22"/>
        </w:rPr>
        <w:t>.</w:t>
      </w:r>
    </w:p>
    <w:p w14:paraId="20233600" w14:textId="77777777" w:rsidR="00091D8A" w:rsidRPr="00091D8A" w:rsidRDefault="00091D8A" w:rsidP="00755207">
      <w:pPr>
        <w:spacing w:line="360" w:lineRule="auto"/>
        <w:jc w:val="both"/>
        <w:rPr>
          <w:rFonts w:ascii="Arial" w:hAnsi="Arial" w:cs="Arial"/>
          <w:sz w:val="22"/>
          <w:szCs w:val="22"/>
        </w:rPr>
      </w:pPr>
    </w:p>
    <w:p w14:paraId="4A8CAAE8" w14:textId="4F312B13" w:rsidR="00930FEC" w:rsidRPr="00A92439" w:rsidRDefault="1FD14737" w:rsidP="00755207">
      <w:pPr>
        <w:pStyle w:val="ListParagraph"/>
        <w:numPr>
          <w:ilvl w:val="0"/>
          <w:numId w:val="3"/>
        </w:numPr>
        <w:spacing w:line="360" w:lineRule="auto"/>
        <w:jc w:val="both"/>
        <w:rPr>
          <w:rFonts w:eastAsiaTheme="minorEastAsia"/>
          <w:sz w:val="22"/>
          <w:szCs w:val="22"/>
        </w:rPr>
      </w:pPr>
      <w:r w:rsidRPr="1FD14737">
        <w:rPr>
          <w:rFonts w:ascii="Arial" w:hAnsi="Arial" w:cs="Arial"/>
          <w:sz w:val="22"/>
          <w:szCs w:val="22"/>
        </w:rPr>
        <w:t>To further improve their own practice, a singing teacher must also consider a student’s stress levels, physical posture and breath support (Roars, 2018).</w:t>
      </w:r>
    </w:p>
    <w:p w14:paraId="0BE21F96" w14:textId="51677EA2" w:rsidR="00531AA9" w:rsidRPr="00A92439" w:rsidRDefault="00531AA9" w:rsidP="00755207">
      <w:pPr>
        <w:spacing w:line="360" w:lineRule="auto"/>
        <w:jc w:val="both"/>
        <w:rPr>
          <w:rFonts w:ascii="Arial" w:hAnsi="Arial" w:cs="Arial"/>
          <w:sz w:val="22"/>
          <w:szCs w:val="22"/>
        </w:rPr>
      </w:pPr>
    </w:p>
    <w:p w14:paraId="0A71F036" w14:textId="3757DB1F" w:rsidR="00531AA9" w:rsidRPr="00A92439" w:rsidRDefault="0097044F" w:rsidP="00755207">
      <w:pPr>
        <w:pStyle w:val="ListParagraph"/>
        <w:numPr>
          <w:ilvl w:val="0"/>
          <w:numId w:val="3"/>
        </w:numPr>
        <w:spacing w:line="360" w:lineRule="auto"/>
        <w:jc w:val="both"/>
        <w:rPr>
          <w:rFonts w:ascii="Arial" w:hAnsi="Arial" w:cs="Arial"/>
          <w:sz w:val="22"/>
          <w:szCs w:val="22"/>
        </w:rPr>
      </w:pPr>
      <w:r>
        <w:rPr>
          <w:rFonts w:ascii="Arial" w:hAnsi="Arial" w:cs="Arial"/>
          <w:sz w:val="22"/>
          <w:szCs w:val="22"/>
        </w:rPr>
        <w:t xml:space="preserve">A </w:t>
      </w:r>
      <w:r w:rsidR="00531AA9" w:rsidRPr="00A92439">
        <w:rPr>
          <w:rFonts w:ascii="Arial" w:hAnsi="Arial" w:cs="Arial"/>
          <w:sz w:val="22"/>
          <w:szCs w:val="22"/>
        </w:rPr>
        <w:t>strategy to help a student to release tongue tension is a combination of voiced exercises (scales, SOVT’s and vowel</w:t>
      </w:r>
      <w:r w:rsidR="002635E1" w:rsidRPr="00A92439">
        <w:rPr>
          <w:rFonts w:ascii="Arial" w:hAnsi="Arial" w:cs="Arial"/>
          <w:sz w:val="22"/>
          <w:szCs w:val="22"/>
        </w:rPr>
        <w:t>/consonant</w:t>
      </w:r>
      <w:r w:rsidR="00531AA9" w:rsidRPr="00A92439">
        <w:rPr>
          <w:rFonts w:ascii="Arial" w:hAnsi="Arial" w:cs="Arial"/>
          <w:sz w:val="22"/>
          <w:szCs w:val="22"/>
        </w:rPr>
        <w:t xml:space="preserve"> training) and tongue stretches</w:t>
      </w:r>
      <w:r w:rsidR="00FB4E37">
        <w:rPr>
          <w:rFonts w:ascii="Arial" w:hAnsi="Arial" w:cs="Arial"/>
          <w:sz w:val="22"/>
          <w:szCs w:val="22"/>
        </w:rPr>
        <w:t xml:space="preserve"> (</w:t>
      </w:r>
      <w:proofErr w:type="spellStart"/>
      <w:r w:rsidR="00FB4E37">
        <w:rPr>
          <w:rFonts w:ascii="Arial" w:hAnsi="Arial" w:cs="Arial"/>
          <w:sz w:val="22"/>
          <w:szCs w:val="22"/>
        </w:rPr>
        <w:t>Ziegenfuss</w:t>
      </w:r>
      <w:proofErr w:type="spellEnd"/>
      <w:r w:rsidR="00FB4E37">
        <w:rPr>
          <w:rFonts w:ascii="Arial" w:hAnsi="Arial" w:cs="Arial"/>
          <w:sz w:val="22"/>
          <w:szCs w:val="22"/>
        </w:rPr>
        <w:t>, 2021; LeFevre, 2017).</w:t>
      </w:r>
    </w:p>
    <w:p w14:paraId="2167CF7C" w14:textId="77777777" w:rsidR="00531AA9" w:rsidRPr="00A92439" w:rsidRDefault="00531AA9" w:rsidP="00755207">
      <w:pPr>
        <w:pStyle w:val="ListParagraph"/>
        <w:spacing w:line="360" w:lineRule="auto"/>
        <w:jc w:val="both"/>
        <w:rPr>
          <w:rFonts w:ascii="Arial" w:hAnsi="Arial" w:cs="Arial"/>
          <w:sz w:val="22"/>
          <w:szCs w:val="22"/>
        </w:rPr>
      </w:pPr>
    </w:p>
    <w:p w14:paraId="4E3BFB43" w14:textId="1365DAF0" w:rsidR="00F50B9B" w:rsidRPr="00091D8A" w:rsidRDefault="1FD14737" w:rsidP="00755207">
      <w:pPr>
        <w:pStyle w:val="ListParagraph"/>
        <w:numPr>
          <w:ilvl w:val="0"/>
          <w:numId w:val="3"/>
        </w:numPr>
        <w:spacing w:line="360" w:lineRule="auto"/>
        <w:jc w:val="both"/>
        <w:rPr>
          <w:rFonts w:ascii="Arial" w:hAnsi="Arial" w:cs="Arial"/>
          <w:sz w:val="22"/>
          <w:szCs w:val="22"/>
        </w:rPr>
      </w:pPr>
      <w:r w:rsidRPr="00091D8A">
        <w:rPr>
          <w:rFonts w:ascii="Arial" w:hAnsi="Arial" w:cs="Arial"/>
          <w:sz w:val="22"/>
          <w:szCs w:val="22"/>
        </w:rPr>
        <w:t>To improve one’s practice, the student must identify the differences between the  speaking position of the tongue and the lips and the singing position of the tongue and the lips (Montgomery, 2018). By understanding this, tongue tension can not only be reduced but it can also help prevent tongue tension from developing</w:t>
      </w:r>
      <w:r w:rsidR="00091D8A">
        <w:rPr>
          <w:rFonts w:ascii="Arial" w:hAnsi="Arial" w:cs="Arial"/>
          <w:sz w:val="22"/>
          <w:szCs w:val="22"/>
        </w:rPr>
        <w:t xml:space="preserve"> </w:t>
      </w:r>
      <w:r w:rsidR="00091D8A" w:rsidRPr="00091D8A">
        <w:rPr>
          <w:rFonts w:ascii="Arial" w:hAnsi="Arial" w:cs="Arial"/>
          <w:sz w:val="22"/>
          <w:szCs w:val="22"/>
        </w:rPr>
        <w:t>(Montgomery, 2018)</w:t>
      </w:r>
      <w:r w:rsidR="00091D8A">
        <w:rPr>
          <w:rFonts w:ascii="Arial" w:hAnsi="Arial" w:cs="Arial"/>
          <w:sz w:val="22"/>
          <w:szCs w:val="22"/>
        </w:rPr>
        <w:t>.</w:t>
      </w:r>
    </w:p>
    <w:p w14:paraId="47B81A67" w14:textId="77777777" w:rsidR="00091D8A" w:rsidRDefault="00091D8A" w:rsidP="00755207">
      <w:pPr>
        <w:spacing w:line="360" w:lineRule="auto"/>
        <w:jc w:val="both"/>
        <w:rPr>
          <w:rFonts w:ascii="Arial" w:hAnsi="Arial" w:cs="Arial"/>
          <w:b/>
          <w:bCs/>
          <w:sz w:val="22"/>
          <w:szCs w:val="22"/>
          <w:u w:val="single"/>
        </w:rPr>
      </w:pPr>
    </w:p>
    <w:p w14:paraId="1B075CFF" w14:textId="458CDAF1" w:rsidR="00F801BC" w:rsidRPr="00F801BC" w:rsidRDefault="00F801BC" w:rsidP="00755207">
      <w:pPr>
        <w:spacing w:line="360" w:lineRule="auto"/>
        <w:jc w:val="both"/>
        <w:rPr>
          <w:rFonts w:ascii="Arial" w:hAnsi="Arial" w:cs="Arial"/>
          <w:b/>
          <w:bCs/>
          <w:sz w:val="22"/>
          <w:szCs w:val="22"/>
          <w:u w:val="single"/>
        </w:rPr>
      </w:pPr>
      <w:r w:rsidRPr="00F801BC">
        <w:rPr>
          <w:rFonts w:ascii="Arial" w:hAnsi="Arial" w:cs="Arial"/>
          <w:b/>
          <w:bCs/>
          <w:sz w:val="22"/>
          <w:szCs w:val="22"/>
          <w:u w:val="single"/>
        </w:rPr>
        <w:t>Conclusion</w:t>
      </w:r>
    </w:p>
    <w:p w14:paraId="5DDBFB9D" w14:textId="77777777" w:rsidR="00F801BC" w:rsidRDefault="00F801BC" w:rsidP="00755207">
      <w:pPr>
        <w:spacing w:line="360" w:lineRule="auto"/>
        <w:jc w:val="both"/>
        <w:rPr>
          <w:rFonts w:ascii="Arial" w:hAnsi="Arial" w:cs="Arial"/>
          <w:sz w:val="22"/>
          <w:szCs w:val="22"/>
        </w:rPr>
      </w:pPr>
    </w:p>
    <w:p w14:paraId="11B51B88" w14:textId="61EB7019" w:rsidR="00F801BC" w:rsidRPr="00755207" w:rsidRDefault="1FD14737" w:rsidP="00755207">
      <w:pPr>
        <w:spacing w:line="360" w:lineRule="auto"/>
        <w:jc w:val="both"/>
        <w:rPr>
          <w:rFonts w:ascii="Arial" w:hAnsi="Arial" w:cs="Arial"/>
          <w:sz w:val="22"/>
          <w:szCs w:val="22"/>
        </w:rPr>
      </w:pPr>
      <w:r w:rsidRPr="1FD14737">
        <w:rPr>
          <w:rFonts w:ascii="Arial" w:hAnsi="Arial" w:cs="Arial"/>
          <w:sz w:val="22"/>
          <w:szCs w:val="22"/>
        </w:rPr>
        <w:t xml:space="preserve">This paper has explored tongue tension in voice students and in particular, the possible ways that this condition can be identified by a singing teacher. Following which, this paper has critically evaluated various techniques and methods that are commonly used to assist a singer who is likely experiencing tongue tension. Finally, drawing on these techniques and methods, this paper has outlined the key findings that will assist me in developing a strategy to improve my teaching practice. </w:t>
      </w:r>
    </w:p>
    <w:p w14:paraId="24261A6B" w14:textId="64D033E4" w:rsidR="00F801BC" w:rsidRDefault="00F801BC" w:rsidP="00737954">
      <w:pPr>
        <w:spacing w:line="259" w:lineRule="auto"/>
        <w:rPr>
          <w:sz w:val="22"/>
          <w:szCs w:val="22"/>
        </w:rPr>
      </w:pPr>
    </w:p>
    <w:p w14:paraId="4E1E9EA9" w14:textId="77777777" w:rsidR="004D6F77" w:rsidRPr="00C66427" w:rsidRDefault="004D6F77" w:rsidP="004D6F77">
      <w:pPr>
        <w:pStyle w:val="Heading1"/>
        <w:spacing w:after="0"/>
        <w:ind w:left="-5"/>
        <w:rPr>
          <w:rFonts w:ascii="Arial" w:hAnsi="Arial" w:cs="Arial"/>
        </w:rPr>
      </w:pPr>
      <w:r w:rsidRPr="00C66427">
        <w:rPr>
          <w:rFonts w:ascii="Arial" w:hAnsi="Arial" w:cs="Arial"/>
        </w:rPr>
        <w:lastRenderedPageBreak/>
        <w:t xml:space="preserve">Assignment 2 </w:t>
      </w:r>
    </w:p>
    <w:tbl>
      <w:tblPr>
        <w:tblStyle w:val="TableGrid"/>
        <w:tblW w:w="9010" w:type="dxa"/>
        <w:tblInd w:w="5" w:type="dxa"/>
        <w:tblCellMar>
          <w:top w:w="6" w:type="dxa"/>
          <w:left w:w="110" w:type="dxa"/>
          <w:right w:w="70" w:type="dxa"/>
        </w:tblCellMar>
        <w:tblLook w:val="04A0" w:firstRow="1" w:lastRow="0" w:firstColumn="1" w:lastColumn="0" w:noHBand="0" w:noVBand="1"/>
      </w:tblPr>
      <w:tblGrid>
        <w:gridCol w:w="9010"/>
      </w:tblGrid>
      <w:tr w:rsidR="004D6F77" w:rsidRPr="00C66427" w14:paraId="6372CF41" w14:textId="77777777" w:rsidTr="002B0DC9">
        <w:trPr>
          <w:trHeight w:val="2074"/>
        </w:trPr>
        <w:tc>
          <w:tcPr>
            <w:tcW w:w="9010" w:type="dxa"/>
            <w:tcBorders>
              <w:top w:val="single" w:sz="4" w:space="0" w:color="000000"/>
              <w:left w:val="single" w:sz="4" w:space="0" w:color="000000"/>
              <w:bottom w:val="single" w:sz="4" w:space="0" w:color="000000"/>
              <w:right w:val="single" w:sz="4" w:space="0" w:color="000000"/>
            </w:tcBorders>
          </w:tcPr>
          <w:p w14:paraId="07B9A05A" w14:textId="77777777" w:rsidR="004D6F77" w:rsidRPr="00C66427" w:rsidRDefault="004D6F77" w:rsidP="002B0DC9">
            <w:pPr>
              <w:spacing w:after="160" w:line="259" w:lineRule="auto"/>
              <w:rPr>
                <w:rFonts w:ascii="Arial" w:hAnsi="Arial" w:cs="Arial"/>
                <w:b/>
              </w:rPr>
            </w:pPr>
            <w:r w:rsidRPr="00C66427">
              <w:rPr>
                <w:rFonts w:ascii="Arial" w:hAnsi="Arial" w:cs="Arial"/>
                <w:b/>
              </w:rPr>
              <w:t xml:space="preserve">A Reflective Review Comprising of Two Parts: </w:t>
            </w:r>
          </w:p>
          <w:p w14:paraId="77493FD5" w14:textId="77777777" w:rsidR="004D6F77" w:rsidRPr="00C66427" w:rsidRDefault="004D6F77" w:rsidP="004D6F77">
            <w:pPr>
              <w:numPr>
                <w:ilvl w:val="0"/>
                <w:numId w:val="4"/>
              </w:numPr>
              <w:spacing w:line="239" w:lineRule="auto"/>
              <w:ind w:hanging="360"/>
              <w:rPr>
                <w:rFonts w:ascii="Arial" w:hAnsi="Arial" w:cs="Arial"/>
                <w:b/>
              </w:rPr>
            </w:pPr>
            <w:r w:rsidRPr="00C66427">
              <w:rPr>
                <w:rFonts w:ascii="Arial" w:hAnsi="Arial" w:cs="Arial"/>
                <w:b/>
              </w:rPr>
              <w:t xml:space="preserve">Reflect on your recent learning experience, and the value of learning you acquired. Assess your current competencies and identify future development needs in the context of the work situation. </w:t>
            </w:r>
          </w:p>
          <w:p w14:paraId="5022D5D9" w14:textId="77777777" w:rsidR="004D6F77" w:rsidRPr="00C66427" w:rsidRDefault="004D6F77" w:rsidP="004D6F77">
            <w:pPr>
              <w:numPr>
                <w:ilvl w:val="0"/>
                <w:numId w:val="4"/>
              </w:numPr>
              <w:spacing w:line="259" w:lineRule="auto"/>
              <w:ind w:hanging="360"/>
              <w:rPr>
                <w:rFonts w:ascii="Arial" w:hAnsi="Arial" w:cs="Arial"/>
                <w:b/>
              </w:rPr>
            </w:pPr>
            <w:r w:rsidRPr="00C66427">
              <w:rPr>
                <w:rFonts w:ascii="Arial" w:hAnsi="Arial" w:cs="Arial"/>
                <w:b/>
              </w:rPr>
              <w:t xml:space="preserve">Devise a detailed personal development plan which incorporates development objectives, activities to be undertaken, methods, resources review periods and timescales </w:t>
            </w:r>
          </w:p>
        </w:tc>
      </w:tr>
    </w:tbl>
    <w:p w14:paraId="4685E042" w14:textId="77777777" w:rsidR="004D6F77" w:rsidRDefault="004D6F77" w:rsidP="004D6F77">
      <w:pPr>
        <w:spacing w:after="168" w:line="360" w:lineRule="auto"/>
        <w:jc w:val="both"/>
        <w:rPr>
          <w:sz w:val="22"/>
          <w:szCs w:val="22"/>
        </w:rPr>
      </w:pPr>
    </w:p>
    <w:p w14:paraId="18F9102E" w14:textId="37F3D2A5" w:rsidR="004D6F77" w:rsidRDefault="004D6F77" w:rsidP="00755207">
      <w:pPr>
        <w:spacing w:after="168" w:line="360" w:lineRule="auto"/>
        <w:jc w:val="both"/>
        <w:rPr>
          <w:rFonts w:ascii="Arial" w:hAnsi="Arial" w:cs="Arial"/>
          <w:sz w:val="22"/>
          <w:szCs w:val="22"/>
        </w:rPr>
      </w:pPr>
      <w:r>
        <w:rPr>
          <w:rFonts w:ascii="Arial" w:hAnsi="Arial" w:cs="Arial"/>
          <w:sz w:val="22"/>
          <w:szCs w:val="22"/>
        </w:rPr>
        <w:t xml:space="preserve">I have nearly a decade of experience as a singer/performer and over two years of teaching experience, however I do not have a degree in teaching music. I studied vocal-performance at university and obtained most of my teaching-related knowledge ‘in the process’ </w:t>
      </w:r>
      <w:r w:rsidR="00CE1871">
        <w:rPr>
          <w:rFonts w:ascii="Arial" w:hAnsi="Arial" w:cs="Arial"/>
          <w:sz w:val="22"/>
          <w:szCs w:val="22"/>
        </w:rPr>
        <w:t>(</w:t>
      </w:r>
      <w:r w:rsidRPr="00F50B9B">
        <w:rPr>
          <w:rFonts w:ascii="Arial" w:hAnsi="Arial" w:cs="Arial"/>
          <w:sz w:val="22"/>
          <w:szCs w:val="22"/>
        </w:rPr>
        <w:t xml:space="preserve">Reflection </w:t>
      </w:r>
      <w:r w:rsidRPr="00F50B9B">
        <w:rPr>
          <w:rFonts w:ascii="Arial" w:hAnsi="Arial" w:cs="Arial"/>
          <w:i/>
          <w:sz w:val="22"/>
          <w:szCs w:val="22"/>
        </w:rPr>
        <w:t>in</w:t>
      </w:r>
      <w:r w:rsidRPr="00F50B9B">
        <w:rPr>
          <w:rFonts w:ascii="Arial" w:hAnsi="Arial" w:cs="Arial"/>
          <w:sz w:val="22"/>
          <w:szCs w:val="22"/>
        </w:rPr>
        <w:t xml:space="preserve"> Action</w:t>
      </w:r>
      <w:r w:rsidR="00CE1871">
        <w:rPr>
          <w:rFonts w:ascii="Arial" w:hAnsi="Arial" w:cs="Arial"/>
          <w:sz w:val="22"/>
          <w:szCs w:val="22"/>
        </w:rPr>
        <w:t xml:space="preserve">, </w:t>
      </w:r>
      <w:r w:rsidRPr="00F50B9B">
        <w:rPr>
          <w:rFonts w:ascii="Arial" w:hAnsi="Arial" w:cs="Arial"/>
          <w:sz w:val="22"/>
          <w:szCs w:val="22"/>
        </w:rPr>
        <w:t>Schön, 1983)</w:t>
      </w:r>
      <w:r>
        <w:rPr>
          <w:rFonts w:ascii="Arial" w:hAnsi="Arial" w:cs="Arial"/>
          <w:sz w:val="22"/>
          <w:szCs w:val="22"/>
        </w:rPr>
        <w:t xml:space="preserve">.  Therefore, in undertaking research for this paper, an analysis of the application of reflective theory was very relevant. This two-type model of reflective practice involves reflection on past experiences by considering </w:t>
      </w:r>
      <w:r w:rsidRPr="00AB1272">
        <w:rPr>
          <w:rFonts w:ascii="Arial" w:hAnsi="Arial" w:cs="Arial"/>
          <w:i/>
          <w:iCs/>
          <w:sz w:val="22"/>
          <w:szCs w:val="22"/>
        </w:rPr>
        <w:t>what</w:t>
      </w:r>
      <w:r>
        <w:rPr>
          <w:rFonts w:ascii="Arial" w:hAnsi="Arial" w:cs="Arial"/>
          <w:sz w:val="22"/>
          <w:szCs w:val="22"/>
        </w:rPr>
        <w:t xml:space="preserve"> one could have done differently and the value of this experience, as well as reflecting on present actions. In the first instance I reviewed recent lessons, which I have had with my students. The purpose for me as a singing teacher, is to help my students develop their voices and to address various issues, which they present to me in the singing studio. I do this by analysing what I have personally learnt about the singing voice, as well as reflecting on my own experience in the singing studio. I focus particularly on what has caused me struggle, and how I can translate this to</w:t>
      </w:r>
      <w:r w:rsidR="00CE1871">
        <w:rPr>
          <w:rFonts w:ascii="Arial" w:hAnsi="Arial" w:cs="Arial"/>
          <w:sz w:val="22"/>
          <w:szCs w:val="22"/>
        </w:rPr>
        <w:t xml:space="preserve"> a</w:t>
      </w:r>
      <w:r>
        <w:rPr>
          <w:rFonts w:ascii="Arial" w:hAnsi="Arial" w:cs="Arial"/>
          <w:sz w:val="22"/>
          <w:szCs w:val="22"/>
        </w:rPr>
        <w:t xml:space="preserve"> student from a teaching perspective. This  </w:t>
      </w:r>
      <w:r w:rsidRPr="001100A6">
        <w:rPr>
          <w:rFonts w:ascii="Arial" w:hAnsi="Arial" w:cs="Arial"/>
          <w:sz w:val="22"/>
          <w:szCs w:val="22"/>
        </w:rPr>
        <w:t xml:space="preserve">is ‘Reflection </w:t>
      </w:r>
      <w:r w:rsidRPr="001100A6">
        <w:rPr>
          <w:rFonts w:ascii="Arial" w:hAnsi="Arial" w:cs="Arial"/>
          <w:i/>
          <w:sz w:val="22"/>
          <w:szCs w:val="22"/>
        </w:rPr>
        <w:t>on</w:t>
      </w:r>
      <w:r w:rsidRPr="001100A6">
        <w:rPr>
          <w:rFonts w:ascii="Arial" w:hAnsi="Arial" w:cs="Arial"/>
          <w:sz w:val="22"/>
          <w:szCs w:val="22"/>
        </w:rPr>
        <w:t xml:space="preserve"> Action’ (Schön, 1983).</w:t>
      </w:r>
      <w:r>
        <w:rPr>
          <w:rFonts w:ascii="Arial" w:hAnsi="Arial" w:cs="Arial"/>
          <w:sz w:val="22"/>
          <w:szCs w:val="22"/>
        </w:rPr>
        <w:t xml:space="preserve">  </w:t>
      </w:r>
    </w:p>
    <w:p w14:paraId="25EE8423" w14:textId="77777777" w:rsidR="004D6F77" w:rsidRDefault="004D6F77" w:rsidP="00755207">
      <w:pPr>
        <w:spacing w:after="168" w:line="360" w:lineRule="auto"/>
        <w:ind w:left="-5"/>
        <w:jc w:val="both"/>
        <w:rPr>
          <w:rFonts w:ascii="Arial" w:hAnsi="Arial" w:cs="Arial"/>
          <w:sz w:val="22"/>
          <w:szCs w:val="22"/>
        </w:rPr>
      </w:pPr>
      <w:r>
        <w:rPr>
          <w:rFonts w:ascii="Arial" w:hAnsi="Arial" w:cs="Arial"/>
          <w:sz w:val="22"/>
          <w:szCs w:val="22"/>
        </w:rPr>
        <w:t xml:space="preserve">Following further research on reflective practice, I found that </w:t>
      </w:r>
      <w:proofErr w:type="spellStart"/>
      <w:r>
        <w:rPr>
          <w:rFonts w:ascii="Arial" w:hAnsi="Arial" w:cs="Arial"/>
          <w:sz w:val="22"/>
          <w:szCs w:val="22"/>
        </w:rPr>
        <w:t>Borton’s</w:t>
      </w:r>
      <w:proofErr w:type="spellEnd"/>
      <w:r>
        <w:rPr>
          <w:rFonts w:ascii="Arial" w:hAnsi="Arial" w:cs="Arial"/>
          <w:sz w:val="22"/>
          <w:szCs w:val="22"/>
        </w:rPr>
        <w:t xml:space="preserve"> (1970) reflective model simplifies the process of understanding my own practice. This model consists of three questions, which ask the practitioner “</w:t>
      </w:r>
      <w:r>
        <w:rPr>
          <w:rFonts w:ascii="Arial" w:hAnsi="Arial" w:cs="Arial"/>
          <w:i/>
          <w:iCs/>
          <w:sz w:val="22"/>
          <w:szCs w:val="22"/>
        </w:rPr>
        <w:t xml:space="preserve">What, So what, </w:t>
      </w:r>
      <w:r>
        <w:rPr>
          <w:rFonts w:ascii="Arial" w:hAnsi="Arial" w:cs="Arial"/>
          <w:sz w:val="22"/>
          <w:szCs w:val="22"/>
        </w:rPr>
        <w:t xml:space="preserve">and </w:t>
      </w:r>
      <w:r>
        <w:rPr>
          <w:rFonts w:ascii="Arial" w:hAnsi="Arial" w:cs="Arial"/>
          <w:i/>
          <w:iCs/>
          <w:sz w:val="22"/>
          <w:szCs w:val="22"/>
        </w:rPr>
        <w:t>Now what</w:t>
      </w:r>
      <w:r>
        <w:rPr>
          <w:rFonts w:ascii="Arial" w:hAnsi="Arial" w:cs="Arial"/>
          <w:sz w:val="22"/>
          <w:szCs w:val="22"/>
        </w:rPr>
        <w:t>?” However, I much rather prefer Driscoll’s (2007) take on this model, as it clarifies the meaning of “</w:t>
      </w:r>
      <w:r>
        <w:rPr>
          <w:rFonts w:ascii="Arial" w:hAnsi="Arial" w:cs="Arial"/>
          <w:i/>
          <w:iCs/>
          <w:sz w:val="22"/>
          <w:szCs w:val="22"/>
        </w:rPr>
        <w:t xml:space="preserve">What, So what, </w:t>
      </w:r>
      <w:r>
        <w:rPr>
          <w:rFonts w:ascii="Arial" w:hAnsi="Arial" w:cs="Arial"/>
          <w:sz w:val="22"/>
          <w:szCs w:val="22"/>
        </w:rPr>
        <w:t xml:space="preserve">and </w:t>
      </w:r>
      <w:r>
        <w:rPr>
          <w:rFonts w:ascii="Arial" w:hAnsi="Arial" w:cs="Arial"/>
          <w:i/>
          <w:iCs/>
          <w:sz w:val="22"/>
          <w:szCs w:val="22"/>
        </w:rPr>
        <w:t>Now what”</w:t>
      </w:r>
      <w:r>
        <w:rPr>
          <w:rFonts w:ascii="Arial" w:hAnsi="Arial" w:cs="Arial"/>
          <w:sz w:val="22"/>
          <w:szCs w:val="22"/>
        </w:rPr>
        <w:t xml:space="preserve"> in more detail, in comparison to </w:t>
      </w:r>
      <w:proofErr w:type="spellStart"/>
      <w:r>
        <w:rPr>
          <w:rFonts w:ascii="Arial" w:hAnsi="Arial" w:cs="Arial"/>
          <w:sz w:val="22"/>
          <w:szCs w:val="22"/>
        </w:rPr>
        <w:t>Borton’s</w:t>
      </w:r>
      <w:proofErr w:type="spellEnd"/>
      <w:r>
        <w:rPr>
          <w:rFonts w:ascii="Arial" w:hAnsi="Arial" w:cs="Arial"/>
          <w:sz w:val="22"/>
          <w:szCs w:val="22"/>
        </w:rPr>
        <w:t xml:space="preserve"> (1970) initial model. The straightforward structure of Driscoll’s (2007) model makes it easy to follow and opens the door for critical in-depth analysis of a specific situation. In comparison, Gibbs’s (1988) reflective cycle, which addresses </w:t>
      </w:r>
      <w:r w:rsidRPr="00CD2B5E">
        <w:rPr>
          <w:rFonts w:ascii="Arial" w:hAnsi="Arial" w:cs="Arial"/>
          <w:i/>
          <w:iCs/>
          <w:sz w:val="22"/>
          <w:szCs w:val="22"/>
        </w:rPr>
        <w:t>Description,</w:t>
      </w:r>
      <w:r>
        <w:rPr>
          <w:rFonts w:ascii="Arial" w:hAnsi="Arial" w:cs="Arial"/>
          <w:sz w:val="22"/>
          <w:szCs w:val="22"/>
        </w:rPr>
        <w:t xml:space="preserve"> </w:t>
      </w:r>
      <w:r w:rsidRPr="00CD2B5E">
        <w:rPr>
          <w:rFonts w:ascii="Arial" w:hAnsi="Arial" w:cs="Arial"/>
          <w:i/>
          <w:iCs/>
          <w:sz w:val="22"/>
          <w:szCs w:val="22"/>
        </w:rPr>
        <w:t>Feelings</w:t>
      </w:r>
      <w:r>
        <w:rPr>
          <w:rFonts w:ascii="Arial" w:hAnsi="Arial" w:cs="Arial"/>
          <w:sz w:val="22"/>
          <w:szCs w:val="22"/>
        </w:rPr>
        <w:t xml:space="preserve">, </w:t>
      </w:r>
      <w:r w:rsidRPr="00CD2B5E">
        <w:rPr>
          <w:rFonts w:ascii="Arial" w:hAnsi="Arial" w:cs="Arial"/>
          <w:i/>
          <w:iCs/>
          <w:sz w:val="22"/>
          <w:szCs w:val="22"/>
        </w:rPr>
        <w:t>Evaluation</w:t>
      </w:r>
      <w:r>
        <w:rPr>
          <w:rFonts w:ascii="Arial" w:hAnsi="Arial" w:cs="Arial"/>
          <w:sz w:val="22"/>
          <w:szCs w:val="22"/>
        </w:rPr>
        <w:t xml:space="preserve">, </w:t>
      </w:r>
      <w:r w:rsidRPr="00CD2B5E">
        <w:rPr>
          <w:rFonts w:ascii="Arial" w:hAnsi="Arial" w:cs="Arial"/>
          <w:i/>
          <w:iCs/>
          <w:sz w:val="22"/>
          <w:szCs w:val="22"/>
        </w:rPr>
        <w:t>Analysis</w:t>
      </w:r>
      <w:r>
        <w:rPr>
          <w:rFonts w:ascii="Arial" w:hAnsi="Arial" w:cs="Arial"/>
          <w:sz w:val="22"/>
          <w:szCs w:val="22"/>
        </w:rPr>
        <w:t xml:space="preserve">, </w:t>
      </w:r>
      <w:r w:rsidRPr="00CD2B5E">
        <w:rPr>
          <w:rFonts w:ascii="Arial" w:hAnsi="Arial" w:cs="Arial"/>
          <w:i/>
          <w:iCs/>
          <w:sz w:val="22"/>
          <w:szCs w:val="22"/>
        </w:rPr>
        <w:t>Conclusion</w:t>
      </w:r>
      <w:r>
        <w:rPr>
          <w:rFonts w:ascii="Arial" w:hAnsi="Arial" w:cs="Arial"/>
          <w:sz w:val="22"/>
          <w:szCs w:val="22"/>
        </w:rPr>
        <w:t xml:space="preserve"> and </w:t>
      </w:r>
      <w:r w:rsidRPr="00CD2B5E">
        <w:rPr>
          <w:rFonts w:ascii="Arial" w:hAnsi="Arial" w:cs="Arial"/>
          <w:i/>
          <w:iCs/>
          <w:sz w:val="22"/>
          <w:szCs w:val="22"/>
        </w:rPr>
        <w:t>Action Plan</w:t>
      </w:r>
      <w:r>
        <w:rPr>
          <w:rFonts w:ascii="Arial" w:hAnsi="Arial" w:cs="Arial"/>
          <w:sz w:val="22"/>
          <w:szCs w:val="22"/>
        </w:rPr>
        <w:t xml:space="preserve"> does not have  the same depth of critical thinking and Brookfield’s (2005) four critical lenses </w:t>
      </w:r>
      <w:r w:rsidRPr="00CD2B5E">
        <w:rPr>
          <w:rFonts w:ascii="Arial" w:hAnsi="Arial" w:cs="Arial"/>
          <w:i/>
          <w:iCs/>
          <w:sz w:val="22"/>
          <w:szCs w:val="22"/>
        </w:rPr>
        <w:t>Self</w:t>
      </w:r>
      <w:r>
        <w:rPr>
          <w:rFonts w:ascii="Arial" w:hAnsi="Arial" w:cs="Arial"/>
          <w:sz w:val="22"/>
          <w:szCs w:val="22"/>
        </w:rPr>
        <w:t xml:space="preserve">, </w:t>
      </w:r>
      <w:r w:rsidRPr="00CD2B5E">
        <w:rPr>
          <w:rFonts w:ascii="Arial" w:hAnsi="Arial" w:cs="Arial"/>
          <w:i/>
          <w:iCs/>
          <w:sz w:val="22"/>
          <w:szCs w:val="22"/>
        </w:rPr>
        <w:t>Students</w:t>
      </w:r>
      <w:r>
        <w:rPr>
          <w:rFonts w:ascii="Arial" w:hAnsi="Arial" w:cs="Arial"/>
          <w:sz w:val="22"/>
          <w:szCs w:val="22"/>
        </w:rPr>
        <w:t xml:space="preserve">, </w:t>
      </w:r>
      <w:r w:rsidRPr="00CD2B5E">
        <w:rPr>
          <w:rFonts w:ascii="Arial" w:hAnsi="Arial" w:cs="Arial"/>
          <w:i/>
          <w:iCs/>
          <w:sz w:val="22"/>
          <w:szCs w:val="22"/>
        </w:rPr>
        <w:t>Peers</w:t>
      </w:r>
      <w:r>
        <w:rPr>
          <w:rFonts w:ascii="Arial" w:hAnsi="Arial" w:cs="Arial"/>
          <w:sz w:val="22"/>
          <w:szCs w:val="22"/>
        </w:rPr>
        <w:t xml:space="preserve"> and </w:t>
      </w:r>
      <w:r w:rsidRPr="00CD2B5E">
        <w:rPr>
          <w:rFonts w:ascii="Arial" w:hAnsi="Arial" w:cs="Arial"/>
          <w:i/>
          <w:iCs/>
          <w:sz w:val="22"/>
          <w:szCs w:val="22"/>
        </w:rPr>
        <w:t>Scholarship</w:t>
      </w:r>
      <w:r>
        <w:rPr>
          <w:rFonts w:ascii="Arial" w:hAnsi="Arial" w:cs="Arial"/>
          <w:sz w:val="22"/>
          <w:szCs w:val="22"/>
        </w:rPr>
        <w:t>, complicate the analysis of a specific area, as it involves views from multiple angles.</w:t>
      </w:r>
    </w:p>
    <w:p w14:paraId="4A4FFADF" w14:textId="77777777" w:rsidR="004D6F77" w:rsidRDefault="004D6F77" w:rsidP="00755207">
      <w:pPr>
        <w:spacing w:after="168" w:line="360" w:lineRule="auto"/>
        <w:ind w:left="-5"/>
        <w:jc w:val="both"/>
        <w:rPr>
          <w:rFonts w:ascii="Arial" w:hAnsi="Arial" w:cs="Arial"/>
          <w:sz w:val="22"/>
          <w:szCs w:val="22"/>
        </w:rPr>
      </w:pPr>
      <w:r>
        <w:rPr>
          <w:rFonts w:ascii="Arial" w:hAnsi="Arial" w:cs="Arial"/>
          <w:sz w:val="22"/>
          <w:szCs w:val="22"/>
        </w:rPr>
        <w:t xml:space="preserve">I have personally experienced muscular tension in the tongue, larynx, and further parts of my body, which was caused by insufficient vocal health and overuse of my voice. Therefore, </w:t>
      </w:r>
      <w:r>
        <w:rPr>
          <w:rFonts w:ascii="Arial" w:hAnsi="Arial" w:cs="Arial"/>
          <w:sz w:val="22"/>
          <w:szCs w:val="22"/>
        </w:rPr>
        <w:lastRenderedPageBreak/>
        <w:t>undertaking research for this paper was not only interesting but both personally significant and of high value for me.</w:t>
      </w:r>
    </w:p>
    <w:p w14:paraId="795813C7" w14:textId="77777777" w:rsidR="004D6F77" w:rsidRDefault="004D6F77" w:rsidP="00755207">
      <w:pPr>
        <w:spacing w:after="168" w:line="360" w:lineRule="auto"/>
        <w:ind w:left="-5"/>
        <w:jc w:val="both"/>
        <w:rPr>
          <w:rFonts w:ascii="Arial" w:hAnsi="Arial" w:cs="Arial"/>
          <w:sz w:val="22"/>
          <w:szCs w:val="22"/>
        </w:rPr>
      </w:pPr>
      <w:r>
        <w:rPr>
          <w:rFonts w:ascii="Arial" w:hAnsi="Arial" w:cs="Arial"/>
          <w:sz w:val="22"/>
          <w:szCs w:val="22"/>
        </w:rPr>
        <w:t>By way of context, in the summer of 2020, a shortly before my final year of university, I drastically increased the amount of performing and voice use. Prior to that, I have never had any voice-related issues, but had stopped performing for a significant amount of time, due to the national lockdown in March 2020. After the end of lockdown, I did not question or doubt the resilience of my voice, which led to the decision to start busking four times a week for at least five hours a day.</w:t>
      </w:r>
    </w:p>
    <w:p w14:paraId="42FBA02B" w14:textId="77777777" w:rsidR="004D6F77" w:rsidRDefault="004D6F77" w:rsidP="00755207">
      <w:pPr>
        <w:spacing w:after="168" w:line="360" w:lineRule="auto"/>
        <w:ind w:left="-5"/>
        <w:jc w:val="both"/>
        <w:rPr>
          <w:rFonts w:ascii="Arial" w:hAnsi="Arial" w:cs="Arial"/>
          <w:sz w:val="22"/>
          <w:szCs w:val="22"/>
        </w:rPr>
      </w:pPr>
      <w:r>
        <w:rPr>
          <w:rFonts w:ascii="Arial" w:hAnsi="Arial" w:cs="Arial"/>
          <w:sz w:val="22"/>
          <w:szCs w:val="22"/>
        </w:rPr>
        <w:t xml:space="preserve">In hindsight, I neglected signs of vocal fatigue and did not sufficiently maintain a healthy vocal routine (warm-ups, hydration-levels, vocal rest, and cool-downs). This behaviour resulted in a referral to a speech and language therapist, who diagnosed me with MTD in the tongue and larynx, as well as tension in my shoulders, neck, and abdominals. Following which, I received regular treatment for over one year, where I constantly felt anxious about whether my voice would fully recover. During this time, I also worked with a senior singing teacher. Fortunately, my voice fully recovered, and I am now able to perform again. </w:t>
      </w:r>
    </w:p>
    <w:p w14:paraId="4A3C7A98" w14:textId="77777777" w:rsidR="004D6F77" w:rsidRDefault="004D6F77" w:rsidP="00755207">
      <w:pPr>
        <w:spacing w:after="168" w:line="360" w:lineRule="auto"/>
        <w:ind w:left="-5"/>
        <w:jc w:val="both"/>
        <w:rPr>
          <w:rFonts w:ascii="Arial" w:hAnsi="Arial" w:cs="Arial"/>
          <w:sz w:val="22"/>
          <w:szCs w:val="22"/>
        </w:rPr>
      </w:pPr>
      <w:r>
        <w:rPr>
          <w:rFonts w:ascii="Arial" w:hAnsi="Arial" w:cs="Arial"/>
          <w:sz w:val="22"/>
          <w:szCs w:val="22"/>
        </w:rPr>
        <w:t xml:space="preserve">This process has made me realise, that not only am I responsible for my own vocal health, but  I am also responsible to ensure I provide  my students with sufficient knowledge and an appropriate vocal technique. This will hopefully prevent them , in part, ending up in the same position that I found myself in. </w:t>
      </w:r>
    </w:p>
    <w:p w14:paraId="0D38056B" w14:textId="77777777" w:rsidR="004D6F77" w:rsidRPr="00E3594F" w:rsidRDefault="004D6F77" w:rsidP="00755207">
      <w:pPr>
        <w:spacing w:after="168" w:line="360" w:lineRule="auto"/>
        <w:ind w:left="-5"/>
        <w:jc w:val="both"/>
        <w:rPr>
          <w:rFonts w:ascii="Arial" w:hAnsi="Arial" w:cs="Arial"/>
          <w:sz w:val="22"/>
          <w:szCs w:val="22"/>
        </w:rPr>
      </w:pPr>
      <w:r>
        <w:rPr>
          <w:rFonts w:ascii="Arial" w:hAnsi="Arial" w:cs="Arial"/>
          <w:sz w:val="22"/>
          <w:szCs w:val="22"/>
        </w:rPr>
        <w:t xml:space="preserve">The research for this paper has provided me with a better  understanding of tongue tension and how to identify this condition in my students. A better understanding of tongue tension also helped me to expand on the range of voice exercises, which I can apply in the singing studio, without overstepping the ethical boundaries of my role. </w:t>
      </w:r>
    </w:p>
    <w:p w14:paraId="39349870" w14:textId="77777777" w:rsidR="004D6F77" w:rsidRPr="00033D51" w:rsidRDefault="004D6F77" w:rsidP="00755207">
      <w:pPr>
        <w:spacing w:after="168" w:line="360" w:lineRule="auto"/>
        <w:jc w:val="both"/>
        <w:rPr>
          <w:rFonts w:ascii="Arial" w:hAnsi="Arial" w:cs="Arial"/>
          <w:b/>
          <w:bCs/>
          <w:sz w:val="22"/>
          <w:szCs w:val="22"/>
          <w:u w:val="single"/>
        </w:rPr>
      </w:pPr>
      <w:r w:rsidRPr="00033D51">
        <w:rPr>
          <w:rFonts w:ascii="Arial" w:hAnsi="Arial" w:cs="Arial"/>
          <w:b/>
          <w:bCs/>
          <w:sz w:val="22"/>
          <w:szCs w:val="22"/>
          <w:u w:val="single"/>
        </w:rPr>
        <w:t xml:space="preserve">What? </w:t>
      </w:r>
    </w:p>
    <w:p w14:paraId="31C8CDDD" w14:textId="01F8E13D" w:rsidR="004D6F77" w:rsidRPr="00E3594F" w:rsidRDefault="004D6F77" w:rsidP="00755207">
      <w:pPr>
        <w:spacing w:after="168" w:line="360" w:lineRule="auto"/>
        <w:ind w:left="-5"/>
        <w:jc w:val="both"/>
        <w:rPr>
          <w:b/>
          <w:bCs/>
          <w:sz w:val="22"/>
          <w:szCs w:val="22"/>
        </w:rPr>
      </w:pPr>
      <w:r>
        <w:rPr>
          <w:rFonts w:ascii="Arial" w:hAnsi="Arial" w:cs="Arial"/>
          <w:sz w:val="22"/>
          <w:szCs w:val="22"/>
        </w:rPr>
        <w:t xml:space="preserve">The first action I had to take, was to conduct general research to get a rough idea of tongue tension in relation to singing. Following which, I came up with a simple plan, consisting of an initial structure for this paper. The structure was broken down into several headings and sub-headings, indicating which aspects  this paper is going to cover. I then further developed this simple plan into a more detailed plan, which gathered all the relevant information in one place. This included covering core readings, but also more contemporary approaches, such as the input from successful and renowned singing teachers. At this stage, I also reflected on what I knew already and what I did not know about the matter to help identify the areas, which required more in-depth </w:t>
      </w:r>
      <w:r>
        <w:rPr>
          <w:rFonts w:ascii="Arial" w:hAnsi="Arial" w:cs="Arial"/>
          <w:sz w:val="22"/>
          <w:szCs w:val="22"/>
        </w:rPr>
        <w:lastRenderedPageBreak/>
        <w:t>research. I realised that I already had a good and broad understanding of vocal health and was also familiar with some of the voice-exercises, which help to release tongue tension (</w:t>
      </w:r>
      <w:proofErr w:type="spellStart"/>
      <w:r>
        <w:rPr>
          <w:rFonts w:ascii="Arial" w:hAnsi="Arial" w:cs="Arial"/>
          <w:sz w:val="22"/>
          <w:szCs w:val="22"/>
        </w:rPr>
        <w:t>Ziegenfuss</w:t>
      </w:r>
      <w:proofErr w:type="spellEnd"/>
      <w:r>
        <w:rPr>
          <w:rFonts w:ascii="Arial" w:hAnsi="Arial" w:cs="Arial"/>
          <w:sz w:val="22"/>
          <w:szCs w:val="22"/>
        </w:rPr>
        <w:t>, 2021;</w:t>
      </w:r>
      <w:r w:rsidR="00251CDD">
        <w:rPr>
          <w:rFonts w:ascii="Arial" w:hAnsi="Arial" w:cs="Arial"/>
          <w:sz w:val="22"/>
          <w:szCs w:val="22"/>
        </w:rPr>
        <w:t xml:space="preserve"> </w:t>
      </w:r>
      <w:r>
        <w:rPr>
          <w:rFonts w:ascii="Arial" w:hAnsi="Arial" w:cs="Arial"/>
          <w:sz w:val="22"/>
          <w:szCs w:val="22"/>
        </w:rPr>
        <w:t>Sing 2002).</w:t>
      </w:r>
      <w:r w:rsidR="00251CDD">
        <w:rPr>
          <w:rFonts w:ascii="Arial" w:hAnsi="Arial" w:cs="Arial"/>
          <w:sz w:val="22"/>
          <w:szCs w:val="22"/>
        </w:rPr>
        <w:t xml:space="preserve"> </w:t>
      </w:r>
      <w:r>
        <w:rPr>
          <w:rFonts w:ascii="Arial" w:hAnsi="Arial" w:cs="Arial"/>
          <w:sz w:val="22"/>
          <w:szCs w:val="22"/>
        </w:rPr>
        <w:t>However, I did not have sufficient knowledge about the physical and psychological factors, which contribute to tongue tension developing (O’Connor 2020; LeFevre 2017). After considering all the above, I moved on to the writing stage of this paper. The most difficult boundary I faced in the writing stage was, that many of the sources I covered used scientific language, which was challenging to translate into a more general language. This was important, as not only does the reader need to be able to follow the content of this paper without a hitch, but this information needs to also be comprehensible for my students, when applied in the singing studio. To overcome this boundary, I specifically researched how literature can be understood and reflected on. This helped me shape my literature review (</w:t>
      </w:r>
      <w:proofErr w:type="spellStart"/>
      <w:r>
        <w:rPr>
          <w:rFonts w:ascii="Arial" w:hAnsi="Arial" w:cs="Arial"/>
          <w:sz w:val="22"/>
          <w:szCs w:val="22"/>
        </w:rPr>
        <w:t>Pautasso</w:t>
      </w:r>
      <w:proofErr w:type="spellEnd"/>
      <w:r>
        <w:rPr>
          <w:rFonts w:ascii="Arial" w:hAnsi="Arial" w:cs="Arial"/>
          <w:sz w:val="22"/>
          <w:szCs w:val="22"/>
        </w:rPr>
        <w:t>, 2013).</w:t>
      </w:r>
    </w:p>
    <w:p w14:paraId="7F8E7491" w14:textId="77777777" w:rsidR="004D6F77" w:rsidRPr="00033D51" w:rsidRDefault="004D6F77" w:rsidP="00755207">
      <w:pPr>
        <w:spacing w:after="168" w:line="360" w:lineRule="auto"/>
        <w:jc w:val="both"/>
        <w:rPr>
          <w:rFonts w:ascii="Arial" w:hAnsi="Arial" w:cs="Arial"/>
          <w:b/>
          <w:bCs/>
          <w:sz w:val="22"/>
          <w:szCs w:val="22"/>
          <w:u w:val="single"/>
        </w:rPr>
      </w:pPr>
      <w:r w:rsidRPr="00033D51">
        <w:rPr>
          <w:rFonts w:ascii="Arial" w:hAnsi="Arial" w:cs="Arial"/>
          <w:b/>
          <w:bCs/>
          <w:sz w:val="22"/>
          <w:szCs w:val="22"/>
          <w:u w:val="single"/>
        </w:rPr>
        <w:t>So what?</w:t>
      </w:r>
    </w:p>
    <w:p w14:paraId="171AE45A" w14:textId="1FA50D2B" w:rsidR="004D6F77" w:rsidRPr="00F043EA" w:rsidRDefault="004D6F77" w:rsidP="00755207">
      <w:pPr>
        <w:spacing w:after="168" w:line="360" w:lineRule="auto"/>
        <w:jc w:val="both"/>
        <w:rPr>
          <w:rFonts w:ascii="Arial" w:hAnsi="Arial" w:cs="Arial"/>
          <w:sz w:val="22"/>
          <w:szCs w:val="22"/>
        </w:rPr>
      </w:pPr>
      <w:r>
        <w:rPr>
          <w:rFonts w:ascii="Arial" w:hAnsi="Arial" w:cs="Arial"/>
          <w:sz w:val="22"/>
          <w:szCs w:val="22"/>
        </w:rPr>
        <w:t>The obtained information and knowledge immediately felt</w:t>
      </w:r>
      <w:r w:rsidR="00251CDD">
        <w:rPr>
          <w:rFonts w:ascii="Arial" w:hAnsi="Arial" w:cs="Arial"/>
          <w:sz w:val="22"/>
          <w:szCs w:val="22"/>
        </w:rPr>
        <w:t xml:space="preserve"> </w:t>
      </w:r>
      <w:r>
        <w:rPr>
          <w:rFonts w:ascii="Arial" w:hAnsi="Arial" w:cs="Arial"/>
          <w:sz w:val="22"/>
          <w:szCs w:val="22"/>
        </w:rPr>
        <w:t>impactful,</w:t>
      </w:r>
      <w:r w:rsidR="00251CDD">
        <w:rPr>
          <w:rFonts w:ascii="Arial" w:hAnsi="Arial" w:cs="Arial"/>
          <w:sz w:val="22"/>
          <w:szCs w:val="22"/>
        </w:rPr>
        <w:t xml:space="preserve"> </w:t>
      </w:r>
      <w:r>
        <w:rPr>
          <w:rFonts w:ascii="Arial" w:hAnsi="Arial" w:cs="Arial"/>
          <w:sz w:val="22"/>
          <w:szCs w:val="22"/>
        </w:rPr>
        <w:t>particularly how physiological- and psychological factors can impact the ability to sing. I was aware, to some extent, that physical factors can lead to tension, but I was not aware how emotional stress and psychological discomfort impacts singing (O’Connor, 2020). This felt  revolutionary for my future teaching, as I am going to be able to pay attention to areas of the voice, which I have never thought of before such as tongue tension. This study has also encouraged me to observe my students more carefully, not only by ear but also with my eyes (O’Connor 2020; Montgomery 2018 on posture, articulatory behaviour and/or choices and breathing technique). Usually, I can point out when a student seems to overly engage their muscles when they sing, but I previously did not have enough knowledge to identify the factors, which lead to this behaviour. To take both physical as well as psychological factors into account, improves the quality of my teaching massively and my student</w:t>
      </w:r>
      <w:r w:rsidR="002A2445">
        <w:rPr>
          <w:rFonts w:ascii="Arial" w:hAnsi="Arial" w:cs="Arial"/>
          <w:sz w:val="22"/>
          <w:szCs w:val="22"/>
        </w:rPr>
        <w:t>s</w:t>
      </w:r>
      <w:r>
        <w:rPr>
          <w:rFonts w:ascii="Arial" w:hAnsi="Arial" w:cs="Arial"/>
          <w:sz w:val="22"/>
          <w:szCs w:val="22"/>
        </w:rPr>
        <w:t xml:space="preserve"> are going to benefit from this in the future. Overall, my teaching did not lack significant knowledge about the singing voice and vocal </w:t>
      </w:r>
      <w:proofErr w:type="gramStart"/>
      <w:r>
        <w:rPr>
          <w:rFonts w:ascii="Arial" w:hAnsi="Arial" w:cs="Arial"/>
          <w:sz w:val="22"/>
          <w:szCs w:val="22"/>
        </w:rPr>
        <w:t>technique</w:t>
      </w:r>
      <w:r w:rsidR="002A2445">
        <w:rPr>
          <w:rFonts w:ascii="Arial" w:hAnsi="Arial" w:cs="Arial"/>
          <w:sz w:val="22"/>
          <w:szCs w:val="22"/>
        </w:rPr>
        <w:t>,</w:t>
      </w:r>
      <w:r>
        <w:rPr>
          <w:rFonts w:ascii="Arial" w:hAnsi="Arial" w:cs="Arial"/>
          <w:sz w:val="22"/>
          <w:szCs w:val="22"/>
        </w:rPr>
        <w:t xml:space="preserve"> but</w:t>
      </w:r>
      <w:proofErr w:type="gramEnd"/>
      <w:r>
        <w:rPr>
          <w:rFonts w:ascii="Arial" w:hAnsi="Arial" w:cs="Arial"/>
          <w:sz w:val="22"/>
          <w:szCs w:val="22"/>
        </w:rPr>
        <w:t xml:space="preserve"> supporting students to release tongue tension was not an area could help with comfortably. Even though, I have applied similar voice exercises in the past, such as </w:t>
      </w:r>
      <w:r w:rsidRPr="00A92439">
        <w:rPr>
          <w:rFonts w:ascii="Arial" w:hAnsi="Arial" w:cs="Arial"/>
          <w:sz w:val="22"/>
          <w:szCs w:val="22"/>
        </w:rPr>
        <w:t>a descending five-tone</w:t>
      </w:r>
      <w:r>
        <w:rPr>
          <w:rFonts w:ascii="Arial" w:hAnsi="Arial" w:cs="Arial"/>
          <w:sz w:val="22"/>
          <w:szCs w:val="22"/>
        </w:rPr>
        <w:t xml:space="preserve"> major</w:t>
      </w:r>
      <w:r w:rsidRPr="00A92439">
        <w:rPr>
          <w:rFonts w:ascii="Arial" w:hAnsi="Arial" w:cs="Arial"/>
          <w:sz w:val="22"/>
          <w:szCs w:val="22"/>
        </w:rPr>
        <w:t xml:space="preserve"> scale with a rolled ‘R’</w:t>
      </w:r>
      <w:r>
        <w:rPr>
          <w:rFonts w:ascii="Arial" w:hAnsi="Arial" w:cs="Arial"/>
          <w:sz w:val="22"/>
          <w:szCs w:val="22"/>
        </w:rPr>
        <w:t xml:space="preserve"> (</w:t>
      </w:r>
      <w:proofErr w:type="spellStart"/>
      <w:r>
        <w:rPr>
          <w:rFonts w:ascii="Arial" w:hAnsi="Arial" w:cs="Arial"/>
          <w:sz w:val="22"/>
          <w:szCs w:val="22"/>
        </w:rPr>
        <w:t>Ziegenfuss</w:t>
      </w:r>
      <w:proofErr w:type="spellEnd"/>
      <w:r>
        <w:rPr>
          <w:rFonts w:ascii="Arial" w:hAnsi="Arial" w:cs="Arial"/>
          <w:sz w:val="22"/>
          <w:szCs w:val="22"/>
        </w:rPr>
        <w:t xml:space="preserve">, 2021), I was not aware of the fact that this can release tension in the tongue. Therefore, I am going to invest more time in the future researching when to use a specific voice exercise and what for. </w:t>
      </w:r>
    </w:p>
    <w:p w14:paraId="0B3C38F1" w14:textId="77777777" w:rsidR="00755207" w:rsidRDefault="00755207" w:rsidP="004D6F77">
      <w:pPr>
        <w:spacing w:after="168"/>
        <w:rPr>
          <w:rFonts w:ascii="Arial" w:hAnsi="Arial" w:cs="Arial"/>
          <w:b/>
          <w:bCs/>
          <w:sz w:val="22"/>
          <w:szCs w:val="22"/>
        </w:rPr>
      </w:pPr>
    </w:p>
    <w:p w14:paraId="2C4F2084" w14:textId="77777777" w:rsidR="00755207" w:rsidRDefault="00755207" w:rsidP="004D6F77">
      <w:pPr>
        <w:spacing w:after="168"/>
        <w:rPr>
          <w:rFonts w:ascii="Arial" w:hAnsi="Arial" w:cs="Arial"/>
          <w:b/>
          <w:bCs/>
          <w:sz w:val="22"/>
          <w:szCs w:val="22"/>
        </w:rPr>
      </w:pPr>
    </w:p>
    <w:p w14:paraId="7DB705F7" w14:textId="20385630" w:rsidR="004D6F77" w:rsidRPr="00033D51" w:rsidRDefault="004D6F77" w:rsidP="004D6F77">
      <w:pPr>
        <w:spacing w:after="168"/>
        <w:rPr>
          <w:rFonts w:ascii="Arial" w:hAnsi="Arial" w:cs="Arial"/>
          <w:b/>
          <w:bCs/>
          <w:sz w:val="22"/>
          <w:szCs w:val="22"/>
          <w:u w:val="single"/>
        </w:rPr>
      </w:pPr>
      <w:r w:rsidRPr="00033D51">
        <w:rPr>
          <w:rFonts w:ascii="Arial" w:hAnsi="Arial" w:cs="Arial"/>
          <w:b/>
          <w:bCs/>
          <w:sz w:val="22"/>
          <w:szCs w:val="22"/>
          <w:u w:val="single"/>
        </w:rPr>
        <w:lastRenderedPageBreak/>
        <w:t>Now what?</w:t>
      </w:r>
    </w:p>
    <w:p w14:paraId="716CDA8D" w14:textId="77777777" w:rsidR="004D6F77" w:rsidRPr="00AD12A6" w:rsidRDefault="004D6F77" w:rsidP="00755207">
      <w:pPr>
        <w:spacing w:after="168" w:line="360" w:lineRule="auto"/>
        <w:ind w:left="-5"/>
        <w:jc w:val="both"/>
        <w:rPr>
          <w:rFonts w:ascii="Arial" w:hAnsi="Arial" w:cs="Arial"/>
          <w:sz w:val="22"/>
          <w:szCs w:val="22"/>
        </w:rPr>
      </w:pPr>
      <w:r>
        <w:rPr>
          <w:rFonts w:ascii="Arial" w:hAnsi="Arial" w:cs="Arial"/>
          <w:sz w:val="22"/>
          <w:szCs w:val="22"/>
        </w:rPr>
        <w:t xml:space="preserve">Conclusively, </w:t>
      </w:r>
      <w:r w:rsidRPr="006042F1">
        <w:rPr>
          <w:rFonts w:ascii="Arial" w:hAnsi="Arial" w:cs="Arial"/>
          <w:sz w:val="22"/>
          <w:szCs w:val="22"/>
        </w:rPr>
        <w:t xml:space="preserve"> the research I have undertaken is very valuable and relevant for my future teaching, as it also helps me to expand the range of voice exercises, which</w:t>
      </w:r>
      <w:r>
        <w:rPr>
          <w:rFonts w:ascii="Arial" w:hAnsi="Arial" w:cs="Arial"/>
          <w:sz w:val="22"/>
          <w:szCs w:val="22"/>
        </w:rPr>
        <w:t xml:space="preserve"> attempt to support students who present signs of tongue tension. To further develop my practice in the future, I will need to conduct further research about the psychological factors, which can lead to tongue tension developing, ensuring that I keep in line with the ethical boundaries of a singing teacher.</w:t>
      </w:r>
    </w:p>
    <w:p w14:paraId="78093CF2" w14:textId="77777777" w:rsidR="004D6F77" w:rsidRDefault="004D6F77" w:rsidP="004D6F77">
      <w:pPr>
        <w:spacing w:line="259" w:lineRule="auto"/>
        <w:jc w:val="center"/>
        <w:rPr>
          <w:rFonts w:ascii="Arial" w:hAnsi="Arial" w:cs="Arial"/>
          <w:b/>
        </w:rPr>
      </w:pPr>
    </w:p>
    <w:p w14:paraId="1573F525" w14:textId="77777777" w:rsidR="004D6F77" w:rsidRDefault="004D6F77" w:rsidP="004D6F77">
      <w:pPr>
        <w:spacing w:line="259" w:lineRule="auto"/>
        <w:jc w:val="center"/>
        <w:rPr>
          <w:rFonts w:ascii="Arial" w:hAnsi="Arial" w:cs="Arial"/>
          <w:b/>
        </w:rPr>
      </w:pPr>
    </w:p>
    <w:p w14:paraId="1C904F34" w14:textId="77777777" w:rsidR="004D6F77" w:rsidRPr="00033D51" w:rsidRDefault="004D6F77" w:rsidP="004D6F77">
      <w:pPr>
        <w:spacing w:line="259" w:lineRule="auto"/>
        <w:jc w:val="center"/>
        <w:rPr>
          <w:rFonts w:ascii="Arial" w:hAnsi="Arial" w:cs="Arial"/>
          <w:sz w:val="22"/>
          <w:szCs w:val="22"/>
          <w:u w:val="single"/>
        </w:rPr>
      </w:pPr>
      <w:r w:rsidRPr="00033D51">
        <w:rPr>
          <w:rFonts w:ascii="Arial" w:hAnsi="Arial" w:cs="Arial"/>
          <w:b/>
          <w:sz w:val="22"/>
          <w:szCs w:val="22"/>
          <w:u w:val="single"/>
        </w:rPr>
        <w:t xml:space="preserve">Personal Learning and Development Plan </w:t>
      </w:r>
    </w:p>
    <w:p w14:paraId="673B51A9" w14:textId="77777777" w:rsidR="004D6F77" w:rsidRDefault="004D6F77" w:rsidP="004D6F77">
      <w:pPr>
        <w:spacing w:after="168"/>
        <w:ind w:left="-5"/>
        <w:rPr>
          <w:sz w:val="22"/>
          <w:szCs w:val="22"/>
        </w:rPr>
      </w:pPr>
    </w:p>
    <w:p w14:paraId="69B89D14" w14:textId="77777777" w:rsidR="004D6F77" w:rsidRDefault="004D6F77" w:rsidP="004D6F77">
      <w:pPr>
        <w:spacing w:after="168"/>
        <w:ind w:left="-5"/>
        <w:rPr>
          <w:sz w:val="22"/>
          <w:szCs w:val="22"/>
        </w:rPr>
      </w:pPr>
    </w:p>
    <w:tbl>
      <w:tblPr>
        <w:tblStyle w:val="TableGrid"/>
        <w:tblW w:w="10196" w:type="dxa"/>
        <w:tblInd w:w="5" w:type="dxa"/>
        <w:tblCellMar>
          <w:top w:w="6" w:type="dxa"/>
          <w:left w:w="106" w:type="dxa"/>
          <w:right w:w="80" w:type="dxa"/>
        </w:tblCellMar>
        <w:tblLook w:val="04A0" w:firstRow="1" w:lastRow="0" w:firstColumn="1" w:lastColumn="0" w:noHBand="0" w:noVBand="1"/>
      </w:tblPr>
      <w:tblGrid>
        <w:gridCol w:w="2971"/>
        <w:gridCol w:w="7225"/>
      </w:tblGrid>
      <w:tr w:rsidR="004D6F77" w:rsidRPr="00C8014D" w14:paraId="326B5DFA" w14:textId="77777777" w:rsidTr="002B0DC9">
        <w:trPr>
          <w:trHeight w:val="3101"/>
        </w:trPr>
        <w:tc>
          <w:tcPr>
            <w:tcW w:w="2971" w:type="dxa"/>
            <w:tcBorders>
              <w:top w:val="single" w:sz="4" w:space="0" w:color="000000"/>
              <w:left w:val="single" w:sz="4" w:space="0" w:color="000000"/>
              <w:bottom w:val="single" w:sz="4" w:space="0" w:color="000000"/>
              <w:right w:val="single" w:sz="4" w:space="0" w:color="000000"/>
            </w:tcBorders>
          </w:tcPr>
          <w:p w14:paraId="6A6EFC8D" w14:textId="77777777" w:rsidR="004D6F77" w:rsidRPr="00C8014D" w:rsidRDefault="004D6F77" w:rsidP="002B0DC9">
            <w:pPr>
              <w:spacing w:line="259" w:lineRule="auto"/>
              <w:ind w:left="5"/>
              <w:rPr>
                <w:rFonts w:ascii="Arial" w:hAnsi="Arial" w:cs="Arial"/>
              </w:rPr>
            </w:pPr>
            <w:r w:rsidRPr="00C8014D">
              <w:rPr>
                <w:rFonts w:ascii="Arial" w:hAnsi="Arial" w:cs="Arial"/>
                <w:b/>
              </w:rPr>
              <w:t xml:space="preserve">Why am I doing this course? </w:t>
            </w:r>
          </w:p>
        </w:tc>
        <w:tc>
          <w:tcPr>
            <w:tcW w:w="7225" w:type="dxa"/>
            <w:tcBorders>
              <w:top w:val="single" w:sz="4" w:space="0" w:color="000000"/>
              <w:left w:val="single" w:sz="4" w:space="0" w:color="000000"/>
              <w:bottom w:val="single" w:sz="4" w:space="0" w:color="000000"/>
              <w:right w:val="single" w:sz="4" w:space="0" w:color="000000"/>
            </w:tcBorders>
          </w:tcPr>
          <w:p w14:paraId="3EDBA9D4" w14:textId="77777777" w:rsidR="004D6F77" w:rsidRDefault="004D6F77" w:rsidP="002B0DC9">
            <w:pPr>
              <w:spacing w:line="360" w:lineRule="auto"/>
              <w:jc w:val="both"/>
              <w:rPr>
                <w:rFonts w:ascii="Arial" w:hAnsi="Arial" w:cs="Arial"/>
              </w:rPr>
            </w:pPr>
            <w:r>
              <w:rPr>
                <w:rFonts w:ascii="Arial" w:hAnsi="Arial" w:cs="Arial"/>
              </w:rPr>
              <w:t xml:space="preserve">I chose to enrol onto this course, after recently graduating from a performance degree in popular music. I now have the aspiration to become a lecturer at university level.  I would like to combine my performance knowledge with specific knowledge about the voice and its mechanisms. </w:t>
            </w:r>
          </w:p>
          <w:p w14:paraId="0C0F067B" w14:textId="77777777" w:rsidR="004D6F77" w:rsidRDefault="004D6F77" w:rsidP="002B0DC9">
            <w:pPr>
              <w:spacing w:line="360" w:lineRule="auto"/>
              <w:jc w:val="both"/>
              <w:rPr>
                <w:rFonts w:ascii="Arial" w:hAnsi="Arial" w:cs="Arial"/>
              </w:rPr>
            </w:pPr>
            <w:r>
              <w:rPr>
                <w:rFonts w:ascii="Arial" w:hAnsi="Arial" w:cs="Arial"/>
              </w:rPr>
              <w:t xml:space="preserve">I am currently teaching students privately, based on the knowledge I have obtained over the last 10 years, working with various singing teachers. </w:t>
            </w:r>
          </w:p>
          <w:p w14:paraId="377855B4" w14:textId="77777777" w:rsidR="004D6F77" w:rsidRDefault="004D6F77" w:rsidP="002B0DC9">
            <w:pPr>
              <w:spacing w:line="360" w:lineRule="auto"/>
              <w:jc w:val="both"/>
              <w:rPr>
                <w:rFonts w:ascii="Arial" w:hAnsi="Arial" w:cs="Arial"/>
              </w:rPr>
            </w:pPr>
          </w:p>
          <w:p w14:paraId="1E7CBD00" w14:textId="77777777" w:rsidR="004D6F77" w:rsidRPr="00F219DE" w:rsidRDefault="004D6F77" w:rsidP="002B0DC9">
            <w:pPr>
              <w:spacing w:line="360" w:lineRule="auto"/>
              <w:jc w:val="both"/>
              <w:rPr>
                <w:rFonts w:ascii="Arial" w:hAnsi="Arial" w:cs="Arial"/>
              </w:rPr>
            </w:pPr>
            <w:r>
              <w:rPr>
                <w:rFonts w:ascii="Arial" w:hAnsi="Arial" w:cs="Arial"/>
              </w:rPr>
              <w:t>Specifically, I would like to expand my knowledge about vocal health and  learn more about contemporary singing technique.</w:t>
            </w:r>
          </w:p>
        </w:tc>
      </w:tr>
      <w:tr w:rsidR="004D6F77" w:rsidRPr="00C8014D" w14:paraId="3D00B7AE" w14:textId="77777777" w:rsidTr="002B0DC9">
        <w:trPr>
          <w:trHeight w:val="2938"/>
        </w:trPr>
        <w:tc>
          <w:tcPr>
            <w:tcW w:w="2971" w:type="dxa"/>
            <w:tcBorders>
              <w:top w:val="single" w:sz="4" w:space="0" w:color="000000"/>
              <w:left w:val="single" w:sz="4" w:space="0" w:color="000000"/>
              <w:bottom w:val="single" w:sz="4" w:space="0" w:color="000000"/>
              <w:right w:val="single" w:sz="4" w:space="0" w:color="000000"/>
            </w:tcBorders>
          </w:tcPr>
          <w:p w14:paraId="5C010367" w14:textId="77777777" w:rsidR="004D6F77" w:rsidRPr="00C8014D" w:rsidRDefault="004D6F77" w:rsidP="002B0DC9">
            <w:pPr>
              <w:spacing w:line="259" w:lineRule="auto"/>
              <w:ind w:left="5"/>
              <w:rPr>
                <w:rFonts w:ascii="Arial" w:hAnsi="Arial" w:cs="Arial"/>
              </w:rPr>
            </w:pPr>
            <w:r w:rsidRPr="00C8014D">
              <w:rPr>
                <w:rFonts w:ascii="Arial" w:hAnsi="Arial" w:cs="Arial"/>
                <w:b/>
              </w:rPr>
              <w:t xml:space="preserve">What is the direct benefit to me? </w:t>
            </w:r>
          </w:p>
        </w:tc>
        <w:tc>
          <w:tcPr>
            <w:tcW w:w="7225" w:type="dxa"/>
            <w:tcBorders>
              <w:top w:val="single" w:sz="4" w:space="0" w:color="000000"/>
              <w:left w:val="single" w:sz="4" w:space="0" w:color="000000"/>
              <w:bottom w:val="single" w:sz="4" w:space="0" w:color="000000"/>
              <w:right w:val="single" w:sz="4" w:space="0" w:color="000000"/>
            </w:tcBorders>
          </w:tcPr>
          <w:p w14:paraId="2DEC807A" w14:textId="77777777" w:rsidR="004D6F77" w:rsidRDefault="004D6F77" w:rsidP="002B0DC9">
            <w:pPr>
              <w:spacing w:line="259" w:lineRule="auto"/>
              <w:jc w:val="both"/>
              <w:rPr>
                <w:rFonts w:ascii="Arial" w:hAnsi="Arial" w:cs="Arial"/>
              </w:rPr>
            </w:pPr>
          </w:p>
          <w:p w14:paraId="65099E09" w14:textId="77777777" w:rsidR="004D6F77" w:rsidRPr="00C8014D" w:rsidRDefault="004D6F77" w:rsidP="002B0DC9">
            <w:pPr>
              <w:spacing w:line="360" w:lineRule="auto"/>
              <w:jc w:val="both"/>
              <w:rPr>
                <w:rFonts w:ascii="Arial" w:hAnsi="Arial" w:cs="Arial"/>
              </w:rPr>
            </w:pPr>
            <w:r>
              <w:rPr>
                <w:rFonts w:ascii="Arial" w:hAnsi="Arial" w:cs="Arial"/>
              </w:rPr>
              <w:t>Successfully completing this course, will instantly put me in a better position to find a full-time employment. It also directly benefits my current position as a singing teacher, as I will be able to provide a better service to my students. It gives me the ability to become a better teacher and the reassurance that what I am applying in the singing studio is appropriate and correct.</w:t>
            </w:r>
          </w:p>
        </w:tc>
      </w:tr>
    </w:tbl>
    <w:p w14:paraId="5F936414" w14:textId="77777777" w:rsidR="004D6F77" w:rsidRPr="00C8014D" w:rsidRDefault="004D6F77" w:rsidP="004D6F77">
      <w:pPr>
        <w:spacing w:line="259" w:lineRule="auto"/>
        <w:ind w:left="-1445" w:right="8"/>
        <w:rPr>
          <w:rFonts w:ascii="Arial" w:hAnsi="Arial" w:cs="Arial"/>
        </w:rPr>
      </w:pPr>
    </w:p>
    <w:tbl>
      <w:tblPr>
        <w:tblStyle w:val="TableGrid"/>
        <w:tblW w:w="11199" w:type="dxa"/>
        <w:tblInd w:w="-1139" w:type="dxa"/>
        <w:tblCellMar>
          <w:top w:w="6" w:type="dxa"/>
          <w:left w:w="106" w:type="dxa"/>
          <w:right w:w="60" w:type="dxa"/>
        </w:tblCellMar>
        <w:tblLook w:val="04A0" w:firstRow="1" w:lastRow="0" w:firstColumn="1" w:lastColumn="0" w:noHBand="0" w:noVBand="1"/>
      </w:tblPr>
      <w:tblGrid>
        <w:gridCol w:w="4395"/>
        <w:gridCol w:w="6804"/>
      </w:tblGrid>
      <w:tr w:rsidR="004D6F77" w:rsidRPr="00C8014D" w14:paraId="4EAE08A2" w14:textId="77777777" w:rsidTr="002B0DC9">
        <w:trPr>
          <w:trHeight w:val="10616"/>
        </w:trPr>
        <w:tc>
          <w:tcPr>
            <w:tcW w:w="4395" w:type="dxa"/>
            <w:tcBorders>
              <w:top w:val="single" w:sz="4" w:space="0" w:color="000000"/>
              <w:left w:val="single" w:sz="4" w:space="0" w:color="000000"/>
              <w:bottom w:val="single" w:sz="4" w:space="0" w:color="000000"/>
              <w:right w:val="single" w:sz="4" w:space="0" w:color="000000"/>
            </w:tcBorders>
          </w:tcPr>
          <w:p w14:paraId="34733340" w14:textId="77777777" w:rsidR="004D6F77" w:rsidRPr="00C8014D" w:rsidRDefault="004D6F77" w:rsidP="002B0DC9">
            <w:pPr>
              <w:spacing w:after="155" w:line="259" w:lineRule="auto"/>
              <w:rPr>
                <w:rFonts w:ascii="Arial" w:hAnsi="Arial" w:cs="Arial"/>
              </w:rPr>
            </w:pPr>
            <w:r w:rsidRPr="00C8014D">
              <w:rPr>
                <w:rFonts w:ascii="Arial" w:hAnsi="Arial" w:cs="Arial"/>
                <w:b/>
              </w:rPr>
              <w:lastRenderedPageBreak/>
              <w:t xml:space="preserve">Developmental area </w:t>
            </w:r>
          </w:p>
          <w:p w14:paraId="4281EBE0" w14:textId="77777777" w:rsidR="004D6F77" w:rsidRPr="00C8014D" w:rsidRDefault="004D6F77" w:rsidP="002B0DC9">
            <w:pPr>
              <w:spacing w:after="160" w:line="259" w:lineRule="auto"/>
              <w:ind w:left="5"/>
              <w:rPr>
                <w:rFonts w:ascii="Arial" w:hAnsi="Arial" w:cs="Arial"/>
              </w:rPr>
            </w:pPr>
            <w:r w:rsidRPr="00C8014D">
              <w:rPr>
                <w:rFonts w:ascii="Arial" w:hAnsi="Arial" w:cs="Arial"/>
                <w:b/>
              </w:rPr>
              <w:t xml:space="preserve"> </w:t>
            </w:r>
          </w:p>
          <w:p w14:paraId="0D42D11C" w14:textId="77777777" w:rsidR="004D6F77" w:rsidRPr="00C8014D" w:rsidRDefault="004D6F77" w:rsidP="004D6F77">
            <w:pPr>
              <w:numPr>
                <w:ilvl w:val="0"/>
                <w:numId w:val="5"/>
              </w:numPr>
              <w:ind w:hanging="360"/>
              <w:rPr>
                <w:rFonts w:ascii="Arial" w:hAnsi="Arial" w:cs="Arial"/>
              </w:rPr>
            </w:pPr>
            <w:r w:rsidRPr="00C8014D">
              <w:rPr>
                <w:rFonts w:ascii="Arial" w:hAnsi="Arial" w:cs="Arial"/>
                <w:b/>
              </w:rPr>
              <w:t>Develop a general teaching strategy</w:t>
            </w:r>
            <w:r>
              <w:rPr>
                <w:rFonts w:ascii="Arial" w:hAnsi="Arial" w:cs="Arial"/>
                <w:b/>
              </w:rPr>
              <w:t xml:space="preserve"> to release tongue tension</w:t>
            </w:r>
          </w:p>
          <w:p w14:paraId="575CE5C1" w14:textId="77777777" w:rsidR="004D6F77" w:rsidRPr="00650F33" w:rsidRDefault="004D6F77" w:rsidP="002B0DC9">
            <w:pPr>
              <w:spacing w:after="155" w:line="259" w:lineRule="auto"/>
              <w:ind w:left="5"/>
              <w:rPr>
                <w:rFonts w:ascii="Arial" w:hAnsi="Arial" w:cs="Arial"/>
                <w:b/>
              </w:rPr>
            </w:pPr>
            <w:r w:rsidRPr="00C8014D">
              <w:rPr>
                <w:rFonts w:ascii="Arial" w:hAnsi="Arial" w:cs="Arial"/>
                <w:b/>
              </w:rPr>
              <w:t xml:space="preserve"> </w:t>
            </w:r>
          </w:p>
          <w:p w14:paraId="21E6FB00" w14:textId="77777777" w:rsidR="004D6F77" w:rsidRDefault="004D6F77" w:rsidP="002B0DC9">
            <w:pPr>
              <w:spacing w:after="161" w:line="259" w:lineRule="auto"/>
              <w:ind w:left="5"/>
              <w:rPr>
                <w:rFonts w:ascii="Arial" w:hAnsi="Arial" w:cs="Arial"/>
                <w:b/>
              </w:rPr>
            </w:pPr>
            <w:r w:rsidRPr="00C8014D">
              <w:rPr>
                <w:rFonts w:ascii="Arial" w:hAnsi="Arial" w:cs="Arial"/>
                <w:b/>
              </w:rPr>
              <w:t xml:space="preserve"> </w:t>
            </w:r>
          </w:p>
          <w:p w14:paraId="3537F954" w14:textId="77777777" w:rsidR="004D6F77" w:rsidRDefault="004D6F77" w:rsidP="002B0DC9">
            <w:pPr>
              <w:spacing w:after="161" w:line="259" w:lineRule="auto"/>
              <w:ind w:left="5"/>
              <w:rPr>
                <w:rFonts w:ascii="Arial" w:hAnsi="Arial" w:cs="Arial"/>
                <w:b/>
              </w:rPr>
            </w:pPr>
          </w:p>
          <w:p w14:paraId="3F64EC8C" w14:textId="77777777" w:rsidR="004D6F77" w:rsidRDefault="004D6F77" w:rsidP="002B0DC9">
            <w:pPr>
              <w:spacing w:after="161" w:line="259" w:lineRule="auto"/>
              <w:ind w:left="5"/>
              <w:rPr>
                <w:rFonts w:ascii="Arial" w:hAnsi="Arial" w:cs="Arial"/>
                <w:b/>
              </w:rPr>
            </w:pPr>
          </w:p>
          <w:p w14:paraId="1DD39951" w14:textId="77777777" w:rsidR="004D6F77" w:rsidRDefault="004D6F77" w:rsidP="002B0DC9">
            <w:pPr>
              <w:spacing w:after="161" w:line="259" w:lineRule="auto"/>
              <w:ind w:left="5"/>
              <w:rPr>
                <w:rFonts w:ascii="Arial" w:hAnsi="Arial" w:cs="Arial"/>
                <w:b/>
              </w:rPr>
            </w:pPr>
          </w:p>
          <w:p w14:paraId="59AD85D3" w14:textId="77777777" w:rsidR="004D6F77" w:rsidRDefault="004D6F77" w:rsidP="002B0DC9">
            <w:pPr>
              <w:spacing w:after="161" w:line="259" w:lineRule="auto"/>
              <w:ind w:left="5"/>
              <w:rPr>
                <w:rFonts w:ascii="Arial" w:hAnsi="Arial" w:cs="Arial"/>
                <w:b/>
              </w:rPr>
            </w:pPr>
          </w:p>
          <w:p w14:paraId="70F3E1D7" w14:textId="77777777" w:rsidR="004D6F77" w:rsidRDefault="004D6F77" w:rsidP="002B0DC9">
            <w:pPr>
              <w:spacing w:after="161" w:line="259" w:lineRule="auto"/>
              <w:ind w:left="5"/>
              <w:rPr>
                <w:rFonts w:ascii="Arial" w:hAnsi="Arial" w:cs="Arial"/>
                <w:b/>
              </w:rPr>
            </w:pPr>
          </w:p>
          <w:p w14:paraId="572BEE6A" w14:textId="77777777" w:rsidR="004D6F77" w:rsidRDefault="004D6F77" w:rsidP="002B0DC9">
            <w:pPr>
              <w:spacing w:after="161" w:line="259" w:lineRule="auto"/>
              <w:rPr>
                <w:rFonts w:ascii="Arial" w:hAnsi="Arial" w:cs="Arial"/>
                <w:b/>
              </w:rPr>
            </w:pPr>
          </w:p>
          <w:p w14:paraId="4B663558" w14:textId="77777777" w:rsidR="004D6F77" w:rsidRPr="00CF430A" w:rsidRDefault="004D6F77" w:rsidP="002B0DC9">
            <w:pPr>
              <w:spacing w:after="161" w:line="259" w:lineRule="auto"/>
              <w:rPr>
                <w:rFonts w:ascii="Arial" w:hAnsi="Arial" w:cs="Arial"/>
                <w:b/>
              </w:rPr>
            </w:pPr>
          </w:p>
          <w:p w14:paraId="2B194CD5" w14:textId="77777777" w:rsidR="004D6F77" w:rsidRPr="00C8014D" w:rsidRDefault="004D6F77" w:rsidP="004D6F77">
            <w:pPr>
              <w:numPr>
                <w:ilvl w:val="0"/>
                <w:numId w:val="5"/>
              </w:numPr>
              <w:spacing w:line="239" w:lineRule="auto"/>
              <w:ind w:hanging="360"/>
              <w:rPr>
                <w:rFonts w:ascii="Arial" w:hAnsi="Arial" w:cs="Arial"/>
              </w:rPr>
            </w:pPr>
            <w:r w:rsidRPr="00C8014D">
              <w:rPr>
                <w:rFonts w:ascii="Arial" w:hAnsi="Arial" w:cs="Arial"/>
                <w:b/>
              </w:rPr>
              <w:t>Gain a clearer understanding of</w:t>
            </w:r>
            <w:r>
              <w:rPr>
                <w:rFonts w:ascii="Arial" w:hAnsi="Arial" w:cs="Arial"/>
                <w:b/>
              </w:rPr>
              <w:t xml:space="preserve"> the symptoms and signs of tongue tension</w:t>
            </w:r>
          </w:p>
          <w:p w14:paraId="04A55562" w14:textId="77777777" w:rsidR="004D6F77" w:rsidRPr="00C8014D" w:rsidRDefault="004D6F77" w:rsidP="002B0DC9">
            <w:pPr>
              <w:spacing w:after="155" w:line="259" w:lineRule="auto"/>
              <w:ind w:left="5"/>
              <w:rPr>
                <w:rFonts w:ascii="Arial" w:hAnsi="Arial" w:cs="Arial"/>
              </w:rPr>
            </w:pPr>
            <w:r w:rsidRPr="00C8014D">
              <w:rPr>
                <w:rFonts w:ascii="Arial" w:hAnsi="Arial" w:cs="Arial"/>
                <w:b/>
              </w:rPr>
              <w:t xml:space="preserve"> </w:t>
            </w:r>
          </w:p>
          <w:p w14:paraId="55C94773" w14:textId="77777777" w:rsidR="004D6F77" w:rsidRPr="00C8014D" w:rsidRDefault="004D6F77" w:rsidP="002B0DC9">
            <w:pPr>
              <w:spacing w:line="259" w:lineRule="auto"/>
              <w:ind w:left="5"/>
              <w:rPr>
                <w:rFonts w:ascii="Arial" w:hAnsi="Arial" w:cs="Arial"/>
              </w:rPr>
            </w:pPr>
            <w:r w:rsidRPr="00C8014D">
              <w:rPr>
                <w:rFonts w:ascii="Arial" w:hAnsi="Arial" w:cs="Arial"/>
                <w:b/>
              </w:rPr>
              <w:t xml:space="preserve"> </w:t>
            </w:r>
          </w:p>
          <w:p w14:paraId="25C6DF1F" w14:textId="77777777" w:rsidR="004D6F77" w:rsidRPr="00C8014D" w:rsidRDefault="004D6F77" w:rsidP="002B0DC9">
            <w:pPr>
              <w:spacing w:line="259" w:lineRule="auto"/>
              <w:ind w:left="5"/>
              <w:rPr>
                <w:rFonts w:ascii="Arial" w:hAnsi="Arial" w:cs="Arial"/>
              </w:rPr>
            </w:pPr>
            <w:r w:rsidRPr="00C8014D">
              <w:rPr>
                <w:rFonts w:ascii="Arial" w:hAnsi="Arial" w:cs="Arial"/>
                <w:b/>
              </w:rPr>
              <w:t xml:space="preserve"> </w:t>
            </w:r>
          </w:p>
          <w:p w14:paraId="596A61A8" w14:textId="77777777" w:rsidR="004D6F77" w:rsidRDefault="004D6F77" w:rsidP="002B0DC9">
            <w:pPr>
              <w:spacing w:line="259" w:lineRule="auto"/>
              <w:ind w:left="5"/>
              <w:jc w:val="center"/>
              <w:rPr>
                <w:rFonts w:ascii="Arial" w:hAnsi="Arial" w:cs="Arial"/>
              </w:rPr>
            </w:pPr>
          </w:p>
          <w:p w14:paraId="6131491D" w14:textId="77777777" w:rsidR="004D6F77" w:rsidRDefault="004D6F77" w:rsidP="002B0DC9">
            <w:pPr>
              <w:spacing w:line="259" w:lineRule="auto"/>
              <w:ind w:left="5"/>
              <w:jc w:val="center"/>
              <w:rPr>
                <w:rFonts w:ascii="Arial" w:hAnsi="Arial" w:cs="Arial"/>
              </w:rPr>
            </w:pPr>
          </w:p>
          <w:p w14:paraId="3ACECAA2" w14:textId="77777777" w:rsidR="004D6F77" w:rsidRDefault="004D6F77" w:rsidP="002B0DC9">
            <w:pPr>
              <w:spacing w:line="259" w:lineRule="auto"/>
              <w:ind w:left="5"/>
              <w:jc w:val="center"/>
              <w:rPr>
                <w:rFonts w:ascii="Arial" w:hAnsi="Arial" w:cs="Arial"/>
              </w:rPr>
            </w:pPr>
          </w:p>
          <w:p w14:paraId="2A406E50" w14:textId="77777777" w:rsidR="004D6F77" w:rsidRDefault="004D6F77" w:rsidP="002B0DC9">
            <w:pPr>
              <w:spacing w:line="259" w:lineRule="auto"/>
              <w:ind w:left="5"/>
              <w:jc w:val="center"/>
              <w:rPr>
                <w:rFonts w:ascii="Arial" w:hAnsi="Arial" w:cs="Arial"/>
              </w:rPr>
            </w:pPr>
          </w:p>
          <w:p w14:paraId="04D4B527" w14:textId="77777777" w:rsidR="004D6F77" w:rsidRDefault="004D6F77" w:rsidP="002B0DC9">
            <w:pPr>
              <w:spacing w:line="259" w:lineRule="auto"/>
              <w:ind w:left="5"/>
              <w:jc w:val="center"/>
              <w:rPr>
                <w:rFonts w:ascii="Arial" w:hAnsi="Arial" w:cs="Arial"/>
              </w:rPr>
            </w:pPr>
          </w:p>
          <w:p w14:paraId="6F365495" w14:textId="77777777" w:rsidR="004D6F77" w:rsidRDefault="004D6F77" w:rsidP="002B0DC9">
            <w:pPr>
              <w:spacing w:line="259" w:lineRule="auto"/>
              <w:ind w:left="5"/>
              <w:jc w:val="center"/>
              <w:rPr>
                <w:rFonts w:ascii="Arial" w:hAnsi="Arial" w:cs="Arial"/>
              </w:rPr>
            </w:pPr>
          </w:p>
          <w:p w14:paraId="1257D9E8" w14:textId="77777777" w:rsidR="004D6F77" w:rsidRDefault="004D6F77" w:rsidP="002B0DC9">
            <w:pPr>
              <w:spacing w:line="259" w:lineRule="auto"/>
              <w:ind w:left="5"/>
              <w:jc w:val="center"/>
              <w:rPr>
                <w:rFonts w:ascii="Arial" w:hAnsi="Arial" w:cs="Arial"/>
              </w:rPr>
            </w:pPr>
          </w:p>
          <w:p w14:paraId="4F4F63D6" w14:textId="77777777" w:rsidR="004D6F77" w:rsidRPr="00C8014D" w:rsidRDefault="004D6F77" w:rsidP="002B0DC9">
            <w:pPr>
              <w:spacing w:line="259" w:lineRule="auto"/>
              <w:rPr>
                <w:rFonts w:ascii="Arial" w:hAnsi="Arial" w:cs="Arial"/>
              </w:rPr>
            </w:pPr>
          </w:p>
          <w:p w14:paraId="33B5D851" w14:textId="77777777" w:rsidR="004D6F77" w:rsidRPr="00C8014D" w:rsidRDefault="004D6F77" w:rsidP="004D6F77">
            <w:pPr>
              <w:numPr>
                <w:ilvl w:val="0"/>
                <w:numId w:val="6"/>
              </w:numPr>
              <w:ind w:hanging="360"/>
              <w:rPr>
                <w:rFonts w:ascii="Arial" w:hAnsi="Arial" w:cs="Arial"/>
              </w:rPr>
            </w:pPr>
            <w:r w:rsidRPr="00C8014D">
              <w:rPr>
                <w:rFonts w:ascii="Arial" w:hAnsi="Arial" w:cs="Arial"/>
                <w:b/>
              </w:rPr>
              <w:t>Develop new voice exercises based a</w:t>
            </w:r>
            <w:r>
              <w:rPr>
                <w:rFonts w:ascii="Arial" w:hAnsi="Arial" w:cs="Arial"/>
                <w:b/>
              </w:rPr>
              <w:t>l</w:t>
            </w:r>
            <w:r w:rsidRPr="00C8014D">
              <w:rPr>
                <w:rFonts w:ascii="Arial" w:hAnsi="Arial" w:cs="Arial"/>
                <w:b/>
              </w:rPr>
              <w:t>l</w:t>
            </w:r>
            <w:r>
              <w:rPr>
                <w:rFonts w:ascii="Arial" w:hAnsi="Arial" w:cs="Arial"/>
                <w:b/>
              </w:rPr>
              <w:t xml:space="preserve"> </w:t>
            </w:r>
            <w:r w:rsidRPr="00C8014D">
              <w:rPr>
                <w:rFonts w:ascii="Arial" w:hAnsi="Arial" w:cs="Arial"/>
                <w:b/>
              </w:rPr>
              <w:t>the knowledge</w:t>
            </w:r>
          </w:p>
          <w:p w14:paraId="62387184" w14:textId="77777777" w:rsidR="004D6F77" w:rsidRDefault="004D6F77" w:rsidP="002B0DC9">
            <w:pPr>
              <w:spacing w:line="259" w:lineRule="auto"/>
              <w:ind w:right="127"/>
              <w:jc w:val="center"/>
              <w:rPr>
                <w:rFonts w:ascii="Arial" w:hAnsi="Arial" w:cs="Arial"/>
                <w:b/>
              </w:rPr>
            </w:pPr>
            <w:r>
              <w:rPr>
                <w:rFonts w:ascii="Arial" w:hAnsi="Arial" w:cs="Arial"/>
                <w:b/>
              </w:rPr>
              <w:t xml:space="preserve">             </w:t>
            </w:r>
            <w:r w:rsidRPr="00C8014D">
              <w:rPr>
                <w:rFonts w:ascii="Arial" w:hAnsi="Arial" w:cs="Arial"/>
                <w:b/>
              </w:rPr>
              <w:t>gained above</w:t>
            </w:r>
          </w:p>
          <w:p w14:paraId="2A67C9D8" w14:textId="77777777" w:rsidR="004D6F77" w:rsidRPr="00CF430A" w:rsidRDefault="004D6F77" w:rsidP="002B0DC9">
            <w:pPr>
              <w:spacing w:line="259" w:lineRule="auto"/>
              <w:ind w:right="127"/>
              <w:rPr>
                <w:rFonts w:ascii="Arial" w:hAnsi="Arial" w:cs="Arial"/>
              </w:rPr>
            </w:pPr>
          </w:p>
          <w:p w14:paraId="6AB724BB" w14:textId="77777777" w:rsidR="004D6F77" w:rsidRPr="00C8014D" w:rsidRDefault="004D6F77" w:rsidP="002B0DC9">
            <w:pPr>
              <w:spacing w:after="160" w:line="259" w:lineRule="auto"/>
              <w:ind w:left="5"/>
              <w:rPr>
                <w:rFonts w:ascii="Arial" w:hAnsi="Arial" w:cs="Arial"/>
              </w:rPr>
            </w:pPr>
            <w:r w:rsidRPr="00C8014D">
              <w:rPr>
                <w:rFonts w:ascii="Arial" w:hAnsi="Arial" w:cs="Arial"/>
                <w:b/>
              </w:rPr>
              <w:t xml:space="preserve"> </w:t>
            </w:r>
          </w:p>
          <w:p w14:paraId="0F08FBCB" w14:textId="77777777" w:rsidR="004D6F77" w:rsidRPr="00C8014D" w:rsidRDefault="004D6F77" w:rsidP="002B0DC9">
            <w:pPr>
              <w:spacing w:after="160" w:line="259" w:lineRule="auto"/>
              <w:ind w:left="5"/>
              <w:rPr>
                <w:rFonts w:ascii="Arial" w:hAnsi="Arial" w:cs="Arial"/>
              </w:rPr>
            </w:pPr>
            <w:r w:rsidRPr="00C8014D">
              <w:rPr>
                <w:rFonts w:ascii="Arial" w:hAnsi="Arial" w:cs="Arial"/>
                <w:b/>
              </w:rPr>
              <w:t xml:space="preserve"> </w:t>
            </w:r>
          </w:p>
          <w:p w14:paraId="66B056C3" w14:textId="77777777" w:rsidR="004D6F77" w:rsidRDefault="004D6F77" w:rsidP="002B0DC9">
            <w:pPr>
              <w:spacing w:after="155" w:line="259" w:lineRule="auto"/>
              <w:ind w:left="5"/>
              <w:rPr>
                <w:rFonts w:ascii="Arial" w:hAnsi="Arial" w:cs="Arial"/>
                <w:b/>
              </w:rPr>
            </w:pPr>
            <w:r w:rsidRPr="00C8014D">
              <w:rPr>
                <w:rFonts w:ascii="Arial" w:hAnsi="Arial" w:cs="Arial"/>
                <w:b/>
              </w:rPr>
              <w:t xml:space="preserve"> </w:t>
            </w:r>
          </w:p>
          <w:p w14:paraId="15FD63A3" w14:textId="77777777" w:rsidR="004D6F77" w:rsidRDefault="004D6F77" w:rsidP="002B0DC9">
            <w:pPr>
              <w:spacing w:after="155" w:line="259" w:lineRule="auto"/>
              <w:ind w:left="5"/>
              <w:rPr>
                <w:rFonts w:ascii="Arial" w:hAnsi="Arial" w:cs="Arial"/>
                <w:b/>
                <w:bCs/>
              </w:rPr>
            </w:pPr>
          </w:p>
          <w:p w14:paraId="34E4342A" w14:textId="77777777" w:rsidR="004D6F77" w:rsidRDefault="004D6F77" w:rsidP="002B0DC9">
            <w:pPr>
              <w:spacing w:after="155" w:line="259" w:lineRule="auto"/>
              <w:rPr>
                <w:rFonts w:ascii="Arial" w:hAnsi="Arial" w:cs="Arial"/>
                <w:b/>
                <w:bCs/>
              </w:rPr>
            </w:pPr>
          </w:p>
          <w:p w14:paraId="31B201D4" w14:textId="77777777" w:rsidR="004D6F77" w:rsidRDefault="004D6F77" w:rsidP="002B0DC9">
            <w:pPr>
              <w:spacing w:after="155" w:line="259" w:lineRule="auto"/>
              <w:rPr>
                <w:rFonts w:ascii="Arial" w:hAnsi="Arial" w:cs="Arial"/>
                <w:b/>
                <w:bCs/>
              </w:rPr>
            </w:pPr>
          </w:p>
          <w:p w14:paraId="14FD024D" w14:textId="77777777" w:rsidR="004D6F77" w:rsidRDefault="004D6F77" w:rsidP="002B0DC9">
            <w:pPr>
              <w:spacing w:after="155" w:line="259" w:lineRule="auto"/>
              <w:rPr>
                <w:rFonts w:ascii="Arial" w:hAnsi="Arial" w:cs="Arial"/>
                <w:b/>
                <w:bCs/>
              </w:rPr>
            </w:pPr>
          </w:p>
          <w:p w14:paraId="494E071C" w14:textId="77777777" w:rsidR="004D6F77" w:rsidRDefault="004D6F77" w:rsidP="002B0DC9">
            <w:pPr>
              <w:spacing w:after="155" w:line="259" w:lineRule="auto"/>
              <w:rPr>
                <w:rFonts w:ascii="Arial" w:hAnsi="Arial" w:cs="Arial"/>
                <w:b/>
                <w:bCs/>
              </w:rPr>
            </w:pPr>
          </w:p>
          <w:p w14:paraId="51738D6B" w14:textId="77777777" w:rsidR="004D6F77" w:rsidRDefault="004D6F77" w:rsidP="002B0DC9">
            <w:pPr>
              <w:spacing w:after="155" w:line="259" w:lineRule="auto"/>
              <w:rPr>
                <w:rFonts w:ascii="Arial" w:hAnsi="Arial" w:cs="Arial"/>
                <w:b/>
                <w:bCs/>
              </w:rPr>
            </w:pPr>
          </w:p>
          <w:p w14:paraId="59053050" w14:textId="77777777" w:rsidR="004D6F77" w:rsidRDefault="004D6F77" w:rsidP="002B0DC9">
            <w:pPr>
              <w:spacing w:after="155" w:line="259" w:lineRule="auto"/>
              <w:rPr>
                <w:rFonts w:ascii="Arial" w:hAnsi="Arial" w:cs="Arial"/>
                <w:b/>
                <w:bCs/>
              </w:rPr>
            </w:pPr>
          </w:p>
          <w:p w14:paraId="371B633A" w14:textId="77777777" w:rsidR="004D6F77" w:rsidRPr="00650F33" w:rsidRDefault="004D6F77" w:rsidP="002B0DC9">
            <w:pPr>
              <w:spacing w:after="155" w:line="259" w:lineRule="auto"/>
              <w:rPr>
                <w:rFonts w:ascii="Arial" w:hAnsi="Arial" w:cs="Arial"/>
              </w:rPr>
            </w:pPr>
            <w:r>
              <w:rPr>
                <w:rFonts w:ascii="Arial" w:hAnsi="Arial" w:cs="Arial"/>
                <w:b/>
                <w:bCs/>
              </w:rPr>
              <w:t>4.</w:t>
            </w:r>
            <w:r w:rsidRPr="00650F33">
              <w:rPr>
                <w:rFonts w:ascii="Arial" w:hAnsi="Arial" w:cs="Arial"/>
                <w:b/>
                <w:bCs/>
              </w:rPr>
              <w:t>Communicate better with student about their psychological wellbeing, without overstepping the ethical boundaries of my role</w:t>
            </w:r>
          </w:p>
          <w:p w14:paraId="30BA6CB5" w14:textId="77777777" w:rsidR="004D6F77" w:rsidRPr="00CF430A" w:rsidRDefault="004D6F77" w:rsidP="002B0DC9">
            <w:pPr>
              <w:spacing w:after="160" w:line="259" w:lineRule="auto"/>
              <w:ind w:left="5"/>
              <w:rPr>
                <w:rFonts w:ascii="Arial" w:hAnsi="Arial" w:cs="Arial"/>
                <w:b/>
                <w:bCs/>
              </w:rPr>
            </w:pPr>
          </w:p>
          <w:p w14:paraId="7AE91DEA" w14:textId="77777777" w:rsidR="004D6F77" w:rsidRPr="00C8014D" w:rsidRDefault="004D6F77" w:rsidP="002B0DC9">
            <w:pPr>
              <w:spacing w:after="160" w:line="259" w:lineRule="auto"/>
              <w:ind w:left="5"/>
              <w:rPr>
                <w:rFonts w:ascii="Arial" w:hAnsi="Arial" w:cs="Arial"/>
              </w:rPr>
            </w:pPr>
            <w:r w:rsidRPr="00C8014D">
              <w:rPr>
                <w:rFonts w:ascii="Arial" w:hAnsi="Arial" w:cs="Arial"/>
                <w:b/>
              </w:rPr>
              <w:t xml:space="preserve"> </w:t>
            </w:r>
          </w:p>
          <w:p w14:paraId="5C2D82C2" w14:textId="77777777" w:rsidR="004D6F77" w:rsidRPr="00C8014D" w:rsidRDefault="004D6F77" w:rsidP="002B0DC9">
            <w:pPr>
              <w:spacing w:after="160" w:line="259" w:lineRule="auto"/>
              <w:ind w:left="5"/>
              <w:rPr>
                <w:rFonts w:ascii="Arial" w:hAnsi="Arial" w:cs="Arial"/>
              </w:rPr>
            </w:pPr>
            <w:r w:rsidRPr="00C8014D">
              <w:rPr>
                <w:rFonts w:ascii="Arial" w:hAnsi="Arial" w:cs="Arial"/>
                <w:b/>
              </w:rPr>
              <w:t xml:space="preserve"> </w:t>
            </w:r>
          </w:p>
          <w:p w14:paraId="58FE23EB" w14:textId="77777777" w:rsidR="004D6F77" w:rsidRPr="00C8014D" w:rsidRDefault="004D6F77" w:rsidP="002B0DC9">
            <w:pPr>
              <w:spacing w:after="155" w:line="259" w:lineRule="auto"/>
              <w:ind w:left="5"/>
              <w:rPr>
                <w:rFonts w:ascii="Arial" w:hAnsi="Arial" w:cs="Arial"/>
              </w:rPr>
            </w:pPr>
            <w:r w:rsidRPr="00C8014D">
              <w:rPr>
                <w:rFonts w:ascii="Arial" w:hAnsi="Arial" w:cs="Arial"/>
                <w:b/>
              </w:rPr>
              <w:t xml:space="preserve"> </w:t>
            </w:r>
          </w:p>
          <w:p w14:paraId="28B4C73D" w14:textId="77777777" w:rsidR="004D6F77" w:rsidRPr="00C8014D" w:rsidRDefault="004D6F77" w:rsidP="002B0DC9">
            <w:pPr>
              <w:spacing w:after="160" w:line="259" w:lineRule="auto"/>
              <w:ind w:left="5"/>
              <w:rPr>
                <w:rFonts w:ascii="Arial" w:hAnsi="Arial" w:cs="Arial"/>
              </w:rPr>
            </w:pPr>
            <w:r w:rsidRPr="00C8014D">
              <w:rPr>
                <w:rFonts w:ascii="Arial" w:hAnsi="Arial" w:cs="Arial"/>
                <w:b/>
              </w:rPr>
              <w:t xml:space="preserve"> </w:t>
            </w:r>
          </w:p>
          <w:p w14:paraId="3A4C32F9" w14:textId="77777777" w:rsidR="004D6F77" w:rsidRPr="00C8014D" w:rsidRDefault="004D6F77" w:rsidP="002B0DC9">
            <w:pPr>
              <w:spacing w:after="160" w:line="259" w:lineRule="auto"/>
              <w:ind w:left="5"/>
              <w:rPr>
                <w:rFonts w:ascii="Arial" w:hAnsi="Arial" w:cs="Arial"/>
              </w:rPr>
            </w:pPr>
            <w:r w:rsidRPr="00C8014D">
              <w:rPr>
                <w:rFonts w:ascii="Arial" w:hAnsi="Arial" w:cs="Arial"/>
                <w:b/>
              </w:rPr>
              <w:t xml:space="preserve"> </w:t>
            </w:r>
          </w:p>
          <w:p w14:paraId="184C3CB2" w14:textId="77777777" w:rsidR="004D6F77" w:rsidRPr="00C8014D" w:rsidRDefault="004D6F77" w:rsidP="002B0DC9">
            <w:pPr>
              <w:spacing w:after="155" w:line="259" w:lineRule="auto"/>
              <w:ind w:left="5"/>
              <w:rPr>
                <w:rFonts w:ascii="Arial" w:hAnsi="Arial" w:cs="Arial"/>
              </w:rPr>
            </w:pPr>
            <w:r w:rsidRPr="00C8014D">
              <w:rPr>
                <w:rFonts w:ascii="Arial" w:hAnsi="Arial" w:cs="Arial"/>
                <w:b/>
              </w:rPr>
              <w:t xml:space="preserve"> </w:t>
            </w:r>
          </w:p>
          <w:p w14:paraId="3FC14205" w14:textId="77777777" w:rsidR="004D6F77" w:rsidRPr="00C8014D" w:rsidRDefault="004D6F77" w:rsidP="002B0DC9">
            <w:pPr>
              <w:spacing w:line="259" w:lineRule="auto"/>
              <w:ind w:left="5"/>
              <w:rPr>
                <w:rFonts w:ascii="Arial" w:hAnsi="Arial" w:cs="Arial"/>
              </w:rPr>
            </w:pPr>
            <w:r w:rsidRPr="00C8014D">
              <w:rPr>
                <w:rFonts w:ascii="Arial" w:hAnsi="Arial" w:cs="Arial"/>
                <w:b/>
              </w:rPr>
              <w:t xml:space="preserve"> </w:t>
            </w:r>
          </w:p>
          <w:p w14:paraId="740E8CFC" w14:textId="77777777" w:rsidR="004D6F77" w:rsidRPr="00C8014D" w:rsidRDefault="004D6F77" w:rsidP="002B0DC9">
            <w:pPr>
              <w:spacing w:line="259" w:lineRule="auto"/>
              <w:ind w:left="5"/>
              <w:rPr>
                <w:rFonts w:ascii="Arial" w:hAnsi="Arial" w:cs="Arial"/>
              </w:rPr>
            </w:pPr>
            <w:r w:rsidRPr="00C8014D">
              <w:rPr>
                <w:rFonts w:ascii="Arial" w:hAnsi="Arial" w:cs="Arial"/>
                <w:b/>
              </w:rPr>
              <w:t xml:space="preserve"> </w:t>
            </w:r>
          </w:p>
          <w:p w14:paraId="6D439136" w14:textId="77777777" w:rsidR="004D6F77" w:rsidRPr="00C8014D" w:rsidRDefault="004D6F77" w:rsidP="002B0DC9">
            <w:pPr>
              <w:spacing w:line="259" w:lineRule="auto"/>
              <w:ind w:left="5"/>
              <w:rPr>
                <w:rFonts w:ascii="Arial" w:hAnsi="Arial" w:cs="Arial"/>
              </w:rPr>
            </w:pPr>
            <w:r w:rsidRPr="00C8014D">
              <w:rPr>
                <w:rFonts w:ascii="Arial" w:hAnsi="Arial" w:cs="Arial"/>
                <w:b/>
              </w:rPr>
              <w:t xml:space="preserve"> </w:t>
            </w:r>
          </w:p>
          <w:p w14:paraId="5426B396" w14:textId="77777777" w:rsidR="004D6F77" w:rsidRPr="00C8014D" w:rsidRDefault="004D6F77" w:rsidP="002B0DC9">
            <w:pPr>
              <w:spacing w:line="259" w:lineRule="auto"/>
              <w:ind w:left="5"/>
              <w:rPr>
                <w:rFonts w:ascii="Arial" w:hAnsi="Arial" w:cs="Arial"/>
              </w:rPr>
            </w:pPr>
            <w:r w:rsidRPr="00C8014D">
              <w:rPr>
                <w:rFonts w:ascii="Arial" w:hAnsi="Arial" w:cs="Arial"/>
                <w:b/>
              </w:rPr>
              <w:t xml:space="preserve"> </w:t>
            </w:r>
          </w:p>
        </w:tc>
        <w:tc>
          <w:tcPr>
            <w:tcW w:w="6804" w:type="dxa"/>
            <w:tcBorders>
              <w:top w:val="single" w:sz="4" w:space="0" w:color="000000"/>
              <w:left w:val="single" w:sz="4" w:space="0" w:color="000000"/>
              <w:bottom w:val="single" w:sz="4" w:space="0" w:color="000000"/>
              <w:right w:val="single" w:sz="4" w:space="0" w:color="000000"/>
            </w:tcBorders>
          </w:tcPr>
          <w:p w14:paraId="6BC45BC7" w14:textId="77777777" w:rsidR="004D6F77" w:rsidRDefault="004D6F77" w:rsidP="002B0DC9">
            <w:pPr>
              <w:spacing w:after="155" w:line="259" w:lineRule="auto"/>
              <w:rPr>
                <w:rFonts w:ascii="Arial" w:hAnsi="Arial" w:cs="Arial"/>
                <w:b/>
                <w:bCs/>
              </w:rPr>
            </w:pPr>
          </w:p>
          <w:p w14:paraId="6701DCC6" w14:textId="77777777" w:rsidR="004D6F77" w:rsidRDefault="004D6F77" w:rsidP="002B0DC9">
            <w:pPr>
              <w:spacing w:after="155" w:line="360" w:lineRule="auto"/>
              <w:rPr>
                <w:rFonts w:ascii="Arial" w:hAnsi="Arial" w:cs="Arial"/>
                <w:b/>
                <w:bCs/>
              </w:rPr>
            </w:pPr>
          </w:p>
          <w:p w14:paraId="4D7F7EF5" w14:textId="77777777" w:rsidR="004D6F77" w:rsidRPr="00C8014D" w:rsidRDefault="004D6F77" w:rsidP="002B0DC9">
            <w:pPr>
              <w:spacing w:after="155" w:line="360" w:lineRule="auto"/>
              <w:rPr>
                <w:rFonts w:ascii="Arial" w:hAnsi="Arial" w:cs="Arial"/>
              </w:rPr>
            </w:pPr>
            <w:r>
              <w:rPr>
                <w:rFonts w:ascii="Arial" w:hAnsi="Arial" w:cs="Arial"/>
                <w:b/>
                <w:bCs/>
              </w:rPr>
              <w:t xml:space="preserve">Action: </w:t>
            </w:r>
            <w:r w:rsidRPr="005B5770">
              <w:rPr>
                <w:rFonts w:ascii="Arial" w:hAnsi="Arial" w:cs="Arial"/>
              </w:rPr>
              <w:t>Reviewing which exercises are the most appropriate</w:t>
            </w:r>
            <w:r>
              <w:rPr>
                <w:rFonts w:ascii="Arial" w:hAnsi="Arial" w:cs="Arial"/>
              </w:rPr>
              <w:t xml:space="preserve"> for my students and apply those in the singing studio. Certain exercises might be more appropriate for some clients and less for others. Therefore, I need to assess which exercises I am going to apply for each student. Based on what has worked successfully, I am then going to develop a more general teaching strategy to release tongue tension. </w:t>
            </w:r>
          </w:p>
          <w:p w14:paraId="2F364D7A" w14:textId="77777777" w:rsidR="004D6F77" w:rsidRPr="005B5770" w:rsidRDefault="004D6F77" w:rsidP="002B0DC9">
            <w:pPr>
              <w:spacing w:after="160" w:line="259" w:lineRule="auto"/>
              <w:rPr>
                <w:rFonts w:ascii="Arial" w:hAnsi="Arial" w:cs="Arial"/>
              </w:rPr>
            </w:pPr>
            <w:r w:rsidRPr="00F219DE">
              <w:rPr>
                <w:rFonts w:ascii="Arial" w:hAnsi="Arial" w:cs="Arial"/>
                <w:b/>
                <w:bCs/>
              </w:rPr>
              <w:t xml:space="preserve"> Deadline</w:t>
            </w:r>
            <w:r>
              <w:rPr>
                <w:rFonts w:ascii="Arial" w:hAnsi="Arial" w:cs="Arial"/>
                <w:b/>
                <w:bCs/>
              </w:rPr>
              <w:t xml:space="preserve">: </w:t>
            </w:r>
            <w:r w:rsidRPr="005B5770">
              <w:rPr>
                <w:rFonts w:ascii="Arial" w:hAnsi="Arial" w:cs="Arial"/>
              </w:rPr>
              <w:t>B</w:t>
            </w:r>
            <w:r>
              <w:rPr>
                <w:rFonts w:ascii="Arial" w:hAnsi="Arial" w:cs="Arial"/>
              </w:rPr>
              <w:t>y the end of the BMPF7005 Module.</w:t>
            </w:r>
          </w:p>
          <w:p w14:paraId="51471E4E" w14:textId="77777777" w:rsidR="004D6F77" w:rsidRPr="00C8014D" w:rsidRDefault="004D6F77" w:rsidP="002B0DC9">
            <w:pPr>
              <w:spacing w:after="155" w:line="259" w:lineRule="auto"/>
              <w:rPr>
                <w:rFonts w:ascii="Arial" w:hAnsi="Arial" w:cs="Arial"/>
              </w:rPr>
            </w:pPr>
            <w:r w:rsidRPr="00C8014D">
              <w:rPr>
                <w:rFonts w:ascii="Arial" w:hAnsi="Arial" w:cs="Arial"/>
              </w:rPr>
              <w:t xml:space="preserve"> </w:t>
            </w:r>
          </w:p>
          <w:p w14:paraId="30628023" w14:textId="77777777" w:rsidR="004D6F77" w:rsidRDefault="004D6F77" w:rsidP="002B0DC9">
            <w:pPr>
              <w:spacing w:after="160" w:line="259" w:lineRule="auto"/>
              <w:rPr>
                <w:rFonts w:ascii="Arial" w:hAnsi="Arial" w:cs="Arial"/>
              </w:rPr>
            </w:pPr>
            <w:r w:rsidRPr="00C8014D">
              <w:rPr>
                <w:rFonts w:ascii="Arial" w:hAnsi="Arial" w:cs="Arial"/>
              </w:rPr>
              <w:t xml:space="preserve"> </w:t>
            </w:r>
          </w:p>
          <w:p w14:paraId="4DDA8479" w14:textId="77777777" w:rsidR="004D6F77" w:rsidRPr="00C8014D" w:rsidRDefault="004D6F77" w:rsidP="002B0DC9">
            <w:pPr>
              <w:spacing w:after="160" w:line="360" w:lineRule="auto"/>
              <w:rPr>
                <w:rFonts w:ascii="Arial" w:hAnsi="Arial" w:cs="Arial"/>
              </w:rPr>
            </w:pPr>
          </w:p>
          <w:p w14:paraId="5318F3EB" w14:textId="77777777" w:rsidR="004D6F77" w:rsidRPr="005B5770" w:rsidRDefault="004D6F77" w:rsidP="002B0DC9">
            <w:pPr>
              <w:spacing w:after="160" w:line="360" w:lineRule="auto"/>
              <w:rPr>
                <w:rFonts w:ascii="Arial" w:hAnsi="Arial" w:cs="Arial"/>
              </w:rPr>
            </w:pPr>
            <w:r w:rsidRPr="00C8014D">
              <w:rPr>
                <w:rFonts w:ascii="Arial" w:hAnsi="Arial" w:cs="Arial"/>
              </w:rPr>
              <w:t xml:space="preserve"> </w:t>
            </w:r>
            <w:r>
              <w:rPr>
                <w:rFonts w:ascii="Arial" w:hAnsi="Arial" w:cs="Arial"/>
                <w:b/>
                <w:bCs/>
              </w:rPr>
              <w:t xml:space="preserve">Action: </w:t>
            </w:r>
            <w:r>
              <w:rPr>
                <w:rFonts w:ascii="Arial" w:hAnsi="Arial" w:cs="Arial"/>
              </w:rPr>
              <w:t>To gain a clearer understanding of the symptoms and signs of tongue tension, I must conduct further research about the physiological and psychological factors, which contribute to tongue tension developing. This is something, which hasn’t been considered enough in recent years, which is why it is important to learn more about the relation between physiology, psychology, and tongue tension.</w:t>
            </w:r>
          </w:p>
          <w:p w14:paraId="7F524FAA" w14:textId="77777777" w:rsidR="004D6F77" w:rsidRPr="005B5770" w:rsidRDefault="004D6F77" w:rsidP="002B0DC9">
            <w:pPr>
              <w:spacing w:after="160" w:line="259" w:lineRule="auto"/>
              <w:rPr>
                <w:rFonts w:ascii="Arial" w:hAnsi="Arial" w:cs="Arial"/>
              </w:rPr>
            </w:pPr>
            <w:r w:rsidRPr="00C8014D">
              <w:rPr>
                <w:rFonts w:ascii="Arial" w:hAnsi="Arial" w:cs="Arial"/>
              </w:rPr>
              <w:t xml:space="preserve"> </w:t>
            </w:r>
            <w:r w:rsidRPr="00F219DE">
              <w:rPr>
                <w:rFonts w:ascii="Arial" w:hAnsi="Arial" w:cs="Arial"/>
                <w:b/>
                <w:bCs/>
              </w:rPr>
              <w:t>Deadline</w:t>
            </w:r>
            <w:r>
              <w:rPr>
                <w:rFonts w:ascii="Arial" w:hAnsi="Arial" w:cs="Arial"/>
                <w:b/>
                <w:bCs/>
              </w:rPr>
              <w:t xml:space="preserve">: </w:t>
            </w:r>
            <w:r w:rsidRPr="005B5770">
              <w:rPr>
                <w:rFonts w:ascii="Arial" w:hAnsi="Arial" w:cs="Arial"/>
              </w:rPr>
              <w:t>B</w:t>
            </w:r>
            <w:r>
              <w:rPr>
                <w:rFonts w:ascii="Arial" w:hAnsi="Arial" w:cs="Arial"/>
              </w:rPr>
              <w:t>y the end of the BMPF7008 Module.</w:t>
            </w:r>
          </w:p>
          <w:p w14:paraId="13C73009" w14:textId="77777777" w:rsidR="004D6F77" w:rsidRDefault="004D6F77" w:rsidP="002B0DC9">
            <w:pPr>
              <w:spacing w:after="155" w:line="259" w:lineRule="auto"/>
              <w:rPr>
                <w:rFonts w:ascii="Arial" w:hAnsi="Arial" w:cs="Arial"/>
              </w:rPr>
            </w:pPr>
            <w:r w:rsidRPr="00C8014D">
              <w:rPr>
                <w:rFonts w:ascii="Arial" w:hAnsi="Arial" w:cs="Arial"/>
              </w:rPr>
              <w:t xml:space="preserve"> </w:t>
            </w:r>
          </w:p>
          <w:p w14:paraId="5B8A85BC" w14:textId="77777777" w:rsidR="004D6F77" w:rsidRDefault="004D6F77" w:rsidP="002B0DC9">
            <w:pPr>
              <w:spacing w:after="155" w:line="259" w:lineRule="auto"/>
              <w:rPr>
                <w:rFonts w:ascii="Arial" w:hAnsi="Arial" w:cs="Arial"/>
              </w:rPr>
            </w:pPr>
          </w:p>
          <w:p w14:paraId="6C396D89" w14:textId="77777777" w:rsidR="004D6F77" w:rsidRPr="00C8014D" w:rsidRDefault="004D6F77" w:rsidP="002B0DC9">
            <w:pPr>
              <w:spacing w:after="155" w:line="360" w:lineRule="auto"/>
              <w:rPr>
                <w:rFonts w:ascii="Arial" w:hAnsi="Arial" w:cs="Arial"/>
              </w:rPr>
            </w:pPr>
            <w:r>
              <w:rPr>
                <w:rFonts w:ascii="Arial" w:hAnsi="Arial" w:cs="Arial"/>
                <w:b/>
                <w:bCs/>
              </w:rPr>
              <w:t>Action:</w:t>
            </w:r>
            <w:r>
              <w:rPr>
                <w:rFonts w:ascii="Arial" w:hAnsi="Arial" w:cs="Arial"/>
              </w:rPr>
              <w:t xml:space="preserve"> I am going to review the gained knowledge and apply it in the singing studio, where appropriate.  After assessing which exercises have worked successfully, I am then going to develop my own set of exercises to further work on the release of tongue tension with future clients. The new exercises might be a combination of existing exercises to maximise the progress of a student. </w:t>
            </w:r>
          </w:p>
          <w:p w14:paraId="722C24B7" w14:textId="77777777" w:rsidR="004D6F77" w:rsidRPr="005B5770" w:rsidRDefault="004D6F77" w:rsidP="002B0DC9">
            <w:pPr>
              <w:spacing w:after="160" w:line="259" w:lineRule="auto"/>
              <w:rPr>
                <w:rFonts w:ascii="Arial" w:hAnsi="Arial" w:cs="Arial"/>
              </w:rPr>
            </w:pPr>
            <w:r w:rsidRPr="00F219DE">
              <w:rPr>
                <w:rFonts w:ascii="Arial" w:hAnsi="Arial" w:cs="Arial"/>
                <w:b/>
                <w:bCs/>
              </w:rPr>
              <w:lastRenderedPageBreak/>
              <w:t xml:space="preserve"> Deadline</w:t>
            </w:r>
            <w:r>
              <w:rPr>
                <w:rFonts w:ascii="Arial" w:hAnsi="Arial" w:cs="Arial"/>
                <w:b/>
                <w:bCs/>
              </w:rPr>
              <w:t xml:space="preserve">: </w:t>
            </w:r>
            <w:r w:rsidRPr="005B5770">
              <w:rPr>
                <w:rFonts w:ascii="Arial" w:hAnsi="Arial" w:cs="Arial"/>
              </w:rPr>
              <w:t>B</w:t>
            </w:r>
            <w:r>
              <w:rPr>
                <w:rFonts w:ascii="Arial" w:hAnsi="Arial" w:cs="Arial"/>
              </w:rPr>
              <w:t>y the end of the BMF7013 Module.</w:t>
            </w:r>
          </w:p>
          <w:p w14:paraId="22897BBD" w14:textId="77777777" w:rsidR="004D6F77" w:rsidRPr="00C8014D" w:rsidRDefault="004D6F77" w:rsidP="002B0DC9">
            <w:pPr>
              <w:spacing w:after="155" w:line="259" w:lineRule="auto"/>
              <w:rPr>
                <w:rFonts w:ascii="Arial" w:hAnsi="Arial" w:cs="Arial"/>
              </w:rPr>
            </w:pPr>
            <w:r w:rsidRPr="00C8014D">
              <w:rPr>
                <w:rFonts w:ascii="Arial" w:hAnsi="Arial" w:cs="Arial"/>
              </w:rPr>
              <w:t xml:space="preserve"> </w:t>
            </w:r>
          </w:p>
          <w:p w14:paraId="0F5CD3DC" w14:textId="77777777" w:rsidR="004D6F77" w:rsidRDefault="004D6F77" w:rsidP="002B0DC9">
            <w:pPr>
              <w:spacing w:line="259" w:lineRule="auto"/>
              <w:rPr>
                <w:rFonts w:ascii="Arial" w:hAnsi="Arial" w:cs="Arial"/>
              </w:rPr>
            </w:pPr>
          </w:p>
          <w:p w14:paraId="77385C5C" w14:textId="77777777" w:rsidR="004D6F77" w:rsidRDefault="004D6F77" w:rsidP="002B0DC9">
            <w:pPr>
              <w:spacing w:line="259" w:lineRule="auto"/>
              <w:rPr>
                <w:rFonts w:ascii="Arial" w:hAnsi="Arial" w:cs="Arial"/>
              </w:rPr>
            </w:pPr>
          </w:p>
          <w:p w14:paraId="483C3387" w14:textId="77777777" w:rsidR="004D6F77" w:rsidRDefault="004D6F77" w:rsidP="002B0DC9">
            <w:pPr>
              <w:spacing w:line="259" w:lineRule="auto"/>
              <w:rPr>
                <w:rFonts w:ascii="Arial" w:hAnsi="Arial" w:cs="Arial"/>
              </w:rPr>
            </w:pPr>
          </w:p>
          <w:p w14:paraId="4891907E" w14:textId="77777777" w:rsidR="004D6F77" w:rsidRDefault="004D6F77" w:rsidP="002B0DC9">
            <w:pPr>
              <w:spacing w:line="259" w:lineRule="auto"/>
              <w:rPr>
                <w:rFonts w:ascii="Arial" w:hAnsi="Arial" w:cs="Arial"/>
              </w:rPr>
            </w:pPr>
          </w:p>
          <w:p w14:paraId="1361126F" w14:textId="77777777" w:rsidR="004D6F77" w:rsidRDefault="004D6F77" w:rsidP="002B0DC9">
            <w:pPr>
              <w:spacing w:line="360" w:lineRule="auto"/>
              <w:rPr>
                <w:rFonts w:ascii="Arial" w:hAnsi="Arial" w:cs="Arial"/>
              </w:rPr>
            </w:pPr>
          </w:p>
          <w:p w14:paraId="0E0CEBF1" w14:textId="77777777" w:rsidR="004D6F77" w:rsidRDefault="004D6F77" w:rsidP="002B0DC9">
            <w:pPr>
              <w:spacing w:after="155" w:line="360" w:lineRule="auto"/>
              <w:rPr>
                <w:rFonts w:ascii="Arial" w:hAnsi="Arial" w:cs="Arial"/>
              </w:rPr>
            </w:pPr>
            <w:r>
              <w:rPr>
                <w:rFonts w:ascii="Arial" w:hAnsi="Arial" w:cs="Arial"/>
                <w:b/>
                <w:bCs/>
              </w:rPr>
              <w:t>Action:</w:t>
            </w:r>
            <w:r>
              <w:rPr>
                <w:rFonts w:ascii="Arial" w:hAnsi="Arial" w:cs="Arial"/>
              </w:rPr>
              <w:t xml:space="preserve"> This action will be taken after having conducted more detailed research about the relation between psychological wellbeing and the voice. This then gives me a better understanding of how to communicate this with the student and gives me a better understanding the ethical limits of my role. </w:t>
            </w:r>
          </w:p>
          <w:p w14:paraId="20C43832" w14:textId="77777777" w:rsidR="004D6F77" w:rsidRPr="00C8014D" w:rsidRDefault="004D6F77" w:rsidP="002B0DC9">
            <w:pPr>
              <w:spacing w:after="155" w:line="360" w:lineRule="auto"/>
              <w:rPr>
                <w:rFonts w:ascii="Arial" w:hAnsi="Arial" w:cs="Arial"/>
              </w:rPr>
            </w:pPr>
          </w:p>
          <w:p w14:paraId="22ACA01F" w14:textId="77777777" w:rsidR="004D6F77" w:rsidRPr="005B5770" w:rsidRDefault="004D6F77" w:rsidP="002B0DC9">
            <w:pPr>
              <w:spacing w:after="160" w:line="259" w:lineRule="auto"/>
              <w:rPr>
                <w:rFonts w:ascii="Arial" w:hAnsi="Arial" w:cs="Arial"/>
              </w:rPr>
            </w:pPr>
            <w:r w:rsidRPr="00F219DE">
              <w:rPr>
                <w:rFonts w:ascii="Arial" w:hAnsi="Arial" w:cs="Arial"/>
                <w:b/>
                <w:bCs/>
              </w:rPr>
              <w:t xml:space="preserve"> Deadline</w:t>
            </w:r>
            <w:r>
              <w:rPr>
                <w:rFonts w:ascii="Arial" w:hAnsi="Arial" w:cs="Arial"/>
                <w:b/>
                <w:bCs/>
              </w:rPr>
              <w:t xml:space="preserve">: </w:t>
            </w:r>
            <w:r w:rsidRPr="005B5770">
              <w:rPr>
                <w:rFonts w:ascii="Arial" w:hAnsi="Arial" w:cs="Arial"/>
              </w:rPr>
              <w:t>B</w:t>
            </w:r>
            <w:r>
              <w:rPr>
                <w:rFonts w:ascii="Arial" w:hAnsi="Arial" w:cs="Arial"/>
              </w:rPr>
              <w:t>y the end of the 7010 Module.</w:t>
            </w:r>
          </w:p>
          <w:p w14:paraId="53878374" w14:textId="77777777" w:rsidR="004D6F77" w:rsidRPr="00C8014D" w:rsidRDefault="004D6F77" w:rsidP="002B0DC9">
            <w:pPr>
              <w:spacing w:after="155" w:line="259" w:lineRule="auto"/>
              <w:rPr>
                <w:rFonts w:ascii="Arial" w:hAnsi="Arial" w:cs="Arial"/>
              </w:rPr>
            </w:pPr>
            <w:r w:rsidRPr="00C8014D">
              <w:rPr>
                <w:rFonts w:ascii="Arial" w:hAnsi="Arial" w:cs="Arial"/>
              </w:rPr>
              <w:t xml:space="preserve"> </w:t>
            </w:r>
          </w:p>
          <w:p w14:paraId="10CAC9D7" w14:textId="77777777" w:rsidR="004D6F77" w:rsidRPr="00C8014D" w:rsidRDefault="004D6F77" w:rsidP="002B0DC9">
            <w:pPr>
              <w:spacing w:line="259" w:lineRule="auto"/>
              <w:rPr>
                <w:rFonts w:ascii="Arial" w:hAnsi="Arial" w:cs="Arial"/>
              </w:rPr>
            </w:pPr>
          </w:p>
        </w:tc>
      </w:tr>
    </w:tbl>
    <w:p w14:paraId="058E0C4B" w14:textId="77777777" w:rsidR="004D6F77" w:rsidRDefault="004D6F77" w:rsidP="004D6F77">
      <w:pPr>
        <w:spacing w:after="155" w:line="259" w:lineRule="auto"/>
      </w:pPr>
    </w:p>
    <w:p w14:paraId="357A39C4" w14:textId="77777777" w:rsidR="004D6F77" w:rsidRDefault="004D6F77" w:rsidP="004D6F77">
      <w:pPr>
        <w:spacing w:after="160" w:line="259" w:lineRule="auto"/>
      </w:pPr>
      <w:r>
        <w:rPr>
          <w:b/>
        </w:rPr>
        <w:t xml:space="preserve"> </w:t>
      </w:r>
    </w:p>
    <w:p w14:paraId="2D06E79A" w14:textId="77777777" w:rsidR="004D6F77" w:rsidRDefault="004D6F77" w:rsidP="004D6F77">
      <w:pPr>
        <w:spacing w:after="160" w:line="259" w:lineRule="auto"/>
      </w:pPr>
      <w:r>
        <w:rPr>
          <w:b/>
        </w:rPr>
        <w:t xml:space="preserve"> </w:t>
      </w:r>
    </w:p>
    <w:p w14:paraId="7CEFB8C9" w14:textId="77777777" w:rsidR="004D6F77" w:rsidRDefault="004D6F77" w:rsidP="004D6F77">
      <w:pPr>
        <w:spacing w:after="160" w:line="259" w:lineRule="auto"/>
      </w:pPr>
      <w:r>
        <w:rPr>
          <w:b/>
        </w:rPr>
        <w:t xml:space="preserve"> </w:t>
      </w:r>
    </w:p>
    <w:p w14:paraId="1390FFEB" w14:textId="77777777" w:rsidR="004D6F77" w:rsidRDefault="004D6F77" w:rsidP="004D6F77">
      <w:pPr>
        <w:spacing w:after="155" w:line="259" w:lineRule="auto"/>
      </w:pPr>
      <w:r>
        <w:rPr>
          <w:b/>
        </w:rPr>
        <w:t xml:space="preserve"> </w:t>
      </w:r>
    </w:p>
    <w:p w14:paraId="3CB68874" w14:textId="77777777" w:rsidR="004D6F77" w:rsidRDefault="004D6F77" w:rsidP="004D6F77">
      <w:pPr>
        <w:spacing w:after="160" w:line="259" w:lineRule="auto"/>
        <w:rPr>
          <w:rFonts w:ascii="Arial" w:hAnsi="Arial" w:cs="Arial"/>
          <w:b/>
          <w:sz w:val="22"/>
          <w:szCs w:val="22"/>
          <w:u w:val="single"/>
        </w:rPr>
      </w:pPr>
      <w:r w:rsidRPr="00431BDD">
        <w:rPr>
          <w:rFonts w:ascii="Arial" w:hAnsi="Arial" w:cs="Arial"/>
          <w:b/>
          <w:sz w:val="22"/>
          <w:szCs w:val="22"/>
          <w:u w:val="single"/>
        </w:rPr>
        <w:lastRenderedPageBreak/>
        <w:t xml:space="preserve"> Appendix </w:t>
      </w:r>
    </w:p>
    <w:p w14:paraId="419D98D1" w14:textId="77777777" w:rsidR="004D6F77" w:rsidRPr="007B624B" w:rsidRDefault="004D6F77" w:rsidP="004D6F77">
      <w:pPr>
        <w:spacing w:line="360" w:lineRule="auto"/>
        <w:jc w:val="center"/>
        <w:rPr>
          <w:rFonts w:ascii="Arial" w:hAnsi="Arial" w:cs="Arial"/>
          <w:b/>
          <w:bCs/>
          <w:color w:val="202124"/>
          <w:sz w:val="22"/>
          <w:szCs w:val="22"/>
          <w:u w:val="single"/>
        </w:rPr>
      </w:pPr>
      <w:r w:rsidRPr="007B624B">
        <w:rPr>
          <w:rFonts w:ascii="Arial" w:hAnsi="Arial" w:cs="Arial"/>
          <w:b/>
          <w:bCs/>
          <w:color w:val="202124"/>
          <w:sz w:val="22"/>
          <w:szCs w:val="22"/>
          <w:u w:val="single"/>
        </w:rPr>
        <w:t>Glossary</w:t>
      </w:r>
    </w:p>
    <w:p w14:paraId="55FC5920" w14:textId="77777777" w:rsidR="004D6F77" w:rsidRPr="007B624B" w:rsidRDefault="004D6F77" w:rsidP="004D6F77">
      <w:pPr>
        <w:spacing w:line="360" w:lineRule="auto"/>
        <w:jc w:val="both"/>
        <w:rPr>
          <w:rFonts w:ascii="Arial" w:hAnsi="Arial" w:cs="Arial"/>
          <w:b/>
          <w:bCs/>
          <w:color w:val="202124"/>
          <w:sz w:val="22"/>
          <w:szCs w:val="22"/>
        </w:rPr>
      </w:pPr>
      <w:r w:rsidRPr="007B624B">
        <w:rPr>
          <w:rFonts w:ascii="Arial" w:hAnsi="Arial" w:cs="Arial"/>
          <w:b/>
          <w:bCs/>
          <w:color w:val="202124"/>
          <w:sz w:val="22"/>
          <w:szCs w:val="22"/>
        </w:rPr>
        <w:t>Consonant sounds and consonant letters</w:t>
      </w:r>
    </w:p>
    <w:p w14:paraId="4CF3FA3D" w14:textId="77777777" w:rsidR="004D6F77" w:rsidRPr="007B624B" w:rsidRDefault="004D6F77" w:rsidP="004D6F77">
      <w:pPr>
        <w:spacing w:line="360" w:lineRule="auto"/>
        <w:jc w:val="both"/>
        <w:rPr>
          <w:rStyle w:val="hgkelc"/>
          <w:rFonts w:ascii="Arial" w:eastAsia="Calibri" w:hAnsi="Arial" w:cs="Arial"/>
          <w:color w:val="202124"/>
          <w:sz w:val="22"/>
          <w:szCs w:val="22"/>
        </w:rPr>
      </w:pPr>
      <w:r w:rsidRPr="007B624B">
        <w:rPr>
          <w:rStyle w:val="hgkelc"/>
          <w:rFonts w:ascii="Arial" w:eastAsia="Calibri" w:hAnsi="Arial" w:cs="Arial"/>
          <w:color w:val="202124"/>
          <w:sz w:val="22"/>
          <w:szCs w:val="22"/>
        </w:rPr>
        <w:t xml:space="preserve">In English, these letters are B, C, D, F, G, J, K, L, M, N, P, Q, S, T, V, X, Z and often H, R, W, Y. </w:t>
      </w:r>
    </w:p>
    <w:p w14:paraId="46D3D94A" w14:textId="77777777" w:rsidR="004D6F77" w:rsidRDefault="004D6F77" w:rsidP="004D6F77">
      <w:pPr>
        <w:spacing w:line="360" w:lineRule="auto"/>
        <w:jc w:val="both"/>
        <w:rPr>
          <w:rStyle w:val="hgkelc"/>
          <w:rFonts w:ascii="Arial" w:eastAsia="Calibri" w:hAnsi="Arial" w:cs="Arial"/>
          <w:b/>
          <w:bCs/>
          <w:color w:val="202124"/>
          <w:sz w:val="22"/>
          <w:szCs w:val="22"/>
        </w:rPr>
      </w:pPr>
    </w:p>
    <w:p w14:paraId="4843D1A3" w14:textId="77777777" w:rsidR="004D6F77" w:rsidRPr="007B624B" w:rsidRDefault="004D6F77" w:rsidP="004D6F77">
      <w:pPr>
        <w:spacing w:line="360" w:lineRule="auto"/>
        <w:jc w:val="both"/>
        <w:rPr>
          <w:rStyle w:val="hgkelc"/>
          <w:rFonts w:ascii="Arial" w:eastAsia="Calibri" w:hAnsi="Arial" w:cs="Arial"/>
          <w:b/>
          <w:bCs/>
          <w:color w:val="202124"/>
          <w:sz w:val="22"/>
          <w:szCs w:val="22"/>
        </w:rPr>
      </w:pPr>
      <w:r w:rsidRPr="007B624B">
        <w:rPr>
          <w:rStyle w:val="hgkelc"/>
          <w:rFonts w:ascii="Arial" w:eastAsia="Calibri" w:hAnsi="Arial" w:cs="Arial"/>
          <w:b/>
          <w:bCs/>
          <w:color w:val="202124"/>
          <w:sz w:val="22"/>
          <w:szCs w:val="22"/>
        </w:rPr>
        <w:t>Vowel sounds and vowel letters</w:t>
      </w:r>
    </w:p>
    <w:p w14:paraId="6CCE2750" w14:textId="77777777" w:rsidR="004D6F77" w:rsidRPr="007B624B" w:rsidRDefault="004D6F77" w:rsidP="004D6F77">
      <w:pPr>
        <w:spacing w:line="360" w:lineRule="auto"/>
        <w:rPr>
          <w:sz w:val="22"/>
          <w:szCs w:val="22"/>
        </w:rPr>
      </w:pPr>
      <w:r w:rsidRPr="007B624B">
        <w:rPr>
          <w:rFonts w:ascii="Arial" w:hAnsi="Arial" w:cs="Arial"/>
          <w:color w:val="202124"/>
          <w:sz w:val="22"/>
          <w:szCs w:val="22"/>
          <w:shd w:val="clear" w:color="auto" w:fill="FFFFFF"/>
        </w:rPr>
        <w:t>These letters are vowels in English:</w:t>
      </w:r>
      <w:r w:rsidRPr="007B624B">
        <w:rPr>
          <w:rStyle w:val="apple-converted-space"/>
          <w:rFonts w:ascii="Arial" w:eastAsia="Calibri" w:hAnsi="Arial" w:cs="Arial"/>
          <w:color w:val="202124"/>
          <w:sz w:val="22"/>
          <w:szCs w:val="22"/>
          <w:shd w:val="clear" w:color="auto" w:fill="FFFFFF"/>
        </w:rPr>
        <w:t> </w:t>
      </w:r>
      <w:r w:rsidRPr="007B624B">
        <w:rPr>
          <w:rFonts w:ascii="Arial" w:hAnsi="Arial" w:cs="Arial"/>
          <w:color w:val="202124"/>
          <w:sz w:val="22"/>
          <w:szCs w:val="22"/>
        </w:rPr>
        <w:t>A, E, I, O, U</w:t>
      </w:r>
      <w:r>
        <w:rPr>
          <w:rFonts w:ascii="Arial" w:hAnsi="Arial" w:cs="Arial"/>
          <w:color w:val="202124"/>
          <w:sz w:val="22"/>
          <w:szCs w:val="22"/>
        </w:rPr>
        <w:t>.</w:t>
      </w:r>
    </w:p>
    <w:p w14:paraId="3BC724BE" w14:textId="77777777" w:rsidR="004D6F77" w:rsidRDefault="004D6F77" w:rsidP="004D6F77">
      <w:pPr>
        <w:spacing w:line="360" w:lineRule="auto"/>
        <w:jc w:val="both"/>
        <w:rPr>
          <w:rStyle w:val="hgkelc"/>
          <w:rFonts w:ascii="Arial" w:eastAsia="Calibri" w:hAnsi="Arial" w:cs="Arial"/>
          <w:color w:val="202124"/>
          <w:sz w:val="22"/>
          <w:szCs w:val="22"/>
        </w:rPr>
      </w:pPr>
    </w:p>
    <w:p w14:paraId="61D97074" w14:textId="77777777" w:rsidR="004D6F77" w:rsidRPr="00A6321E" w:rsidRDefault="004D6F77" w:rsidP="004D6F77">
      <w:pPr>
        <w:spacing w:line="360" w:lineRule="auto"/>
        <w:jc w:val="both"/>
        <w:rPr>
          <w:rFonts w:ascii="Arial" w:hAnsi="Arial" w:cs="Arial"/>
          <w:sz w:val="22"/>
          <w:szCs w:val="22"/>
        </w:rPr>
      </w:pPr>
    </w:p>
    <w:p w14:paraId="5C45F303" w14:textId="77777777" w:rsidR="00755207" w:rsidRPr="00033D51" w:rsidRDefault="00755207" w:rsidP="00755207">
      <w:pPr>
        <w:rPr>
          <w:rFonts w:ascii="Arial" w:hAnsi="Arial" w:cs="Arial"/>
          <w:b/>
          <w:bCs/>
          <w:sz w:val="22"/>
          <w:szCs w:val="22"/>
          <w:u w:val="single"/>
        </w:rPr>
      </w:pPr>
      <w:r w:rsidRPr="00033D51">
        <w:rPr>
          <w:rFonts w:ascii="Arial" w:hAnsi="Arial" w:cs="Arial"/>
          <w:b/>
          <w:bCs/>
          <w:sz w:val="22"/>
          <w:szCs w:val="22"/>
          <w:u w:val="single"/>
        </w:rPr>
        <w:t xml:space="preserve">Bibliography </w:t>
      </w:r>
    </w:p>
    <w:p w14:paraId="0288949B" w14:textId="77777777" w:rsidR="00755207" w:rsidRPr="00940AF3" w:rsidRDefault="00755207" w:rsidP="00755207">
      <w:pPr>
        <w:pStyle w:val="NormalWeb"/>
        <w:tabs>
          <w:tab w:val="left" w:pos="2285"/>
        </w:tabs>
        <w:rPr>
          <w:rStyle w:val="Hyperlink"/>
          <w:rFonts w:ascii="Arial" w:hAnsi="Arial" w:cs="Arial"/>
          <w:color w:val="000000" w:themeColor="text1"/>
          <w:sz w:val="22"/>
          <w:szCs w:val="22"/>
        </w:rPr>
      </w:pPr>
      <w:r w:rsidRPr="00940AF3">
        <w:rPr>
          <w:rFonts w:ascii="Arial" w:hAnsi="Arial" w:cs="Arial"/>
          <w:sz w:val="22"/>
          <w:szCs w:val="22"/>
        </w:rPr>
        <w:t xml:space="preserve">Better Health (2015) </w:t>
      </w:r>
      <w:r w:rsidRPr="00940AF3">
        <w:rPr>
          <w:rFonts w:ascii="Arial" w:hAnsi="Arial" w:cs="Arial"/>
          <w:i/>
          <w:iCs/>
          <w:sz w:val="22"/>
          <w:szCs w:val="22"/>
        </w:rPr>
        <w:t xml:space="preserve">Posture. </w:t>
      </w:r>
      <w:r w:rsidRPr="00940AF3">
        <w:rPr>
          <w:rFonts w:ascii="Arial" w:hAnsi="Arial" w:cs="Arial"/>
          <w:sz w:val="22"/>
          <w:szCs w:val="22"/>
        </w:rPr>
        <w:t xml:space="preserve">Available at: </w:t>
      </w:r>
      <w:hyperlink r:id="rId14" w:history="1">
        <w:r w:rsidRPr="00940AF3">
          <w:rPr>
            <w:rStyle w:val="Hyperlink"/>
            <w:rFonts w:ascii="Arial" w:hAnsi="Arial" w:cs="Arial"/>
            <w:sz w:val="22"/>
            <w:szCs w:val="22"/>
          </w:rPr>
          <w:t>https://www.betterhealth.vic.gov.au/health/conditionsandtreatments/posture</w:t>
        </w:r>
      </w:hyperlink>
      <w:r w:rsidRPr="00940AF3">
        <w:rPr>
          <w:rFonts w:ascii="Arial" w:hAnsi="Arial" w:cs="Arial"/>
          <w:sz w:val="22"/>
          <w:szCs w:val="22"/>
        </w:rPr>
        <w:t xml:space="preserve"> </w:t>
      </w:r>
      <w:r w:rsidRPr="00940AF3">
        <w:rPr>
          <w:rStyle w:val="Hyperlink"/>
          <w:rFonts w:ascii="Arial" w:eastAsia="Calibri" w:hAnsi="Arial" w:cs="Arial"/>
          <w:color w:val="000000" w:themeColor="text1"/>
          <w:sz w:val="22"/>
          <w:szCs w:val="22"/>
        </w:rPr>
        <w:t xml:space="preserve">(Accessed </w:t>
      </w:r>
      <w:r w:rsidRPr="00940AF3">
        <w:rPr>
          <w:rStyle w:val="Hyperlink"/>
          <w:rFonts w:ascii="Arial" w:hAnsi="Arial" w:cs="Arial"/>
          <w:color w:val="000000" w:themeColor="text1"/>
          <w:sz w:val="22"/>
          <w:szCs w:val="22"/>
        </w:rPr>
        <w:t xml:space="preserve">10th April </w:t>
      </w:r>
      <w:r w:rsidRPr="00940AF3">
        <w:rPr>
          <w:rStyle w:val="Hyperlink"/>
          <w:rFonts w:ascii="Arial" w:eastAsia="Calibri" w:hAnsi="Arial" w:cs="Arial"/>
          <w:color w:val="000000" w:themeColor="text1"/>
          <w:sz w:val="22"/>
          <w:szCs w:val="22"/>
        </w:rPr>
        <w:t>2022).</w:t>
      </w:r>
    </w:p>
    <w:p w14:paraId="4CB9C1F8" w14:textId="77777777" w:rsidR="00755207" w:rsidRPr="00940AF3" w:rsidRDefault="00755207" w:rsidP="00755207">
      <w:pPr>
        <w:spacing w:after="158"/>
        <w:ind w:left="-5"/>
        <w:rPr>
          <w:rFonts w:ascii="Arial" w:hAnsi="Arial" w:cs="Arial"/>
          <w:sz w:val="22"/>
          <w:szCs w:val="22"/>
        </w:rPr>
      </w:pPr>
      <w:proofErr w:type="spellStart"/>
      <w:r w:rsidRPr="00940AF3">
        <w:rPr>
          <w:rFonts w:ascii="Arial" w:hAnsi="Arial" w:cs="Arial"/>
          <w:sz w:val="22"/>
          <w:szCs w:val="22"/>
        </w:rPr>
        <w:t>Borton</w:t>
      </w:r>
      <w:proofErr w:type="spellEnd"/>
      <w:r w:rsidRPr="00940AF3">
        <w:rPr>
          <w:rFonts w:ascii="Arial" w:hAnsi="Arial" w:cs="Arial"/>
          <w:sz w:val="22"/>
          <w:szCs w:val="22"/>
        </w:rPr>
        <w:t xml:space="preserve"> 1970-  </w:t>
      </w:r>
      <w:proofErr w:type="spellStart"/>
      <w:r w:rsidRPr="00940AF3">
        <w:rPr>
          <w:rFonts w:ascii="Arial" w:hAnsi="Arial" w:cs="Arial"/>
          <w:sz w:val="22"/>
          <w:szCs w:val="22"/>
        </w:rPr>
        <w:t>Borton</w:t>
      </w:r>
      <w:proofErr w:type="spellEnd"/>
      <w:r w:rsidRPr="00940AF3">
        <w:rPr>
          <w:rFonts w:ascii="Arial" w:hAnsi="Arial" w:cs="Arial"/>
          <w:sz w:val="22"/>
          <w:szCs w:val="22"/>
        </w:rPr>
        <w:t xml:space="preserve">, T (1970) </w:t>
      </w:r>
      <w:r w:rsidRPr="00940AF3">
        <w:rPr>
          <w:rFonts w:ascii="Arial" w:hAnsi="Arial" w:cs="Arial"/>
          <w:i/>
          <w:sz w:val="22"/>
          <w:szCs w:val="22"/>
        </w:rPr>
        <w:t>Reach, Touch and Teach: Student Concerns and Process Education</w:t>
      </w:r>
      <w:r w:rsidRPr="00940AF3">
        <w:rPr>
          <w:rFonts w:ascii="Arial" w:hAnsi="Arial" w:cs="Arial"/>
          <w:sz w:val="22"/>
          <w:szCs w:val="22"/>
        </w:rPr>
        <w:t xml:space="preserve">, McGraw-Hill, New York  </w:t>
      </w:r>
    </w:p>
    <w:p w14:paraId="0D5321C3" w14:textId="77777777" w:rsidR="00755207" w:rsidRPr="00940AF3" w:rsidRDefault="00755207" w:rsidP="00755207">
      <w:pPr>
        <w:pStyle w:val="NormalWeb"/>
        <w:tabs>
          <w:tab w:val="left" w:pos="2285"/>
        </w:tabs>
        <w:rPr>
          <w:rStyle w:val="Hyperlink"/>
          <w:rFonts w:ascii="Arial" w:eastAsia="Calibri" w:hAnsi="Arial" w:cs="Arial"/>
          <w:i/>
          <w:iCs/>
          <w:color w:val="000000" w:themeColor="text1"/>
          <w:sz w:val="22"/>
          <w:szCs w:val="22"/>
          <w:u w:val="none"/>
        </w:rPr>
      </w:pPr>
      <w:r w:rsidRPr="00940AF3">
        <w:rPr>
          <w:rFonts w:ascii="Arial" w:hAnsi="Arial" w:cs="Arial"/>
          <w:sz w:val="22"/>
          <w:szCs w:val="22"/>
        </w:rPr>
        <w:t xml:space="preserve">Britannica (2013) </w:t>
      </w:r>
      <w:r w:rsidRPr="00940AF3">
        <w:rPr>
          <w:rFonts w:ascii="Arial" w:hAnsi="Arial" w:cs="Arial"/>
          <w:i/>
          <w:iCs/>
          <w:sz w:val="22"/>
          <w:szCs w:val="22"/>
        </w:rPr>
        <w:t xml:space="preserve">Front Vowels. </w:t>
      </w:r>
      <w:r w:rsidRPr="00940AF3">
        <w:rPr>
          <w:rFonts w:ascii="Arial" w:hAnsi="Arial" w:cs="Arial"/>
          <w:sz w:val="22"/>
          <w:szCs w:val="22"/>
        </w:rPr>
        <w:t xml:space="preserve">Available at: </w:t>
      </w:r>
      <w:hyperlink r:id="rId15" w:history="1">
        <w:r w:rsidRPr="00940AF3">
          <w:rPr>
            <w:rStyle w:val="Hyperlink"/>
            <w:rFonts w:ascii="Arial" w:hAnsi="Arial" w:cs="Arial"/>
            <w:sz w:val="22"/>
            <w:szCs w:val="22"/>
          </w:rPr>
          <w:t>https://www.britannica.com/topic/front-vowel</w:t>
        </w:r>
      </w:hyperlink>
      <w:r w:rsidRPr="00940AF3">
        <w:rPr>
          <w:rFonts w:ascii="Arial" w:hAnsi="Arial" w:cs="Arial"/>
          <w:sz w:val="22"/>
          <w:szCs w:val="22"/>
        </w:rPr>
        <w:t xml:space="preserve"> </w:t>
      </w:r>
      <w:r w:rsidRPr="00940AF3">
        <w:rPr>
          <w:rStyle w:val="Hyperlink"/>
          <w:rFonts w:ascii="Arial" w:eastAsia="Calibri" w:hAnsi="Arial" w:cs="Arial"/>
          <w:color w:val="000000" w:themeColor="text1"/>
          <w:sz w:val="22"/>
          <w:szCs w:val="22"/>
        </w:rPr>
        <w:t xml:space="preserve">(Accessed </w:t>
      </w:r>
      <w:r w:rsidRPr="00940AF3">
        <w:rPr>
          <w:rStyle w:val="Hyperlink"/>
          <w:rFonts w:ascii="Arial" w:hAnsi="Arial" w:cs="Arial"/>
          <w:color w:val="000000" w:themeColor="text1"/>
          <w:sz w:val="22"/>
          <w:szCs w:val="22"/>
        </w:rPr>
        <w:t xml:space="preserve">10th April </w:t>
      </w:r>
      <w:r w:rsidRPr="00940AF3">
        <w:rPr>
          <w:rStyle w:val="Hyperlink"/>
          <w:rFonts w:ascii="Arial" w:eastAsia="Calibri" w:hAnsi="Arial" w:cs="Arial"/>
          <w:color w:val="000000" w:themeColor="text1"/>
          <w:sz w:val="22"/>
          <w:szCs w:val="22"/>
        </w:rPr>
        <w:t>2022).</w:t>
      </w:r>
      <w:r w:rsidRPr="00940AF3">
        <w:rPr>
          <w:rStyle w:val="Hyperlink"/>
          <w:rFonts w:ascii="Arial" w:hAnsi="Arial" w:cs="Arial"/>
          <w:color w:val="000000" w:themeColor="text1"/>
          <w:sz w:val="22"/>
          <w:szCs w:val="22"/>
        </w:rPr>
        <w:t xml:space="preserve"> </w:t>
      </w:r>
    </w:p>
    <w:p w14:paraId="4942F814" w14:textId="77777777" w:rsidR="00755207" w:rsidRPr="00940AF3" w:rsidRDefault="00755207" w:rsidP="00755207">
      <w:pPr>
        <w:rPr>
          <w:rFonts w:ascii="Arial" w:hAnsi="Arial" w:cs="Arial"/>
          <w:sz w:val="22"/>
          <w:szCs w:val="22"/>
        </w:rPr>
      </w:pPr>
      <w:r w:rsidRPr="00940AF3">
        <w:rPr>
          <w:rFonts w:ascii="Arial" w:hAnsi="Arial" w:cs="Arial"/>
          <w:color w:val="222222"/>
          <w:sz w:val="22"/>
          <w:szCs w:val="22"/>
          <w:shd w:val="clear" w:color="auto" w:fill="FFFFFF"/>
        </w:rPr>
        <w:t xml:space="preserve">Brookfield, S. (2005) </w:t>
      </w:r>
      <w:r w:rsidRPr="00940AF3">
        <w:rPr>
          <w:rFonts w:ascii="Arial" w:hAnsi="Arial" w:cs="Arial"/>
          <w:i/>
          <w:iCs/>
          <w:color w:val="222222"/>
          <w:sz w:val="22"/>
          <w:szCs w:val="22"/>
          <w:shd w:val="clear" w:color="auto" w:fill="FFFFFF"/>
        </w:rPr>
        <w:t>The concept of critical reflection: Promises and contradictions.</w:t>
      </w:r>
      <w:r w:rsidRPr="00940AF3">
        <w:rPr>
          <w:rStyle w:val="apple-converted-space"/>
          <w:rFonts w:ascii="Arial" w:eastAsia="Calibri" w:hAnsi="Arial" w:cs="Arial"/>
          <w:color w:val="222222"/>
          <w:sz w:val="22"/>
          <w:szCs w:val="22"/>
          <w:shd w:val="clear" w:color="auto" w:fill="FFFFFF"/>
        </w:rPr>
        <w:t> </w:t>
      </w:r>
    </w:p>
    <w:p w14:paraId="2933E09F" w14:textId="77777777" w:rsidR="00755207" w:rsidRPr="00940AF3" w:rsidRDefault="00755207" w:rsidP="00755207">
      <w:pPr>
        <w:pStyle w:val="NormalWeb"/>
        <w:rPr>
          <w:rStyle w:val="Hyperlink"/>
          <w:rFonts w:ascii="Arial" w:hAnsi="Arial" w:cs="Arial"/>
          <w:color w:val="000000" w:themeColor="text1"/>
          <w:sz w:val="22"/>
          <w:szCs w:val="22"/>
        </w:rPr>
      </w:pPr>
      <w:r w:rsidRPr="00940AF3">
        <w:rPr>
          <w:rFonts w:ascii="Arial" w:hAnsi="Arial" w:cs="Arial"/>
          <w:sz w:val="22"/>
          <w:szCs w:val="22"/>
        </w:rPr>
        <w:t xml:space="preserve">Burton, J. </w:t>
      </w:r>
      <w:r w:rsidRPr="00940AF3">
        <w:rPr>
          <w:rFonts w:ascii="Arial" w:hAnsi="Arial" w:cs="Arial"/>
          <w:i/>
          <w:iCs/>
          <w:sz w:val="22"/>
          <w:szCs w:val="22"/>
        </w:rPr>
        <w:t xml:space="preserve">Release Tongue Tension While Singing. </w:t>
      </w:r>
      <w:r w:rsidRPr="00940AF3">
        <w:rPr>
          <w:rFonts w:ascii="Arial" w:hAnsi="Arial" w:cs="Arial"/>
          <w:sz w:val="22"/>
          <w:szCs w:val="22"/>
        </w:rPr>
        <w:t xml:space="preserve">Available at: </w:t>
      </w:r>
      <w:hyperlink r:id="rId16" w:history="1">
        <w:r w:rsidRPr="00940AF3">
          <w:rPr>
            <w:rStyle w:val="Hyperlink"/>
            <w:rFonts w:ascii="Arial" w:eastAsia="Calibri" w:hAnsi="Arial" w:cs="Arial"/>
            <w:sz w:val="22"/>
            <w:szCs w:val="22"/>
          </w:rPr>
          <w:t>https://jacobburtonstudios.com/singing-technique/release-tongue-tension-while-singing</w:t>
        </w:r>
      </w:hyperlink>
      <w:r w:rsidRPr="00940AF3">
        <w:rPr>
          <w:rStyle w:val="Hyperlink"/>
          <w:rFonts w:ascii="Arial" w:hAnsi="Arial" w:cs="Arial"/>
          <w:sz w:val="22"/>
          <w:szCs w:val="22"/>
        </w:rPr>
        <w:t xml:space="preserve"> </w:t>
      </w:r>
      <w:r w:rsidRPr="00940AF3">
        <w:rPr>
          <w:rStyle w:val="Hyperlink"/>
          <w:rFonts w:ascii="Arial" w:eastAsia="Calibri" w:hAnsi="Arial" w:cs="Arial"/>
          <w:color w:val="000000" w:themeColor="text1"/>
          <w:sz w:val="22"/>
          <w:szCs w:val="22"/>
        </w:rPr>
        <w:t>(Accessed 1</w:t>
      </w:r>
      <w:r w:rsidRPr="00940AF3">
        <w:rPr>
          <w:rStyle w:val="Hyperlink"/>
          <w:rFonts w:ascii="Arial" w:hAnsi="Arial" w:cs="Arial"/>
          <w:color w:val="000000" w:themeColor="text1"/>
          <w:sz w:val="22"/>
          <w:szCs w:val="22"/>
        </w:rPr>
        <w:t>0</w:t>
      </w:r>
      <w:r w:rsidRPr="00940AF3">
        <w:rPr>
          <w:rStyle w:val="Hyperlink"/>
          <w:rFonts w:ascii="Arial" w:eastAsia="Calibri" w:hAnsi="Arial" w:cs="Arial"/>
          <w:color w:val="000000" w:themeColor="text1"/>
          <w:sz w:val="22"/>
          <w:szCs w:val="22"/>
        </w:rPr>
        <w:t xml:space="preserve">th </w:t>
      </w:r>
      <w:r w:rsidRPr="00940AF3">
        <w:rPr>
          <w:rStyle w:val="Hyperlink"/>
          <w:rFonts w:ascii="Arial" w:hAnsi="Arial" w:cs="Arial"/>
          <w:color w:val="000000" w:themeColor="text1"/>
          <w:sz w:val="22"/>
          <w:szCs w:val="22"/>
        </w:rPr>
        <w:t>April</w:t>
      </w:r>
      <w:r w:rsidRPr="00940AF3">
        <w:rPr>
          <w:rStyle w:val="Hyperlink"/>
          <w:rFonts w:ascii="Arial" w:eastAsia="Calibri" w:hAnsi="Arial" w:cs="Arial"/>
          <w:color w:val="000000" w:themeColor="text1"/>
          <w:sz w:val="22"/>
          <w:szCs w:val="22"/>
        </w:rPr>
        <w:t xml:space="preserve"> 2022). </w:t>
      </w:r>
    </w:p>
    <w:p w14:paraId="463D06EF" w14:textId="77777777" w:rsidR="00755207" w:rsidRPr="00940AF3" w:rsidRDefault="00755207" w:rsidP="00755207">
      <w:pPr>
        <w:rPr>
          <w:rFonts w:ascii="Arial" w:hAnsi="Arial" w:cs="Arial"/>
          <w:sz w:val="22"/>
          <w:szCs w:val="22"/>
        </w:rPr>
      </w:pPr>
      <w:r w:rsidRPr="00940AF3">
        <w:rPr>
          <w:rFonts w:ascii="Arial" w:hAnsi="Arial" w:cs="Arial"/>
          <w:color w:val="222222"/>
          <w:sz w:val="22"/>
          <w:szCs w:val="22"/>
          <w:shd w:val="clear" w:color="auto" w:fill="FFFFFF"/>
        </w:rPr>
        <w:t xml:space="preserve">Dargin, T.C. and </w:t>
      </w:r>
      <w:proofErr w:type="spellStart"/>
      <w:r w:rsidRPr="00940AF3">
        <w:rPr>
          <w:rFonts w:ascii="Arial" w:hAnsi="Arial" w:cs="Arial"/>
          <w:color w:val="222222"/>
          <w:sz w:val="22"/>
          <w:szCs w:val="22"/>
          <w:shd w:val="clear" w:color="auto" w:fill="FFFFFF"/>
        </w:rPr>
        <w:t>Searl</w:t>
      </w:r>
      <w:proofErr w:type="spellEnd"/>
      <w:r w:rsidRPr="00940AF3">
        <w:rPr>
          <w:rFonts w:ascii="Arial" w:hAnsi="Arial" w:cs="Arial"/>
          <w:color w:val="222222"/>
          <w:sz w:val="22"/>
          <w:szCs w:val="22"/>
          <w:shd w:val="clear" w:color="auto" w:fill="FFFFFF"/>
        </w:rPr>
        <w:t>, J., (2015</w:t>
      </w:r>
      <w:r w:rsidRPr="00940AF3">
        <w:rPr>
          <w:rFonts w:ascii="Arial" w:hAnsi="Arial" w:cs="Arial"/>
          <w:i/>
          <w:iCs/>
          <w:color w:val="222222"/>
          <w:sz w:val="22"/>
          <w:szCs w:val="22"/>
          <w:shd w:val="clear" w:color="auto" w:fill="FFFFFF"/>
        </w:rPr>
        <w:t>) Semi-occluded vocal tract exercises: aerodynamic and electroglottographic measurements in singers</w:t>
      </w:r>
      <w:r w:rsidRPr="00940AF3">
        <w:rPr>
          <w:rFonts w:ascii="Arial" w:hAnsi="Arial" w:cs="Arial"/>
          <w:color w:val="222222"/>
          <w:sz w:val="22"/>
          <w:szCs w:val="22"/>
          <w:shd w:val="clear" w:color="auto" w:fill="FFFFFF"/>
        </w:rPr>
        <w:t>.</w:t>
      </w:r>
      <w:r w:rsidRPr="00940AF3">
        <w:rPr>
          <w:rStyle w:val="apple-converted-space"/>
          <w:rFonts w:ascii="Arial" w:eastAsia="Calibri" w:hAnsi="Arial" w:cs="Arial"/>
          <w:color w:val="222222"/>
          <w:sz w:val="22"/>
          <w:szCs w:val="22"/>
          <w:shd w:val="clear" w:color="auto" w:fill="FFFFFF"/>
        </w:rPr>
        <w:t> </w:t>
      </w:r>
    </w:p>
    <w:p w14:paraId="2E3FCA21" w14:textId="77777777" w:rsidR="00755207" w:rsidRDefault="00755207" w:rsidP="00755207">
      <w:pPr>
        <w:rPr>
          <w:rFonts w:ascii="Arial" w:hAnsi="Arial" w:cs="Arial"/>
          <w:sz w:val="22"/>
          <w:szCs w:val="22"/>
        </w:rPr>
      </w:pPr>
    </w:p>
    <w:p w14:paraId="603A1C84" w14:textId="77777777" w:rsidR="00755207" w:rsidRPr="00940AF3" w:rsidRDefault="00755207" w:rsidP="00755207">
      <w:pPr>
        <w:rPr>
          <w:rStyle w:val="Hyperlink"/>
          <w:rFonts w:ascii="Arial" w:hAnsi="Arial" w:cs="Arial"/>
          <w:color w:val="000000" w:themeColor="text1"/>
          <w:sz w:val="22"/>
          <w:szCs w:val="22"/>
        </w:rPr>
      </w:pPr>
      <w:r w:rsidRPr="00940AF3">
        <w:rPr>
          <w:rFonts w:ascii="Arial" w:hAnsi="Arial" w:cs="Arial"/>
          <w:sz w:val="22"/>
          <w:szCs w:val="22"/>
        </w:rPr>
        <w:t xml:space="preserve">Dhillon, V. </w:t>
      </w:r>
      <w:r w:rsidRPr="00940AF3">
        <w:rPr>
          <w:rFonts w:ascii="Arial" w:hAnsi="Arial" w:cs="Arial"/>
          <w:i/>
          <w:iCs/>
          <w:sz w:val="22"/>
          <w:szCs w:val="22"/>
        </w:rPr>
        <w:t xml:space="preserve">Muscle Tension Dysphonia. </w:t>
      </w:r>
      <w:r w:rsidRPr="00940AF3">
        <w:rPr>
          <w:rFonts w:ascii="Arial" w:hAnsi="Arial" w:cs="Arial"/>
          <w:sz w:val="22"/>
          <w:szCs w:val="22"/>
        </w:rPr>
        <w:t xml:space="preserve">Available at: </w:t>
      </w:r>
      <w:hyperlink r:id="rId17" w:history="1">
        <w:r w:rsidRPr="00940AF3">
          <w:rPr>
            <w:rStyle w:val="Hyperlink"/>
            <w:rFonts w:ascii="Arial" w:hAnsi="Arial" w:cs="Arial"/>
            <w:sz w:val="22"/>
            <w:szCs w:val="22"/>
          </w:rPr>
          <w:t>https://www.hopkinsmedicine.org/health/conditions-and-diseases/muscle-tension-dysphonia</w:t>
        </w:r>
      </w:hyperlink>
      <w:r w:rsidRPr="00940AF3">
        <w:rPr>
          <w:rFonts w:ascii="Arial" w:hAnsi="Arial" w:cs="Arial"/>
          <w:sz w:val="22"/>
          <w:szCs w:val="22"/>
        </w:rPr>
        <w:t xml:space="preserve"> </w:t>
      </w:r>
      <w:r w:rsidRPr="00940AF3">
        <w:rPr>
          <w:rStyle w:val="Hyperlink"/>
          <w:rFonts w:ascii="Arial" w:eastAsia="Calibri" w:hAnsi="Arial" w:cs="Arial"/>
          <w:color w:val="000000" w:themeColor="text1"/>
          <w:sz w:val="22"/>
          <w:szCs w:val="22"/>
        </w:rPr>
        <w:t>(Accessed 1</w:t>
      </w:r>
      <w:r w:rsidRPr="00940AF3">
        <w:rPr>
          <w:rStyle w:val="Hyperlink"/>
          <w:rFonts w:ascii="Arial" w:hAnsi="Arial" w:cs="Arial"/>
          <w:color w:val="000000" w:themeColor="text1"/>
          <w:sz w:val="22"/>
          <w:szCs w:val="22"/>
        </w:rPr>
        <w:t>0</w:t>
      </w:r>
      <w:r w:rsidRPr="00940AF3">
        <w:rPr>
          <w:rStyle w:val="Hyperlink"/>
          <w:rFonts w:ascii="Arial" w:eastAsia="Calibri" w:hAnsi="Arial" w:cs="Arial"/>
          <w:color w:val="000000" w:themeColor="text1"/>
          <w:sz w:val="22"/>
          <w:szCs w:val="22"/>
        </w:rPr>
        <w:t xml:space="preserve">th </w:t>
      </w:r>
      <w:r w:rsidRPr="00940AF3">
        <w:rPr>
          <w:rStyle w:val="Hyperlink"/>
          <w:rFonts w:ascii="Arial" w:hAnsi="Arial" w:cs="Arial"/>
          <w:color w:val="000000" w:themeColor="text1"/>
          <w:sz w:val="22"/>
          <w:szCs w:val="22"/>
        </w:rPr>
        <w:t>April</w:t>
      </w:r>
      <w:r w:rsidRPr="00940AF3">
        <w:rPr>
          <w:rStyle w:val="Hyperlink"/>
          <w:rFonts w:ascii="Arial" w:eastAsia="Calibri" w:hAnsi="Arial" w:cs="Arial"/>
          <w:color w:val="000000" w:themeColor="text1"/>
          <w:sz w:val="22"/>
          <w:szCs w:val="22"/>
        </w:rPr>
        <w:t xml:space="preserve"> 2022).</w:t>
      </w:r>
    </w:p>
    <w:p w14:paraId="3064ED90" w14:textId="77777777" w:rsidR="00755207" w:rsidRDefault="00755207" w:rsidP="00755207">
      <w:pPr>
        <w:spacing w:after="112"/>
        <w:rPr>
          <w:rFonts w:ascii="Arial" w:hAnsi="Arial" w:cs="Arial"/>
          <w:sz w:val="22"/>
          <w:szCs w:val="22"/>
        </w:rPr>
      </w:pPr>
    </w:p>
    <w:p w14:paraId="2AFA7F96" w14:textId="77777777" w:rsidR="00755207" w:rsidRDefault="00755207" w:rsidP="00755207">
      <w:pPr>
        <w:spacing w:after="112"/>
        <w:rPr>
          <w:rFonts w:ascii="Arial" w:hAnsi="Arial" w:cs="Arial"/>
          <w:sz w:val="22"/>
          <w:szCs w:val="22"/>
        </w:rPr>
      </w:pPr>
      <w:r w:rsidRPr="00940AF3">
        <w:rPr>
          <w:rFonts w:ascii="Arial" w:hAnsi="Arial" w:cs="Arial"/>
          <w:sz w:val="22"/>
          <w:szCs w:val="22"/>
        </w:rPr>
        <w:t xml:space="preserve">Driscoll, John (2007) </w:t>
      </w:r>
      <w:r w:rsidRPr="00940AF3">
        <w:rPr>
          <w:rFonts w:ascii="Arial" w:hAnsi="Arial" w:cs="Arial"/>
          <w:i/>
          <w:color w:val="111111"/>
          <w:sz w:val="22"/>
          <w:szCs w:val="22"/>
        </w:rPr>
        <w:t xml:space="preserve">Practising Clinical Supervision: A Reflective Approach for Healthcare </w:t>
      </w:r>
    </w:p>
    <w:p w14:paraId="3B4A5112" w14:textId="77777777" w:rsidR="00AE1FFA" w:rsidRDefault="00AE1FFA" w:rsidP="00755207">
      <w:pPr>
        <w:spacing w:after="112"/>
        <w:rPr>
          <w:rFonts w:ascii="Arial" w:hAnsi="Arial" w:cs="Arial"/>
          <w:i/>
          <w:iCs/>
          <w:sz w:val="22"/>
          <w:szCs w:val="22"/>
        </w:rPr>
      </w:pPr>
    </w:p>
    <w:p w14:paraId="66FD61E6" w14:textId="12E6CCC5" w:rsidR="00755207" w:rsidRPr="00940AF3" w:rsidRDefault="00755207" w:rsidP="00755207">
      <w:pPr>
        <w:spacing w:after="112"/>
        <w:rPr>
          <w:rFonts w:ascii="Arial" w:hAnsi="Arial" w:cs="Arial"/>
          <w:sz w:val="22"/>
          <w:szCs w:val="22"/>
        </w:rPr>
      </w:pPr>
      <w:r w:rsidRPr="00940AF3">
        <w:rPr>
          <w:rFonts w:ascii="Arial" w:hAnsi="Arial" w:cs="Arial"/>
          <w:i/>
          <w:iCs/>
          <w:sz w:val="22"/>
          <w:szCs w:val="22"/>
        </w:rPr>
        <w:t>Gibbs (1988</w:t>
      </w:r>
      <w:r w:rsidRPr="00940AF3">
        <w:rPr>
          <w:rFonts w:ascii="Arial" w:hAnsi="Arial" w:cs="Arial"/>
          <w:sz w:val="22"/>
          <w:szCs w:val="22"/>
        </w:rPr>
        <w:t xml:space="preserve">) </w:t>
      </w:r>
      <w:r w:rsidRPr="00940AF3">
        <w:rPr>
          <w:rFonts w:ascii="Arial" w:hAnsi="Arial" w:cs="Arial"/>
          <w:i/>
          <w:iCs/>
          <w:color w:val="222222"/>
          <w:sz w:val="22"/>
          <w:szCs w:val="22"/>
        </w:rPr>
        <w:t>A reflective cycle: Understanding challenging situations</w:t>
      </w:r>
    </w:p>
    <w:p w14:paraId="21A1AE8A" w14:textId="77777777" w:rsidR="00755207" w:rsidRPr="00940AF3" w:rsidRDefault="00755207" w:rsidP="00755207">
      <w:pPr>
        <w:pStyle w:val="NormalWeb"/>
        <w:tabs>
          <w:tab w:val="left" w:pos="2285"/>
        </w:tabs>
        <w:rPr>
          <w:rStyle w:val="Hyperlink"/>
          <w:rFonts w:ascii="Arial" w:eastAsia="Calibri" w:hAnsi="Arial" w:cs="Arial"/>
          <w:i/>
          <w:iCs/>
          <w:color w:val="000000" w:themeColor="text1"/>
          <w:sz w:val="22"/>
          <w:szCs w:val="22"/>
          <w:u w:val="none"/>
        </w:rPr>
      </w:pPr>
      <w:r w:rsidRPr="00940AF3">
        <w:rPr>
          <w:rStyle w:val="Hyperlink"/>
          <w:rFonts w:ascii="Arial" w:hAnsi="Arial" w:cs="Arial"/>
          <w:color w:val="000000" w:themeColor="text1"/>
          <w:sz w:val="22"/>
          <w:szCs w:val="22"/>
        </w:rPr>
        <w:t xml:space="preserve">John, C. (2018) </w:t>
      </w:r>
      <w:r w:rsidRPr="00940AF3">
        <w:rPr>
          <w:rStyle w:val="Hyperlink"/>
          <w:rFonts w:ascii="Arial" w:hAnsi="Arial" w:cs="Arial"/>
          <w:i/>
          <w:iCs/>
          <w:color w:val="000000" w:themeColor="text1"/>
          <w:sz w:val="22"/>
          <w:szCs w:val="22"/>
        </w:rPr>
        <w:t xml:space="preserve">Trouble with Tongue Tension. </w:t>
      </w:r>
      <w:r w:rsidRPr="00940AF3">
        <w:rPr>
          <w:rFonts w:ascii="Arial" w:hAnsi="Arial" w:cs="Arial"/>
          <w:sz w:val="22"/>
          <w:szCs w:val="22"/>
        </w:rPr>
        <w:t xml:space="preserve">Available at: </w:t>
      </w:r>
      <w:hyperlink r:id="rId18" w:history="1">
        <w:r w:rsidRPr="00940AF3">
          <w:rPr>
            <w:rStyle w:val="Hyperlink"/>
            <w:rFonts w:ascii="Arial" w:hAnsi="Arial" w:cs="Arial"/>
            <w:sz w:val="22"/>
            <w:szCs w:val="22"/>
          </w:rPr>
          <w:t>https://www.thenakedvocalist.com/trouble-with-tongue-tension/</w:t>
        </w:r>
      </w:hyperlink>
      <w:r w:rsidRPr="00940AF3">
        <w:rPr>
          <w:rFonts w:ascii="Arial" w:hAnsi="Arial" w:cs="Arial"/>
          <w:sz w:val="22"/>
          <w:szCs w:val="22"/>
        </w:rPr>
        <w:t xml:space="preserve"> </w:t>
      </w:r>
      <w:r w:rsidRPr="00940AF3">
        <w:rPr>
          <w:rStyle w:val="Hyperlink"/>
          <w:rFonts w:ascii="Arial" w:eastAsia="Calibri" w:hAnsi="Arial" w:cs="Arial"/>
          <w:color w:val="000000" w:themeColor="text1"/>
          <w:sz w:val="22"/>
          <w:szCs w:val="22"/>
        </w:rPr>
        <w:t xml:space="preserve">(Accessed </w:t>
      </w:r>
      <w:r w:rsidRPr="00940AF3">
        <w:rPr>
          <w:rStyle w:val="Hyperlink"/>
          <w:rFonts w:ascii="Arial" w:hAnsi="Arial" w:cs="Arial"/>
          <w:color w:val="000000" w:themeColor="text1"/>
          <w:sz w:val="22"/>
          <w:szCs w:val="22"/>
        </w:rPr>
        <w:t xml:space="preserve">10th April </w:t>
      </w:r>
      <w:r w:rsidRPr="00940AF3">
        <w:rPr>
          <w:rStyle w:val="Hyperlink"/>
          <w:rFonts w:ascii="Arial" w:eastAsia="Calibri" w:hAnsi="Arial" w:cs="Arial"/>
          <w:color w:val="000000" w:themeColor="text1"/>
          <w:sz w:val="22"/>
          <w:szCs w:val="22"/>
        </w:rPr>
        <w:t>2022).</w:t>
      </w:r>
      <w:r w:rsidRPr="00940AF3">
        <w:rPr>
          <w:rStyle w:val="Hyperlink"/>
          <w:rFonts w:ascii="Arial" w:hAnsi="Arial" w:cs="Arial"/>
          <w:color w:val="000000" w:themeColor="text1"/>
          <w:sz w:val="22"/>
          <w:szCs w:val="22"/>
        </w:rPr>
        <w:t xml:space="preserve"> </w:t>
      </w:r>
    </w:p>
    <w:p w14:paraId="52B1B2E2" w14:textId="77777777" w:rsidR="00755207" w:rsidRPr="00940AF3" w:rsidRDefault="00755207" w:rsidP="00755207">
      <w:pPr>
        <w:rPr>
          <w:rStyle w:val="Hyperlink"/>
          <w:rFonts w:ascii="Arial" w:hAnsi="Arial" w:cs="Arial"/>
          <w:color w:val="000000" w:themeColor="text1"/>
          <w:sz w:val="22"/>
          <w:szCs w:val="22"/>
        </w:rPr>
      </w:pPr>
      <w:proofErr w:type="spellStart"/>
      <w:r w:rsidRPr="00940AF3">
        <w:rPr>
          <w:rFonts w:ascii="Arial" w:hAnsi="Arial" w:cs="Arial"/>
          <w:sz w:val="22"/>
          <w:szCs w:val="22"/>
        </w:rPr>
        <w:t>Kaywin</w:t>
      </w:r>
      <w:proofErr w:type="spellEnd"/>
      <w:r w:rsidRPr="00940AF3">
        <w:rPr>
          <w:rFonts w:ascii="Arial" w:hAnsi="Arial" w:cs="Arial"/>
          <w:sz w:val="22"/>
          <w:szCs w:val="22"/>
        </w:rPr>
        <w:t xml:space="preserve">, A. </w:t>
      </w:r>
      <w:r w:rsidRPr="00940AF3">
        <w:rPr>
          <w:rFonts w:ascii="Arial" w:hAnsi="Arial" w:cs="Arial"/>
          <w:i/>
          <w:iCs/>
          <w:sz w:val="22"/>
          <w:szCs w:val="22"/>
        </w:rPr>
        <w:t>Tension Is the Enemy of a Singer, Part 3: Tongue Tension.</w:t>
      </w:r>
      <w:r w:rsidRPr="00940AF3">
        <w:rPr>
          <w:rStyle w:val="Hyperlink"/>
          <w:rFonts w:ascii="Arial" w:hAnsi="Arial" w:cs="Arial"/>
          <w:i/>
          <w:iCs/>
          <w:color w:val="000000" w:themeColor="text1"/>
          <w:sz w:val="22"/>
          <w:szCs w:val="22"/>
        </w:rPr>
        <w:t xml:space="preserve"> </w:t>
      </w:r>
      <w:r w:rsidRPr="00940AF3">
        <w:rPr>
          <w:rFonts w:ascii="Arial" w:hAnsi="Arial" w:cs="Arial"/>
          <w:sz w:val="22"/>
          <w:szCs w:val="22"/>
        </w:rPr>
        <w:t xml:space="preserve">Available at: </w:t>
      </w:r>
      <w:hyperlink r:id="rId19" w:history="1">
        <w:r w:rsidRPr="00940AF3">
          <w:rPr>
            <w:rStyle w:val="Hyperlink"/>
            <w:rFonts w:ascii="Arial" w:hAnsi="Arial" w:cs="Arial"/>
            <w:sz w:val="22"/>
            <w:szCs w:val="22"/>
          </w:rPr>
          <w:t>https://www.backstage.com/magazine/article/tension-enemy-singer-part-tongue-tension-9596/</w:t>
        </w:r>
      </w:hyperlink>
      <w:r w:rsidRPr="00940AF3">
        <w:rPr>
          <w:rFonts w:ascii="Arial" w:hAnsi="Arial" w:cs="Arial"/>
          <w:sz w:val="22"/>
          <w:szCs w:val="22"/>
        </w:rPr>
        <w:t xml:space="preserve"> </w:t>
      </w:r>
      <w:r w:rsidRPr="00940AF3">
        <w:rPr>
          <w:rStyle w:val="Hyperlink"/>
          <w:rFonts w:ascii="Arial" w:eastAsia="Calibri" w:hAnsi="Arial" w:cs="Arial"/>
          <w:color w:val="000000" w:themeColor="text1"/>
          <w:sz w:val="22"/>
          <w:szCs w:val="22"/>
        </w:rPr>
        <w:t>(Accessed 1</w:t>
      </w:r>
      <w:r w:rsidRPr="00940AF3">
        <w:rPr>
          <w:rStyle w:val="Hyperlink"/>
          <w:rFonts w:ascii="Arial" w:hAnsi="Arial" w:cs="Arial"/>
          <w:color w:val="000000" w:themeColor="text1"/>
          <w:sz w:val="22"/>
          <w:szCs w:val="22"/>
        </w:rPr>
        <w:t>0</w:t>
      </w:r>
      <w:r w:rsidRPr="00940AF3">
        <w:rPr>
          <w:rStyle w:val="Hyperlink"/>
          <w:rFonts w:ascii="Arial" w:eastAsia="Calibri" w:hAnsi="Arial" w:cs="Arial"/>
          <w:color w:val="000000" w:themeColor="text1"/>
          <w:sz w:val="22"/>
          <w:szCs w:val="22"/>
        </w:rPr>
        <w:t xml:space="preserve">th </w:t>
      </w:r>
      <w:r w:rsidRPr="00940AF3">
        <w:rPr>
          <w:rStyle w:val="Hyperlink"/>
          <w:rFonts w:ascii="Arial" w:hAnsi="Arial" w:cs="Arial"/>
          <w:color w:val="000000" w:themeColor="text1"/>
          <w:sz w:val="22"/>
          <w:szCs w:val="22"/>
        </w:rPr>
        <w:t>April</w:t>
      </w:r>
      <w:r w:rsidRPr="00940AF3">
        <w:rPr>
          <w:rStyle w:val="Hyperlink"/>
          <w:rFonts w:ascii="Arial" w:eastAsia="Calibri" w:hAnsi="Arial" w:cs="Arial"/>
          <w:color w:val="000000" w:themeColor="text1"/>
          <w:sz w:val="22"/>
          <w:szCs w:val="22"/>
        </w:rPr>
        <w:t xml:space="preserve"> 2022).</w:t>
      </w:r>
    </w:p>
    <w:p w14:paraId="06285E46" w14:textId="77777777" w:rsidR="00755207" w:rsidRDefault="00755207" w:rsidP="00755207">
      <w:pPr>
        <w:rPr>
          <w:rFonts w:ascii="Arial" w:hAnsi="Arial" w:cs="Arial"/>
          <w:sz w:val="22"/>
          <w:szCs w:val="22"/>
        </w:rPr>
      </w:pPr>
    </w:p>
    <w:p w14:paraId="55B5528F" w14:textId="77777777" w:rsidR="00755207" w:rsidRPr="00940AF3" w:rsidRDefault="00755207" w:rsidP="00755207">
      <w:pPr>
        <w:rPr>
          <w:rFonts w:ascii="Arial" w:hAnsi="Arial" w:cs="Arial"/>
          <w:i/>
          <w:iCs/>
          <w:sz w:val="22"/>
          <w:szCs w:val="22"/>
        </w:rPr>
      </w:pPr>
      <w:proofErr w:type="spellStart"/>
      <w:r w:rsidRPr="00940AF3">
        <w:rPr>
          <w:rFonts w:ascii="Arial" w:hAnsi="Arial" w:cs="Arial"/>
          <w:sz w:val="22"/>
          <w:szCs w:val="22"/>
        </w:rPr>
        <w:t>Ladefoged</w:t>
      </w:r>
      <w:proofErr w:type="spellEnd"/>
      <w:r w:rsidRPr="00940AF3">
        <w:rPr>
          <w:rFonts w:ascii="Arial" w:hAnsi="Arial" w:cs="Arial"/>
          <w:sz w:val="22"/>
          <w:szCs w:val="22"/>
        </w:rPr>
        <w:t xml:space="preserve">, P. (1996) </w:t>
      </w:r>
      <w:r w:rsidRPr="00940AF3">
        <w:rPr>
          <w:rFonts w:ascii="Arial" w:hAnsi="Arial" w:cs="Arial"/>
          <w:i/>
          <w:iCs/>
          <w:sz w:val="22"/>
          <w:szCs w:val="22"/>
        </w:rPr>
        <w:t>Vowels and consonants: An introduction to the sounds of languages.</w:t>
      </w:r>
    </w:p>
    <w:p w14:paraId="282D1B75" w14:textId="77777777" w:rsidR="00755207" w:rsidRDefault="00755207" w:rsidP="00755207">
      <w:pPr>
        <w:rPr>
          <w:rFonts w:ascii="Arial" w:hAnsi="Arial" w:cs="Arial"/>
          <w:color w:val="000000" w:themeColor="text1"/>
          <w:sz w:val="22"/>
          <w:szCs w:val="22"/>
          <w:shd w:val="clear" w:color="auto" w:fill="FFFFFF"/>
        </w:rPr>
      </w:pPr>
    </w:p>
    <w:p w14:paraId="6583135F" w14:textId="77777777" w:rsidR="00755207" w:rsidRPr="00940AF3" w:rsidRDefault="00755207" w:rsidP="00755207">
      <w:pPr>
        <w:rPr>
          <w:rFonts w:ascii="Arial" w:hAnsi="Arial" w:cs="Arial"/>
          <w:color w:val="000000" w:themeColor="text1"/>
          <w:sz w:val="22"/>
          <w:szCs w:val="22"/>
          <w:shd w:val="clear" w:color="auto" w:fill="FFFFFF"/>
        </w:rPr>
      </w:pPr>
      <w:r w:rsidRPr="00154DCA">
        <w:rPr>
          <w:rFonts w:ascii="Arial" w:hAnsi="Arial" w:cs="Arial"/>
          <w:color w:val="000000" w:themeColor="text1"/>
          <w:sz w:val="22"/>
          <w:szCs w:val="22"/>
          <w:shd w:val="clear" w:color="auto" w:fill="FFFFFF"/>
        </w:rPr>
        <w:t>LeFevre, C. (201</w:t>
      </w:r>
      <w:r w:rsidRPr="00940AF3">
        <w:rPr>
          <w:rFonts w:ascii="Arial" w:hAnsi="Arial" w:cs="Arial"/>
          <w:color w:val="000000" w:themeColor="text1"/>
          <w:sz w:val="22"/>
          <w:szCs w:val="22"/>
          <w:shd w:val="clear" w:color="auto" w:fill="FFFFFF"/>
        </w:rPr>
        <w:t>7</w:t>
      </w:r>
      <w:r w:rsidRPr="00154DCA">
        <w:rPr>
          <w:rFonts w:ascii="Arial" w:hAnsi="Arial" w:cs="Arial"/>
          <w:color w:val="000000" w:themeColor="text1"/>
          <w:sz w:val="22"/>
          <w:szCs w:val="22"/>
          <w:shd w:val="clear" w:color="auto" w:fill="FFFFFF"/>
        </w:rPr>
        <w:t xml:space="preserve">) </w:t>
      </w:r>
      <w:r w:rsidRPr="00154DCA">
        <w:rPr>
          <w:rFonts w:ascii="Arial" w:hAnsi="Arial" w:cs="Arial"/>
          <w:i/>
          <w:iCs/>
          <w:color w:val="000000" w:themeColor="text1"/>
          <w:sz w:val="22"/>
          <w:szCs w:val="22"/>
          <w:shd w:val="clear" w:color="auto" w:fill="FFFFFF"/>
        </w:rPr>
        <w:t>Voice Pedagogy: Tongue Management</w:t>
      </w:r>
      <w:r w:rsidRPr="00940AF3">
        <w:rPr>
          <w:rFonts w:ascii="Arial" w:hAnsi="Arial" w:cs="Arial"/>
          <w:i/>
          <w:iCs/>
          <w:color w:val="000000" w:themeColor="text1"/>
          <w:sz w:val="22"/>
          <w:szCs w:val="22"/>
          <w:shd w:val="clear" w:color="auto" w:fill="FFFFFF"/>
        </w:rPr>
        <w:t>.</w:t>
      </w:r>
      <w:r w:rsidRPr="00940AF3">
        <w:rPr>
          <w:rFonts w:ascii="Arial" w:hAnsi="Arial" w:cs="Arial"/>
          <w:color w:val="000000" w:themeColor="text1"/>
          <w:sz w:val="22"/>
          <w:szCs w:val="22"/>
          <w:shd w:val="clear" w:color="auto" w:fill="FFFFFF"/>
        </w:rPr>
        <w:t xml:space="preserve"> </w:t>
      </w:r>
    </w:p>
    <w:p w14:paraId="708B025E" w14:textId="77777777" w:rsidR="00755207" w:rsidRDefault="00755207" w:rsidP="00755207">
      <w:pPr>
        <w:rPr>
          <w:rStyle w:val="Hyperlink"/>
          <w:rFonts w:ascii="Arial" w:hAnsi="Arial" w:cs="Arial"/>
          <w:color w:val="000000" w:themeColor="text1"/>
          <w:sz w:val="22"/>
          <w:szCs w:val="22"/>
        </w:rPr>
      </w:pPr>
    </w:p>
    <w:p w14:paraId="1FE6CEB4" w14:textId="77777777" w:rsidR="00755207" w:rsidRPr="00940AF3" w:rsidRDefault="00755207" w:rsidP="00755207">
      <w:pPr>
        <w:rPr>
          <w:rFonts w:ascii="Arial" w:hAnsi="Arial" w:cs="Arial"/>
          <w:sz w:val="22"/>
          <w:szCs w:val="22"/>
        </w:rPr>
      </w:pPr>
      <w:r w:rsidRPr="00940AF3">
        <w:rPr>
          <w:rStyle w:val="Hyperlink"/>
          <w:rFonts w:ascii="Arial" w:hAnsi="Arial" w:cs="Arial"/>
          <w:color w:val="000000" w:themeColor="text1"/>
          <w:sz w:val="22"/>
          <w:szCs w:val="22"/>
        </w:rPr>
        <w:t xml:space="preserve">Masuku, C. </w:t>
      </w:r>
      <w:r w:rsidRPr="00940AF3">
        <w:rPr>
          <w:rStyle w:val="Hyperlink"/>
          <w:rFonts w:ascii="Arial" w:hAnsi="Arial" w:cs="Arial"/>
          <w:i/>
          <w:iCs/>
          <w:color w:val="000000" w:themeColor="text1"/>
          <w:sz w:val="22"/>
          <w:szCs w:val="22"/>
        </w:rPr>
        <w:t xml:space="preserve">4 Simple Exercises </w:t>
      </w:r>
      <w:proofErr w:type="gramStart"/>
      <w:r w:rsidRPr="00940AF3">
        <w:rPr>
          <w:rStyle w:val="Hyperlink"/>
          <w:rFonts w:ascii="Arial" w:hAnsi="Arial" w:cs="Arial"/>
          <w:i/>
          <w:iCs/>
          <w:color w:val="000000" w:themeColor="text1"/>
          <w:sz w:val="22"/>
          <w:szCs w:val="22"/>
        </w:rPr>
        <w:t>To</w:t>
      </w:r>
      <w:proofErr w:type="gramEnd"/>
      <w:r w:rsidRPr="00940AF3">
        <w:rPr>
          <w:rStyle w:val="Hyperlink"/>
          <w:rFonts w:ascii="Arial" w:hAnsi="Arial" w:cs="Arial"/>
          <w:i/>
          <w:iCs/>
          <w:color w:val="000000" w:themeColor="text1"/>
          <w:sz w:val="22"/>
          <w:szCs w:val="22"/>
        </w:rPr>
        <w:t xml:space="preserve"> Help Reduce Tongue Tension. </w:t>
      </w:r>
      <w:r w:rsidRPr="00940AF3">
        <w:rPr>
          <w:rFonts w:ascii="Arial" w:hAnsi="Arial" w:cs="Arial"/>
          <w:sz w:val="22"/>
          <w:szCs w:val="22"/>
        </w:rPr>
        <w:t xml:space="preserve">Available at: </w:t>
      </w:r>
      <w:hyperlink r:id="rId20" w:history="1">
        <w:r w:rsidRPr="00940AF3">
          <w:rPr>
            <w:rStyle w:val="Hyperlink"/>
            <w:rFonts w:ascii="Arial" w:eastAsia="Calibri" w:hAnsi="Arial" w:cs="Arial"/>
            <w:sz w:val="22"/>
            <w:szCs w:val="22"/>
          </w:rPr>
          <w:t>https://www.collenamasuku.com/post/2018/09/01/tongue-tension-anyone</w:t>
        </w:r>
      </w:hyperlink>
      <w:r w:rsidRPr="00940AF3">
        <w:rPr>
          <w:rStyle w:val="Hyperlink"/>
          <w:rFonts w:ascii="Arial" w:hAnsi="Arial" w:cs="Arial"/>
          <w:sz w:val="22"/>
          <w:szCs w:val="22"/>
        </w:rPr>
        <w:t xml:space="preserve"> </w:t>
      </w:r>
      <w:r w:rsidRPr="00940AF3">
        <w:rPr>
          <w:rStyle w:val="Hyperlink"/>
          <w:rFonts w:ascii="Arial" w:eastAsia="Calibri" w:hAnsi="Arial" w:cs="Arial"/>
          <w:color w:val="000000" w:themeColor="text1"/>
          <w:sz w:val="22"/>
          <w:szCs w:val="22"/>
        </w:rPr>
        <w:t>(Accessed 1</w:t>
      </w:r>
      <w:r w:rsidRPr="00940AF3">
        <w:rPr>
          <w:rStyle w:val="Hyperlink"/>
          <w:rFonts w:ascii="Arial" w:hAnsi="Arial" w:cs="Arial"/>
          <w:color w:val="000000" w:themeColor="text1"/>
          <w:sz w:val="22"/>
          <w:szCs w:val="22"/>
        </w:rPr>
        <w:t>0</w:t>
      </w:r>
      <w:r w:rsidRPr="00940AF3">
        <w:rPr>
          <w:rStyle w:val="Hyperlink"/>
          <w:rFonts w:ascii="Arial" w:eastAsia="Calibri" w:hAnsi="Arial" w:cs="Arial"/>
          <w:color w:val="000000" w:themeColor="text1"/>
          <w:sz w:val="22"/>
          <w:szCs w:val="22"/>
        </w:rPr>
        <w:t xml:space="preserve">th </w:t>
      </w:r>
      <w:r w:rsidRPr="00940AF3">
        <w:rPr>
          <w:rStyle w:val="Hyperlink"/>
          <w:rFonts w:ascii="Arial" w:hAnsi="Arial" w:cs="Arial"/>
          <w:color w:val="000000" w:themeColor="text1"/>
          <w:sz w:val="22"/>
          <w:szCs w:val="22"/>
        </w:rPr>
        <w:t>April</w:t>
      </w:r>
      <w:r w:rsidRPr="00940AF3">
        <w:rPr>
          <w:rStyle w:val="Hyperlink"/>
          <w:rFonts w:ascii="Arial" w:eastAsia="Calibri" w:hAnsi="Arial" w:cs="Arial"/>
          <w:color w:val="000000" w:themeColor="text1"/>
          <w:sz w:val="22"/>
          <w:szCs w:val="22"/>
        </w:rPr>
        <w:t xml:space="preserve"> 2022).</w:t>
      </w:r>
    </w:p>
    <w:p w14:paraId="7494A149" w14:textId="77777777" w:rsidR="00755207" w:rsidRDefault="00755207" w:rsidP="00755207">
      <w:pPr>
        <w:rPr>
          <w:rFonts w:ascii="Arial" w:hAnsi="Arial" w:cs="Arial"/>
          <w:color w:val="222222"/>
          <w:sz w:val="22"/>
          <w:szCs w:val="22"/>
          <w:shd w:val="clear" w:color="auto" w:fill="FFFFFF"/>
        </w:rPr>
      </w:pPr>
    </w:p>
    <w:p w14:paraId="04FC5BD1" w14:textId="77777777" w:rsidR="00755207" w:rsidRPr="00940AF3" w:rsidRDefault="00755207" w:rsidP="00755207">
      <w:pPr>
        <w:rPr>
          <w:rFonts w:ascii="Arial" w:hAnsi="Arial" w:cs="Arial"/>
          <w:i/>
          <w:iCs/>
          <w:color w:val="222222"/>
          <w:sz w:val="22"/>
          <w:szCs w:val="22"/>
          <w:shd w:val="clear" w:color="auto" w:fill="FFFFFF"/>
        </w:rPr>
      </w:pPr>
      <w:r w:rsidRPr="00940AF3">
        <w:rPr>
          <w:rFonts w:ascii="Arial" w:hAnsi="Arial" w:cs="Arial"/>
          <w:color w:val="222222"/>
          <w:sz w:val="22"/>
          <w:szCs w:val="22"/>
          <w:shd w:val="clear" w:color="auto" w:fill="FFFFFF"/>
        </w:rPr>
        <w:t xml:space="preserve">Miller, R., (1996) </w:t>
      </w:r>
      <w:r w:rsidRPr="00940AF3">
        <w:rPr>
          <w:rFonts w:ascii="Arial" w:hAnsi="Arial" w:cs="Arial"/>
          <w:i/>
          <w:iCs/>
          <w:color w:val="222222"/>
          <w:sz w:val="22"/>
          <w:szCs w:val="22"/>
          <w:shd w:val="clear" w:color="auto" w:fill="FFFFFF"/>
        </w:rPr>
        <w:t>Sotto voce: what does humming accomplish?</w:t>
      </w:r>
    </w:p>
    <w:p w14:paraId="605B22C9" w14:textId="77777777" w:rsidR="00755207" w:rsidRDefault="00755207" w:rsidP="00755207">
      <w:pPr>
        <w:rPr>
          <w:rFonts w:ascii="Arial" w:hAnsi="Arial" w:cs="Arial"/>
          <w:color w:val="000000" w:themeColor="text1"/>
          <w:sz w:val="22"/>
          <w:szCs w:val="22"/>
          <w:shd w:val="clear" w:color="auto" w:fill="FFFFFF"/>
        </w:rPr>
      </w:pPr>
    </w:p>
    <w:p w14:paraId="23526C43" w14:textId="77777777" w:rsidR="00755207" w:rsidRDefault="00755207" w:rsidP="00755207">
      <w:pPr>
        <w:rPr>
          <w:rFonts w:ascii="Arial" w:hAnsi="Arial" w:cs="Arial"/>
          <w:i/>
          <w:iCs/>
          <w:color w:val="000000" w:themeColor="text1"/>
          <w:sz w:val="22"/>
          <w:szCs w:val="22"/>
          <w:shd w:val="clear" w:color="auto" w:fill="FFFFFF"/>
        </w:rPr>
      </w:pPr>
      <w:r w:rsidRPr="00940AF3">
        <w:rPr>
          <w:rFonts w:ascii="Arial" w:hAnsi="Arial" w:cs="Arial"/>
          <w:color w:val="000000" w:themeColor="text1"/>
          <w:sz w:val="22"/>
          <w:szCs w:val="22"/>
          <w:shd w:val="clear" w:color="auto" w:fill="FFFFFF"/>
        </w:rPr>
        <w:t xml:space="preserve">Montgomery, C. (2018) </w:t>
      </w:r>
      <w:r w:rsidRPr="00940AF3">
        <w:rPr>
          <w:rFonts w:ascii="Arial" w:hAnsi="Arial" w:cs="Arial"/>
          <w:i/>
          <w:iCs/>
          <w:color w:val="000000" w:themeColor="text1"/>
          <w:sz w:val="22"/>
          <w:szCs w:val="22"/>
          <w:shd w:val="clear" w:color="auto" w:fill="FFFFFF"/>
        </w:rPr>
        <w:t>The Voice and Diction Connection: A Diction Instructor’s Approach to Voice Pedagogy.</w:t>
      </w:r>
    </w:p>
    <w:p w14:paraId="64C5CA17" w14:textId="77777777" w:rsidR="00AE1FFA" w:rsidRDefault="00AE1FFA" w:rsidP="00755207">
      <w:pPr>
        <w:rPr>
          <w:rFonts w:ascii="Arial" w:hAnsi="Arial" w:cs="Arial"/>
          <w:sz w:val="22"/>
          <w:szCs w:val="22"/>
        </w:rPr>
      </w:pPr>
    </w:p>
    <w:p w14:paraId="2C1007C1" w14:textId="2158BFE0" w:rsidR="00755207" w:rsidRPr="00940AF3" w:rsidRDefault="00755207" w:rsidP="00755207">
      <w:pPr>
        <w:rPr>
          <w:rStyle w:val="Hyperlink"/>
          <w:rFonts w:ascii="Arial" w:eastAsia="Calibri" w:hAnsi="Arial" w:cs="Arial"/>
          <w:i/>
          <w:iCs/>
          <w:color w:val="000000" w:themeColor="text1"/>
          <w:sz w:val="22"/>
          <w:szCs w:val="22"/>
          <w:u w:val="none"/>
        </w:rPr>
      </w:pPr>
      <w:proofErr w:type="spellStart"/>
      <w:r w:rsidRPr="00940AF3">
        <w:rPr>
          <w:rFonts w:ascii="Arial" w:hAnsi="Arial" w:cs="Arial"/>
          <w:sz w:val="22"/>
          <w:szCs w:val="22"/>
        </w:rPr>
        <w:t>Nagyáté</w:t>
      </w:r>
      <w:proofErr w:type="spellEnd"/>
      <w:r w:rsidRPr="00940AF3">
        <w:rPr>
          <w:rFonts w:ascii="Arial" w:hAnsi="Arial" w:cs="Arial"/>
          <w:sz w:val="22"/>
          <w:szCs w:val="22"/>
        </w:rPr>
        <w:t xml:space="preserve">, M. et al. (2018) </w:t>
      </w:r>
      <w:r w:rsidRPr="00940AF3">
        <w:rPr>
          <w:rFonts w:ascii="Arial" w:hAnsi="Arial" w:cs="Arial"/>
          <w:i/>
          <w:iCs/>
          <w:sz w:val="22"/>
          <w:szCs w:val="22"/>
        </w:rPr>
        <w:t xml:space="preserve">6 Signs You Have Poor Posture. </w:t>
      </w:r>
      <w:r w:rsidRPr="00940AF3">
        <w:rPr>
          <w:rFonts w:ascii="Arial" w:hAnsi="Arial" w:cs="Arial"/>
          <w:sz w:val="22"/>
          <w:szCs w:val="22"/>
        </w:rPr>
        <w:t xml:space="preserve">Available at: </w:t>
      </w:r>
      <w:hyperlink r:id="rId21" w:history="1">
        <w:r w:rsidRPr="00940AF3">
          <w:rPr>
            <w:rStyle w:val="Hyperlink"/>
            <w:rFonts w:ascii="Arial" w:hAnsi="Arial" w:cs="Arial"/>
            <w:sz w:val="22"/>
            <w:szCs w:val="22"/>
          </w:rPr>
          <w:t>https://www.thealignmentstudio.com.a</w:t>
        </w:r>
        <w:r w:rsidRPr="00940AF3">
          <w:rPr>
            <w:rStyle w:val="Hyperlink"/>
            <w:rFonts w:ascii="Arial" w:hAnsi="Arial" w:cs="Arial"/>
            <w:sz w:val="22"/>
            <w:szCs w:val="22"/>
          </w:rPr>
          <w:t>u</w:t>
        </w:r>
        <w:r w:rsidRPr="00940AF3">
          <w:rPr>
            <w:rStyle w:val="Hyperlink"/>
            <w:rFonts w:ascii="Arial" w:hAnsi="Arial" w:cs="Arial"/>
            <w:sz w:val="22"/>
            <w:szCs w:val="22"/>
          </w:rPr>
          <w:t>/6-signs-you-have-poor-posture/</w:t>
        </w:r>
      </w:hyperlink>
      <w:r w:rsidRPr="00940AF3">
        <w:rPr>
          <w:rFonts w:ascii="Arial" w:hAnsi="Arial" w:cs="Arial"/>
          <w:sz w:val="22"/>
          <w:szCs w:val="22"/>
        </w:rPr>
        <w:t xml:space="preserve"> </w:t>
      </w:r>
      <w:r w:rsidRPr="00940AF3">
        <w:rPr>
          <w:rStyle w:val="Hyperlink"/>
          <w:rFonts w:ascii="Arial" w:eastAsia="Calibri" w:hAnsi="Arial" w:cs="Arial"/>
          <w:color w:val="000000" w:themeColor="text1"/>
          <w:sz w:val="22"/>
          <w:szCs w:val="22"/>
        </w:rPr>
        <w:t xml:space="preserve">(Accessed </w:t>
      </w:r>
      <w:r w:rsidRPr="00940AF3">
        <w:rPr>
          <w:rStyle w:val="Hyperlink"/>
          <w:rFonts w:ascii="Arial" w:hAnsi="Arial" w:cs="Arial"/>
          <w:color w:val="000000" w:themeColor="text1"/>
          <w:sz w:val="22"/>
          <w:szCs w:val="22"/>
        </w:rPr>
        <w:t xml:space="preserve">10th April </w:t>
      </w:r>
      <w:r w:rsidRPr="00940AF3">
        <w:rPr>
          <w:rStyle w:val="Hyperlink"/>
          <w:rFonts w:ascii="Arial" w:eastAsia="Calibri" w:hAnsi="Arial" w:cs="Arial"/>
          <w:color w:val="000000" w:themeColor="text1"/>
          <w:sz w:val="22"/>
          <w:szCs w:val="22"/>
        </w:rPr>
        <w:t>2022).</w:t>
      </w:r>
    </w:p>
    <w:p w14:paraId="7E06408A" w14:textId="77777777" w:rsidR="00755207" w:rsidRPr="00940AF3" w:rsidRDefault="00755207" w:rsidP="00755207">
      <w:pPr>
        <w:pStyle w:val="NormalWeb"/>
        <w:rPr>
          <w:rStyle w:val="Hyperlink"/>
          <w:rFonts w:ascii="Arial" w:hAnsi="Arial" w:cs="Arial"/>
          <w:color w:val="000000" w:themeColor="text1"/>
          <w:sz w:val="22"/>
          <w:szCs w:val="22"/>
        </w:rPr>
      </w:pPr>
      <w:proofErr w:type="spellStart"/>
      <w:r w:rsidRPr="00940AF3">
        <w:rPr>
          <w:rFonts w:ascii="Arial" w:hAnsi="Arial" w:cs="Arial"/>
          <w:sz w:val="22"/>
          <w:szCs w:val="22"/>
        </w:rPr>
        <w:t>Northwestern</w:t>
      </w:r>
      <w:proofErr w:type="spellEnd"/>
      <w:r w:rsidRPr="00940AF3">
        <w:rPr>
          <w:rFonts w:ascii="Arial" w:hAnsi="Arial" w:cs="Arial"/>
          <w:sz w:val="22"/>
          <w:szCs w:val="22"/>
        </w:rPr>
        <w:t xml:space="preserve"> Medicine (2022) </w:t>
      </w:r>
      <w:r w:rsidRPr="00940AF3">
        <w:rPr>
          <w:rFonts w:ascii="Arial" w:hAnsi="Arial" w:cs="Arial"/>
          <w:i/>
          <w:iCs/>
          <w:sz w:val="22"/>
          <w:szCs w:val="22"/>
        </w:rPr>
        <w:t>Symptoms of Vocal Cord Polyps and Nodules.</w:t>
      </w:r>
      <w:r w:rsidRPr="00940AF3">
        <w:rPr>
          <w:rFonts w:ascii="Arial" w:hAnsi="Arial" w:cs="Arial"/>
          <w:sz w:val="22"/>
          <w:szCs w:val="22"/>
        </w:rPr>
        <w:t xml:space="preserve"> Available at: </w:t>
      </w:r>
      <w:hyperlink r:id="rId22" w:history="1">
        <w:r w:rsidRPr="00940AF3">
          <w:rPr>
            <w:rStyle w:val="Hyperlink"/>
            <w:rFonts w:ascii="Arial" w:eastAsia="Calibri" w:hAnsi="Arial" w:cs="Arial"/>
            <w:sz w:val="22"/>
            <w:szCs w:val="22"/>
          </w:rPr>
          <w:t>https://www.nm.org/conditions-and-care-areas/ent-ear-nose-throat/vocal-cord-polyps-and-nodules/symptoms</w:t>
        </w:r>
      </w:hyperlink>
      <w:r w:rsidRPr="00940AF3">
        <w:rPr>
          <w:rFonts w:ascii="Arial" w:hAnsi="Arial" w:cs="Arial"/>
          <w:sz w:val="22"/>
          <w:szCs w:val="22"/>
        </w:rPr>
        <w:t xml:space="preserve"> </w:t>
      </w:r>
      <w:r w:rsidRPr="00940AF3">
        <w:rPr>
          <w:rStyle w:val="Hyperlink"/>
          <w:rFonts w:ascii="Arial" w:eastAsia="Calibri" w:hAnsi="Arial" w:cs="Arial"/>
          <w:color w:val="000000" w:themeColor="text1"/>
          <w:sz w:val="22"/>
          <w:szCs w:val="22"/>
        </w:rPr>
        <w:t xml:space="preserve">(Accessed </w:t>
      </w:r>
      <w:r w:rsidRPr="00940AF3">
        <w:rPr>
          <w:rStyle w:val="Hyperlink"/>
          <w:rFonts w:ascii="Arial" w:hAnsi="Arial" w:cs="Arial"/>
          <w:color w:val="000000" w:themeColor="text1"/>
          <w:sz w:val="22"/>
          <w:szCs w:val="22"/>
        </w:rPr>
        <w:t xml:space="preserve">10th April </w:t>
      </w:r>
      <w:r w:rsidRPr="00940AF3">
        <w:rPr>
          <w:rStyle w:val="Hyperlink"/>
          <w:rFonts w:ascii="Arial" w:eastAsia="Calibri" w:hAnsi="Arial" w:cs="Arial"/>
          <w:color w:val="000000" w:themeColor="text1"/>
          <w:sz w:val="22"/>
          <w:szCs w:val="22"/>
        </w:rPr>
        <w:t>2022).</w:t>
      </w:r>
    </w:p>
    <w:p w14:paraId="50E6EEA2" w14:textId="77777777" w:rsidR="00755207" w:rsidRPr="00940AF3" w:rsidRDefault="00755207" w:rsidP="00755207">
      <w:pPr>
        <w:pStyle w:val="NormalWeb"/>
        <w:rPr>
          <w:rStyle w:val="Hyperlink"/>
          <w:rFonts w:ascii="Arial" w:hAnsi="Arial" w:cs="Arial"/>
          <w:color w:val="000000" w:themeColor="text1"/>
          <w:sz w:val="22"/>
          <w:szCs w:val="22"/>
        </w:rPr>
      </w:pPr>
      <w:r w:rsidRPr="00940AF3">
        <w:rPr>
          <w:rStyle w:val="Hyperlink"/>
          <w:rFonts w:ascii="Arial" w:hAnsi="Arial" w:cs="Arial"/>
          <w:color w:val="000000" w:themeColor="text1"/>
          <w:sz w:val="22"/>
          <w:szCs w:val="22"/>
        </w:rPr>
        <w:t xml:space="preserve">O’Connor, K. </w:t>
      </w:r>
      <w:r w:rsidRPr="00940AF3">
        <w:rPr>
          <w:rStyle w:val="Hyperlink"/>
          <w:rFonts w:ascii="Arial" w:hAnsi="Arial" w:cs="Arial"/>
          <w:i/>
          <w:iCs/>
          <w:color w:val="000000" w:themeColor="text1"/>
          <w:sz w:val="22"/>
          <w:szCs w:val="22"/>
        </w:rPr>
        <w:t xml:space="preserve">Throat, Jaw, Tongue and Neck Muscle Tension and Pain During Singing- Causes and Solutions. </w:t>
      </w:r>
      <w:r w:rsidRPr="00940AF3">
        <w:rPr>
          <w:rFonts w:ascii="Arial" w:hAnsi="Arial" w:cs="Arial"/>
          <w:sz w:val="22"/>
          <w:szCs w:val="22"/>
        </w:rPr>
        <w:t xml:space="preserve">Available at: </w:t>
      </w:r>
      <w:hyperlink r:id="rId23" w:history="1">
        <w:r w:rsidRPr="00940AF3">
          <w:rPr>
            <w:rStyle w:val="Hyperlink"/>
            <w:rFonts w:ascii="Arial" w:hAnsi="Arial" w:cs="Arial"/>
            <w:sz w:val="22"/>
            <w:szCs w:val="22"/>
          </w:rPr>
          <w:t>https://www.singwise.com/articles/throat-jaw-tongue-and-neck-muscle-tension-and-pain-during-singing-causes-and-solutions</w:t>
        </w:r>
      </w:hyperlink>
      <w:r w:rsidRPr="00940AF3">
        <w:rPr>
          <w:rFonts w:ascii="Arial" w:hAnsi="Arial" w:cs="Arial"/>
          <w:sz w:val="22"/>
          <w:szCs w:val="22"/>
        </w:rPr>
        <w:t xml:space="preserve"> </w:t>
      </w:r>
      <w:r w:rsidRPr="00940AF3">
        <w:rPr>
          <w:rStyle w:val="Hyperlink"/>
          <w:rFonts w:ascii="Arial" w:eastAsia="Calibri" w:hAnsi="Arial" w:cs="Arial"/>
          <w:color w:val="000000" w:themeColor="text1"/>
          <w:sz w:val="22"/>
          <w:szCs w:val="22"/>
        </w:rPr>
        <w:t xml:space="preserve">(Accessed </w:t>
      </w:r>
      <w:r w:rsidRPr="00940AF3">
        <w:rPr>
          <w:rStyle w:val="Hyperlink"/>
          <w:rFonts w:ascii="Arial" w:hAnsi="Arial" w:cs="Arial"/>
          <w:color w:val="000000" w:themeColor="text1"/>
          <w:sz w:val="22"/>
          <w:szCs w:val="22"/>
        </w:rPr>
        <w:t xml:space="preserve">10th April </w:t>
      </w:r>
      <w:r w:rsidRPr="00940AF3">
        <w:rPr>
          <w:rStyle w:val="Hyperlink"/>
          <w:rFonts w:ascii="Arial" w:eastAsia="Calibri" w:hAnsi="Arial" w:cs="Arial"/>
          <w:color w:val="000000" w:themeColor="text1"/>
          <w:sz w:val="22"/>
          <w:szCs w:val="22"/>
        </w:rPr>
        <w:t>2022).</w:t>
      </w:r>
    </w:p>
    <w:p w14:paraId="465DAA79" w14:textId="77777777" w:rsidR="00755207" w:rsidRPr="00940AF3" w:rsidRDefault="00755207" w:rsidP="00755207">
      <w:pPr>
        <w:rPr>
          <w:rFonts w:ascii="Arial" w:hAnsi="Arial" w:cs="Arial"/>
          <w:sz w:val="22"/>
          <w:szCs w:val="22"/>
        </w:rPr>
      </w:pPr>
      <w:proofErr w:type="spellStart"/>
      <w:r w:rsidRPr="00940AF3">
        <w:rPr>
          <w:rFonts w:ascii="Arial" w:hAnsi="Arial" w:cs="Arial"/>
          <w:color w:val="222222"/>
          <w:sz w:val="22"/>
          <w:szCs w:val="22"/>
          <w:shd w:val="clear" w:color="auto" w:fill="FFFFFF"/>
        </w:rPr>
        <w:t>Pautasso</w:t>
      </w:r>
      <w:proofErr w:type="spellEnd"/>
      <w:r w:rsidRPr="00940AF3">
        <w:rPr>
          <w:rFonts w:ascii="Arial" w:hAnsi="Arial" w:cs="Arial"/>
          <w:color w:val="222222"/>
          <w:sz w:val="22"/>
          <w:szCs w:val="22"/>
          <w:shd w:val="clear" w:color="auto" w:fill="FFFFFF"/>
        </w:rPr>
        <w:t xml:space="preserve">, M. (2013) </w:t>
      </w:r>
      <w:r w:rsidRPr="00940AF3">
        <w:rPr>
          <w:rFonts w:ascii="Arial" w:hAnsi="Arial" w:cs="Arial"/>
          <w:i/>
          <w:iCs/>
          <w:color w:val="222222"/>
          <w:sz w:val="22"/>
          <w:szCs w:val="22"/>
          <w:shd w:val="clear" w:color="auto" w:fill="FFFFFF"/>
        </w:rPr>
        <w:t>Ten simple rules for writing a literature review</w:t>
      </w:r>
      <w:r w:rsidRPr="00940AF3">
        <w:rPr>
          <w:rFonts w:ascii="Arial" w:hAnsi="Arial" w:cs="Arial"/>
          <w:color w:val="222222"/>
          <w:sz w:val="22"/>
          <w:szCs w:val="22"/>
          <w:shd w:val="clear" w:color="auto" w:fill="FFFFFF"/>
        </w:rPr>
        <w:t>.</w:t>
      </w:r>
      <w:r w:rsidRPr="00940AF3">
        <w:rPr>
          <w:rStyle w:val="apple-converted-space"/>
          <w:rFonts w:ascii="Arial" w:eastAsia="Calibri" w:hAnsi="Arial" w:cs="Arial"/>
          <w:color w:val="222222"/>
          <w:sz w:val="22"/>
          <w:szCs w:val="22"/>
          <w:shd w:val="clear" w:color="auto" w:fill="FFFFFF"/>
        </w:rPr>
        <w:t> </w:t>
      </w:r>
    </w:p>
    <w:p w14:paraId="1261B3D5" w14:textId="77777777" w:rsidR="00755207" w:rsidRPr="00940AF3" w:rsidRDefault="00755207" w:rsidP="00755207">
      <w:pPr>
        <w:spacing w:after="158"/>
        <w:rPr>
          <w:rFonts w:ascii="Arial" w:hAnsi="Arial" w:cs="Arial"/>
          <w:sz w:val="22"/>
          <w:szCs w:val="22"/>
        </w:rPr>
      </w:pPr>
      <w:r w:rsidRPr="00940AF3">
        <w:rPr>
          <w:rFonts w:ascii="Arial" w:hAnsi="Arial" w:cs="Arial"/>
          <w:i/>
          <w:color w:val="111111"/>
          <w:sz w:val="22"/>
          <w:szCs w:val="22"/>
        </w:rPr>
        <w:t xml:space="preserve">Professionals, </w:t>
      </w:r>
      <w:r w:rsidRPr="00940AF3">
        <w:rPr>
          <w:rFonts w:ascii="Arial" w:hAnsi="Arial" w:cs="Arial"/>
          <w:color w:val="111111"/>
          <w:sz w:val="22"/>
          <w:szCs w:val="22"/>
        </w:rPr>
        <w:t>Bailliere Tindall and Elsevier, London</w:t>
      </w:r>
    </w:p>
    <w:p w14:paraId="493CBDFB" w14:textId="77777777" w:rsidR="00755207" w:rsidRPr="00940AF3" w:rsidRDefault="00755207" w:rsidP="00755207">
      <w:pPr>
        <w:rPr>
          <w:rFonts w:ascii="Arial" w:hAnsi="Arial" w:cs="Arial"/>
          <w:sz w:val="22"/>
          <w:szCs w:val="22"/>
        </w:rPr>
      </w:pPr>
      <w:r w:rsidRPr="00940AF3">
        <w:rPr>
          <w:rStyle w:val="Hyperlink"/>
          <w:rFonts w:ascii="Arial" w:hAnsi="Arial" w:cs="Arial"/>
          <w:color w:val="000000" w:themeColor="text1"/>
          <w:sz w:val="22"/>
          <w:szCs w:val="22"/>
        </w:rPr>
        <w:t xml:space="preserve">Roars, B. </w:t>
      </w:r>
      <w:r w:rsidRPr="00940AF3">
        <w:rPr>
          <w:rStyle w:val="Hyperlink"/>
          <w:rFonts w:ascii="Arial" w:hAnsi="Arial" w:cs="Arial"/>
          <w:i/>
          <w:iCs/>
          <w:color w:val="000000" w:themeColor="text1"/>
          <w:sz w:val="22"/>
          <w:szCs w:val="22"/>
        </w:rPr>
        <w:t xml:space="preserve">How to reduce Tongue Tension. </w:t>
      </w:r>
      <w:r w:rsidRPr="00940AF3">
        <w:rPr>
          <w:rFonts w:ascii="Arial" w:hAnsi="Arial" w:cs="Arial"/>
          <w:sz w:val="22"/>
          <w:szCs w:val="22"/>
        </w:rPr>
        <w:t xml:space="preserve">Available at: </w:t>
      </w:r>
      <w:hyperlink r:id="rId24" w:history="1">
        <w:r w:rsidRPr="00940AF3">
          <w:rPr>
            <w:rStyle w:val="Hyperlink"/>
            <w:rFonts w:ascii="Arial" w:eastAsia="Calibri" w:hAnsi="Arial" w:cs="Arial"/>
            <w:sz w:val="22"/>
            <w:szCs w:val="22"/>
          </w:rPr>
          <w:t>https://www.bethroars.com/singing-blog-tips/tongue-tension</w:t>
        </w:r>
      </w:hyperlink>
      <w:r w:rsidRPr="00940AF3">
        <w:rPr>
          <w:rStyle w:val="Hyperlink"/>
          <w:rFonts w:ascii="Arial" w:hAnsi="Arial" w:cs="Arial"/>
          <w:sz w:val="22"/>
          <w:szCs w:val="22"/>
        </w:rPr>
        <w:t xml:space="preserve"> </w:t>
      </w:r>
      <w:r w:rsidRPr="00940AF3">
        <w:rPr>
          <w:rStyle w:val="Hyperlink"/>
          <w:rFonts w:ascii="Arial" w:eastAsia="Calibri" w:hAnsi="Arial" w:cs="Arial"/>
          <w:color w:val="000000" w:themeColor="text1"/>
          <w:sz w:val="22"/>
          <w:szCs w:val="22"/>
        </w:rPr>
        <w:t xml:space="preserve">(Accessed </w:t>
      </w:r>
      <w:r w:rsidRPr="00940AF3">
        <w:rPr>
          <w:rStyle w:val="Hyperlink"/>
          <w:rFonts w:ascii="Arial" w:hAnsi="Arial" w:cs="Arial"/>
          <w:color w:val="000000" w:themeColor="text1"/>
          <w:sz w:val="22"/>
          <w:szCs w:val="22"/>
        </w:rPr>
        <w:t xml:space="preserve">10th April </w:t>
      </w:r>
      <w:r w:rsidRPr="00940AF3">
        <w:rPr>
          <w:rStyle w:val="Hyperlink"/>
          <w:rFonts w:ascii="Arial" w:eastAsia="Calibri" w:hAnsi="Arial" w:cs="Arial"/>
          <w:color w:val="000000" w:themeColor="text1"/>
          <w:sz w:val="22"/>
          <w:szCs w:val="22"/>
        </w:rPr>
        <w:t>2022).</w:t>
      </w:r>
    </w:p>
    <w:p w14:paraId="3A512A97" w14:textId="77777777" w:rsidR="00755207" w:rsidRDefault="00755207" w:rsidP="00755207">
      <w:pPr>
        <w:spacing w:after="168"/>
        <w:ind w:left="-5"/>
        <w:rPr>
          <w:rFonts w:ascii="Arial" w:hAnsi="Arial" w:cs="Arial"/>
          <w:sz w:val="22"/>
          <w:szCs w:val="22"/>
        </w:rPr>
      </w:pPr>
    </w:p>
    <w:p w14:paraId="56DBA59E" w14:textId="77777777" w:rsidR="00755207" w:rsidRPr="00940AF3" w:rsidRDefault="00755207" w:rsidP="00755207">
      <w:pPr>
        <w:spacing w:after="168"/>
        <w:ind w:left="-5"/>
        <w:rPr>
          <w:rFonts w:ascii="Arial" w:hAnsi="Arial" w:cs="Arial"/>
          <w:sz w:val="22"/>
          <w:szCs w:val="22"/>
        </w:rPr>
      </w:pPr>
      <w:r w:rsidRPr="00940AF3">
        <w:rPr>
          <w:rFonts w:ascii="Arial" w:hAnsi="Arial" w:cs="Arial"/>
          <w:sz w:val="22"/>
          <w:szCs w:val="22"/>
        </w:rPr>
        <w:t xml:space="preserve">Schön 1983 - Schön, DA (1983), </w:t>
      </w:r>
      <w:r w:rsidRPr="00940AF3">
        <w:rPr>
          <w:rFonts w:ascii="Arial" w:hAnsi="Arial" w:cs="Arial"/>
          <w:i/>
          <w:sz w:val="22"/>
          <w:szCs w:val="22"/>
        </w:rPr>
        <w:t xml:space="preserve">The Reflective Practitioner: How Professionals Think </w:t>
      </w:r>
      <w:proofErr w:type="gramStart"/>
      <w:r w:rsidRPr="00940AF3">
        <w:rPr>
          <w:rFonts w:ascii="Arial" w:hAnsi="Arial" w:cs="Arial"/>
          <w:i/>
          <w:sz w:val="22"/>
          <w:szCs w:val="22"/>
        </w:rPr>
        <w:t>In</w:t>
      </w:r>
      <w:proofErr w:type="gramEnd"/>
      <w:r w:rsidRPr="00940AF3">
        <w:rPr>
          <w:rFonts w:ascii="Arial" w:hAnsi="Arial" w:cs="Arial"/>
          <w:i/>
          <w:sz w:val="22"/>
          <w:szCs w:val="22"/>
        </w:rPr>
        <w:t xml:space="preserve"> Action</w:t>
      </w:r>
      <w:r w:rsidRPr="00940AF3">
        <w:rPr>
          <w:rFonts w:ascii="Arial" w:hAnsi="Arial" w:cs="Arial"/>
          <w:sz w:val="22"/>
          <w:szCs w:val="22"/>
        </w:rPr>
        <w:t xml:space="preserve">, Basic Books Inc, USA </w:t>
      </w:r>
    </w:p>
    <w:p w14:paraId="436D722B" w14:textId="77777777" w:rsidR="00755207" w:rsidRDefault="00755207" w:rsidP="00755207">
      <w:pPr>
        <w:rPr>
          <w:rFonts w:ascii="Arial" w:hAnsi="Arial" w:cs="Arial"/>
          <w:color w:val="2E2E2E"/>
          <w:sz w:val="22"/>
          <w:szCs w:val="22"/>
        </w:rPr>
      </w:pPr>
    </w:p>
    <w:p w14:paraId="58C1B84E" w14:textId="77777777" w:rsidR="00755207" w:rsidRPr="00940AF3" w:rsidRDefault="00755207" w:rsidP="00755207">
      <w:pPr>
        <w:rPr>
          <w:rFonts w:ascii="Arial" w:hAnsi="Arial" w:cs="Arial"/>
          <w:i/>
          <w:iCs/>
          <w:color w:val="2E2E2E"/>
          <w:sz w:val="22"/>
          <w:szCs w:val="22"/>
        </w:rPr>
      </w:pPr>
      <w:r w:rsidRPr="00940AF3">
        <w:rPr>
          <w:rFonts w:ascii="Arial" w:hAnsi="Arial" w:cs="Arial"/>
          <w:color w:val="2E2E2E"/>
          <w:sz w:val="22"/>
          <w:szCs w:val="22"/>
        </w:rPr>
        <w:t>Sing, J.</w:t>
      </w:r>
      <w:r w:rsidRPr="00940AF3">
        <w:rPr>
          <w:rStyle w:val="apple-converted-space"/>
          <w:rFonts w:ascii="Arial" w:eastAsia="Calibri" w:hAnsi="Arial" w:cs="Arial"/>
          <w:color w:val="2E2E2E"/>
          <w:sz w:val="22"/>
          <w:szCs w:val="22"/>
        </w:rPr>
        <w:t> </w:t>
      </w:r>
      <w:r w:rsidRPr="00940AF3">
        <w:rPr>
          <w:rFonts w:ascii="Arial" w:hAnsi="Arial" w:cs="Arial"/>
          <w:color w:val="2E2E2E"/>
          <w:sz w:val="22"/>
          <w:szCs w:val="22"/>
        </w:rPr>
        <w:t xml:space="preserve">(2002) </w:t>
      </w:r>
      <w:r w:rsidRPr="00940AF3">
        <w:rPr>
          <w:rFonts w:ascii="Arial" w:hAnsi="Arial" w:cs="Arial"/>
          <w:i/>
          <w:iCs/>
          <w:color w:val="2E2E2E"/>
          <w:sz w:val="22"/>
          <w:szCs w:val="22"/>
        </w:rPr>
        <w:t>How to use the flow-resistant straw</w:t>
      </w:r>
    </w:p>
    <w:p w14:paraId="1AC87CA1" w14:textId="77777777" w:rsidR="00755207" w:rsidRDefault="00755207" w:rsidP="00755207">
      <w:pPr>
        <w:rPr>
          <w:rStyle w:val="Hyperlink"/>
          <w:rFonts w:ascii="Arial" w:hAnsi="Arial" w:cs="Arial"/>
          <w:color w:val="000000" w:themeColor="text1"/>
          <w:sz w:val="22"/>
          <w:szCs w:val="22"/>
        </w:rPr>
      </w:pPr>
    </w:p>
    <w:p w14:paraId="1861DC5F" w14:textId="77777777" w:rsidR="00755207" w:rsidRPr="00940AF3" w:rsidRDefault="00755207" w:rsidP="00755207">
      <w:pPr>
        <w:rPr>
          <w:rFonts w:ascii="Arial" w:hAnsi="Arial" w:cs="Arial"/>
          <w:sz w:val="22"/>
          <w:szCs w:val="22"/>
        </w:rPr>
      </w:pPr>
      <w:proofErr w:type="spellStart"/>
      <w:r w:rsidRPr="00940AF3">
        <w:rPr>
          <w:rStyle w:val="Hyperlink"/>
          <w:rFonts w:ascii="Arial" w:hAnsi="Arial" w:cs="Arial"/>
          <w:color w:val="000000" w:themeColor="text1"/>
          <w:sz w:val="22"/>
          <w:szCs w:val="22"/>
        </w:rPr>
        <w:t>Ziegenfuss</w:t>
      </w:r>
      <w:proofErr w:type="spellEnd"/>
      <w:r w:rsidRPr="00940AF3">
        <w:rPr>
          <w:rStyle w:val="Hyperlink"/>
          <w:rFonts w:ascii="Arial" w:hAnsi="Arial" w:cs="Arial"/>
          <w:color w:val="000000" w:themeColor="text1"/>
          <w:sz w:val="22"/>
          <w:szCs w:val="22"/>
        </w:rPr>
        <w:t xml:space="preserve">, B. </w:t>
      </w:r>
      <w:r w:rsidRPr="00940AF3">
        <w:rPr>
          <w:rStyle w:val="Hyperlink"/>
          <w:rFonts w:ascii="Arial" w:hAnsi="Arial" w:cs="Arial"/>
          <w:i/>
          <w:iCs/>
          <w:color w:val="000000" w:themeColor="text1"/>
          <w:sz w:val="22"/>
          <w:szCs w:val="22"/>
        </w:rPr>
        <w:t xml:space="preserve">5 Helpful Exercises </w:t>
      </w:r>
      <w:proofErr w:type="gramStart"/>
      <w:r w:rsidRPr="00940AF3">
        <w:rPr>
          <w:rStyle w:val="Hyperlink"/>
          <w:rFonts w:ascii="Arial" w:hAnsi="Arial" w:cs="Arial"/>
          <w:i/>
          <w:iCs/>
          <w:color w:val="000000" w:themeColor="text1"/>
          <w:sz w:val="22"/>
          <w:szCs w:val="22"/>
        </w:rPr>
        <w:t>To</w:t>
      </w:r>
      <w:proofErr w:type="gramEnd"/>
      <w:r w:rsidRPr="00940AF3">
        <w:rPr>
          <w:rStyle w:val="Hyperlink"/>
          <w:rFonts w:ascii="Arial" w:hAnsi="Arial" w:cs="Arial"/>
          <w:i/>
          <w:iCs/>
          <w:color w:val="000000" w:themeColor="text1"/>
          <w:sz w:val="22"/>
          <w:szCs w:val="22"/>
        </w:rPr>
        <w:t xml:space="preserve"> Reduce Tongue Tension When Singing. </w:t>
      </w:r>
      <w:r w:rsidRPr="00940AF3">
        <w:rPr>
          <w:rFonts w:ascii="Arial" w:hAnsi="Arial" w:cs="Arial"/>
          <w:sz w:val="22"/>
          <w:szCs w:val="22"/>
        </w:rPr>
        <w:t xml:space="preserve">Available at: </w:t>
      </w:r>
      <w:hyperlink r:id="rId25" w:history="1">
        <w:r w:rsidRPr="00940AF3">
          <w:rPr>
            <w:rStyle w:val="Hyperlink"/>
            <w:rFonts w:ascii="Arial" w:eastAsia="Calibri" w:hAnsi="Arial" w:cs="Arial"/>
            <w:sz w:val="22"/>
            <w:szCs w:val="22"/>
          </w:rPr>
          <w:t>https://www.ziegenfussvoicestudio.com/blog/5-helpful-exercises-to-reduce-tongue-tension-when-singing</w:t>
        </w:r>
      </w:hyperlink>
      <w:r w:rsidRPr="00940AF3">
        <w:rPr>
          <w:rStyle w:val="Hyperlink"/>
          <w:rFonts w:ascii="Arial" w:hAnsi="Arial" w:cs="Arial"/>
          <w:sz w:val="22"/>
          <w:szCs w:val="22"/>
        </w:rPr>
        <w:t xml:space="preserve"> </w:t>
      </w:r>
      <w:r w:rsidRPr="00940AF3">
        <w:rPr>
          <w:rStyle w:val="Hyperlink"/>
          <w:rFonts w:ascii="Arial" w:eastAsia="Calibri" w:hAnsi="Arial" w:cs="Arial"/>
          <w:color w:val="000000" w:themeColor="text1"/>
          <w:sz w:val="22"/>
          <w:szCs w:val="22"/>
        </w:rPr>
        <w:t>(Accessed 1</w:t>
      </w:r>
      <w:r w:rsidRPr="00940AF3">
        <w:rPr>
          <w:rStyle w:val="Hyperlink"/>
          <w:rFonts w:ascii="Arial" w:hAnsi="Arial" w:cs="Arial"/>
          <w:color w:val="000000" w:themeColor="text1"/>
          <w:sz w:val="22"/>
          <w:szCs w:val="22"/>
        </w:rPr>
        <w:t>0</w:t>
      </w:r>
      <w:r w:rsidRPr="00940AF3">
        <w:rPr>
          <w:rStyle w:val="Hyperlink"/>
          <w:rFonts w:ascii="Arial" w:eastAsia="Calibri" w:hAnsi="Arial" w:cs="Arial"/>
          <w:color w:val="000000" w:themeColor="text1"/>
          <w:sz w:val="22"/>
          <w:szCs w:val="22"/>
        </w:rPr>
        <w:t xml:space="preserve">th </w:t>
      </w:r>
      <w:r w:rsidRPr="00940AF3">
        <w:rPr>
          <w:rStyle w:val="Hyperlink"/>
          <w:rFonts w:ascii="Arial" w:hAnsi="Arial" w:cs="Arial"/>
          <w:color w:val="000000" w:themeColor="text1"/>
          <w:sz w:val="22"/>
          <w:szCs w:val="22"/>
        </w:rPr>
        <w:t>April</w:t>
      </w:r>
      <w:r w:rsidRPr="00940AF3">
        <w:rPr>
          <w:rStyle w:val="Hyperlink"/>
          <w:rFonts w:ascii="Arial" w:eastAsia="Calibri" w:hAnsi="Arial" w:cs="Arial"/>
          <w:color w:val="000000" w:themeColor="text1"/>
          <w:sz w:val="22"/>
          <w:szCs w:val="22"/>
        </w:rPr>
        <w:t xml:space="preserve"> 2022).</w:t>
      </w:r>
    </w:p>
    <w:p w14:paraId="7D4FDE9B" w14:textId="77777777" w:rsidR="00755207" w:rsidRPr="00940AF3" w:rsidRDefault="00755207" w:rsidP="00755207">
      <w:pPr>
        <w:rPr>
          <w:rFonts w:ascii="Arial" w:hAnsi="Arial" w:cs="Arial"/>
          <w:sz w:val="22"/>
          <w:szCs w:val="22"/>
        </w:rPr>
      </w:pPr>
    </w:p>
    <w:p w14:paraId="7C1BE60D" w14:textId="77777777" w:rsidR="00755207" w:rsidRPr="00940AF3" w:rsidRDefault="00755207" w:rsidP="00755207">
      <w:pPr>
        <w:rPr>
          <w:rFonts w:ascii="Arial" w:hAnsi="Arial" w:cs="Arial"/>
          <w:sz w:val="22"/>
          <w:szCs w:val="22"/>
        </w:rPr>
      </w:pPr>
    </w:p>
    <w:p w14:paraId="6217FFF2" w14:textId="77777777" w:rsidR="004D6F77" w:rsidRDefault="004D6F77" w:rsidP="004D6F77">
      <w:pPr>
        <w:spacing w:after="168"/>
        <w:ind w:left="-5"/>
        <w:rPr>
          <w:sz w:val="22"/>
          <w:szCs w:val="22"/>
        </w:rPr>
      </w:pPr>
    </w:p>
    <w:p w14:paraId="4DC2C33A" w14:textId="77777777" w:rsidR="004D6F77" w:rsidRDefault="004D6F77" w:rsidP="004D6F77">
      <w:pPr>
        <w:spacing w:line="360" w:lineRule="auto"/>
        <w:jc w:val="both"/>
        <w:rPr>
          <w:sz w:val="22"/>
          <w:szCs w:val="22"/>
        </w:rPr>
      </w:pPr>
    </w:p>
    <w:p w14:paraId="43C85984" w14:textId="77777777" w:rsidR="004D6F77" w:rsidRPr="00737954" w:rsidRDefault="004D6F77" w:rsidP="004D6F77">
      <w:pPr>
        <w:spacing w:line="360" w:lineRule="auto"/>
        <w:jc w:val="both"/>
        <w:rPr>
          <w:sz w:val="22"/>
          <w:szCs w:val="22"/>
        </w:rPr>
      </w:pPr>
    </w:p>
    <w:p w14:paraId="781F07CC" w14:textId="77777777" w:rsidR="004D6F77" w:rsidRDefault="004D6F77" w:rsidP="004D6F77"/>
    <w:p w14:paraId="22639470" w14:textId="614241A9" w:rsidR="00F801BC" w:rsidRDefault="00F801BC" w:rsidP="00737954">
      <w:pPr>
        <w:spacing w:line="259" w:lineRule="auto"/>
        <w:rPr>
          <w:sz w:val="22"/>
          <w:szCs w:val="22"/>
        </w:rPr>
      </w:pPr>
    </w:p>
    <w:p w14:paraId="45DDDA58" w14:textId="6B0E35A9" w:rsidR="00F801BC" w:rsidRDefault="00F801BC" w:rsidP="00737954">
      <w:pPr>
        <w:spacing w:line="259" w:lineRule="auto"/>
        <w:rPr>
          <w:sz w:val="22"/>
          <w:szCs w:val="22"/>
        </w:rPr>
      </w:pPr>
    </w:p>
    <w:p w14:paraId="1B2D907A" w14:textId="3E0C6A5E" w:rsidR="00F801BC" w:rsidRDefault="00F801BC" w:rsidP="00737954">
      <w:pPr>
        <w:spacing w:line="259" w:lineRule="auto"/>
        <w:rPr>
          <w:sz w:val="22"/>
          <w:szCs w:val="22"/>
        </w:rPr>
      </w:pPr>
    </w:p>
    <w:p w14:paraId="7D596E03" w14:textId="6ADE6F6F" w:rsidR="00F801BC" w:rsidRDefault="00F801BC" w:rsidP="00737954">
      <w:pPr>
        <w:spacing w:line="259" w:lineRule="auto"/>
        <w:rPr>
          <w:sz w:val="22"/>
          <w:szCs w:val="22"/>
        </w:rPr>
      </w:pPr>
    </w:p>
    <w:p w14:paraId="7265E963" w14:textId="4AB762BD" w:rsidR="00F801BC" w:rsidRDefault="00F801BC" w:rsidP="00737954">
      <w:pPr>
        <w:spacing w:line="259" w:lineRule="auto"/>
        <w:rPr>
          <w:sz w:val="22"/>
          <w:szCs w:val="22"/>
        </w:rPr>
      </w:pPr>
    </w:p>
    <w:p w14:paraId="7853DC86" w14:textId="44400826" w:rsidR="00F801BC" w:rsidRDefault="00F801BC" w:rsidP="00737954">
      <w:pPr>
        <w:spacing w:line="259" w:lineRule="auto"/>
        <w:rPr>
          <w:sz w:val="22"/>
          <w:szCs w:val="22"/>
        </w:rPr>
      </w:pPr>
    </w:p>
    <w:p w14:paraId="6785833A" w14:textId="080837B8" w:rsidR="00F801BC" w:rsidRDefault="00F801BC" w:rsidP="00737954">
      <w:pPr>
        <w:spacing w:line="259" w:lineRule="auto"/>
        <w:rPr>
          <w:sz w:val="22"/>
          <w:szCs w:val="22"/>
        </w:rPr>
      </w:pPr>
    </w:p>
    <w:p w14:paraId="3E4E33AF" w14:textId="59218FFF" w:rsidR="00F801BC" w:rsidRDefault="00F801BC" w:rsidP="00737954">
      <w:pPr>
        <w:spacing w:line="259" w:lineRule="auto"/>
        <w:rPr>
          <w:sz w:val="22"/>
          <w:szCs w:val="22"/>
        </w:rPr>
      </w:pPr>
    </w:p>
    <w:p w14:paraId="779E1827" w14:textId="07118D4D" w:rsidR="00F801BC" w:rsidRDefault="00F801BC" w:rsidP="00737954">
      <w:pPr>
        <w:spacing w:line="259" w:lineRule="auto"/>
        <w:rPr>
          <w:sz w:val="22"/>
          <w:szCs w:val="22"/>
        </w:rPr>
      </w:pPr>
    </w:p>
    <w:p w14:paraId="476683A3" w14:textId="42D4D4B0" w:rsidR="00F801BC" w:rsidRDefault="00F801BC" w:rsidP="00737954">
      <w:pPr>
        <w:spacing w:line="259" w:lineRule="auto"/>
        <w:rPr>
          <w:sz w:val="22"/>
          <w:szCs w:val="22"/>
        </w:rPr>
      </w:pPr>
    </w:p>
    <w:p w14:paraId="79F040EC" w14:textId="10F78789" w:rsidR="00F801BC" w:rsidRDefault="00F801BC" w:rsidP="00737954">
      <w:pPr>
        <w:spacing w:line="259" w:lineRule="auto"/>
        <w:rPr>
          <w:sz w:val="22"/>
          <w:szCs w:val="22"/>
        </w:rPr>
      </w:pPr>
    </w:p>
    <w:p w14:paraId="03175888" w14:textId="31AC1101" w:rsidR="00F801BC" w:rsidRDefault="00F801BC" w:rsidP="00737954">
      <w:pPr>
        <w:spacing w:line="259" w:lineRule="auto"/>
        <w:rPr>
          <w:sz w:val="22"/>
          <w:szCs w:val="22"/>
        </w:rPr>
      </w:pPr>
    </w:p>
    <w:p w14:paraId="080785BF" w14:textId="01AF5276" w:rsidR="00761247" w:rsidRDefault="00761247" w:rsidP="00761247">
      <w:pPr>
        <w:spacing w:after="155" w:line="259" w:lineRule="auto"/>
      </w:pPr>
    </w:p>
    <w:p w14:paraId="23A2A8E2" w14:textId="77777777" w:rsidR="00761247" w:rsidRDefault="00761247" w:rsidP="00761247">
      <w:pPr>
        <w:spacing w:after="160" w:line="259" w:lineRule="auto"/>
      </w:pPr>
      <w:r>
        <w:rPr>
          <w:b/>
        </w:rPr>
        <w:t xml:space="preserve"> </w:t>
      </w:r>
    </w:p>
    <w:p w14:paraId="3235BE4B" w14:textId="77777777" w:rsidR="00761247" w:rsidRDefault="00761247" w:rsidP="00761247">
      <w:pPr>
        <w:spacing w:after="160" w:line="259" w:lineRule="auto"/>
      </w:pPr>
      <w:r>
        <w:rPr>
          <w:b/>
        </w:rPr>
        <w:t xml:space="preserve"> </w:t>
      </w:r>
    </w:p>
    <w:p w14:paraId="52D21511" w14:textId="77777777" w:rsidR="00761247" w:rsidRDefault="00761247" w:rsidP="00761247">
      <w:pPr>
        <w:spacing w:after="160" w:line="259" w:lineRule="auto"/>
      </w:pPr>
      <w:r>
        <w:rPr>
          <w:b/>
        </w:rPr>
        <w:t xml:space="preserve"> </w:t>
      </w:r>
    </w:p>
    <w:p w14:paraId="31E23B23" w14:textId="77777777" w:rsidR="007B624B" w:rsidRPr="00A6321E" w:rsidRDefault="007B624B" w:rsidP="00A6321E">
      <w:pPr>
        <w:spacing w:line="360" w:lineRule="auto"/>
        <w:jc w:val="both"/>
        <w:rPr>
          <w:rFonts w:ascii="Arial" w:hAnsi="Arial" w:cs="Arial"/>
          <w:sz w:val="22"/>
          <w:szCs w:val="22"/>
        </w:rPr>
      </w:pPr>
    </w:p>
    <w:p w14:paraId="5742E985" w14:textId="08B4D229" w:rsidR="00431BDD" w:rsidRPr="00431BDD" w:rsidRDefault="00431BDD" w:rsidP="00761247">
      <w:pPr>
        <w:spacing w:after="160" w:line="259" w:lineRule="auto"/>
        <w:rPr>
          <w:rFonts w:ascii="Arial" w:hAnsi="Arial" w:cs="Arial"/>
          <w:bCs/>
          <w:sz w:val="22"/>
          <w:szCs w:val="22"/>
        </w:rPr>
      </w:pPr>
    </w:p>
    <w:p w14:paraId="180ABD3C" w14:textId="77777777" w:rsidR="00431BDD" w:rsidRPr="00431BDD" w:rsidRDefault="00431BDD" w:rsidP="00761247">
      <w:pPr>
        <w:spacing w:after="160" w:line="259" w:lineRule="auto"/>
        <w:rPr>
          <w:rFonts w:ascii="Arial" w:hAnsi="Arial" w:cs="Arial"/>
          <w:sz w:val="22"/>
          <w:szCs w:val="22"/>
        </w:rPr>
      </w:pPr>
    </w:p>
    <w:p w14:paraId="74D3B502" w14:textId="77777777" w:rsidR="00761247" w:rsidRDefault="00761247" w:rsidP="00737954">
      <w:pPr>
        <w:spacing w:after="168"/>
        <w:ind w:left="-5"/>
        <w:rPr>
          <w:sz w:val="22"/>
          <w:szCs w:val="22"/>
        </w:rPr>
      </w:pPr>
    </w:p>
    <w:p w14:paraId="59333B9A" w14:textId="75650777" w:rsidR="00F30AD8" w:rsidRDefault="00F30AD8" w:rsidP="003544F8">
      <w:pPr>
        <w:spacing w:line="360" w:lineRule="auto"/>
        <w:jc w:val="both"/>
        <w:rPr>
          <w:sz w:val="22"/>
          <w:szCs w:val="22"/>
        </w:rPr>
      </w:pPr>
    </w:p>
    <w:p w14:paraId="3FDC6275" w14:textId="77777777" w:rsidR="00F30AD8" w:rsidRPr="00737954" w:rsidRDefault="00F30AD8" w:rsidP="003544F8">
      <w:pPr>
        <w:spacing w:line="360" w:lineRule="auto"/>
        <w:jc w:val="both"/>
        <w:rPr>
          <w:sz w:val="22"/>
          <w:szCs w:val="22"/>
        </w:rPr>
      </w:pPr>
    </w:p>
    <w:sectPr w:rsidR="00F30AD8" w:rsidRPr="00737954">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6A582C" w14:textId="77777777" w:rsidR="00EE529E" w:rsidRDefault="00EE529E" w:rsidP="005955AB">
      <w:r>
        <w:separator/>
      </w:r>
    </w:p>
  </w:endnote>
  <w:endnote w:type="continuationSeparator" w:id="0">
    <w:p w14:paraId="37F52FC4" w14:textId="77777777" w:rsidR="00EE529E" w:rsidRDefault="00EE529E" w:rsidP="005955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inionPro">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159351" w14:textId="77777777" w:rsidR="00EE529E" w:rsidRDefault="00EE529E" w:rsidP="005955AB">
      <w:r>
        <w:separator/>
      </w:r>
    </w:p>
  </w:footnote>
  <w:footnote w:type="continuationSeparator" w:id="0">
    <w:p w14:paraId="23EE905F" w14:textId="77777777" w:rsidR="00EE529E" w:rsidRDefault="00EE529E" w:rsidP="005955A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35267A"/>
    <w:multiLevelType w:val="hybridMultilevel"/>
    <w:tmpl w:val="84EA7110"/>
    <w:lvl w:ilvl="0" w:tplc="DA708904">
      <w:start w:val="3"/>
      <w:numFmt w:val="decimal"/>
      <w:lvlText w:val="%1."/>
      <w:lvlJc w:val="left"/>
      <w:pPr>
        <w:ind w:left="725"/>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1" w:tplc="E4A065D0">
      <w:start w:val="1"/>
      <w:numFmt w:val="lowerLetter"/>
      <w:lvlText w:val="%2"/>
      <w:lvlJc w:val="left"/>
      <w:pPr>
        <w:ind w:left="155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2" w:tplc="47B8C4D8">
      <w:start w:val="1"/>
      <w:numFmt w:val="lowerRoman"/>
      <w:lvlText w:val="%3"/>
      <w:lvlJc w:val="left"/>
      <w:pPr>
        <w:ind w:left="227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3" w:tplc="044E784E">
      <w:start w:val="1"/>
      <w:numFmt w:val="decimal"/>
      <w:lvlText w:val="%4"/>
      <w:lvlJc w:val="left"/>
      <w:pPr>
        <w:ind w:left="299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4" w:tplc="DCDA111A">
      <w:start w:val="1"/>
      <w:numFmt w:val="lowerLetter"/>
      <w:lvlText w:val="%5"/>
      <w:lvlJc w:val="left"/>
      <w:pPr>
        <w:ind w:left="371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5" w:tplc="70BEAF54">
      <w:start w:val="1"/>
      <w:numFmt w:val="lowerRoman"/>
      <w:lvlText w:val="%6"/>
      <w:lvlJc w:val="left"/>
      <w:pPr>
        <w:ind w:left="443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6" w:tplc="C450E61A">
      <w:start w:val="1"/>
      <w:numFmt w:val="decimal"/>
      <w:lvlText w:val="%7"/>
      <w:lvlJc w:val="left"/>
      <w:pPr>
        <w:ind w:left="515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7" w:tplc="EEDE4D4E">
      <w:start w:val="1"/>
      <w:numFmt w:val="lowerLetter"/>
      <w:lvlText w:val="%8"/>
      <w:lvlJc w:val="left"/>
      <w:pPr>
        <w:ind w:left="587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8" w:tplc="2E0AA39C">
      <w:start w:val="1"/>
      <w:numFmt w:val="lowerRoman"/>
      <w:lvlText w:val="%9"/>
      <w:lvlJc w:val="left"/>
      <w:pPr>
        <w:ind w:left="659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090F2AF9"/>
    <w:multiLevelType w:val="hybridMultilevel"/>
    <w:tmpl w:val="415AA09A"/>
    <w:lvl w:ilvl="0" w:tplc="5DA017FA">
      <w:start w:val="15"/>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85435D"/>
    <w:multiLevelType w:val="hybridMultilevel"/>
    <w:tmpl w:val="C5C00778"/>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45479E"/>
    <w:multiLevelType w:val="hybridMultilevel"/>
    <w:tmpl w:val="82E4C696"/>
    <w:lvl w:ilvl="0" w:tplc="1E029986">
      <w:start w:val="1"/>
      <w:numFmt w:val="decimal"/>
      <w:lvlText w:val="%1."/>
      <w:lvlJc w:val="left"/>
      <w:pPr>
        <w:ind w:left="725"/>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1" w:tplc="107A9296">
      <w:start w:val="1"/>
      <w:numFmt w:val="lowerLetter"/>
      <w:lvlText w:val="%2"/>
      <w:lvlJc w:val="left"/>
      <w:pPr>
        <w:ind w:left="155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2" w:tplc="0D1C56C6">
      <w:start w:val="1"/>
      <w:numFmt w:val="lowerRoman"/>
      <w:lvlText w:val="%3"/>
      <w:lvlJc w:val="left"/>
      <w:pPr>
        <w:ind w:left="227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3" w:tplc="856E39FC">
      <w:start w:val="1"/>
      <w:numFmt w:val="decimal"/>
      <w:lvlText w:val="%4"/>
      <w:lvlJc w:val="left"/>
      <w:pPr>
        <w:ind w:left="299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4" w:tplc="C65C408E">
      <w:start w:val="1"/>
      <w:numFmt w:val="lowerLetter"/>
      <w:lvlText w:val="%5"/>
      <w:lvlJc w:val="left"/>
      <w:pPr>
        <w:ind w:left="371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5" w:tplc="F53ECD2C">
      <w:start w:val="1"/>
      <w:numFmt w:val="lowerRoman"/>
      <w:lvlText w:val="%6"/>
      <w:lvlJc w:val="left"/>
      <w:pPr>
        <w:ind w:left="443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6" w:tplc="B90ECB1E">
      <w:start w:val="1"/>
      <w:numFmt w:val="decimal"/>
      <w:lvlText w:val="%7"/>
      <w:lvlJc w:val="left"/>
      <w:pPr>
        <w:ind w:left="515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7" w:tplc="BCB031EA">
      <w:start w:val="1"/>
      <w:numFmt w:val="lowerLetter"/>
      <w:lvlText w:val="%8"/>
      <w:lvlJc w:val="left"/>
      <w:pPr>
        <w:ind w:left="587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8" w:tplc="46663C34">
      <w:start w:val="1"/>
      <w:numFmt w:val="lowerRoman"/>
      <w:lvlText w:val="%9"/>
      <w:lvlJc w:val="left"/>
      <w:pPr>
        <w:ind w:left="659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abstractNum>
  <w:abstractNum w:abstractNumId="4" w15:restartNumberingAfterBreak="0">
    <w:nsid w:val="2F191DF2"/>
    <w:multiLevelType w:val="hybridMultilevel"/>
    <w:tmpl w:val="C9CAE1D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880160F"/>
    <w:multiLevelType w:val="hybridMultilevel"/>
    <w:tmpl w:val="C2A85EA8"/>
    <w:lvl w:ilvl="0" w:tplc="BECE8E52">
      <w:start w:val="1"/>
      <w:numFmt w:val="lowerLetter"/>
      <w:lvlText w:val="%1)"/>
      <w:lvlJc w:val="left"/>
      <w:pPr>
        <w:ind w:left="72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1" w:tplc="5D307648">
      <w:start w:val="1"/>
      <w:numFmt w:val="lowerLetter"/>
      <w:lvlText w:val="%2"/>
      <w:lvlJc w:val="left"/>
      <w:pPr>
        <w:ind w:left="155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2" w:tplc="2048F038">
      <w:start w:val="1"/>
      <w:numFmt w:val="lowerRoman"/>
      <w:lvlText w:val="%3"/>
      <w:lvlJc w:val="left"/>
      <w:pPr>
        <w:ind w:left="227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3" w:tplc="37F66B74">
      <w:start w:val="1"/>
      <w:numFmt w:val="decimal"/>
      <w:lvlText w:val="%4"/>
      <w:lvlJc w:val="left"/>
      <w:pPr>
        <w:ind w:left="299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4" w:tplc="D898B890">
      <w:start w:val="1"/>
      <w:numFmt w:val="lowerLetter"/>
      <w:lvlText w:val="%5"/>
      <w:lvlJc w:val="left"/>
      <w:pPr>
        <w:ind w:left="371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5" w:tplc="09CAF208">
      <w:start w:val="1"/>
      <w:numFmt w:val="lowerRoman"/>
      <w:lvlText w:val="%6"/>
      <w:lvlJc w:val="left"/>
      <w:pPr>
        <w:ind w:left="443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6" w:tplc="CFE8AD2C">
      <w:start w:val="1"/>
      <w:numFmt w:val="decimal"/>
      <w:lvlText w:val="%7"/>
      <w:lvlJc w:val="left"/>
      <w:pPr>
        <w:ind w:left="515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7" w:tplc="1A42BF36">
      <w:start w:val="1"/>
      <w:numFmt w:val="lowerLetter"/>
      <w:lvlText w:val="%8"/>
      <w:lvlJc w:val="left"/>
      <w:pPr>
        <w:ind w:left="587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8" w:tplc="0DE6839A">
      <w:start w:val="1"/>
      <w:numFmt w:val="lowerRoman"/>
      <w:lvlText w:val="%9"/>
      <w:lvlJc w:val="left"/>
      <w:pPr>
        <w:ind w:left="659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abstractNum>
  <w:abstractNum w:abstractNumId="6" w15:restartNumberingAfterBreak="0">
    <w:nsid w:val="681F3957"/>
    <w:multiLevelType w:val="hybridMultilevel"/>
    <w:tmpl w:val="E982B094"/>
    <w:lvl w:ilvl="0" w:tplc="1E029986">
      <w:start w:val="1"/>
      <w:numFmt w:val="decimal"/>
      <w:lvlText w:val="%1."/>
      <w:lvlJc w:val="left"/>
      <w:pPr>
        <w:ind w:left="725"/>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8053374"/>
    <w:multiLevelType w:val="hybridMultilevel"/>
    <w:tmpl w:val="3222D3F2"/>
    <w:lvl w:ilvl="0" w:tplc="1E029986">
      <w:start w:val="1"/>
      <w:numFmt w:val="decimal"/>
      <w:lvlText w:val="%1."/>
      <w:lvlJc w:val="left"/>
      <w:pPr>
        <w:ind w:left="725"/>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4"/>
  </w:num>
  <w:num w:numId="3">
    <w:abstractNumId w:val="2"/>
  </w:num>
  <w:num w:numId="4">
    <w:abstractNumId w:val="5"/>
  </w:num>
  <w:num w:numId="5">
    <w:abstractNumId w:val="3"/>
  </w:num>
  <w:num w:numId="6">
    <w:abstractNumId w:val="0"/>
  </w:num>
  <w:num w:numId="7">
    <w:abstractNumId w:val="6"/>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7813"/>
    <w:rsid w:val="00001416"/>
    <w:rsid w:val="00001BB8"/>
    <w:rsid w:val="00033D51"/>
    <w:rsid w:val="000513DE"/>
    <w:rsid w:val="000637E9"/>
    <w:rsid w:val="00064C14"/>
    <w:rsid w:val="00085E88"/>
    <w:rsid w:val="00091D8A"/>
    <w:rsid w:val="00097960"/>
    <w:rsid w:val="000A569F"/>
    <w:rsid w:val="000C4DC9"/>
    <w:rsid w:val="000D380F"/>
    <w:rsid w:val="000D7E9E"/>
    <w:rsid w:val="001120CD"/>
    <w:rsid w:val="001511B6"/>
    <w:rsid w:val="00185C12"/>
    <w:rsid w:val="001A0843"/>
    <w:rsid w:val="001C1551"/>
    <w:rsid w:val="001D7449"/>
    <w:rsid w:val="001F3DE0"/>
    <w:rsid w:val="0021750F"/>
    <w:rsid w:val="002354E1"/>
    <w:rsid w:val="0024381D"/>
    <w:rsid w:val="00251CDD"/>
    <w:rsid w:val="002635E1"/>
    <w:rsid w:val="002764BA"/>
    <w:rsid w:val="002812BE"/>
    <w:rsid w:val="002818AE"/>
    <w:rsid w:val="0028268F"/>
    <w:rsid w:val="00283288"/>
    <w:rsid w:val="00287670"/>
    <w:rsid w:val="002A2445"/>
    <w:rsid w:val="002A365C"/>
    <w:rsid w:val="0030172A"/>
    <w:rsid w:val="0032277D"/>
    <w:rsid w:val="0033257E"/>
    <w:rsid w:val="003431F1"/>
    <w:rsid w:val="003544F8"/>
    <w:rsid w:val="00387B01"/>
    <w:rsid w:val="003C789D"/>
    <w:rsid w:val="003E2B2E"/>
    <w:rsid w:val="004005D7"/>
    <w:rsid w:val="004068F3"/>
    <w:rsid w:val="00416DC6"/>
    <w:rsid w:val="004276DF"/>
    <w:rsid w:val="00431BDD"/>
    <w:rsid w:val="00450CE0"/>
    <w:rsid w:val="00465BCB"/>
    <w:rsid w:val="00481692"/>
    <w:rsid w:val="004846B3"/>
    <w:rsid w:val="004934C7"/>
    <w:rsid w:val="004D6F77"/>
    <w:rsid w:val="005211D7"/>
    <w:rsid w:val="00522262"/>
    <w:rsid w:val="00531AA9"/>
    <w:rsid w:val="0054794E"/>
    <w:rsid w:val="005813BA"/>
    <w:rsid w:val="0058263F"/>
    <w:rsid w:val="00586585"/>
    <w:rsid w:val="005955AB"/>
    <w:rsid w:val="005B1E24"/>
    <w:rsid w:val="005B3480"/>
    <w:rsid w:val="005B5770"/>
    <w:rsid w:val="005B6DA1"/>
    <w:rsid w:val="005C1260"/>
    <w:rsid w:val="005C4174"/>
    <w:rsid w:val="005D02C5"/>
    <w:rsid w:val="005E3740"/>
    <w:rsid w:val="005E60F9"/>
    <w:rsid w:val="005F2E03"/>
    <w:rsid w:val="005F363D"/>
    <w:rsid w:val="006042F1"/>
    <w:rsid w:val="00607D1B"/>
    <w:rsid w:val="0062502E"/>
    <w:rsid w:val="00637A82"/>
    <w:rsid w:val="00650F33"/>
    <w:rsid w:val="006A1748"/>
    <w:rsid w:val="006C557D"/>
    <w:rsid w:val="006C7365"/>
    <w:rsid w:val="006D5818"/>
    <w:rsid w:val="006F7B73"/>
    <w:rsid w:val="007020C6"/>
    <w:rsid w:val="00716656"/>
    <w:rsid w:val="00722093"/>
    <w:rsid w:val="00730239"/>
    <w:rsid w:val="00735888"/>
    <w:rsid w:val="00737954"/>
    <w:rsid w:val="00755207"/>
    <w:rsid w:val="00757795"/>
    <w:rsid w:val="00761247"/>
    <w:rsid w:val="00765FA5"/>
    <w:rsid w:val="00771E4C"/>
    <w:rsid w:val="007B36E7"/>
    <w:rsid w:val="007B624B"/>
    <w:rsid w:val="007C7813"/>
    <w:rsid w:val="007D346E"/>
    <w:rsid w:val="007E76A4"/>
    <w:rsid w:val="007F3D13"/>
    <w:rsid w:val="007F6225"/>
    <w:rsid w:val="007F660C"/>
    <w:rsid w:val="007F7E08"/>
    <w:rsid w:val="008459AC"/>
    <w:rsid w:val="00853ADB"/>
    <w:rsid w:val="00856A41"/>
    <w:rsid w:val="00864ED2"/>
    <w:rsid w:val="00871A6B"/>
    <w:rsid w:val="00891B17"/>
    <w:rsid w:val="008A0848"/>
    <w:rsid w:val="008B36E2"/>
    <w:rsid w:val="008C2996"/>
    <w:rsid w:val="008F06C3"/>
    <w:rsid w:val="00905248"/>
    <w:rsid w:val="00930FEC"/>
    <w:rsid w:val="00940B6E"/>
    <w:rsid w:val="009438A4"/>
    <w:rsid w:val="009601B2"/>
    <w:rsid w:val="009638DA"/>
    <w:rsid w:val="0097044F"/>
    <w:rsid w:val="0097051E"/>
    <w:rsid w:val="009862E1"/>
    <w:rsid w:val="00992679"/>
    <w:rsid w:val="00996881"/>
    <w:rsid w:val="009A1B31"/>
    <w:rsid w:val="009A771A"/>
    <w:rsid w:val="009B069F"/>
    <w:rsid w:val="009E5524"/>
    <w:rsid w:val="009F5510"/>
    <w:rsid w:val="009F69D1"/>
    <w:rsid w:val="00A20B4C"/>
    <w:rsid w:val="00A24B92"/>
    <w:rsid w:val="00A2670E"/>
    <w:rsid w:val="00A3007E"/>
    <w:rsid w:val="00A314C7"/>
    <w:rsid w:val="00A62E0C"/>
    <w:rsid w:val="00A6321E"/>
    <w:rsid w:val="00A92439"/>
    <w:rsid w:val="00AB1272"/>
    <w:rsid w:val="00AB3B69"/>
    <w:rsid w:val="00AD12A6"/>
    <w:rsid w:val="00AE1FFA"/>
    <w:rsid w:val="00AF7F55"/>
    <w:rsid w:val="00B019CB"/>
    <w:rsid w:val="00B17E9F"/>
    <w:rsid w:val="00B41AE8"/>
    <w:rsid w:val="00B42134"/>
    <w:rsid w:val="00B75450"/>
    <w:rsid w:val="00B87825"/>
    <w:rsid w:val="00BC7551"/>
    <w:rsid w:val="00BD1381"/>
    <w:rsid w:val="00C039BA"/>
    <w:rsid w:val="00C06DA8"/>
    <w:rsid w:val="00C26148"/>
    <w:rsid w:val="00C64E3B"/>
    <w:rsid w:val="00C66427"/>
    <w:rsid w:val="00C759C9"/>
    <w:rsid w:val="00C9793E"/>
    <w:rsid w:val="00CE1871"/>
    <w:rsid w:val="00CF430A"/>
    <w:rsid w:val="00D14CB5"/>
    <w:rsid w:val="00D51BCF"/>
    <w:rsid w:val="00D60271"/>
    <w:rsid w:val="00D875EF"/>
    <w:rsid w:val="00D90120"/>
    <w:rsid w:val="00DA3007"/>
    <w:rsid w:val="00DA4927"/>
    <w:rsid w:val="00DB4E80"/>
    <w:rsid w:val="00DC1461"/>
    <w:rsid w:val="00DD4980"/>
    <w:rsid w:val="00DE3555"/>
    <w:rsid w:val="00DF66A2"/>
    <w:rsid w:val="00E2464C"/>
    <w:rsid w:val="00E45F60"/>
    <w:rsid w:val="00E71DFA"/>
    <w:rsid w:val="00E75510"/>
    <w:rsid w:val="00E7623D"/>
    <w:rsid w:val="00EA3787"/>
    <w:rsid w:val="00EA380F"/>
    <w:rsid w:val="00EC0DD1"/>
    <w:rsid w:val="00EE0E0C"/>
    <w:rsid w:val="00EE529E"/>
    <w:rsid w:val="00EF13E3"/>
    <w:rsid w:val="00EF30D5"/>
    <w:rsid w:val="00F043EA"/>
    <w:rsid w:val="00F219DE"/>
    <w:rsid w:val="00F23490"/>
    <w:rsid w:val="00F26888"/>
    <w:rsid w:val="00F30AD8"/>
    <w:rsid w:val="00F376B0"/>
    <w:rsid w:val="00F44358"/>
    <w:rsid w:val="00F50B9B"/>
    <w:rsid w:val="00F62EDC"/>
    <w:rsid w:val="00F801BC"/>
    <w:rsid w:val="00F86C9B"/>
    <w:rsid w:val="00F95095"/>
    <w:rsid w:val="00F96BFE"/>
    <w:rsid w:val="00FB4E37"/>
    <w:rsid w:val="00FC3504"/>
    <w:rsid w:val="00FD6705"/>
    <w:rsid w:val="00FE2FF2"/>
    <w:rsid w:val="00FE417A"/>
    <w:rsid w:val="09608DCA"/>
    <w:rsid w:val="1FD14737"/>
    <w:rsid w:val="60073AF2"/>
    <w:rsid w:val="7C878D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608DCA"/>
  <w15:docId w15:val="{A12DD19F-06DC-FF44-935D-F2FD0C77EF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321E"/>
    <w:rPr>
      <w:rFonts w:ascii="Times New Roman" w:eastAsia="Times New Roman" w:hAnsi="Times New Roman" w:cs="Times New Roman"/>
      <w:lang w:eastAsia="en-GB"/>
    </w:rPr>
  </w:style>
  <w:style w:type="paragraph" w:styleId="Heading1">
    <w:name w:val="heading 1"/>
    <w:next w:val="Normal"/>
    <w:link w:val="Heading1Char"/>
    <w:uiPriority w:val="9"/>
    <w:qFormat/>
    <w:rsid w:val="007C7813"/>
    <w:pPr>
      <w:keepNext/>
      <w:keepLines/>
      <w:spacing w:after="155" w:line="259" w:lineRule="auto"/>
      <w:ind w:left="10" w:right="873" w:hanging="10"/>
      <w:outlineLvl w:val="0"/>
    </w:pPr>
    <w:rPr>
      <w:rFonts w:ascii="Calibri" w:eastAsia="Calibri" w:hAnsi="Calibri" w:cs="Calibri"/>
      <w:b/>
      <w:color w:val="000000"/>
      <w:sz w:val="22"/>
      <w:szCs w:val="22"/>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C7813"/>
    <w:pPr>
      <w:ind w:left="720"/>
      <w:contextualSpacing/>
    </w:pPr>
    <w:rPr>
      <w:rFonts w:asciiTheme="minorHAnsi" w:eastAsiaTheme="minorHAnsi" w:hAnsiTheme="minorHAnsi" w:cstheme="minorBidi"/>
      <w:lang w:eastAsia="en-US"/>
    </w:rPr>
  </w:style>
  <w:style w:type="character" w:customStyle="1" w:styleId="Heading1Char">
    <w:name w:val="Heading 1 Char"/>
    <w:basedOn w:val="DefaultParagraphFont"/>
    <w:link w:val="Heading1"/>
    <w:uiPriority w:val="9"/>
    <w:rsid w:val="007C7813"/>
    <w:rPr>
      <w:rFonts w:ascii="Calibri" w:eastAsia="Calibri" w:hAnsi="Calibri" w:cs="Calibri"/>
      <w:b/>
      <w:color w:val="000000"/>
      <w:sz w:val="22"/>
      <w:szCs w:val="22"/>
      <w:lang w:eastAsia="en-GB"/>
    </w:rPr>
  </w:style>
  <w:style w:type="table" w:customStyle="1" w:styleId="TableGrid">
    <w:name w:val="TableGrid"/>
    <w:rsid w:val="007C7813"/>
    <w:rPr>
      <w:rFonts w:eastAsiaTheme="minorEastAsia"/>
      <w:sz w:val="22"/>
      <w:szCs w:val="22"/>
      <w:lang w:eastAsia="en-GB"/>
    </w:rPr>
    <w:tblPr>
      <w:tblCellMar>
        <w:top w:w="0" w:type="dxa"/>
        <w:left w:w="0" w:type="dxa"/>
        <w:bottom w:w="0" w:type="dxa"/>
        <w:right w:w="0" w:type="dxa"/>
      </w:tblCellMar>
    </w:tblPr>
  </w:style>
  <w:style w:type="paragraph" w:styleId="NormalWeb">
    <w:name w:val="Normal (Web)"/>
    <w:basedOn w:val="Normal"/>
    <w:uiPriority w:val="99"/>
    <w:unhideWhenUsed/>
    <w:rsid w:val="00DE3555"/>
    <w:pPr>
      <w:spacing w:before="100" w:beforeAutospacing="1" w:after="100" w:afterAutospacing="1"/>
    </w:pPr>
  </w:style>
  <w:style w:type="paragraph" w:styleId="Header">
    <w:name w:val="header"/>
    <w:basedOn w:val="Normal"/>
    <w:link w:val="HeaderChar"/>
    <w:uiPriority w:val="99"/>
    <w:unhideWhenUsed/>
    <w:rsid w:val="005955AB"/>
    <w:pPr>
      <w:tabs>
        <w:tab w:val="center" w:pos="4680"/>
        <w:tab w:val="right" w:pos="9360"/>
      </w:tabs>
      <w:ind w:left="10" w:hanging="10"/>
    </w:pPr>
    <w:rPr>
      <w:rFonts w:ascii="Calibri" w:eastAsia="Calibri" w:hAnsi="Calibri" w:cs="Calibri"/>
      <w:color w:val="000000"/>
      <w:sz w:val="22"/>
      <w:szCs w:val="22"/>
    </w:rPr>
  </w:style>
  <w:style w:type="character" w:customStyle="1" w:styleId="HeaderChar">
    <w:name w:val="Header Char"/>
    <w:basedOn w:val="DefaultParagraphFont"/>
    <w:link w:val="Header"/>
    <w:uiPriority w:val="99"/>
    <w:rsid w:val="005955AB"/>
    <w:rPr>
      <w:rFonts w:ascii="Calibri" w:eastAsia="Calibri" w:hAnsi="Calibri" w:cs="Calibri"/>
      <w:color w:val="000000"/>
      <w:sz w:val="22"/>
      <w:szCs w:val="22"/>
      <w:lang w:eastAsia="en-GB"/>
    </w:rPr>
  </w:style>
  <w:style w:type="paragraph" w:styleId="Footer">
    <w:name w:val="footer"/>
    <w:basedOn w:val="Normal"/>
    <w:link w:val="FooterChar"/>
    <w:uiPriority w:val="99"/>
    <w:unhideWhenUsed/>
    <w:rsid w:val="005955AB"/>
    <w:pPr>
      <w:tabs>
        <w:tab w:val="center" w:pos="4680"/>
        <w:tab w:val="right" w:pos="9360"/>
      </w:tabs>
      <w:ind w:left="10" w:hanging="10"/>
    </w:pPr>
    <w:rPr>
      <w:rFonts w:ascii="Calibri" w:eastAsia="Calibri" w:hAnsi="Calibri" w:cs="Calibri"/>
      <w:color w:val="000000"/>
      <w:sz w:val="22"/>
      <w:szCs w:val="22"/>
    </w:rPr>
  </w:style>
  <w:style w:type="character" w:customStyle="1" w:styleId="FooterChar">
    <w:name w:val="Footer Char"/>
    <w:basedOn w:val="DefaultParagraphFont"/>
    <w:link w:val="Footer"/>
    <w:uiPriority w:val="99"/>
    <w:rsid w:val="005955AB"/>
    <w:rPr>
      <w:rFonts w:ascii="Calibri" w:eastAsia="Calibri" w:hAnsi="Calibri" w:cs="Calibri"/>
      <w:color w:val="000000"/>
      <w:sz w:val="22"/>
      <w:szCs w:val="22"/>
      <w:lang w:eastAsia="en-GB"/>
    </w:rPr>
  </w:style>
  <w:style w:type="table" w:styleId="TableGrid0">
    <w:name w:val="Table Grid"/>
    <w:basedOn w:val="TableNormal"/>
    <w:uiPriority w:val="39"/>
    <w:rsid w:val="00A314C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7051E"/>
    <w:rPr>
      <w:color w:val="0563C1" w:themeColor="hyperlink"/>
      <w:u w:val="single"/>
    </w:rPr>
  </w:style>
  <w:style w:type="character" w:customStyle="1" w:styleId="UnresolvedMention1">
    <w:name w:val="Unresolved Mention1"/>
    <w:basedOn w:val="DefaultParagraphFont"/>
    <w:uiPriority w:val="99"/>
    <w:semiHidden/>
    <w:unhideWhenUsed/>
    <w:rsid w:val="0097051E"/>
    <w:rPr>
      <w:color w:val="605E5C"/>
      <w:shd w:val="clear" w:color="auto" w:fill="E1DFDD"/>
    </w:rPr>
  </w:style>
  <w:style w:type="character" w:styleId="CommentReference">
    <w:name w:val="annotation reference"/>
    <w:basedOn w:val="DefaultParagraphFont"/>
    <w:uiPriority w:val="99"/>
    <w:semiHidden/>
    <w:unhideWhenUsed/>
    <w:rsid w:val="00761247"/>
    <w:rPr>
      <w:sz w:val="16"/>
      <w:szCs w:val="16"/>
    </w:rPr>
  </w:style>
  <w:style w:type="paragraph" w:styleId="CommentText">
    <w:name w:val="annotation text"/>
    <w:basedOn w:val="Normal"/>
    <w:link w:val="CommentTextChar"/>
    <w:uiPriority w:val="99"/>
    <w:semiHidden/>
    <w:unhideWhenUsed/>
    <w:rsid w:val="00761247"/>
    <w:pPr>
      <w:spacing w:after="164"/>
      <w:ind w:left="10" w:hanging="10"/>
    </w:pPr>
    <w:rPr>
      <w:rFonts w:ascii="Calibri" w:eastAsia="Calibri" w:hAnsi="Calibri" w:cs="Calibri"/>
      <w:color w:val="000000"/>
      <w:sz w:val="20"/>
      <w:szCs w:val="20"/>
    </w:rPr>
  </w:style>
  <w:style w:type="character" w:customStyle="1" w:styleId="CommentTextChar">
    <w:name w:val="Comment Text Char"/>
    <w:basedOn w:val="DefaultParagraphFont"/>
    <w:link w:val="CommentText"/>
    <w:uiPriority w:val="99"/>
    <w:semiHidden/>
    <w:rsid w:val="00761247"/>
    <w:rPr>
      <w:rFonts w:ascii="Calibri" w:eastAsia="Calibri" w:hAnsi="Calibri" w:cs="Calibri"/>
      <w:color w:val="000000"/>
      <w:sz w:val="20"/>
      <w:szCs w:val="20"/>
      <w:lang w:eastAsia="en-GB"/>
    </w:rPr>
  </w:style>
  <w:style w:type="paragraph" w:styleId="CommentSubject">
    <w:name w:val="annotation subject"/>
    <w:basedOn w:val="CommentText"/>
    <w:next w:val="CommentText"/>
    <w:link w:val="CommentSubjectChar"/>
    <w:uiPriority w:val="99"/>
    <w:semiHidden/>
    <w:unhideWhenUsed/>
    <w:rsid w:val="00905248"/>
    <w:pPr>
      <w:spacing w:after="0"/>
      <w:ind w:left="0" w:firstLine="0"/>
    </w:pPr>
    <w:rPr>
      <w:rFonts w:ascii="Times New Roman" w:eastAsia="Times New Roman" w:hAnsi="Times New Roman" w:cs="Times New Roman"/>
      <w:b/>
      <w:bCs/>
      <w:color w:val="auto"/>
    </w:rPr>
  </w:style>
  <w:style w:type="character" w:customStyle="1" w:styleId="CommentSubjectChar">
    <w:name w:val="Comment Subject Char"/>
    <w:basedOn w:val="CommentTextChar"/>
    <w:link w:val="CommentSubject"/>
    <w:uiPriority w:val="99"/>
    <w:semiHidden/>
    <w:rsid w:val="00905248"/>
    <w:rPr>
      <w:rFonts w:ascii="Times New Roman" w:eastAsia="Times New Roman" w:hAnsi="Times New Roman" w:cs="Times New Roman"/>
      <w:b/>
      <w:bCs/>
      <w:color w:val="000000"/>
      <w:sz w:val="20"/>
      <w:szCs w:val="20"/>
      <w:lang w:eastAsia="en-GB"/>
    </w:rPr>
  </w:style>
  <w:style w:type="paragraph" w:styleId="Revision">
    <w:name w:val="Revision"/>
    <w:hidden/>
    <w:uiPriority w:val="99"/>
    <w:semiHidden/>
    <w:rsid w:val="00EC0DD1"/>
    <w:rPr>
      <w:rFonts w:ascii="Times New Roman" w:eastAsia="Times New Roman" w:hAnsi="Times New Roman" w:cs="Times New Roman"/>
      <w:lang w:eastAsia="en-GB"/>
    </w:rPr>
  </w:style>
  <w:style w:type="character" w:customStyle="1" w:styleId="hgkelc">
    <w:name w:val="hgkelc"/>
    <w:basedOn w:val="DefaultParagraphFont"/>
    <w:rsid w:val="00A6321E"/>
  </w:style>
  <w:style w:type="character" w:customStyle="1" w:styleId="apple-converted-space">
    <w:name w:val="apple-converted-space"/>
    <w:basedOn w:val="DefaultParagraphFont"/>
    <w:rsid w:val="007B624B"/>
  </w:style>
  <w:style w:type="paragraph" w:styleId="BalloonText">
    <w:name w:val="Balloon Text"/>
    <w:basedOn w:val="Normal"/>
    <w:link w:val="BalloonTextChar"/>
    <w:uiPriority w:val="99"/>
    <w:semiHidden/>
    <w:unhideWhenUsed/>
    <w:rsid w:val="00864ED2"/>
    <w:rPr>
      <w:rFonts w:ascii="Tahoma" w:hAnsi="Tahoma" w:cs="Tahoma"/>
      <w:sz w:val="16"/>
      <w:szCs w:val="16"/>
    </w:rPr>
  </w:style>
  <w:style w:type="character" w:customStyle="1" w:styleId="BalloonTextChar">
    <w:name w:val="Balloon Text Char"/>
    <w:basedOn w:val="DefaultParagraphFont"/>
    <w:link w:val="BalloonText"/>
    <w:uiPriority w:val="99"/>
    <w:semiHidden/>
    <w:rsid w:val="00864ED2"/>
    <w:rPr>
      <w:rFonts w:ascii="Tahoma" w:eastAsia="Times New Roman" w:hAnsi="Tahoma" w:cs="Tahoma"/>
      <w:sz w:val="16"/>
      <w:szCs w:val="16"/>
      <w:lang w:eastAsia="en-GB"/>
    </w:rPr>
  </w:style>
  <w:style w:type="character" w:styleId="FollowedHyperlink">
    <w:name w:val="FollowedHyperlink"/>
    <w:basedOn w:val="DefaultParagraphFont"/>
    <w:uiPriority w:val="99"/>
    <w:semiHidden/>
    <w:unhideWhenUsed/>
    <w:rsid w:val="0075520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852030">
      <w:bodyDiv w:val="1"/>
      <w:marLeft w:val="0"/>
      <w:marRight w:val="0"/>
      <w:marTop w:val="0"/>
      <w:marBottom w:val="0"/>
      <w:divBdr>
        <w:top w:val="none" w:sz="0" w:space="0" w:color="auto"/>
        <w:left w:val="none" w:sz="0" w:space="0" w:color="auto"/>
        <w:bottom w:val="none" w:sz="0" w:space="0" w:color="auto"/>
        <w:right w:val="none" w:sz="0" w:space="0" w:color="auto"/>
      </w:divBdr>
    </w:div>
    <w:div w:id="533351054">
      <w:bodyDiv w:val="1"/>
      <w:marLeft w:val="0"/>
      <w:marRight w:val="0"/>
      <w:marTop w:val="0"/>
      <w:marBottom w:val="0"/>
      <w:divBdr>
        <w:top w:val="none" w:sz="0" w:space="0" w:color="auto"/>
        <w:left w:val="none" w:sz="0" w:space="0" w:color="auto"/>
        <w:bottom w:val="none" w:sz="0" w:space="0" w:color="auto"/>
        <w:right w:val="none" w:sz="0" w:space="0" w:color="auto"/>
      </w:divBdr>
      <w:divsChild>
        <w:div w:id="619991397">
          <w:marLeft w:val="0"/>
          <w:marRight w:val="0"/>
          <w:marTop w:val="0"/>
          <w:marBottom w:val="0"/>
          <w:divBdr>
            <w:top w:val="none" w:sz="0" w:space="0" w:color="auto"/>
            <w:left w:val="none" w:sz="0" w:space="0" w:color="auto"/>
            <w:bottom w:val="none" w:sz="0" w:space="0" w:color="auto"/>
            <w:right w:val="none" w:sz="0" w:space="0" w:color="auto"/>
          </w:divBdr>
        </w:div>
      </w:divsChild>
    </w:div>
    <w:div w:id="681325425">
      <w:bodyDiv w:val="1"/>
      <w:marLeft w:val="0"/>
      <w:marRight w:val="0"/>
      <w:marTop w:val="0"/>
      <w:marBottom w:val="0"/>
      <w:divBdr>
        <w:top w:val="none" w:sz="0" w:space="0" w:color="auto"/>
        <w:left w:val="none" w:sz="0" w:space="0" w:color="auto"/>
        <w:bottom w:val="none" w:sz="0" w:space="0" w:color="auto"/>
        <w:right w:val="none" w:sz="0" w:space="0" w:color="auto"/>
      </w:divBdr>
    </w:div>
    <w:div w:id="880555963">
      <w:bodyDiv w:val="1"/>
      <w:marLeft w:val="0"/>
      <w:marRight w:val="0"/>
      <w:marTop w:val="0"/>
      <w:marBottom w:val="0"/>
      <w:divBdr>
        <w:top w:val="none" w:sz="0" w:space="0" w:color="auto"/>
        <w:left w:val="none" w:sz="0" w:space="0" w:color="auto"/>
        <w:bottom w:val="none" w:sz="0" w:space="0" w:color="auto"/>
        <w:right w:val="none" w:sz="0" w:space="0" w:color="auto"/>
      </w:divBdr>
      <w:divsChild>
        <w:div w:id="878400676">
          <w:marLeft w:val="0"/>
          <w:marRight w:val="0"/>
          <w:marTop w:val="0"/>
          <w:marBottom w:val="0"/>
          <w:divBdr>
            <w:top w:val="none" w:sz="0" w:space="0" w:color="auto"/>
            <w:left w:val="none" w:sz="0" w:space="0" w:color="auto"/>
            <w:bottom w:val="none" w:sz="0" w:space="0" w:color="auto"/>
            <w:right w:val="none" w:sz="0" w:space="0" w:color="auto"/>
          </w:divBdr>
          <w:divsChild>
            <w:div w:id="341515024">
              <w:marLeft w:val="0"/>
              <w:marRight w:val="0"/>
              <w:marTop w:val="0"/>
              <w:marBottom w:val="0"/>
              <w:divBdr>
                <w:top w:val="none" w:sz="0" w:space="0" w:color="auto"/>
                <w:left w:val="none" w:sz="0" w:space="0" w:color="auto"/>
                <w:bottom w:val="none" w:sz="0" w:space="0" w:color="auto"/>
                <w:right w:val="none" w:sz="0" w:space="0" w:color="auto"/>
              </w:divBdr>
              <w:divsChild>
                <w:div w:id="940530221">
                  <w:marLeft w:val="0"/>
                  <w:marRight w:val="0"/>
                  <w:marTop w:val="0"/>
                  <w:marBottom w:val="0"/>
                  <w:divBdr>
                    <w:top w:val="none" w:sz="0" w:space="0" w:color="auto"/>
                    <w:left w:val="none" w:sz="0" w:space="0" w:color="auto"/>
                    <w:bottom w:val="none" w:sz="0" w:space="0" w:color="auto"/>
                    <w:right w:val="none" w:sz="0" w:space="0" w:color="auto"/>
                  </w:divBdr>
                  <w:divsChild>
                    <w:div w:id="1553275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8767094">
      <w:bodyDiv w:val="1"/>
      <w:marLeft w:val="0"/>
      <w:marRight w:val="0"/>
      <w:marTop w:val="0"/>
      <w:marBottom w:val="0"/>
      <w:divBdr>
        <w:top w:val="none" w:sz="0" w:space="0" w:color="auto"/>
        <w:left w:val="none" w:sz="0" w:space="0" w:color="auto"/>
        <w:bottom w:val="none" w:sz="0" w:space="0" w:color="auto"/>
        <w:right w:val="none" w:sz="0" w:space="0" w:color="auto"/>
      </w:divBdr>
      <w:divsChild>
        <w:div w:id="1214075662">
          <w:marLeft w:val="0"/>
          <w:marRight w:val="0"/>
          <w:marTop w:val="0"/>
          <w:marBottom w:val="0"/>
          <w:divBdr>
            <w:top w:val="none" w:sz="0" w:space="0" w:color="auto"/>
            <w:left w:val="none" w:sz="0" w:space="0" w:color="auto"/>
            <w:bottom w:val="none" w:sz="0" w:space="0" w:color="auto"/>
            <w:right w:val="none" w:sz="0" w:space="0" w:color="auto"/>
          </w:divBdr>
          <w:divsChild>
            <w:div w:id="1217815254">
              <w:marLeft w:val="0"/>
              <w:marRight w:val="0"/>
              <w:marTop w:val="0"/>
              <w:marBottom w:val="0"/>
              <w:divBdr>
                <w:top w:val="none" w:sz="0" w:space="0" w:color="auto"/>
                <w:left w:val="none" w:sz="0" w:space="0" w:color="auto"/>
                <w:bottom w:val="none" w:sz="0" w:space="0" w:color="auto"/>
                <w:right w:val="none" w:sz="0" w:space="0" w:color="auto"/>
              </w:divBdr>
              <w:divsChild>
                <w:div w:id="994063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0112247">
      <w:bodyDiv w:val="1"/>
      <w:marLeft w:val="0"/>
      <w:marRight w:val="0"/>
      <w:marTop w:val="0"/>
      <w:marBottom w:val="0"/>
      <w:divBdr>
        <w:top w:val="none" w:sz="0" w:space="0" w:color="auto"/>
        <w:left w:val="none" w:sz="0" w:space="0" w:color="auto"/>
        <w:bottom w:val="none" w:sz="0" w:space="0" w:color="auto"/>
        <w:right w:val="none" w:sz="0" w:space="0" w:color="auto"/>
      </w:divBdr>
      <w:divsChild>
        <w:div w:id="1876308858">
          <w:marLeft w:val="0"/>
          <w:marRight w:val="0"/>
          <w:marTop w:val="0"/>
          <w:marBottom w:val="0"/>
          <w:divBdr>
            <w:top w:val="none" w:sz="0" w:space="0" w:color="auto"/>
            <w:left w:val="none" w:sz="0" w:space="0" w:color="auto"/>
            <w:bottom w:val="none" w:sz="0" w:space="0" w:color="auto"/>
            <w:right w:val="none" w:sz="0" w:space="0" w:color="auto"/>
          </w:divBdr>
          <w:divsChild>
            <w:div w:id="1639989812">
              <w:marLeft w:val="0"/>
              <w:marRight w:val="0"/>
              <w:marTop w:val="0"/>
              <w:marBottom w:val="0"/>
              <w:divBdr>
                <w:top w:val="none" w:sz="0" w:space="0" w:color="auto"/>
                <w:left w:val="none" w:sz="0" w:space="0" w:color="auto"/>
                <w:bottom w:val="none" w:sz="0" w:space="0" w:color="auto"/>
                <w:right w:val="none" w:sz="0" w:space="0" w:color="auto"/>
              </w:divBdr>
              <w:divsChild>
                <w:div w:id="1052536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hyperlink" Target="https://www.thenakedvocalist.com/trouble-with-tongue-tension/"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thealignmentstudio.com.au/6-signs-you-have-poor-posture/"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hopkinsmedicine.org/health/conditions-and-diseases/muscle-tension-dysphonia" TargetMode="External"/><Relationship Id="rId25" Type="http://schemas.openxmlformats.org/officeDocument/2006/relationships/hyperlink" Target="https://www.ziegenfussvoicestudio.com/blog/5-helpful-exercises-to-reduce-tongue-tension-when-singing" TargetMode="External"/><Relationship Id="rId2" Type="http://schemas.openxmlformats.org/officeDocument/2006/relationships/numbering" Target="numbering.xml"/><Relationship Id="rId16" Type="http://schemas.openxmlformats.org/officeDocument/2006/relationships/hyperlink" Target="https://jacobburtonstudios.com/singing-technique/release-tongue-tension-while-singing" TargetMode="External"/><Relationship Id="rId20" Type="http://schemas.openxmlformats.org/officeDocument/2006/relationships/hyperlink" Target="https://www.collenamasuku.com/post/2018/09/01/tongue-tension-anyon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bethroars.com/singing-blog-tips/tongue-tension" TargetMode="External"/><Relationship Id="rId5" Type="http://schemas.openxmlformats.org/officeDocument/2006/relationships/webSettings" Target="webSettings.xml"/><Relationship Id="rId15" Type="http://schemas.openxmlformats.org/officeDocument/2006/relationships/hyperlink" Target="https://www.britannica.com/topic/front-vowel" TargetMode="External"/><Relationship Id="rId23" Type="http://schemas.openxmlformats.org/officeDocument/2006/relationships/hyperlink" Target="https://www.singwise.com/articles/throat-jaw-tongue-and-neck-muscle-tension-and-pain-during-singing-causes-and-solutions" TargetMode="External"/><Relationship Id="rId10" Type="http://schemas.openxmlformats.org/officeDocument/2006/relationships/image" Target="media/image3.png"/><Relationship Id="rId19" Type="http://schemas.openxmlformats.org/officeDocument/2006/relationships/hyperlink" Target="https://www.backstage.com/magazine/article/tension-enemy-singer-part-tongue-tension-9596/"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betterhealth.vic.gov.au/health/conditionsandtreatments/posture" TargetMode="External"/><Relationship Id="rId22" Type="http://schemas.openxmlformats.org/officeDocument/2006/relationships/hyperlink" Target="https://www.nm.org/conditions-and-care-areas/ent-ear-nose-throat/vocal-cord-polyps-and-nodules/symptom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CAB8E4-3B85-4E3B-B8A0-CB48E33EEF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78</TotalTime>
  <Pages>18</Pages>
  <Words>5485</Words>
  <Characters>31270</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Irwin Mitchell</Company>
  <LinksUpToDate>false</LinksUpToDate>
  <CharactersWithSpaces>36682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Ella-Jane Terry</dc:creator>
  <cp:lastModifiedBy>Galette,Paul (STUDENT)</cp:lastModifiedBy>
  <cp:revision>7</cp:revision>
  <dcterms:created xsi:type="dcterms:W3CDTF">2022-04-17T14:31:00Z</dcterms:created>
  <dcterms:modified xsi:type="dcterms:W3CDTF">2022-04-17T18:42:00Z</dcterms:modified>
</cp:coreProperties>
</file>