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77B675" w14:textId="57F67F29" w:rsidR="00506AE5" w:rsidRPr="00920430" w:rsidRDefault="00506AE5" w:rsidP="00506AE5">
      <w:pPr>
        <w:pStyle w:val="H1Gams"/>
      </w:pPr>
      <w:r w:rsidRPr="00506AE5">
        <w:t xml:space="preserve">Video transcript: </w:t>
      </w:r>
      <w:r w:rsidR="00E371D2">
        <w:rPr>
          <w:b w:val="0"/>
          <w:bCs w:val="0"/>
          <w:i/>
          <w:iCs/>
        </w:rPr>
        <w:t>Research Design: Choosing your Data Collection Methods</w:t>
      </w:r>
    </w:p>
    <w:p w14:paraId="75B54583" w14:textId="77777777" w:rsidR="00506AE5" w:rsidRDefault="00506AE5" w:rsidP="00506AE5">
      <w:pPr>
        <w:pStyle w:val="ParagraphGAMs"/>
      </w:pPr>
    </w:p>
    <w:p w14:paraId="37A78352" w14:textId="0779DF36" w:rsidR="00895B05" w:rsidRDefault="00895B05" w:rsidP="00955E84">
      <w:pPr>
        <w:pStyle w:val="ParagraphGAMs"/>
        <w:pBdr>
          <w:bottom w:val="single" w:sz="6" w:space="1" w:color="auto"/>
        </w:pBdr>
      </w:pPr>
      <w:r>
        <w:t>Data collection methods are ways of directly measuring variables and gathering information.</w:t>
      </w:r>
      <w:r w:rsidR="00955E84">
        <w:t xml:space="preserve"> </w:t>
      </w:r>
      <w:r>
        <w:t>They allow you to gain first-hand knowledge and original insights into your research problem.</w:t>
      </w:r>
      <w:r w:rsidR="00955E84">
        <w:t xml:space="preserve"> </w:t>
      </w:r>
      <w:r>
        <w:t>You can choose just one data collection method, or use several methods in the same study.</w:t>
      </w:r>
      <w:r w:rsidR="00955E84">
        <w:t xml:space="preserve"> </w:t>
      </w:r>
      <w:r>
        <w:t>Let’s dive into a few of the most common choices, and look at some concrete examples</w:t>
      </w:r>
      <w:r w:rsidR="00955E84">
        <w:t xml:space="preserve"> </w:t>
      </w:r>
      <w:r>
        <w:t>of how you can use different methods.</w:t>
      </w:r>
    </w:p>
    <w:p w14:paraId="3744523E" w14:textId="1152514D" w:rsidR="00895B05" w:rsidRDefault="00895B05" w:rsidP="00D04963">
      <w:pPr>
        <w:pStyle w:val="ParagraphGAMs"/>
        <w:pBdr>
          <w:bottom w:val="single" w:sz="6" w:space="1" w:color="auto"/>
        </w:pBdr>
      </w:pPr>
      <w:r>
        <w:t>Surveys allow you to collect data about opinions, behaviours, experiences, and demographic characteristics</w:t>
      </w:r>
      <w:r w:rsidR="00955E84">
        <w:t xml:space="preserve"> </w:t>
      </w:r>
      <w:r>
        <w:t>by asking people directly.</w:t>
      </w:r>
      <w:r w:rsidR="00955E84">
        <w:t xml:space="preserve"> </w:t>
      </w:r>
      <w:r>
        <w:t>There are two main survey methods to choose from:</w:t>
      </w:r>
      <w:r w:rsidR="00955E84">
        <w:t xml:space="preserve"> </w:t>
      </w:r>
      <w:r>
        <w:t>Ask people to fill out questionnaires themselves</w:t>
      </w:r>
      <w:r w:rsidR="00D04963">
        <w:t>; cond</w:t>
      </w:r>
      <w:r>
        <w:t>uct interviews where you ask questions and record the answers.</w:t>
      </w:r>
    </w:p>
    <w:p w14:paraId="5D0FC520" w14:textId="6CA0301C" w:rsidR="00895B05" w:rsidRDefault="00895B05" w:rsidP="004A23A2">
      <w:pPr>
        <w:pStyle w:val="ParagraphGAMs"/>
        <w:pBdr>
          <w:bottom w:val="single" w:sz="6" w:space="1" w:color="auto"/>
        </w:pBdr>
      </w:pPr>
      <w:r>
        <w:t>Questionnaires are more common in quantitative research.</w:t>
      </w:r>
      <w:r w:rsidR="00D04963">
        <w:t xml:space="preserve"> </w:t>
      </w:r>
      <w:r>
        <w:t>They usually include closed questions with multiple-choice answers or rating scales.</w:t>
      </w:r>
      <w:r w:rsidR="00D04963">
        <w:t xml:space="preserve"> </w:t>
      </w:r>
      <w:r>
        <w:t xml:space="preserve">This allows you to collect consistent data from many people and </w:t>
      </w:r>
      <w:r w:rsidR="004A23A2">
        <w:t>analyse</w:t>
      </w:r>
      <w:r>
        <w:t xml:space="preserve"> the responses</w:t>
      </w:r>
      <w:r w:rsidR="004A23A2">
        <w:t xml:space="preserve"> </w:t>
      </w:r>
      <w:r>
        <w:t>statistically.</w:t>
      </w:r>
      <w:r w:rsidR="004A23A2">
        <w:t xml:space="preserve"> </w:t>
      </w:r>
      <w:r>
        <w:t>For example, if you want to measure students’ satisfaction with their online classes, you</w:t>
      </w:r>
      <w:r w:rsidR="004A23A2">
        <w:t xml:space="preserve"> </w:t>
      </w:r>
      <w:r>
        <w:t>could use a questionnaire to collect responses from many students.</w:t>
      </w:r>
    </w:p>
    <w:p w14:paraId="06B0C3E3" w14:textId="09E1336C" w:rsidR="00895B05" w:rsidRDefault="00895B05" w:rsidP="00B31EEF">
      <w:pPr>
        <w:pStyle w:val="ParagraphGAMs"/>
        <w:pBdr>
          <w:bottom w:val="single" w:sz="6" w:space="1" w:color="auto"/>
        </w:pBdr>
      </w:pPr>
      <w:r>
        <w:t>Interviews are more common in qualitative research.</w:t>
      </w:r>
      <w:r w:rsidR="004A23A2">
        <w:t xml:space="preserve"> </w:t>
      </w:r>
      <w:r>
        <w:t>They usually allow participants to answer questions in their own words.</w:t>
      </w:r>
      <w:r w:rsidR="004A23A2">
        <w:t xml:space="preserve"> </w:t>
      </w:r>
      <w:r>
        <w:t>For example, you could conduct interviews to understand how teachers prepare for online</w:t>
      </w:r>
      <w:r w:rsidR="004A23A2">
        <w:t xml:space="preserve"> </w:t>
      </w:r>
      <w:r>
        <w:t>classes and explore which aspects they struggle with.</w:t>
      </w:r>
      <w:r w:rsidR="004A23A2">
        <w:t xml:space="preserve"> </w:t>
      </w:r>
      <w:r>
        <w:t>Unlike with questionnaires, you can ask follow-up questions and explore ideas in more depth.</w:t>
      </w:r>
      <w:r w:rsidR="00B31EEF">
        <w:t xml:space="preserve"> </w:t>
      </w:r>
      <w:r>
        <w:t>However, interviewing is more time-consuming and usually involves a smaller group of participants.</w:t>
      </w:r>
    </w:p>
    <w:p w14:paraId="0051782C" w14:textId="3FF32F9D" w:rsidR="00895B05" w:rsidRDefault="00895B05" w:rsidP="00B31EEF">
      <w:pPr>
        <w:pStyle w:val="ParagraphGAMs"/>
        <w:pBdr>
          <w:bottom w:val="single" w:sz="6" w:space="1" w:color="auto"/>
        </w:pBdr>
      </w:pPr>
      <w:r>
        <w:t>Observations allow you to collect data unobtrusively, observing characteristics, behaviours or social</w:t>
      </w:r>
      <w:r w:rsidR="00B31EEF">
        <w:t xml:space="preserve"> </w:t>
      </w:r>
      <w:r>
        <w:t>interactions without relying on self-reporting.</w:t>
      </w:r>
      <w:r w:rsidR="00B31EEF">
        <w:t xml:space="preserve"> </w:t>
      </w:r>
      <w:r>
        <w:t>For example, to research teachers’ skills in online teaching, you could observe their</w:t>
      </w:r>
      <w:r w:rsidR="00B31EEF">
        <w:t xml:space="preserve"> </w:t>
      </w:r>
      <w:r>
        <w:t>classes directly.</w:t>
      </w:r>
      <w:r w:rsidR="00B31EEF">
        <w:t xml:space="preserve"> </w:t>
      </w:r>
      <w:r>
        <w:t>Observations may be conducted in real time, taking notes as you observe, or you might</w:t>
      </w:r>
      <w:r w:rsidR="00B31EEF">
        <w:t xml:space="preserve"> </w:t>
      </w:r>
      <w:r>
        <w:t xml:space="preserve">make </w:t>
      </w:r>
      <w:r w:rsidR="00B31EEF">
        <w:t>audio-visual</w:t>
      </w:r>
      <w:r>
        <w:t xml:space="preserve"> recordings for later analysis.</w:t>
      </w:r>
    </w:p>
    <w:p w14:paraId="6AD3C2AD" w14:textId="15F81207" w:rsidR="00895B05" w:rsidRDefault="00895B05" w:rsidP="006A25D2">
      <w:pPr>
        <w:pStyle w:val="ParagraphGAMs"/>
        <w:pBdr>
          <w:bottom w:val="single" w:sz="6" w:space="1" w:color="auto"/>
        </w:pBdr>
      </w:pPr>
      <w:r>
        <w:t>Quantitative observation involves systematically measuring or counting specific events, behaviours,</w:t>
      </w:r>
      <w:r w:rsidR="006A25D2">
        <w:t xml:space="preserve"> </w:t>
      </w:r>
      <w:r>
        <w:t>characteristics, etc.</w:t>
      </w:r>
      <w:r w:rsidR="006A25D2">
        <w:t xml:space="preserve"> </w:t>
      </w:r>
      <w:r>
        <w:t>With this method, it’s important to have clear, objective rules to ensure you count</w:t>
      </w:r>
      <w:r w:rsidR="006A25D2">
        <w:t xml:space="preserve"> </w:t>
      </w:r>
      <w:r>
        <w:t>the same thing consistently.</w:t>
      </w:r>
      <w:r w:rsidR="006A25D2">
        <w:t xml:space="preserve"> </w:t>
      </w:r>
      <w:r>
        <w:t>For example, let’s say you’re collecting data on how often teachers have tech problems</w:t>
      </w:r>
      <w:r w:rsidR="006A25D2">
        <w:t xml:space="preserve"> </w:t>
      </w:r>
      <w:r>
        <w:t>– does an internet connection issue count, or will you only include problems that are</w:t>
      </w:r>
      <w:r w:rsidR="006A25D2">
        <w:t xml:space="preserve"> </w:t>
      </w:r>
      <w:r>
        <w:t>within the teacher’s control?</w:t>
      </w:r>
      <w:r w:rsidR="006A25D2">
        <w:t xml:space="preserve"> </w:t>
      </w:r>
      <w:r>
        <w:t>You need to clearly define the categories and criteria of your observation in advance.</w:t>
      </w:r>
    </w:p>
    <w:p w14:paraId="76ADB164" w14:textId="655498B5" w:rsidR="00895B05" w:rsidRDefault="00895B05" w:rsidP="00FB4FD1">
      <w:pPr>
        <w:pStyle w:val="ParagraphGAMs"/>
        <w:pBdr>
          <w:bottom w:val="single" w:sz="6" w:space="1" w:color="auto"/>
        </w:pBdr>
      </w:pPr>
      <w:r>
        <w:t>Qualitative observation involves taking detailed notes and writing rich descriptions of what</w:t>
      </w:r>
      <w:r w:rsidR="00177515">
        <w:t xml:space="preserve"> </w:t>
      </w:r>
      <w:r>
        <w:t>is observed.</w:t>
      </w:r>
      <w:r w:rsidR="00177515">
        <w:t xml:space="preserve"> </w:t>
      </w:r>
      <w:r>
        <w:t>This means you don’t have to decide in advance how to categorize your observations.</w:t>
      </w:r>
      <w:r w:rsidR="00177515">
        <w:t xml:space="preserve"> </w:t>
      </w:r>
      <w:r>
        <w:t xml:space="preserve">For example, in an ethnographic study, you might take notes </w:t>
      </w:r>
      <w:r>
        <w:lastRenderedPageBreak/>
        <w:t>describing how students and</w:t>
      </w:r>
      <w:r w:rsidR="00177515">
        <w:t xml:space="preserve"> </w:t>
      </w:r>
      <w:r>
        <w:t>teachers interact in the online environment.</w:t>
      </w:r>
      <w:r w:rsidR="00177515">
        <w:t xml:space="preserve"> </w:t>
      </w:r>
      <w:r>
        <w:t>In theory, observations allow you to collect data on how people really behave (and not</w:t>
      </w:r>
      <w:r w:rsidR="00FB4FD1">
        <w:t xml:space="preserve"> </w:t>
      </w:r>
      <w:r>
        <w:t>just how they say they do).</w:t>
      </w:r>
      <w:r w:rsidR="00177515">
        <w:t xml:space="preserve"> </w:t>
      </w:r>
      <w:r>
        <w:t>But keep in mind that being observed may make people behave differently than they normally</w:t>
      </w:r>
      <w:r w:rsidR="00177515">
        <w:t xml:space="preserve"> </w:t>
      </w:r>
      <w:r>
        <w:t>would.</w:t>
      </w:r>
    </w:p>
    <w:p w14:paraId="59DDD387" w14:textId="77777777" w:rsidR="00FB4FD1" w:rsidRDefault="00895B05" w:rsidP="00FB4FD1">
      <w:pPr>
        <w:pStyle w:val="ParagraphGAMs"/>
        <w:pBdr>
          <w:bottom w:val="single" w:sz="6" w:space="1" w:color="auto"/>
        </w:pBdr>
      </w:pPr>
      <w:r>
        <w:t>There are many other data collection methods that are common in different fields.</w:t>
      </w:r>
      <w:r w:rsidR="00177515">
        <w:t xml:space="preserve"> </w:t>
      </w:r>
      <w:r>
        <w:t>Here are a few examples:</w:t>
      </w:r>
      <w:r w:rsidR="00FB4FD1">
        <w:t xml:space="preserve"> </w:t>
      </w:r>
      <w:r>
        <w:t xml:space="preserve">In media and communication, you might collect a sample of texts to be </w:t>
      </w:r>
      <w:r w:rsidR="00710AFB">
        <w:t>analysed</w:t>
      </w:r>
      <w:r>
        <w:t xml:space="preserve"> (e.g. speeches,</w:t>
      </w:r>
      <w:r w:rsidR="00710AFB">
        <w:t xml:space="preserve"> </w:t>
      </w:r>
      <w:r>
        <w:t>articles, or social media posts).</w:t>
      </w:r>
      <w:r w:rsidR="00FB4FD1">
        <w:t xml:space="preserve"> </w:t>
      </w:r>
      <w:r>
        <w:t>In psychology, you might use technologies like neuroimaging, eye-tracking, or computer-based</w:t>
      </w:r>
      <w:r w:rsidR="00710AFB">
        <w:t xml:space="preserve"> </w:t>
      </w:r>
      <w:r>
        <w:t>tasks to measure things like attention or reaction time.</w:t>
      </w:r>
      <w:r w:rsidR="00FB4FD1">
        <w:t xml:space="preserve"> </w:t>
      </w:r>
      <w:r>
        <w:t>In education, you might use tests or assignments to collect data about knowledge and skills.</w:t>
      </w:r>
      <w:r w:rsidR="00FB4FD1">
        <w:t xml:space="preserve"> </w:t>
      </w:r>
      <w:r>
        <w:t>In the physical sciences, you might use scientific instruments to measure things like weight,</w:t>
      </w:r>
      <w:r w:rsidR="00710AFB">
        <w:t xml:space="preserve"> </w:t>
      </w:r>
      <w:r>
        <w:t>blood pressure, or chemical composition.</w:t>
      </w:r>
      <w:r w:rsidR="00710AFB">
        <w:t xml:space="preserve"> </w:t>
      </w:r>
    </w:p>
    <w:p w14:paraId="42322D9E" w14:textId="5EED8A41" w:rsidR="00895B05" w:rsidRDefault="00895B05" w:rsidP="00FB4FD1">
      <w:pPr>
        <w:pStyle w:val="ParagraphGAMs"/>
        <w:pBdr>
          <w:bottom w:val="single" w:sz="6" w:space="1" w:color="auto"/>
        </w:pBdr>
      </w:pPr>
      <w:r>
        <w:t>But wait – what if you don’t have the time or resources to collect data from the</w:t>
      </w:r>
      <w:r w:rsidR="00FB4FD1">
        <w:t xml:space="preserve"> </w:t>
      </w:r>
      <w:r>
        <w:t>population you want to study?</w:t>
      </w:r>
    </w:p>
    <w:p w14:paraId="0E7301C0" w14:textId="02B48BE6" w:rsidR="00895B05" w:rsidRDefault="00895B05" w:rsidP="007E683A">
      <w:pPr>
        <w:pStyle w:val="ParagraphGAMs"/>
        <w:pBdr>
          <w:bottom w:val="single" w:sz="6" w:space="1" w:color="auto"/>
        </w:pBdr>
      </w:pPr>
      <w:r>
        <w:t>Instead of collecting your own data, you can use secondary data that other researchers</w:t>
      </w:r>
      <w:r w:rsidR="00FB4FD1">
        <w:t xml:space="preserve"> </w:t>
      </w:r>
      <w:r>
        <w:t>already collected – for example, datasets from government surveys or previous studies</w:t>
      </w:r>
      <w:r w:rsidR="00FB4FD1">
        <w:t xml:space="preserve"> </w:t>
      </w:r>
      <w:r>
        <w:t>on your topic.</w:t>
      </w:r>
      <w:r w:rsidR="00FB4FD1">
        <w:t xml:space="preserve"> </w:t>
      </w:r>
      <w:r>
        <w:t>With this raw data, you can do your own analysis to answer new research questions that weren’t</w:t>
      </w:r>
      <w:r w:rsidR="00FB4FD1">
        <w:t xml:space="preserve"> </w:t>
      </w:r>
      <w:r>
        <w:t>addressed by the original study.</w:t>
      </w:r>
      <w:r w:rsidR="00FB4FD1">
        <w:t xml:space="preserve"> </w:t>
      </w:r>
      <w:r>
        <w:t>Using secondary data gives you access to much larger and more varied samples than you could</w:t>
      </w:r>
      <w:r w:rsidR="00FB4FD1">
        <w:t xml:space="preserve"> </w:t>
      </w:r>
      <w:r>
        <w:t>collect yourself.</w:t>
      </w:r>
      <w:r w:rsidR="00FB4FD1">
        <w:t xml:space="preserve"> </w:t>
      </w:r>
      <w:r>
        <w:t>However, it also means you don’t have any control over which variables to measure or</w:t>
      </w:r>
      <w:r w:rsidR="00FB4FD1">
        <w:t xml:space="preserve"> </w:t>
      </w:r>
      <w:r>
        <w:t>how to measure them, so the conclusions you can draw may be limited.</w:t>
      </w:r>
      <w:r w:rsidR="00FB4FD1">
        <w:t xml:space="preserve"> </w:t>
      </w:r>
      <w:r>
        <w:t>If you’re struggling to choose the best methods for your research, try reading relevant</w:t>
      </w:r>
      <w:r w:rsidR="007E683A">
        <w:t xml:space="preserve"> </w:t>
      </w:r>
      <w:r>
        <w:t>studies in your field to see how they went about it.</w:t>
      </w:r>
    </w:p>
    <w:p w14:paraId="1F4DAA72" w14:textId="063179E4" w:rsidR="00895B05" w:rsidRDefault="00895B05" w:rsidP="007E683A">
      <w:pPr>
        <w:pStyle w:val="ParagraphGAMs"/>
        <w:pBdr>
          <w:bottom w:val="single" w:sz="6" w:space="1" w:color="auto"/>
        </w:pBdr>
      </w:pPr>
      <w:r>
        <w:t>Once you know which methods you want to use, you also need to plan the details of how you’ll</w:t>
      </w:r>
      <w:r w:rsidR="007E683A">
        <w:t xml:space="preserve"> </w:t>
      </w:r>
      <w:r>
        <w:t>use them.</w:t>
      </w:r>
    </w:p>
    <w:p w14:paraId="3364ECB1" w14:textId="01908CB1" w:rsidR="009C140F" w:rsidRDefault="00895B05" w:rsidP="00895B05">
      <w:pPr>
        <w:pStyle w:val="ParagraphGAMs"/>
        <w:pBdr>
          <w:bottom w:val="single" w:sz="6" w:space="1" w:color="auto"/>
        </w:pBdr>
      </w:pPr>
      <w:r>
        <w:t>Join me in the next video to find out more!</w:t>
      </w:r>
    </w:p>
    <w:p w14:paraId="39C4C436" w14:textId="6B24A33F" w:rsidR="00E346E5" w:rsidRPr="00E371D2" w:rsidRDefault="00E346E5" w:rsidP="00726FBD">
      <w:pPr>
        <w:pStyle w:val="ParagraphGAMs"/>
        <w:rPr>
          <w:sz w:val="20"/>
          <w:szCs w:val="20"/>
        </w:rPr>
      </w:pPr>
      <w:r w:rsidRPr="00E371D2">
        <w:rPr>
          <w:sz w:val="20"/>
          <w:szCs w:val="20"/>
        </w:rPr>
        <w:t xml:space="preserve">Source: </w:t>
      </w:r>
      <w:hyperlink r:id="rId9" w:history="1">
        <w:r w:rsidR="001E5FCE" w:rsidRPr="001E5FCE">
          <w:rPr>
            <w:rStyle w:val="Hyperlink"/>
            <w:sz w:val="20"/>
            <w:szCs w:val="20"/>
          </w:rPr>
          <w:t>Research D</w:t>
        </w:r>
        <w:r w:rsidR="00E371D2" w:rsidRPr="001E5FCE">
          <w:rPr>
            <w:rStyle w:val="Hyperlink"/>
            <w:sz w:val="20"/>
            <w:szCs w:val="20"/>
          </w:rPr>
          <w:t>esign: Choosing your own data collection methods</w:t>
        </w:r>
      </w:hyperlink>
      <w:r w:rsidRPr="00E371D2">
        <w:rPr>
          <w:sz w:val="20"/>
          <w:szCs w:val="20"/>
        </w:rPr>
        <w:t xml:space="preserve"> (</w:t>
      </w:r>
      <w:r w:rsidR="009A028F" w:rsidRPr="009A028F">
        <w:rPr>
          <w:sz w:val="20"/>
          <w:szCs w:val="20"/>
        </w:rPr>
        <w:t>https://www.youtube.com/watch?v=q17s84ADGfA</w:t>
      </w:r>
      <w:r w:rsidRPr="00E371D2">
        <w:rPr>
          <w:sz w:val="20"/>
          <w:szCs w:val="20"/>
        </w:rPr>
        <w:t>)</w:t>
      </w:r>
    </w:p>
    <w:p w14:paraId="05D1ABE2" w14:textId="70CC24F9" w:rsidR="00506AE5" w:rsidRPr="00E371D2" w:rsidRDefault="00506AE5" w:rsidP="00506AE5"/>
    <w:sectPr w:rsidR="00506AE5" w:rsidRPr="00E371D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6D1322" w14:textId="77777777" w:rsidR="005F0132" w:rsidRDefault="005F0132" w:rsidP="00E346E5">
      <w:pPr>
        <w:spacing w:after="0" w:line="240" w:lineRule="auto"/>
      </w:pPr>
      <w:r>
        <w:separator/>
      </w:r>
    </w:p>
  </w:endnote>
  <w:endnote w:type="continuationSeparator" w:id="0">
    <w:p w14:paraId="791A0490" w14:textId="77777777" w:rsidR="005F0132" w:rsidRDefault="005F0132" w:rsidP="00E346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E6AE8" w14:textId="77777777" w:rsidR="005F0132" w:rsidRDefault="005F0132" w:rsidP="00E346E5">
      <w:pPr>
        <w:spacing w:after="0" w:line="240" w:lineRule="auto"/>
      </w:pPr>
      <w:r>
        <w:separator/>
      </w:r>
    </w:p>
  </w:footnote>
  <w:footnote w:type="continuationSeparator" w:id="0">
    <w:p w14:paraId="3B117374" w14:textId="77777777" w:rsidR="005F0132" w:rsidRDefault="005F0132" w:rsidP="00E346E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68BC1" w14:textId="6DEF2C0F" w:rsidR="00E346E5" w:rsidRPr="00E346E5" w:rsidRDefault="00E346E5">
    <w:pPr>
      <w:pStyle w:val="Header"/>
      <w:rPr>
        <w:color w:val="003E5B"/>
      </w:rPr>
    </w:pPr>
    <w:r w:rsidRPr="00E346E5">
      <w:rPr>
        <w:noProof/>
        <w:color w:val="003E5B"/>
      </w:rPr>
      <w:drawing>
        <wp:anchor distT="0" distB="0" distL="114300" distR="114300" simplePos="0" relativeHeight="251658240" behindDoc="0" locked="0" layoutInCell="1" allowOverlap="1" wp14:anchorId="5478BFF3" wp14:editId="6CF7E90E">
          <wp:simplePos x="0" y="0"/>
          <wp:positionH relativeFrom="margin">
            <wp:align>right</wp:align>
          </wp:positionH>
          <wp:positionV relativeFrom="paragraph">
            <wp:posOffset>-30480</wp:posOffset>
          </wp:positionV>
          <wp:extent cx="810260" cy="268605"/>
          <wp:effectExtent l="0" t="0" r="8890" b="0"/>
          <wp:wrapSquare wrapText="bothSides"/>
          <wp:docPr id="1" name="Picture 1" descr="Shape&#10;&#10;Description automatically generated with medium confidenc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Shape&#10;&#10;Description automatically generated with medium confidence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810260" cy="26860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12930" w:rsidRPr="00512930">
      <w:t xml:space="preserve"> </w:t>
    </w:r>
    <w:r w:rsidR="00512930" w:rsidRPr="00512930">
      <w:rPr>
        <w:color w:val="0070C0"/>
      </w:rPr>
      <w:t>Changemakers: Creativity and Value Creation</w:t>
    </w:r>
  </w:p>
  <w:p w14:paraId="71564E49" w14:textId="77777777" w:rsidR="00E346E5" w:rsidRDefault="00E346E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I1MLYwNjA3sDQwMDNV0lEKTi0uzszPAykwrgUAI3wWKSwAAAA="/>
  </w:docVars>
  <w:rsids>
    <w:rsidRoot w:val="00506AE5"/>
    <w:rsid w:val="00066B9B"/>
    <w:rsid w:val="000C32C0"/>
    <w:rsid w:val="000C483A"/>
    <w:rsid w:val="00177515"/>
    <w:rsid w:val="001D06CD"/>
    <w:rsid w:val="001D2DCB"/>
    <w:rsid w:val="001E3008"/>
    <w:rsid w:val="001E5FCE"/>
    <w:rsid w:val="001F769F"/>
    <w:rsid w:val="0021334A"/>
    <w:rsid w:val="002151F1"/>
    <w:rsid w:val="002533BA"/>
    <w:rsid w:val="002627F9"/>
    <w:rsid w:val="00267561"/>
    <w:rsid w:val="002C2862"/>
    <w:rsid w:val="002C28B0"/>
    <w:rsid w:val="002D436D"/>
    <w:rsid w:val="00347C99"/>
    <w:rsid w:val="003D5235"/>
    <w:rsid w:val="004A23A2"/>
    <w:rsid w:val="004B2057"/>
    <w:rsid w:val="004E0CD0"/>
    <w:rsid w:val="004F644A"/>
    <w:rsid w:val="00506AE5"/>
    <w:rsid w:val="00512726"/>
    <w:rsid w:val="00512930"/>
    <w:rsid w:val="00533D78"/>
    <w:rsid w:val="00560F0E"/>
    <w:rsid w:val="00585449"/>
    <w:rsid w:val="005B40F2"/>
    <w:rsid w:val="005F0132"/>
    <w:rsid w:val="00640B98"/>
    <w:rsid w:val="00642049"/>
    <w:rsid w:val="006A25D2"/>
    <w:rsid w:val="007004A2"/>
    <w:rsid w:val="00710AFB"/>
    <w:rsid w:val="00726FBD"/>
    <w:rsid w:val="00781757"/>
    <w:rsid w:val="007B04BD"/>
    <w:rsid w:val="007C5945"/>
    <w:rsid w:val="007E683A"/>
    <w:rsid w:val="008357C4"/>
    <w:rsid w:val="0084405E"/>
    <w:rsid w:val="00895B05"/>
    <w:rsid w:val="008C0749"/>
    <w:rsid w:val="0091196F"/>
    <w:rsid w:val="00920430"/>
    <w:rsid w:val="009448D3"/>
    <w:rsid w:val="00955E84"/>
    <w:rsid w:val="00984B61"/>
    <w:rsid w:val="009850AA"/>
    <w:rsid w:val="00986E84"/>
    <w:rsid w:val="009A028F"/>
    <w:rsid w:val="009B1044"/>
    <w:rsid w:val="009C140F"/>
    <w:rsid w:val="009C61AA"/>
    <w:rsid w:val="009D4202"/>
    <w:rsid w:val="009D7D06"/>
    <w:rsid w:val="00A26F60"/>
    <w:rsid w:val="00A459F1"/>
    <w:rsid w:val="00AB0476"/>
    <w:rsid w:val="00B31EEF"/>
    <w:rsid w:val="00B437BC"/>
    <w:rsid w:val="00B54A13"/>
    <w:rsid w:val="00BE03DF"/>
    <w:rsid w:val="00BF47AF"/>
    <w:rsid w:val="00C0483D"/>
    <w:rsid w:val="00C6589E"/>
    <w:rsid w:val="00CE2D2A"/>
    <w:rsid w:val="00D04963"/>
    <w:rsid w:val="00D35B24"/>
    <w:rsid w:val="00D5154C"/>
    <w:rsid w:val="00D75BD3"/>
    <w:rsid w:val="00E06491"/>
    <w:rsid w:val="00E346E5"/>
    <w:rsid w:val="00E371D2"/>
    <w:rsid w:val="00E61106"/>
    <w:rsid w:val="00F41E37"/>
    <w:rsid w:val="00F455A4"/>
    <w:rsid w:val="00F82007"/>
    <w:rsid w:val="00FB4FD1"/>
    <w:rsid w:val="00FF78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3C8DE4C"/>
  <w15:chartTrackingRefBased/>
  <w15:docId w15:val="{69E068EB-05FF-4815-8DB4-ECF240031F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06A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506AE5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06A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cursor-pointer">
    <w:name w:val="cursor-pointer"/>
    <w:basedOn w:val="DefaultParagraphFont"/>
    <w:rsid w:val="00506AE5"/>
  </w:style>
  <w:style w:type="paragraph" w:customStyle="1" w:styleId="ParagraphGAMs">
    <w:name w:val="Paragraph GAMs"/>
    <w:basedOn w:val="Normal"/>
    <w:link w:val="ParagraphGAMsChar"/>
    <w:qFormat/>
    <w:rsid w:val="00506AE5"/>
    <w:rPr>
      <w:rFonts w:ascii="Open Sans" w:hAnsi="Open Sans" w:cs="Open Sans"/>
    </w:rPr>
  </w:style>
  <w:style w:type="paragraph" w:customStyle="1" w:styleId="H1Gams">
    <w:name w:val="H1 Gams"/>
    <w:basedOn w:val="Heading1"/>
    <w:link w:val="H1GamsChar"/>
    <w:qFormat/>
    <w:rsid w:val="00506AE5"/>
    <w:rPr>
      <w:rFonts w:ascii="Open Sans" w:hAnsi="Open Sans" w:cs="Open Sans"/>
      <w:b/>
      <w:bCs/>
      <w:color w:val="003E5B"/>
    </w:rPr>
  </w:style>
  <w:style w:type="character" w:customStyle="1" w:styleId="ParagraphGAMsChar">
    <w:name w:val="Paragraph GAMs Char"/>
    <w:basedOn w:val="DefaultParagraphFont"/>
    <w:link w:val="ParagraphGAMs"/>
    <w:rsid w:val="00506AE5"/>
    <w:rPr>
      <w:rFonts w:ascii="Open Sans" w:hAnsi="Open Sans" w:cs="Open Sans"/>
    </w:rPr>
  </w:style>
  <w:style w:type="character" w:styleId="Hyperlink">
    <w:name w:val="Hyperlink"/>
    <w:basedOn w:val="DefaultParagraphFont"/>
    <w:uiPriority w:val="99"/>
    <w:unhideWhenUsed/>
    <w:rsid w:val="00E346E5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6AE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1GamsChar">
    <w:name w:val="H1 Gams Char"/>
    <w:basedOn w:val="Heading1Char"/>
    <w:link w:val="H1Gams"/>
    <w:rsid w:val="00506AE5"/>
    <w:rPr>
      <w:rFonts w:ascii="Open Sans" w:eastAsiaTheme="majorEastAsia" w:hAnsi="Open Sans" w:cs="Open Sans"/>
      <w:b/>
      <w:bCs/>
      <w:color w:val="003E5B"/>
      <w:sz w:val="32"/>
      <w:szCs w:val="32"/>
    </w:rPr>
  </w:style>
  <w:style w:type="character" w:styleId="UnresolvedMention">
    <w:name w:val="Unresolved Mention"/>
    <w:basedOn w:val="DefaultParagraphFont"/>
    <w:uiPriority w:val="99"/>
    <w:semiHidden/>
    <w:unhideWhenUsed/>
    <w:rsid w:val="00E346E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346E5"/>
  </w:style>
  <w:style w:type="paragraph" w:styleId="Footer">
    <w:name w:val="footer"/>
    <w:basedOn w:val="Normal"/>
    <w:link w:val="FooterChar"/>
    <w:uiPriority w:val="99"/>
    <w:unhideWhenUsed/>
    <w:rsid w:val="00E346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46E5"/>
  </w:style>
  <w:style w:type="character" w:styleId="FollowedHyperlink">
    <w:name w:val="FollowedHyperlink"/>
    <w:basedOn w:val="DefaultParagraphFont"/>
    <w:uiPriority w:val="99"/>
    <w:semiHidden/>
    <w:unhideWhenUsed/>
    <w:rsid w:val="007004A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591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1432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349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0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95640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398651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2648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1778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794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080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02619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5934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7126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399742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8668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3919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925492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02139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2218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6851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2733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683310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5110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4398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153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04915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02969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54880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63302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5332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56931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89702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758973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6020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75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2108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60399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4239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291494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4591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95781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75400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3057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659698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5817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2064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5811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2488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1667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75196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8197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30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78233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7792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97072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8100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727801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72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041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221349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897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118406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6462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76696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14128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2465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527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76705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629040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20056328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2340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192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164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6835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90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32110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172273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0307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81207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8283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673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374222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55989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941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39250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31879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3663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42686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50184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07573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883797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5005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79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29983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9941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61156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07743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37262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254895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680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55780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8919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494702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58560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45503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29420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1559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1944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31233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80831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2269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0635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3748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38732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752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967348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4909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05965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3178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43519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19801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35673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2122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8965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77736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7175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6974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1107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66669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23095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88500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5612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17527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4285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8124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556736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91689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1934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174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096742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8255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89975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053087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92491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1594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14627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2319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6382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547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58017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8673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493547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9123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793015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032934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848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93266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926035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4555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448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78684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9507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573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60561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924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67423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55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6090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663107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19794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42106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92268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59101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163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45407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58039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4632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633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64306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0202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68196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06174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57180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775662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76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40312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5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3569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25856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07397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52929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364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320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887178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78309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99714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2073498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7679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433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38361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1857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973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444802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114354166">
                  <w:marLeft w:val="0"/>
                  <w:marRight w:val="0"/>
                  <w:marTop w:val="0"/>
                  <w:marBottom w:val="0"/>
                  <w:divBdr>
                    <w:top w:val="single" w:sz="2" w:space="0" w:color="auto"/>
                    <w:left w:val="single" w:sz="2" w:space="0" w:color="auto"/>
                    <w:bottom w:val="single" w:sz="6" w:space="0" w:color="auto"/>
                    <w:right w:val="single" w:sz="2" w:space="0" w:color="auto"/>
                  </w:divBdr>
                </w:div>
              </w:divsChild>
            </w:div>
          </w:divsChild>
        </w:div>
        <w:div w:id="1743989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3913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1780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4258789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746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39208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460196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2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76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5929749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3306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6248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10211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1594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445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8550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q17s84ADGfA" TargetMode="Externa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1A8EA2AC87CD4479B79FF26A49BDA55" ma:contentTypeVersion="15" ma:contentTypeDescription="Create a new document." ma:contentTypeScope="" ma:versionID="906224845db2c8a877495342b1e178c0">
  <xsd:schema xmlns:xsd="http://www.w3.org/2001/XMLSchema" xmlns:xs="http://www.w3.org/2001/XMLSchema" xmlns:p="http://schemas.microsoft.com/office/2006/metadata/properties" xmlns:ns2="68699d18-fc88-4835-95db-008a473c433a" xmlns:ns3="3d9d905d-0e98-4cf8-a18a-63394b192b56" targetNamespace="http://schemas.microsoft.com/office/2006/metadata/properties" ma:root="true" ma:fieldsID="bc37af723022e7363d6e2f93e7c3f074" ns2:_="" ns3:_="">
    <xsd:import namespace="68699d18-fc88-4835-95db-008a473c433a"/>
    <xsd:import namespace="3d9d905d-0e98-4cf8-a18a-63394b192b5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8699d18-fc88-4835-95db-008a473c43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0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9d905d-0e98-4cf8-a18a-63394b192b56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1" nillable="true" ma:displayName="Taxonomy Catch All Column" ma:hidden="true" ma:list="{3eb92d29-6684-4104-8c69-8426fc68c64e}" ma:internalName="TaxCatchAll" ma:showField="CatchAllData" ma:web="3d9d905d-0e98-4cf8-a18a-63394b192b56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8699d18-fc88-4835-95db-008a473c433a">
      <Terms xmlns="http://schemas.microsoft.com/office/infopath/2007/PartnerControls"/>
    </lcf76f155ced4ddcb4097134ff3c332f>
    <TaxCatchAll xmlns="3d9d905d-0e98-4cf8-a18a-63394b192b56" xsi:nil="true"/>
  </documentManagement>
</p:properties>
</file>

<file path=customXml/itemProps1.xml><?xml version="1.0" encoding="utf-8"?>
<ds:datastoreItem xmlns:ds="http://schemas.openxmlformats.org/officeDocument/2006/customXml" ds:itemID="{1BE76993-0915-4E9E-A1BA-8094B797EDF9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D91E047-EABB-4376-B1B8-8C5E49B01CB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8699d18-fc88-4835-95db-008a473c433a"/>
    <ds:schemaRef ds:uri="3d9d905d-0e98-4cf8-a18a-63394b192b5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EC60C9-1BDA-4C84-8A03-E411C7C354A1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723</Words>
  <Characters>4126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Calum Gregory</cp:lastModifiedBy>
  <cp:revision>16</cp:revision>
  <dcterms:created xsi:type="dcterms:W3CDTF">2022-07-11T07:53:00Z</dcterms:created>
  <dcterms:modified xsi:type="dcterms:W3CDTF">2022-07-25T15:30:00Z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0x01010021A8EA2AC87CD4479B79FF26A49BDA55</vt:lpwstr>
  </property>
</Properties>
</file>