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Calibri" w:hAnsi="Arial" w:cs="Calibri"/>
          <w:sz w:val="2"/>
          <w:szCs w:val="24"/>
          <w:lang w:eastAsia="en-GB"/>
        </w:rPr>
        <w:id w:val="-1739847300"/>
        <w:docPartObj>
          <w:docPartGallery w:val="Cover Pages"/>
          <w:docPartUnique/>
        </w:docPartObj>
      </w:sdtPr>
      <w:sdtEndPr>
        <w:rPr>
          <w:sz w:val="24"/>
        </w:rPr>
      </w:sdtEndPr>
      <w:sdtContent>
        <w:p w14:paraId="0DD0F136" w14:textId="61065CE5" w:rsidR="00700297" w:rsidRDefault="00700297">
          <w:pPr>
            <w:pStyle w:val="aa"/>
            <w:rPr>
              <w:sz w:val="2"/>
            </w:rPr>
          </w:pPr>
        </w:p>
        <w:p w14:paraId="23C253C0" w14:textId="24F91AA1" w:rsidR="00700297" w:rsidRDefault="00700297">
          <w:r>
            <w:rPr>
              <w:noProof/>
              <w:lang w:eastAsia="en-US"/>
            </w:rPr>
            <mc:AlternateContent>
              <mc:Choice Requires="wps">
                <w:drawing>
                  <wp:anchor distT="0" distB="0" distL="114300" distR="114300" simplePos="0" relativeHeight="251661312" behindDoc="0" locked="0" layoutInCell="1" allowOverlap="1" wp14:anchorId="7113A9E4" wp14:editId="1A6972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F15CC" w14:textId="77777777" w:rsidR="005355EB" w:rsidRDefault="00440C71">
                                <w:pPr>
                                  <w:pStyle w:val="aa"/>
                                  <w:rPr>
                                    <w:rFonts w:asciiTheme="majorHAnsi" w:eastAsiaTheme="majorEastAsia" w:hAnsiTheme="majorHAnsi" w:cstheme="majorBidi"/>
                                    <w:caps/>
                                    <w:color w:val="8496B0" w:themeColor="text2" w:themeTint="99"/>
                                    <w:sz w:val="64"/>
                                    <w:szCs w:val="64"/>
                                  </w:rPr>
                                </w:pPr>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00CD6AC0">
                                      <w:rPr>
                                        <w:rFonts w:asciiTheme="majorHAnsi" w:eastAsiaTheme="majorEastAsia" w:hAnsiTheme="majorHAnsi" w:cstheme="majorBidi"/>
                                        <w:caps/>
                                        <w:color w:val="8496B0" w:themeColor="text2" w:themeTint="99"/>
                                        <w:sz w:val="64"/>
                                        <w:szCs w:val="64"/>
                                      </w:rPr>
                                      <w:t>COMMUNITY ENGAGEMENT</w:t>
                                    </w:r>
                                  </w:sdtContent>
                                </w:sdt>
                              </w:p>
                              <w:p w14:paraId="436C2C6E" w14:textId="56336DFB" w:rsidR="00700297" w:rsidRDefault="00700297">
                                <w:pPr>
                                  <w:pStyle w:val="aa"/>
                                  <w:rPr>
                                    <w:rFonts w:asciiTheme="majorHAnsi" w:eastAsiaTheme="majorEastAsia" w:hAnsiTheme="majorHAnsi" w:cstheme="majorBidi"/>
                                    <w:caps/>
                                    <w:color w:val="8496B0" w:themeColor="text2" w:themeTint="99"/>
                                    <w:sz w:val="68"/>
                                    <w:szCs w:val="68"/>
                                  </w:rPr>
                                </w:pPr>
                                <w:r w:rsidRPr="00700297">
                                  <w:rPr>
                                    <w:rFonts w:asciiTheme="majorHAnsi" w:eastAsiaTheme="majorEastAsia" w:hAnsiTheme="majorHAnsi" w:cstheme="majorBidi"/>
                                    <w:caps/>
                                    <w:color w:val="8496B0" w:themeColor="text2" w:themeTint="99"/>
                                    <w:sz w:val="64"/>
                                    <w:szCs w:val="64"/>
                                  </w:rPr>
                                  <w:t>LCBB4002</w:t>
                                </w:r>
                              </w:p>
                              <w:p w14:paraId="27F1577F" w14:textId="4153A518" w:rsidR="00700297" w:rsidRDefault="00440C71">
                                <w:pPr>
                                  <w:pStyle w:val="aa"/>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0297">
                                      <w:rPr>
                                        <w:color w:val="4472C4" w:themeColor="accent1"/>
                                        <w:sz w:val="36"/>
                                        <w:szCs w:val="36"/>
                                      </w:rPr>
                                      <w:t>Student ID:</w:t>
                                    </w:r>
                                  </w:sdtContent>
                                </w:sdt>
                                <w:r w:rsidR="00700297">
                                  <w:rPr>
                                    <w:noProof/>
                                  </w:rPr>
                                  <w:t xml:space="preserve"> </w:t>
                                </w:r>
                                <w:r w:rsidR="006C4BED">
                                  <w:rPr>
                                    <w:noProof/>
                                  </w:rPr>
                                  <w:t>1917122</w:t>
                                </w:r>
                              </w:p>
                              <w:p w14:paraId="5F41AF58" w14:textId="205ACA3D" w:rsidR="006C4BED" w:rsidRDefault="006C4BED">
                                <w:pPr>
                                  <w:pStyle w:val="aa"/>
                                  <w:spacing w:before="120"/>
                                  <w:rPr>
                                    <w:noProof/>
                                  </w:rPr>
                                </w:pPr>
                                <w:r>
                                  <w:rPr>
                                    <w:noProof/>
                                  </w:rPr>
                                  <w:t>KRASIMIRA TSACHEVA</w:t>
                                </w:r>
                                <w:bookmarkStart w:id="0" w:name="_GoBack"/>
                                <w:bookmarkEnd w:id="0"/>
                              </w:p>
                              <w:p w14:paraId="6275192C" w14:textId="77777777" w:rsidR="006C4BED" w:rsidRDefault="006C4BED">
                                <w:pPr>
                                  <w:pStyle w:val="aa"/>
                                  <w:spacing w:before="120"/>
                                  <w:rPr>
                                    <w:color w:val="4472C4" w:themeColor="accent1"/>
                                    <w:sz w:val="36"/>
                                    <w:szCs w:val="36"/>
                                  </w:rPr>
                                </w:pPr>
                              </w:p>
                              <w:p w14:paraId="70B66D50" w14:textId="77777777" w:rsidR="00700297" w:rsidRDefault="007002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0E0F15CC" w14:textId="77777777" w:rsidR="005355EB" w:rsidRDefault="00440C71">
                          <w:pPr>
                            <w:pStyle w:val="aa"/>
                            <w:rPr>
                              <w:rFonts w:asciiTheme="majorHAnsi" w:eastAsiaTheme="majorEastAsia" w:hAnsiTheme="majorHAnsi" w:cstheme="majorBidi"/>
                              <w:caps/>
                              <w:color w:val="8496B0" w:themeColor="text2" w:themeTint="99"/>
                              <w:sz w:val="64"/>
                              <w:szCs w:val="64"/>
                            </w:rPr>
                          </w:pPr>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00CD6AC0">
                                <w:rPr>
                                  <w:rFonts w:asciiTheme="majorHAnsi" w:eastAsiaTheme="majorEastAsia" w:hAnsiTheme="majorHAnsi" w:cstheme="majorBidi"/>
                                  <w:caps/>
                                  <w:color w:val="8496B0" w:themeColor="text2" w:themeTint="99"/>
                                  <w:sz w:val="64"/>
                                  <w:szCs w:val="64"/>
                                </w:rPr>
                                <w:t>COMMUNITY ENGAGEMENT</w:t>
                              </w:r>
                            </w:sdtContent>
                          </w:sdt>
                        </w:p>
                        <w:p w14:paraId="436C2C6E" w14:textId="56336DFB" w:rsidR="00700297" w:rsidRDefault="00700297">
                          <w:pPr>
                            <w:pStyle w:val="aa"/>
                            <w:rPr>
                              <w:rFonts w:asciiTheme="majorHAnsi" w:eastAsiaTheme="majorEastAsia" w:hAnsiTheme="majorHAnsi" w:cstheme="majorBidi"/>
                              <w:caps/>
                              <w:color w:val="8496B0" w:themeColor="text2" w:themeTint="99"/>
                              <w:sz w:val="68"/>
                              <w:szCs w:val="68"/>
                            </w:rPr>
                          </w:pPr>
                          <w:r w:rsidRPr="00700297">
                            <w:rPr>
                              <w:rFonts w:asciiTheme="majorHAnsi" w:eastAsiaTheme="majorEastAsia" w:hAnsiTheme="majorHAnsi" w:cstheme="majorBidi"/>
                              <w:caps/>
                              <w:color w:val="8496B0" w:themeColor="text2" w:themeTint="99"/>
                              <w:sz w:val="64"/>
                              <w:szCs w:val="64"/>
                            </w:rPr>
                            <w:t>LCBB4002</w:t>
                          </w:r>
                        </w:p>
                        <w:p w14:paraId="27F1577F" w14:textId="4153A518" w:rsidR="00700297" w:rsidRDefault="00440C71">
                          <w:pPr>
                            <w:pStyle w:val="aa"/>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00297">
                                <w:rPr>
                                  <w:color w:val="4472C4" w:themeColor="accent1"/>
                                  <w:sz w:val="36"/>
                                  <w:szCs w:val="36"/>
                                </w:rPr>
                                <w:t>Student ID:</w:t>
                              </w:r>
                            </w:sdtContent>
                          </w:sdt>
                          <w:r w:rsidR="00700297">
                            <w:rPr>
                              <w:noProof/>
                            </w:rPr>
                            <w:t xml:space="preserve"> </w:t>
                          </w:r>
                          <w:r w:rsidR="006C4BED">
                            <w:rPr>
                              <w:noProof/>
                            </w:rPr>
                            <w:t>1917122</w:t>
                          </w:r>
                        </w:p>
                        <w:p w14:paraId="5F41AF58" w14:textId="205ACA3D" w:rsidR="006C4BED" w:rsidRDefault="006C4BED">
                          <w:pPr>
                            <w:pStyle w:val="aa"/>
                            <w:spacing w:before="120"/>
                            <w:rPr>
                              <w:noProof/>
                            </w:rPr>
                          </w:pPr>
                          <w:r>
                            <w:rPr>
                              <w:noProof/>
                            </w:rPr>
                            <w:t>KRASIMIRA TSACHEVA</w:t>
                          </w:r>
                          <w:bookmarkStart w:id="1" w:name="_GoBack"/>
                          <w:bookmarkEnd w:id="1"/>
                        </w:p>
                        <w:p w14:paraId="6275192C" w14:textId="77777777" w:rsidR="006C4BED" w:rsidRDefault="006C4BED">
                          <w:pPr>
                            <w:pStyle w:val="aa"/>
                            <w:spacing w:before="120"/>
                            <w:rPr>
                              <w:color w:val="4472C4" w:themeColor="accent1"/>
                              <w:sz w:val="36"/>
                              <w:szCs w:val="36"/>
                            </w:rPr>
                          </w:pPr>
                        </w:p>
                        <w:p w14:paraId="70B66D50" w14:textId="77777777" w:rsidR="00700297" w:rsidRDefault="00700297"/>
                      </w:txbxContent>
                    </v:textbox>
                    <w10:wrap anchorx="page" anchory="margin"/>
                  </v:shape>
                </w:pict>
              </mc:Fallback>
            </mc:AlternateContent>
          </w:r>
          <w:r>
            <w:rPr>
              <w:noProof/>
              <w:color w:val="4472C4" w:themeColor="accent1"/>
              <w:sz w:val="36"/>
              <w:szCs w:val="36"/>
              <w:lang w:eastAsia="en-US"/>
            </w:rPr>
            <mc:AlternateContent>
              <mc:Choice Requires="wpg">
                <w:drawing>
                  <wp:anchor distT="0" distB="0" distL="114300" distR="114300" simplePos="0" relativeHeight="251660288" behindDoc="1" locked="0" layoutInCell="1" allowOverlap="1" wp14:anchorId="5A498862" wp14:editId="5201F6C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04607A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C01F7CF" w14:textId="314A9E27" w:rsidR="00700297" w:rsidRDefault="00700297">
          <w:pPr>
            <w:spacing w:after="160" w:line="259" w:lineRule="auto"/>
          </w:pPr>
          <w:r>
            <w:br w:type="page"/>
          </w:r>
        </w:p>
      </w:sdtContent>
    </w:sdt>
    <w:sdt>
      <w:sdtPr>
        <w:rPr>
          <w:rFonts w:ascii="Arial" w:eastAsia="Calibri" w:hAnsi="Arial" w:cs="Calibri"/>
          <w:color w:val="auto"/>
          <w:sz w:val="24"/>
          <w:szCs w:val="24"/>
          <w:lang w:eastAsia="en-GB"/>
        </w:rPr>
        <w:id w:val="-1678265616"/>
        <w:docPartObj>
          <w:docPartGallery w:val="Table of Contents"/>
          <w:docPartUnique/>
        </w:docPartObj>
      </w:sdtPr>
      <w:sdtEndPr>
        <w:rPr>
          <w:b/>
          <w:bCs/>
          <w:noProof/>
        </w:rPr>
      </w:sdtEndPr>
      <w:sdtContent>
        <w:p w14:paraId="3E2DFB11" w14:textId="5F2F133D" w:rsidR="00700297" w:rsidRDefault="00700297">
          <w:pPr>
            <w:pStyle w:val="a9"/>
          </w:pPr>
          <w:r>
            <w:t>Table of Contents</w:t>
          </w:r>
        </w:p>
        <w:p w14:paraId="3C28514F" w14:textId="1F9A9C81" w:rsidR="00700297" w:rsidRDefault="00700297">
          <w:pPr>
            <w:pStyle w:val="11"/>
            <w:tabs>
              <w:tab w:val="right" w:leader="dot" w:pos="9016"/>
            </w:tabs>
            <w:rPr>
              <w:noProof/>
            </w:rPr>
          </w:pPr>
          <w:r>
            <w:fldChar w:fldCharType="begin"/>
          </w:r>
          <w:r>
            <w:instrText xml:space="preserve"> TOC \o "1-3" \h \z \u </w:instrText>
          </w:r>
          <w:r>
            <w:fldChar w:fldCharType="separate"/>
          </w:r>
          <w:hyperlink w:anchor="_Toc38836196" w:history="1">
            <w:r w:rsidRPr="001240DD">
              <w:rPr>
                <w:rStyle w:val="a4"/>
                <w:noProof/>
                <w:lang w:val="en-GB"/>
              </w:rPr>
              <w:t>Introduction</w:t>
            </w:r>
            <w:r>
              <w:rPr>
                <w:noProof/>
                <w:webHidden/>
              </w:rPr>
              <w:tab/>
            </w:r>
            <w:r>
              <w:rPr>
                <w:noProof/>
                <w:webHidden/>
              </w:rPr>
              <w:fldChar w:fldCharType="begin"/>
            </w:r>
            <w:r>
              <w:rPr>
                <w:noProof/>
                <w:webHidden/>
              </w:rPr>
              <w:instrText xml:space="preserve"> PAGEREF _Toc38836196 \h </w:instrText>
            </w:r>
            <w:r>
              <w:rPr>
                <w:noProof/>
                <w:webHidden/>
              </w:rPr>
            </w:r>
            <w:r>
              <w:rPr>
                <w:noProof/>
                <w:webHidden/>
              </w:rPr>
              <w:fldChar w:fldCharType="separate"/>
            </w:r>
            <w:r>
              <w:rPr>
                <w:noProof/>
                <w:webHidden/>
              </w:rPr>
              <w:t>2</w:t>
            </w:r>
            <w:r>
              <w:rPr>
                <w:noProof/>
                <w:webHidden/>
              </w:rPr>
              <w:fldChar w:fldCharType="end"/>
            </w:r>
          </w:hyperlink>
        </w:p>
        <w:p w14:paraId="71C40D20" w14:textId="0E6E764A" w:rsidR="00700297" w:rsidRDefault="00440C71">
          <w:pPr>
            <w:pStyle w:val="11"/>
            <w:tabs>
              <w:tab w:val="right" w:leader="dot" w:pos="9016"/>
            </w:tabs>
            <w:rPr>
              <w:noProof/>
            </w:rPr>
          </w:pPr>
          <w:hyperlink w:anchor="_Toc38836197" w:history="1">
            <w:r w:rsidR="00700297" w:rsidRPr="001240DD">
              <w:rPr>
                <w:rStyle w:val="a4"/>
                <w:noProof/>
                <w:lang w:val="en-GB"/>
              </w:rPr>
              <w:t>Main Body</w:t>
            </w:r>
            <w:r w:rsidR="00700297">
              <w:rPr>
                <w:noProof/>
                <w:webHidden/>
              </w:rPr>
              <w:tab/>
            </w:r>
            <w:r w:rsidR="00700297">
              <w:rPr>
                <w:noProof/>
                <w:webHidden/>
              </w:rPr>
              <w:fldChar w:fldCharType="begin"/>
            </w:r>
            <w:r w:rsidR="00700297">
              <w:rPr>
                <w:noProof/>
                <w:webHidden/>
              </w:rPr>
              <w:instrText xml:space="preserve"> PAGEREF _Toc38836197 \h </w:instrText>
            </w:r>
            <w:r w:rsidR="00700297">
              <w:rPr>
                <w:noProof/>
                <w:webHidden/>
              </w:rPr>
            </w:r>
            <w:r w:rsidR="00700297">
              <w:rPr>
                <w:noProof/>
                <w:webHidden/>
              </w:rPr>
              <w:fldChar w:fldCharType="separate"/>
            </w:r>
            <w:r w:rsidR="00700297">
              <w:rPr>
                <w:noProof/>
                <w:webHidden/>
              </w:rPr>
              <w:t>2</w:t>
            </w:r>
            <w:r w:rsidR="00700297">
              <w:rPr>
                <w:noProof/>
                <w:webHidden/>
              </w:rPr>
              <w:fldChar w:fldCharType="end"/>
            </w:r>
          </w:hyperlink>
        </w:p>
        <w:p w14:paraId="09388521" w14:textId="6E93486B" w:rsidR="00700297" w:rsidRDefault="00440C71">
          <w:pPr>
            <w:pStyle w:val="21"/>
            <w:tabs>
              <w:tab w:val="right" w:leader="dot" w:pos="9016"/>
            </w:tabs>
            <w:rPr>
              <w:noProof/>
            </w:rPr>
          </w:pPr>
          <w:hyperlink w:anchor="_Toc38836198" w:history="1">
            <w:r w:rsidR="00700297" w:rsidRPr="001240DD">
              <w:rPr>
                <w:rStyle w:val="a4"/>
                <w:noProof/>
                <w:lang w:val="en-GB"/>
              </w:rPr>
              <w:t>Size and Structure</w:t>
            </w:r>
            <w:r w:rsidR="00700297">
              <w:rPr>
                <w:noProof/>
                <w:webHidden/>
              </w:rPr>
              <w:tab/>
            </w:r>
            <w:r w:rsidR="00700297">
              <w:rPr>
                <w:noProof/>
                <w:webHidden/>
              </w:rPr>
              <w:fldChar w:fldCharType="begin"/>
            </w:r>
            <w:r w:rsidR="00700297">
              <w:rPr>
                <w:noProof/>
                <w:webHidden/>
              </w:rPr>
              <w:instrText xml:space="preserve"> PAGEREF _Toc38836198 \h </w:instrText>
            </w:r>
            <w:r w:rsidR="00700297">
              <w:rPr>
                <w:noProof/>
                <w:webHidden/>
              </w:rPr>
            </w:r>
            <w:r w:rsidR="00700297">
              <w:rPr>
                <w:noProof/>
                <w:webHidden/>
              </w:rPr>
              <w:fldChar w:fldCharType="separate"/>
            </w:r>
            <w:r w:rsidR="00700297">
              <w:rPr>
                <w:noProof/>
                <w:webHidden/>
              </w:rPr>
              <w:t>2</w:t>
            </w:r>
            <w:r w:rsidR="00700297">
              <w:rPr>
                <w:noProof/>
                <w:webHidden/>
              </w:rPr>
              <w:fldChar w:fldCharType="end"/>
            </w:r>
          </w:hyperlink>
        </w:p>
        <w:p w14:paraId="58580A3E" w14:textId="1626879C" w:rsidR="00700297" w:rsidRDefault="00440C71">
          <w:pPr>
            <w:pStyle w:val="21"/>
            <w:tabs>
              <w:tab w:val="right" w:leader="dot" w:pos="9016"/>
            </w:tabs>
            <w:rPr>
              <w:noProof/>
            </w:rPr>
          </w:pPr>
          <w:hyperlink w:anchor="_Toc38836199" w:history="1">
            <w:r w:rsidR="00700297" w:rsidRPr="001240DD">
              <w:rPr>
                <w:rStyle w:val="a4"/>
                <w:noProof/>
                <w:lang w:val="en-GB"/>
              </w:rPr>
              <w:t>Goals and Values</w:t>
            </w:r>
            <w:r w:rsidR="00700297">
              <w:rPr>
                <w:noProof/>
                <w:webHidden/>
              </w:rPr>
              <w:tab/>
            </w:r>
            <w:r w:rsidR="00700297">
              <w:rPr>
                <w:noProof/>
                <w:webHidden/>
              </w:rPr>
              <w:fldChar w:fldCharType="begin"/>
            </w:r>
            <w:r w:rsidR="00700297">
              <w:rPr>
                <w:noProof/>
                <w:webHidden/>
              </w:rPr>
              <w:instrText xml:space="preserve"> PAGEREF _Toc38836199 \h </w:instrText>
            </w:r>
            <w:r w:rsidR="00700297">
              <w:rPr>
                <w:noProof/>
                <w:webHidden/>
              </w:rPr>
            </w:r>
            <w:r w:rsidR="00700297">
              <w:rPr>
                <w:noProof/>
                <w:webHidden/>
              </w:rPr>
              <w:fldChar w:fldCharType="separate"/>
            </w:r>
            <w:r w:rsidR="00700297">
              <w:rPr>
                <w:noProof/>
                <w:webHidden/>
              </w:rPr>
              <w:t>3</w:t>
            </w:r>
            <w:r w:rsidR="00700297">
              <w:rPr>
                <w:noProof/>
                <w:webHidden/>
              </w:rPr>
              <w:fldChar w:fldCharType="end"/>
            </w:r>
          </w:hyperlink>
        </w:p>
        <w:p w14:paraId="448DE2C3" w14:textId="4BEB7C61" w:rsidR="00700297" w:rsidRDefault="00440C71">
          <w:pPr>
            <w:pStyle w:val="21"/>
            <w:tabs>
              <w:tab w:val="right" w:leader="dot" w:pos="9016"/>
            </w:tabs>
            <w:rPr>
              <w:noProof/>
            </w:rPr>
          </w:pPr>
          <w:hyperlink w:anchor="_Toc38836200" w:history="1">
            <w:r w:rsidR="00700297" w:rsidRPr="001240DD">
              <w:rPr>
                <w:rStyle w:val="a4"/>
                <w:noProof/>
                <w:lang w:val="en-GB"/>
              </w:rPr>
              <w:t>Target Customers and their Expectations of a Good Service</w:t>
            </w:r>
            <w:r w:rsidR="00700297">
              <w:rPr>
                <w:noProof/>
                <w:webHidden/>
              </w:rPr>
              <w:tab/>
            </w:r>
            <w:r w:rsidR="00700297">
              <w:rPr>
                <w:noProof/>
                <w:webHidden/>
              </w:rPr>
              <w:fldChar w:fldCharType="begin"/>
            </w:r>
            <w:r w:rsidR="00700297">
              <w:rPr>
                <w:noProof/>
                <w:webHidden/>
              </w:rPr>
              <w:instrText xml:space="preserve"> PAGEREF _Toc38836200 \h </w:instrText>
            </w:r>
            <w:r w:rsidR="00700297">
              <w:rPr>
                <w:noProof/>
                <w:webHidden/>
              </w:rPr>
            </w:r>
            <w:r w:rsidR="00700297">
              <w:rPr>
                <w:noProof/>
                <w:webHidden/>
              </w:rPr>
              <w:fldChar w:fldCharType="separate"/>
            </w:r>
            <w:r w:rsidR="00700297">
              <w:rPr>
                <w:noProof/>
                <w:webHidden/>
              </w:rPr>
              <w:t>3</w:t>
            </w:r>
            <w:r w:rsidR="00700297">
              <w:rPr>
                <w:noProof/>
                <w:webHidden/>
              </w:rPr>
              <w:fldChar w:fldCharType="end"/>
            </w:r>
          </w:hyperlink>
        </w:p>
        <w:p w14:paraId="12411E72" w14:textId="056F6FD6" w:rsidR="00700297" w:rsidRDefault="00440C71">
          <w:pPr>
            <w:pStyle w:val="11"/>
            <w:tabs>
              <w:tab w:val="right" w:leader="dot" w:pos="9016"/>
            </w:tabs>
            <w:rPr>
              <w:noProof/>
            </w:rPr>
          </w:pPr>
          <w:hyperlink w:anchor="_Toc38836201" w:history="1">
            <w:r w:rsidR="00700297" w:rsidRPr="001240DD">
              <w:rPr>
                <w:rStyle w:val="a4"/>
                <w:noProof/>
                <w:lang w:val="en-GB"/>
              </w:rPr>
              <w:t>PESTLE Analysis</w:t>
            </w:r>
            <w:r w:rsidR="00700297">
              <w:rPr>
                <w:noProof/>
                <w:webHidden/>
              </w:rPr>
              <w:tab/>
            </w:r>
            <w:r w:rsidR="00700297">
              <w:rPr>
                <w:noProof/>
                <w:webHidden/>
              </w:rPr>
              <w:fldChar w:fldCharType="begin"/>
            </w:r>
            <w:r w:rsidR="00700297">
              <w:rPr>
                <w:noProof/>
                <w:webHidden/>
              </w:rPr>
              <w:instrText xml:space="preserve"> PAGEREF _Toc38836201 \h </w:instrText>
            </w:r>
            <w:r w:rsidR="00700297">
              <w:rPr>
                <w:noProof/>
                <w:webHidden/>
              </w:rPr>
            </w:r>
            <w:r w:rsidR="00700297">
              <w:rPr>
                <w:noProof/>
                <w:webHidden/>
              </w:rPr>
              <w:fldChar w:fldCharType="separate"/>
            </w:r>
            <w:r w:rsidR="00700297">
              <w:rPr>
                <w:noProof/>
                <w:webHidden/>
              </w:rPr>
              <w:t>4</w:t>
            </w:r>
            <w:r w:rsidR="00700297">
              <w:rPr>
                <w:noProof/>
                <w:webHidden/>
              </w:rPr>
              <w:fldChar w:fldCharType="end"/>
            </w:r>
          </w:hyperlink>
        </w:p>
        <w:p w14:paraId="6739B974" w14:textId="587447B8" w:rsidR="00700297" w:rsidRDefault="00440C71">
          <w:pPr>
            <w:pStyle w:val="21"/>
            <w:tabs>
              <w:tab w:val="right" w:leader="dot" w:pos="9016"/>
            </w:tabs>
            <w:rPr>
              <w:noProof/>
            </w:rPr>
          </w:pPr>
          <w:hyperlink w:anchor="_Toc38836202" w:history="1">
            <w:r w:rsidR="00700297" w:rsidRPr="001240DD">
              <w:rPr>
                <w:rStyle w:val="a4"/>
                <w:noProof/>
                <w:lang w:val="en-GB"/>
              </w:rPr>
              <w:t>Politics - Brexit</w:t>
            </w:r>
            <w:r w:rsidR="00700297">
              <w:rPr>
                <w:noProof/>
                <w:webHidden/>
              </w:rPr>
              <w:tab/>
            </w:r>
            <w:r w:rsidR="00700297">
              <w:rPr>
                <w:noProof/>
                <w:webHidden/>
              </w:rPr>
              <w:fldChar w:fldCharType="begin"/>
            </w:r>
            <w:r w:rsidR="00700297">
              <w:rPr>
                <w:noProof/>
                <w:webHidden/>
              </w:rPr>
              <w:instrText xml:space="preserve"> PAGEREF _Toc38836202 \h </w:instrText>
            </w:r>
            <w:r w:rsidR="00700297">
              <w:rPr>
                <w:noProof/>
                <w:webHidden/>
              </w:rPr>
            </w:r>
            <w:r w:rsidR="00700297">
              <w:rPr>
                <w:noProof/>
                <w:webHidden/>
              </w:rPr>
              <w:fldChar w:fldCharType="separate"/>
            </w:r>
            <w:r w:rsidR="00700297">
              <w:rPr>
                <w:noProof/>
                <w:webHidden/>
              </w:rPr>
              <w:t>4</w:t>
            </w:r>
            <w:r w:rsidR="00700297">
              <w:rPr>
                <w:noProof/>
                <w:webHidden/>
              </w:rPr>
              <w:fldChar w:fldCharType="end"/>
            </w:r>
          </w:hyperlink>
        </w:p>
        <w:p w14:paraId="2C8C8044" w14:textId="6B1925BD" w:rsidR="00700297" w:rsidRDefault="00440C71">
          <w:pPr>
            <w:pStyle w:val="21"/>
            <w:tabs>
              <w:tab w:val="right" w:leader="dot" w:pos="9016"/>
            </w:tabs>
            <w:rPr>
              <w:noProof/>
            </w:rPr>
          </w:pPr>
          <w:hyperlink w:anchor="_Toc38836203" w:history="1">
            <w:r w:rsidR="00700297" w:rsidRPr="001240DD">
              <w:rPr>
                <w:rStyle w:val="a4"/>
                <w:noProof/>
                <w:lang w:val="en-GB"/>
              </w:rPr>
              <w:t>Economics - Downturn</w:t>
            </w:r>
            <w:r w:rsidR="00700297">
              <w:rPr>
                <w:noProof/>
                <w:webHidden/>
              </w:rPr>
              <w:tab/>
            </w:r>
            <w:r w:rsidR="00700297">
              <w:rPr>
                <w:noProof/>
                <w:webHidden/>
              </w:rPr>
              <w:fldChar w:fldCharType="begin"/>
            </w:r>
            <w:r w:rsidR="00700297">
              <w:rPr>
                <w:noProof/>
                <w:webHidden/>
              </w:rPr>
              <w:instrText xml:space="preserve"> PAGEREF _Toc38836203 \h </w:instrText>
            </w:r>
            <w:r w:rsidR="00700297">
              <w:rPr>
                <w:noProof/>
                <w:webHidden/>
              </w:rPr>
            </w:r>
            <w:r w:rsidR="00700297">
              <w:rPr>
                <w:noProof/>
                <w:webHidden/>
              </w:rPr>
              <w:fldChar w:fldCharType="separate"/>
            </w:r>
            <w:r w:rsidR="00700297">
              <w:rPr>
                <w:noProof/>
                <w:webHidden/>
              </w:rPr>
              <w:t>4</w:t>
            </w:r>
            <w:r w:rsidR="00700297">
              <w:rPr>
                <w:noProof/>
                <w:webHidden/>
              </w:rPr>
              <w:fldChar w:fldCharType="end"/>
            </w:r>
          </w:hyperlink>
        </w:p>
        <w:p w14:paraId="2521847A" w14:textId="5043ED69" w:rsidR="00700297" w:rsidRDefault="00440C71">
          <w:pPr>
            <w:pStyle w:val="21"/>
            <w:tabs>
              <w:tab w:val="right" w:leader="dot" w:pos="9016"/>
            </w:tabs>
            <w:rPr>
              <w:noProof/>
            </w:rPr>
          </w:pPr>
          <w:hyperlink w:anchor="_Toc38836204" w:history="1">
            <w:r w:rsidR="00700297" w:rsidRPr="001240DD">
              <w:rPr>
                <w:rStyle w:val="a4"/>
                <w:noProof/>
                <w:lang w:val="en-GB"/>
              </w:rPr>
              <w:t>Society - Aging</w:t>
            </w:r>
            <w:r w:rsidR="00700297">
              <w:rPr>
                <w:noProof/>
                <w:webHidden/>
              </w:rPr>
              <w:tab/>
            </w:r>
            <w:r w:rsidR="00700297">
              <w:rPr>
                <w:noProof/>
                <w:webHidden/>
              </w:rPr>
              <w:fldChar w:fldCharType="begin"/>
            </w:r>
            <w:r w:rsidR="00700297">
              <w:rPr>
                <w:noProof/>
                <w:webHidden/>
              </w:rPr>
              <w:instrText xml:space="preserve"> PAGEREF _Toc38836204 \h </w:instrText>
            </w:r>
            <w:r w:rsidR="00700297">
              <w:rPr>
                <w:noProof/>
                <w:webHidden/>
              </w:rPr>
            </w:r>
            <w:r w:rsidR="00700297">
              <w:rPr>
                <w:noProof/>
                <w:webHidden/>
              </w:rPr>
              <w:fldChar w:fldCharType="separate"/>
            </w:r>
            <w:r w:rsidR="00700297">
              <w:rPr>
                <w:noProof/>
                <w:webHidden/>
              </w:rPr>
              <w:t>4</w:t>
            </w:r>
            <w:r w:rsidR="00700297">
              <w:rPr>
                <w:noProof/>
                <w:webHidden/>
              </w:rPr>
              <w:fldChar w:fldCharType="end"/>
            </w:r>
          </w:hyperlink>
        </w:p>
        <w:p w14:paraId="11E3F2A5" w14:textId="0557521B" w:rsidR="00700297" w:rsidRDefault="00440C71">
          <w:pPr>
            <w:pStyle w:val="21"/>
            <w:tabs>
              <w:tab w:val="right" w:leader="dot" w:pos="9016"/>
            </w:tabs>
            <w:rPr>
              <w:noProof/>
            </w:rPr>
          </w:pPr>
          <w:hyperlink w:anchor="_Toc38836205" w:history="1">
            <w:r w:rsidR="00700297" w:rsidRPr="001240DD">
              <w:rPr>
                <w:rStyle w:val="a4"/>
                <w:noProof/>
                <w:lang w:val="en-GB"/>
              </w:rPr>
              <w:t>Technology - Improvements</w:t>
            </w:r>
            <w:r w:rsidR="00700297">
              <w:rPr>
                <w:noProof/>
                <w:webHidden/>
              </w:rPr>
              <w:tab/>
            </w:r>
            <w:r w:rsidR="00700297">
              <w:rPr>
                <w:noProof/>
                <w:webHidden/>
              </w:rPr>
              <w:fldChar w:fldCharType="begin"/>
            </w:r>
            <w:r w:rsidR="00700297">
              <w:rPr>
                <w:noProof/>
                <w:webHidden/>
              </w:rPr>
              <w:instrText xml:space="preserve"> PAGEREF _Toc38836205 \h </w:instrText>
            </w:r>
            <w:r w:rsidR="00700297">
              <w:rPr>
                <w:noProof/>
                <w:webHidden/>
              </w:rPr>
            </w:r>
            <w:r w:rsidR="00700297">
              <w:rPr>
                <w:noProof/>
                <w:webHidden/>
              </w:rPr>
              <w:fldChar w:fldCharType="separate"/>
            </w:r>
            <w:r w:rsidR="00700297">
              <w:rPr>
                <w:noProof/>
                <w:webHidden/>
              </w:rPr>
              <w:t>4</w:t>
            </w:r>
            <w:r w:rsidR="00700297">
              <w:rPr>
                <w:noProof/>
                <w:webHidden/>
              </w:rPr>
              <w:fldChar w:fldCharType="end"/>
            </w:r>
          </w:hyperlink>
        </w:p>
        <w:p w14:paraId="70E071DD" w14:textId="55BEDD9C" w:rsidR="00700297" w:rsidRDefault="00440C71">
          <w:pPr>
            <w:pStyle w:val="21"/>
            <w:tabs>
              <w:tab w:val="right" w:leader="dot" w:pos="9016"/>
            </w:tabs>
            <w:rPr>
              <w:noProof/>
            </w:rPr>
          </w:pPr>
          <w:hyperlink w:anchor="_Toc38836206" w:history="1">
            <w:r w:rsidR="00700297" w:rsidRPr="001240DD">
              <w:rPr>
                <w:rStyle w:val="a4"/>
                <w:noProof/>
                <w:lang w:val="en-GB"/>
              </w:rPr>
              <w:t>Technology - Education</w:t>
            </w:r>
            <w:r w:rsidR="00700297">
              <w:rPr>
                <w:noProof/>
                <w:webHidden/>
              </w:rPr>
              <w:tab/>
            </w:r>
            <w:r w:rsidR="00700297">
              <w:rPr>
                <w:noProof/>
                <w:webHidden/>
              </w:rPr>
              <w:fldChar w:fldCharType="begin"/>
            </w:r>
            <w:r w:rsidR="00700297">
              <w:rPr>
                <w:noProof/>
                <w:webHidden/>
              </w:rPr>
              <w:instrText xml:space="preserve"> PAGEREF _Toc38836206 \h </w:instrText>
            </w:r>
            <w:r w:rsidR="00700297">
              <w:rPr>
                <w:noProof/>
                <w:webHidden/>
              </w:rPr>
            </w:r>
            <w:r w:rsidR="00700297">
              <w:rPr>
                <w:noProof/>
                <w:webHidden/>
              </w:rPr>
              <w:fldChar w:fldCharType="separate"/>
            </w:r>
            <w:r w:rsidR="00700297">
              <w:rPr>
                <w:noProof/>
                <w:webHidden/>
              </w:rPr>
              <w:t>5</w:t>
            </w:r>
            <w:r w:rsidR="00700297">
              <w:rPr>
                <w:noProof/>
                <w:webHidden/>
              </w:rPr>
              <w:fldChar w:fldCharType="end"/>
            </w:r>
          </w:hyperlink>
        </w:p>
        <w:p w14:paraId="6D7D27E3" w14:textId="3B0D769C" w:rsidR="00700297" w:rsidRDefault="00440C71">
          <w:pPr>
            <w:pStyle w:val="21"/>
            <w:tabs>
              <w:tab w:val="right" w:leader="dot" w:pos="9016"/>
            </w:tabs>
            <w:rPr>
              <w:noProof/>
            </w:rPr>
          </w:pPr>
          <w:hyperlink w:anchor="_Toc38836207" w:history="1">
            <w:r w:rsidR="00700297" w:rsidRPr="001240DD">
              <w:rPr>
                <w:rStyle w:val="a4"/>
                <w:noProof/>
                <w:lang w:val="en-GB"/>
              </w:rPr>
              <w:t>Law – Litigation</w:t>
            </w:r>
            <w:r w:rsidR="00700297">
              <w:rPr>
                <w:noProof/>
                <w:webHidden/>
              </w:rPr>
              <w:tab/>
            </w:r>
            <w:r w:rsidR="00700297">
              <w:rPr>
                <w:noProof/>
                <w:webHidden/>
              </w:rPr>
              <w:fldChar w:fldCharType="begin"/>
            </w:r>
            <w:r w:rsidR="00700297">
              <w:rPr>
                <w:noProof/>
                <w:webHidden/>
              </w:rPr>
              <w:instrText xml:space="preserve"> PAGEREF _Toc38836207 \h </w:instrText>
            </w:r>
            <w:r w:rsidR="00700297">
              <w:rPr>
                <w:noProof/>
                <w:webHidden/>
              </w:rPr>
            </w:r>
            <w:r w:rsidR="00700297">
              <w:rPr>
                <w:noProof/>
                <w:webHidden/>
              </w:rPr>
              <w:fldChar w:fldCharType="separate"/>
            </w:r>
            <w:r w:rsidR="00700297">
              <w:rPr>
                <w:noProof/>
                <w:webHidden/>
              </w:rPr>
              <w:t>5</w:t>
            </w:r>
            <w:r w:rsidR="00700297">
              <w:rPr>
                <w:noProof/>
                <w:webHidden/>
              </w:rPr>
              <w:fldChar w:fldCharType="end"/>
            </w:r>
          </w:hyperlink>
        </w:p>
        <w:p w14:paraId="7570325D" w14:textId="12F46420" w:rsidR="00700297" w:rsidRDefault="00440C71">
          <w:pPr>
            <w:pStyle w:val="21"/>
            <w:tabs>
              <w:tab w:val="right" w:leader="dot" w:pos="9016"/>
            </w:tabs>
            <w:rPr>
              <w:noProof/>
            </w:rPr>
          </w:pPr>
          <w:hyperlink w:anchor="_Toc38836208" w:history="1">
            <w:r w:rsidR="00700297" w:rsidRPr="001240DD">
              <w:rPr>
                <w:rStyle w:val="a4"/>
                <w:noProof/>
                <w:lang w:val="en-GB"/>
              </w:rPr>
              <w:t>Environment - Waste Management</w:t>
            </w:r>
            <w:r w:rsidR="00700297">
              <w:rPr>
                <w:noProof/>
                <w:webHidden/>
              </w:rPr>
              <w:tab/>
            </w:r>
            <w:r w:rsidR="00700297">
              <w:rPr>
                <w:noProof/>
                <w:webHidden/>
              </w:rPr>
              <w:fldChar w:fldCharType="begin"/>
            </w:r>
            <w:r w:rsidR="00700297">
              <w:rPr>
                <w:noProof/>
                <w:webHidden/>
              </w:rPr>
              <w:instrText xml:space="preserve"> PAGEREF _Toc38836208 \h </w:instrText>
            </w:r>
            <w:r w:rsidR="00700297">
              <w:rPr>
                <w:noProof/>
                <w:webHidden/>
              </w:rPr>
            </w:r>
            <w:r w:rsidR="00700297">
              <w:rPr>
                <w:noProof/>
                <w:webHidden/>
              </w:rPr>
              <w:fldChar w:fldCharType="separate"/>
            </w:r>
            <w:r w:rsidR="00700297">
              <w:rPr>
                <w:noProof/>
                <w:webHidden/>
              </w:rPr>
              <w:t>5</w:t>
            </w:r>
            <w:r w:rsidR="00700297">
              <w:rPr>
                <w:noProof/>
                <w:webHidden/>
              </w:rPr>
              <w:fldChar w:fldCharType="end"/>
            </w:r>
          </w:hyperlink>
        </w:p>
        <w:p w14:paraId="6C490036" w14:textId="2807FDC9" w:rsidR="00700297" w:rsidRDefault="00440C71">
          <w:pPr>
            <w:pStyle w:val="11"/>
            <w:tabs>
              <w:tab w:val="right" w:leader="dot" w:pos="9016"/>
            </w:tabs>
            <w:rPr>
              <w:noProof/>
            </w:rPr>
          </w:pPr>
          <w:hyperlink w:anchor="_Toc38836209" w:history="1">
            <w:r w:rsidR="00700297" w:rsidRPr="001240DD">
              <w:rPr>
                <w:rStyle w:val="a4"/>
                <w:noProof/>
                <w:lang w:val="en-GB"/>
              </w:rPr>
              <w:t>Role of Employees</w:t>
            </w:r>
            <w:r w:rsidR="00700297">
              <w:rPr>
                <w:noProof/>
                <w:webHidden/>
              </w:rPr>
              <w:tab/>
            </w:r>
            <w:r w:rsidR="00700297">
              <w:rPr>
                <w:noProof/>
                <w:webHidden/>
              </w:rPr>
              <w:fldChar w:fldCharType="begin"/>
            </w:r>
            <w:r w:rsidR="00700297">
              <w:rPr>
                <w:noProof/>
                <w:webHidden/>
              </w:rPr>
              <w:instrText xml:space="preserve"> PAGEREF _Toc38836209 \h </w:instrText>
            </w:r>
            <w:r w:rsidR="00700297">
              <w:rPr>
                <w:noProof/>
                <w:webHidden/>
              </w:rPr>
            </w:r>
            <w:r w:rsidR="00700297">
              <w:rPr>
                <w:noProof/>
                <w:webHidden/>
              </w:rPr>
              <w:fldChar w:fldCharType="separate"/>
            </w:r>
            <w:r w:rsidR="00700297">
              <w:rPr>
                <w:noProof/>
                <w:webHidden/>
              </w:rPr>
              <w:t>5</w:t>
            </w:r>
            <w:r w:rsidR="00700297">
              <w:rPr>
                <w:noProof/>
                <w:webHidden/>
              </w:rPr>
              <w:fldChar w:fldCharType="end"/>
            </w:r>
          </w:hyperlink>
        </w:p>
        <w:p w14:paraId="4799FD25" w14:textId="455CC046" w:rsidR="00700297" w:rsidRDefault="00440C71">
          <w:pPr>
            <w:pStyle w:val="11"/>
            <w:tabs>
              <w:tab w:val="right" w:leader="dot" w:pos="9016"/>
            </w:tabs>
            <w:rPr>
              <w:noProof/>
            </w:rPr>
          </w:pPr>
          <w:hyperlink w:anchor="_Toc38836210" w:history="1">
            <w:r w:rsidR="00700297" w:rsidRPr="001240DD">
              <w:rPr>
                <w:rStyle w:val="a4"/>
                <w:noProof/>
                <w:lang w:val="en-GB"/>
              </w:rPr>
              <w:t>Importance of Training and Development</w:t>
            </w:r>
            <w:r w:rsidR="00700297">
              <w:rPr>
                <w:noProof/>
                <w:webHidden/>
              </w:rPr>
              <w:tab/>
            </w:r>
            <w:r w:rsidR="00700297">
              <w:rPr>
                <w:noProof/>
                <w:webHidden/>
              </w:rPr>
              <w:fldChar w:fldCharType="begin"/>
            </w:r>
            <w:r w:rsidR="00700297">
              <w:rPr>
                <w:noProof/>
                <w:webHidden/>
              </w:rPr>
              <w:instrText xml:space="preserve"> PAGEREF _Toc38836210 \h </w:instrText>
            </w:r>
            <w:r w:rsidR="00700297">
              <w:rPr>
                <w:noProof/>
                <w:webHidden/>
              </w:rPr>
            </w:r>
            <w:r w:rsidR="00700297">
              <w:rPr>
                <w:noProof/>
                <w:webHidden/>
              </w:rPr>
              <w:fldChar w:fldCharType="separate"/>
            </w:r>
            <w:r w:rsidR="00700297">
              <w:rPr>
                <w:noProof/>
                <w:webHidden/>
              </w:rPr>
              <w:t>6</w:t>
            </w:r>
            <w:r w:rsidR="00700297">
              <w:rPr>
                <w:noProof/>
                <w:webHidden/>
              </w:rPr>
              <w:fldChar w:fldCharType="end"/>
            </w:r>
          </w:hyperlink>
        </w:p>
        <w:p w14:paraId="79915313" w14:textId="763E9FDA" w:rsidR="00700297" w:rsidRDefault="00440C71">
          <w:pPr>
            <w:pStyle w:val="11"/>
            <w:tabs>
              <w:tab w:val="right" w:leader="dot" w:pos="9016"/>
            </w:tabs>
            <w:rPr>
              <w:noProof/>
            </w:rPr>
          </w:pPr>
          <w:hyperlink w:anchor="_Toc38836211" w:history="1">
            <w:r w:rsidR="00700297" w:rsidRPr="001240DD">
              <w:rPr>
                <w:rStyle w:val="a4"/>
                <w:noProof/>
                <w:lang w:val="en-GB"/>
              </w:rPr>
              <w:t>Conclusion</w:t>
            </w:r>
            <w:r w:rsidR="00700297">
              <w:rPr>
                <w:noProof/>
                <w:webHidden/>
              </w:rPr>
              <w:tab/>
            </w:r>
            <w:r w:rsidR="00700297">
              <w:rPr>
                <w:noProof/>
                <w:webHidden/>
              </w:rPr>
              <w:fldChar w:fldCharType="begin"/>
            </w:r>
            <w:r w:rsidR="00700297">
              <w:rPr>
                <w:noProof/>
                <w:webHidden/>
              </w:rPr>
              <w:instrText xml:space="preserve"> PAGEREF _Toc38836211 \h </w:instrText>
            </w:r>
            <w:r w:rsidR="00700297">
              <w:rPr>
                <w:noProof/>
                <w:webHidden/>
              </w:rPr>
            </w:r>
            <w:r w:rsidR="00700297">
              <w:rPr>
                <w:noProof/>
                <w:webHidden/>
              </w:rPr>
              <w:fldChar w:fldCharType="separate"/>
            </w:r>
            <w:r w:rsidR="00700297">
              <w:rPr>
                <w:noProof/>
                <w:webHidden/>
              </w:rPr>
              <w:t>7</w:t>
            </w:r>
            <w:r w:rsidR="00700297">
              <w:rPr>
                <w:noProof/>
                <w:webHidden/>
              </w:rPr>
              <w:fldChar w:fldCharType="end"/>
            </w:r>
          </w:hyperlink>
        </w:p>
        <w:p w14:paraId="572CE98D" w14:textId="64956A52" w:rsidR="00700297" w:rsidRDefault="00440C71">
          <w:pPr>
            <w:pStyle w:val="11"/>
            <w:tabs>
              <w:tab w:val="right" w:leader="dot" w:pos="9016"/>
            </w:tabs>
            <w:rPr>
              <w:noProof/>
            </w:rPr>
          </w:pPr>
          <w:hyperlink w:anchor="_Toc38836212" w:history="1">
            <w:r w:rsidR="00700297" w:rsidRPr="001240DD">
              <w:rPr>
                <w:rStyle w:val="a4"/>
                <w:noProof/>
              </w:rPr>
              <w:t>Reference List</w:t>
            </w:r>
            <w:r w:rsidR="00700297">
              <w:rPr>
                <w:noProof/>
                <w:webHidden/>
              </w:rPr>
              <w:tab/>
            </w:r>
            <w:r w:rsidR="00700297">
              <w:rPr>
                <w:noProof/>
                <w:webHidden/>
              </w:rPr>
              <w:fldChar w:fldCharType="begin"/>
            </w:r>
            <w:r w:rsidR="00700297">
              <w:rPr>
                <w:noProof/>
                <w:webHidden/>
              </w:rPr>
              <w:instrText xml:space="preserve"> PAGEREF _Toc38836212 \h </w:instrText>
            </w:r>
            <w:r w:rsidR="00700297">
              <w:rPr>
                <w:noProof/>
                <w:webHidden/>
              </w:rPr>
            </w:r>
            <w:r w:rsidR="00700297">
              <w:rPr>
                <w:noProof/>
                <w:webHidden/>
              </w:rPr>
              <w:fldChar w:fldCharType="separate"/>
            </w:r>
            <w:r w:rsidR="00700297">
              <w:rPr>
                <w:noProof/>
                <w:webHidden/>
              </w:rPr>
              <w:t>8</w:t>
            </w:r>
            <w:r w:rsidR="00700297">
              <w:rPr>
                <w:noProof/>
                <w:webHidden/>
              </w:rPr>
              <w:fldChar w:fldCharType="end"/>
            </w:r>
          </w:hyperlink>
        </w:p>
        <w:p w14:paraId="05058A3B" w14:textId="531CB3DD" w:rsidR="00700297" w:rsidRDefault="00700297">
          <w:r>
            <w:rPr>
              <w:b/>
              <w:bCs/>
              <w:noProof/>
            </w:rPr>
            <w:fldChar w:fldCharType="end"/>
          </w:r>
        </w:p>
      </w:sdtContent>
    </w:sdt>
    <w:p w14:paraId="7884CF59" w14:textId="77777777" w:rsidR="00D52A33" w:rsidRDefault="00D52A33" w:rsidP="00D52A33"/>
    <w:p w14:paraId="79D826CA" w14:textId="77777777" w:rsidR="00D52A33" w:rsidRDefault="00D52A33" w:rsidP="00D52A33"/>
    <w:p w14:paraId="7F1F5056" w14:textId="77777777" w:rsidR="00D52A33" w:rsidRDefault="00D52A33" w:rsidP="00D52A33"/>
    <w:p w14:paraId="6830B5EB" w14:textId="77777777" w:rsidR="00D52A33" w:rsidRDefault="00D52A33" w:rsidP="00D52A33"/>
    <w:p w14:paraId="707C8A6B" w14:textId="77777777" w:rsidR="00D52A33" w:rsidRDefault="00D52A33" w:rsidP="00D52A33"/>
    <w:p w14:paraId="7DDB86CD" w14:textId="77777777" w:rsidR="00D52A33" w:rsidRDefault="00D52A33" w:rsidP="00D52A33"/>
    <w:p w14:paraId="53891944" w14:textId="77777777" w:rsidR="00D52A33" w:rsidRDefault="00D52A33" w:rsidP="00D52A33"/>
    <w:p w14:paraId="57181AFF" w14:textId="77777777" w:rsidR="00D52A33" w:rsidRDefault="00D52A33" w:rsidP="00D52A33"/>
    <w:p w14:paraId="27D649B4" w14:textId="77777777" w:rsidR="00D52A33" w:rsidRDefault="00D52A33" w:rsidP="00D52A33"/>
    <w:p w14:paraId="53378A49" w14:textId="77777777" w:rsidR="00D52A33" w:rsidRDefault="00D52A33" w:rsidP="00D52A33"/>
    <w:p w14:paraId="4BC1CE5B" w14:textId="77777777" w:rsidR="00D52A33" w:rsidRDefault="00D52A33" w:rsidP="00D52A33"/>
    <w:p w14:paraId="25546945" w14:textId="77777777" w:rsidR="00D52A33" w:rsidRDefault="00D52A33" w:rsidP="00D52A33"/>
    <w:p w14:paraId="59E6A9B4" w14:textId="77777777" w:rsidR="00D52A33" w:rsidRDefault="00D52A33" w:rsidP="00D52A33"/>
    <w:p w14:paraId="5CFDBBBB" w14:textId="77777777" w:rsidR="00D52A33" w:rsidRDefault="00D52A33" w:rsidP="00D52A33"/>
    <w:p w14:paraId="651102D0" w14:textId="77777777" w:rsidR="00D52A33" w:rsidRDefault="00D52A33" w:rsidP="00D52A33"/>
    <w:p w14:paraId="6ED128DB" w14:textId="77777777" w:rsidR="00D52A33" w:rsidRDefault="00D52A33" w:rsidP="00D52A33"/>
    <w:p w14:paraId="0B5EED8F" w14:textId="77777777" w:rsidR="00D52A33" w:rsidRDefault="00D52A33" w:rsidP="00D52A33"/>
    <w:p w14:paraId="5B99E866" w14:textId="77777777" w:rsidR="00D52A33" w:rsidRDefault="00D52A33" w:rsidP="00D52A33"/>
    <w:p w14:paraId="48C5E001" w14:textId="77777777" w:rsidR="00D52A33" w:rsidRDefault="00D52A33" w:rsidP="00D52A33"/>
    <w:p w14:paraId="38AF83DD" w14:textId="77777777" w:rsidR="00D52A33" w:rsidRDefault="00D52A33" w:rsidP="00D52A33"/>
    <w:p w14:paraId="1D0E9359" w14:textId="77777777" w:rsidR="00D52A33" w:rsidRDefault="00D52A33" w:rsidP="00D52A33"/>
    <w:p w14:paraId="11822047" w14:textId="77777777" w:rsidR="00D52A33" w:rsidRDefault="00D52A33" w:rsidP="00D52A33"/>
    <w:p w14:paraId="1CC45781" w14:textId="77777777" w:rsidR="00D52A33" w:rsidRDefault="00D52A33" w:rsidP="00D52A33"/>
    <w:p w14:paraId="2D63AED8" w14:textId="77777777" w:rsidR="00D52A33" w:rsidRDefault="00D52A33" w:rsidP="00D52A33"/>
    <w:p w14:paraId="194ADA81" w14:textId="6BB591B1" w:rsidR="00D52A33" w:rsidRPr="00ED377C" w:rsidRDefault="00D52A33" w:rsidP="00700297">
      <w:pPr>
        <w:pStyle w:val="1"/>
        <w:spacing w:line="276" w:lineRule="auto"/>
        <w:rPr>
          <w:lang w:val="en-GB"/>
        </w:rPr>
      </w:pPr>
      <w:bookmarkStart w:id="2" w:name="_Toc38836196"/>
      <w:r w:rsidRPr="00ED377C">
        <w:rPr>
          <w:lang w:val="en-GB"/>
        </w:rPr>
        <w:lastRenderedPageBreak/>
        <w:t>Introduction</w:t>
      </w:r>
      <w:bookmarkEnd w:id="2"/>
    </w:p>
    <w:p w14:paraId="1C7F7060" w14:textId="2AD6F0D9" w:rsidR="00D52A33" w:rsidRPr="00ED377C" w:rsidRDefault="00D52A33" w:rsidP="00700297">
      <w:pPr>
        <w:spacing w:line="276" w:lineRule="auto"/>
        <w:rPr>
          <w:lang w:val="en-GB"/>
        </w:rPr>
      </w:pPr>
      <w:r w:rsidRPr="00ED377C">
        <w:rPr>
          <w:lang w:val="en-GB"/>
        </w:rPr>
        <w:t>The National Health Service, hereinafter referred to as the NHS, within the framework of the United Kingdom's comprehensive unification system. The NHS has provided full, free care to all or all of the country's residents and has been working for over fifty years. However, in recent years, there have been various struggles that have raged at NHS intervals: the shortage of skilled staff and the difficult ranking of public money. the organization may not seem serious about seeking reform</w:t>
      </w:r>
      <w:r w:rsidR="0000056B">
        <w:rPr>
          <w:lang w:val="en-GB"/>
        </w:rPr>
        <w:t xml:space="preserve">, according to </w:t>
      </w:r>
      <w:proofErr w:type="spellStart"/>
      <w:r w:rsidR="0000056B" w:rsidRPr="0000056B">
        <w:rPr>
          <w:lang w:val="en-GB"/>
        </w:rPr>
        <w:t>Gooroo</w:t>
      </w:r>
      <w:proofErr w:type="spellEnd"/>
      <w:r w:rsidR="0000056B" w:rsidRPr="0000056B">
        <w:rPr>
          <w:lang w:val="en-GB"/>
        </w:rPr>
        <w:t xml:space="preserve"> Blog</w:t>
      </w:r>
      <w:r w:rsidR="0000056B">
        <w:rPr>
          <w:lang w:val="en-GB"/>
        </w:rPr>
        <w:t xml:space="preserve"> (</w:t>
      </w:r>
      <w:r w:rsidR="0000056B" w:rsidRPr="0000056B">
        <w:rPr>
          <w:lang w:val="en-GB"/>
        </w:rPr>
        <w:t>2010)</w:t>
      </w:r>
      <w:r w:rsidRPr="00ED377C">
        <w:rPr>
          <w:lang w:val="en-GB"/>
        </w:rPr>
        <w:t>.</w:t>
      </w:r>
    </w:p>
    <w:p w14:paraId="6006E4B2" w14:textId="77777777" w:rsidR="00D52A33" w:rsidRPr="00ED377C" w:rsidRDefault="00D52A33" w:rsidP="00700297">
      <w:pPr>
        <w:spacing w:line="276" w:lineRule="auto"/>
        <w:rPr>
          <w:lang w:val="en-GB"/>
        </w:rPr>
      </w:pPr>
    </w:p>
    <w:p w14:paraId="2E4C2C85" w14:textId="1FC62C2C" w:rsidR="00D52A33" w:rsidRPr="00ED377C" w:rsidRDefault="00D52A33" w:rsidP="00700297">
      <w:pPr>
        <w:spacing w:line="276" w:lineRule="auto"/>
        <w:rPr>
          <w:lang w:val="en-GB"/>
        </w:rPr>
      </w:pPr>
      <w:r w:rsidRPr="00ED377C">
        <w:rPr>
          <w:lang w:val="en-GB"/>
        </w:rPr>
        <w:t xml:space="preserve">The UK National Health Service is in </w:t>
      </w:r>
      <w:r w:rsidR="0000056B" w:rsidRPr="00ED377C">
        <w:rPr>
          <w:lang w:val="en-GB"/>
        </w:rPr>
        <w:t>an</w:t>
      </w:r>
      <w:r w:rsidRPr="00ED377C">
        <w:rPr>
          <w:lang w:val="en-GB"/>
        </w:rPr>
        <w:t xml:space="preserve"> </w:t>
      </w:r>
      <w:r w:rsidR="0000056B">
        <w:rPr>
          <w:lang w:val="en-GB"/>
        </w:rPr>
        <w:t>in</w:t>
      </w:r>
      <w:r w:rsidRPr="00ED377C">
        <w:rPr>
          <w:lang w:val="en-GB"/>
        </w:rPr>
        <w:t>stable place: with uncertainty about Brexit, the fight against money, the associated levels of population aging, and the increasing number of legal claims, it seems that nothing is going well. Fortunately, changes in technology can facilitate the body to provide a quality trend. However, it seems that the NHS may require a decent amount of additional funding, if created to meet rising expectations.</w:t>
      </w:r>
    </w:p>
    <w:p w14:paraId="245F2CB2" w14:textId="77777777" w:rsidR="00D52A33" w:rsidRPr="00ED377C" w:rsidRDefault="00D52A33" w:rsidP="00700297">
      <w:pPr>
        <w:spacing w:line="276" w:lineRule="auto"/>
        <w:rPr>
          <w:lang w:val="en-GB"/>
        </w:rPr>
      </w:pPr>
    </w:p>
    <w:p w14:paraId="3B54B8B1" w14:textId="77777777" w:rsidR="00D52A33" w:rsidRPr="00ED377C" w:rsidRDefault="00D52A33" w:rsidP="00700297">
      <w:pPr>
        <w:spacing w:line="276" w:lineRule="auto"/>
        <w:rPr>
          <w:lang w:val="en-GB"/>
        </w:rPr>
      </w:pPr>
    </w:p>
    <w:p w14:paraId="3C3E37FE" w14:textId="77777777" w:rsidR="00D52A33" w:rsidRPr="00ED377C" w:rsidRDefault="00D52A33" w:rsidP="00700297">
      <w:pPr>
        <w:pStyle w:val="1"/>
        <w:spacing w:line="276" w:lineRule="auto"/>
        <w:rPr>
          <w:lang w:val="en-GB"/>
        </w:rPr>
      </w:pPr>
      <w:bookmarkStart w:id="3" w:name="_Toc38836197"/>
      <w:r w:rsidRPr="00ED377C">
        <w:rPr>
          <w:lang w:val="en-GB"/>
        </w:rPr>
        <w:t>Main Body</w:t>
      </w:r>
      <w:bookmarkEnd w:id="3"/>
    </w:p>
    <w:p w14:paraId="39F6CF02" w14:textId="77777777" w:rsidR="00D52A33" w:rsidRPr="00ED377C" w:rsidRDefault="00D52A33" w:rsidP="00700297">
      <w:pPr>
        <w:pStyle w:val="2"/>
        <w:spacing w:line="276" w:lineRule="auto"/>
        <w:rPr>
          <w:lang w:val="en-GB"/>
        </w:rPr>
      </w:pPr>
      <w:bookmarkStart w:id="4" w:name="_Toc38836198"/>
      <w:r w:rsidRPr="00ED377C">
        <w:rPr>
          <w:lang w:val="en-GB"/>
        </w:rPr>
        <w:t>Size and Structure</w:t>
      </w:r>
      <w:bookmarkEnd w:id="4"/>
    </w:p>
    <w:p w14:paraId="3A490D73" w14:textId="05888AB5" w:rsidR="00ED377C" w:rsidRPr="00ED377C" w:rsidRDefault="00ED377C" w:rsidP="00700297">
      <w:pPr>
        <w:spacing w:line="276" w:lineRule="auto"/>
        <w:rPr>
          <w:lang w:val="en-GB"/>
        </w:rPr>
      </w:pPr>
      <w:r w:rsidRPr="00ED377C">
        <w:rPr>
          <w:lang w:val="en-GB"/>
        </w:rPr>
        <w:t>The National Auction Service is growing to become one of the largest leaders in the United Kingdom of Great Britain and Northern Ireland, with 1.7 million staff across the European nation, Wales, European and European nations, making it the fifth largest staff in the world</w:t>
      </w:r>
      <w:r w:rsidR="0000056B">
        <w:rPr>
          <w:lang w:val="en-GB"/>
        </w:rPr>
        <w:t xml:space="preserve"> </w:t>
      </w:r>
      <w:r w:rsidR="0000056B" w:rsidRPr="0000056B">
        <w:rPr>
          <w:lang w:val="en-GB"/>
        </w:rPr>
        <w:t>(The Medic Portal, 2016)</w:t>
      </w:r>
      <w:r>
        <w:rPr>
          <w:lang w:val="en-GB"/>
        </w:rPr>
        <w:t>.</w:t>
      </w:r>
    </w:p>
    <w:p w14:paraId="1F95BD89" w14:textId="77777777" w:rsidR="00ED377C" w:rsidRPr="00ED377C" w:rsidRDefault="00ED377C" w:rsidP="00700297">
      <w:pPr>
        <w:spacing w:line="276" w:lineRule="auto"/>
        <w:rPr>
          <w:lang w:val="en-GB"/>
        </w:rPr>
      </w:pPr>
    </w:p>
    <w:p w14:paraId="4E94F28E" w14:textId="331CF0C2" w:rsidR="00ED377C" w:rsidRPr="00ED377C" w:rsidRDefault="00ED377C" w:rsidP="00700297">
      <w:pPr>
        <w:spacing w:line="276" w:lineRule="auto"/>
        <w:rPr>
          <w:lang w:val="en-GB"/>
        </w:rPr>
      </w:pPr>
      <w:r w:rsidRPr="00ED377C">
        <w:rPr>
          <w:lang w:val="en-GB"/>
        </w:rPr>
        <w:t>The Health and Wellbeing Act of 2012 introduces the expanding structural reforms in the NHS that shape its current structure. The organization is currently divided into a series of organizations operating at regional and national level. The structure of the NHS of the European Nations is as follows</w:t>
      </w:r>
      <w:r w:rsidR="0000056B">
        <w:rPr>
          <w:lang w:val="en-GB"/>
        </w:rPr>
        <w:t xml:space="preserve"> </w:t>
      </w:r>
      <w:r w:rsidR="0000056B" w:rsidRPr="0000056B">
        <w:rPr>
          <w:lang w:val="en-GB"/>
        </w:rPr>
        <w:t>(The Medic Portal, 2016)</w:t>
      </w:r>
      <w:r w:rsidRPr="00ED377C">
        <w:rPr>
          <w:lang w:val="en-GB"/>
        </w:rPr>
        <w:t>:</w:t>
      </w:r>
    </w:p>
    <w:p w14:paraId="432A1DDC" w14:textId="77777777" w:rsidR="00ED377C" w:rsidRPr="00ED377C" w:rsidRDefault="00ED377C" w:rsidP="00700297">
      <w:pPr>
        <w:pStyle w:val="a3"/>
        <w:numPr>
          <w:ilvl w:val="0"/>
          <w:numId w:val="2"/>
        </w:numPr>
        <w:spacing w:line="276" w:lineRule="auto"/>
        <w:rPr>
          <w:lang w:val="en-GB"/>
        </w:rPr>
      </w:pPr>
      <w:r w:rsidRPr="00ED377C">
        <w:rPr>
          <w:lang w:val="en-GB"/>
        </w:rPr>
        <w:t>The Department of Health is the section needed to fund and develop policies to be tested in the UK and Northern Ireland.</w:t>
      </w:r>
    </w:p>
    <w:p w14:paraId="41C84675" w14:textId="77777777" w:rsidR="00ED377C" w:rsidRPr="00ED377C" w:rsidRDefault="00ED377C" w:rsidP="00700297">
      <w:pPr>
        <w:pStyle w:val="a3"/>
        <w:numPr>
          <w:ilvl w:val="0"/>
          <w:numId w:val="2"/>
        </w:numPr>
        <w:spacing w:line="276" w:lineRule="auto"/>
        <w:rPr>
          <w:lang w:val="en-GB"/>
        </w:rPr>
      </w:pPr>
      <w:r w:rsidRPr="00ED377C">
        <w:rPr>
          <w:lang w:val="en-GB"/>
        </w:rPr>
        <w:t>The European Nation The NHS is the body that follows the trend. It is an associated freelance body which suggests that the Ministry of Health cannot directly interfere with its choice.</w:t>
      </w:r>
    </w:p>
    <w:p w14:paraId="3B43BF8F" w14:textId="77777777" w:rsidR="00ED377C" w:rsidRPr="00ED377C" w:rsidRDefault="00ED377C" w:rsidP="00700297">
      <w:pPr>
        <w:pStyle w:val="a3"/>
        <w:numPr>
          <w:ilvl w:val="0"/>
          <w:numId w:val="2"/>
        </w:numPr>
        <w:spacing w:line="276" w:lineRule="auto"/>
        <w:rPr>
          <w:lang w:val="en-GB"/>
        </w:rPr>
      </w:pPr>
      <w:r w:rsidRPr="00ED377C">
        <w:rPr>
          <w:lang w:val="en-GB"/>
        </w:rPr>
        <w:t>Clinical Committees of Committees (CCGs) are responsible for purchasing their homes. they come from GPs, nurses and consultants, a UN agency that evaluates local health preferences and services to meet them. they are responsible for about 60% of the NHS budget.</w:t>
      </w:r>
    </w:p>
    <w:p w14:paraId="1AEF7276" w14:textId="29C41255" w:rsidR="00ED377C" w:rsidRPr="00ED377C" w:rsidRDefault="00ED377C" w:rsidP="00700297">
      <w:pPr>
        <w:pStyle w:val="a3"/>
        <w:numPr>
          <w:ilvl w:val="0"/>
          <w:numId w:val="2"/>
        </w:numPr>
        <w:spacing w:line="276" w:lineRule="auto"/>
        <w:rPr>
          <w:lang w:val="en-GB"/>
        </w:rPr>
      </w:pPr>
      <w:r w:rsidRPr="00ED377C">
        <w:rPr>
          <w:lang w:val="en-GB"/>
        </w:rPr>
        <w:t>The NHS Foundations Foundation provides care for CCG committees. These include hospital, outpatient, mental illness, social care and first aid services.</w:t>
      </w:r>
    </w:p>
    <w:p w14:paraId="6F06DFE6" w14:textId="77777777" w:rsidR="00ED377C" w:rsidRPr="00ED377C" w:rsidRDefault="00ED377C" w:rsidP="00700297">
      <w:pPr>
        <w:spacing w:line="276" w:lineRule="auto"/>
        <w:rPr>
          <w:lang w:val="en-GB"/>
        </w:rPr>
      </w:pPr>
    </w:p>
    <w:p w14:paraId="75C85BE2" w14:textId="77777777" w:rsidR="00ED377C" w:rsidRPr="00ED377C" w:rsidRDefault="00ED377C" w:rsidP="00700297">
      <w:pPr>
        <w:spacing w:line="276" w:lineRule="auto"/>
        <w:rPr>
          <w:lang w:val="en-GB"/>
        </w:rPr>
      </w:pPr>
      <w:r w:rsidRPr="00ED377C">
        <w:rPr>
          <w:lang w:val="en-GB"/>
        </w:rPr>
        <w:t xml:space="preserve">In addition, the four UK countries currently have their own NHS services. this means that responsibility for the management of the NHS in these areas is delegated by the </w:t>
      </w:r>
      <w:r w:rsidRPr="00ED377C">
        <w:rPr>
          <w:lang w:val="en-GB"/>
        </w:rPr>
        <w:lastRenderedPageBreak/>
        <w:t>central government - the MEPs - to the powers of the European nation, Wales, European and European nations. the UK Parliament allocates blockchain funding to each national government, but it is up to them to determine what proportion to pay to the NHS.</w:t>
      </w:r>
    </w:p>
    <w:p w14:paraId="2279EB82" w14:textId="77777777" w:rsidR="00ED377C" w:rsidRPr="00ED377C" w:rsidRDefault="00ED377C" w:rsidP="00700297">
      <w:pPr>
        <w:spacing w:line="276" w:lineRule="auto"/>
        <w:rPr>
          <w:lang w:val="en-GB"/>
        </w:rPr>
      </w:pPr>
    </w:p>
    <w:p w14:paraId="3A4C9E30" w14:textId="77777777" w:rsidR="00ED377C" w:rsidRPr="00ED377C" w:rsidRDefault="00ED377C" w:rsidP="00700297">
      <w:pPr>
        <w:pStyle w:val="a3"/>
        <w:numPr>
          <w:ilvl w:val="0"/>
          <w:numId w:val="1"/>
        </w:numPr>
        <w:spacing w:line="276" w:lineRule="auto"/>
        <w:rPr>
          <w:lang w:val="en-GB"/>
        </w:rPr>
      </w:pPr>
      <w:r w:rsidRPr="00ED377C">
        <w:rPr>
          <w:lang w:val="en-GB"/>
        </w:rPr>
        <w:t xml:space="preserve">Some people suggest that even additional regional commitments would be beneficial for the NHS. Devo </w:t>
      </w:r>
      <w:proofErr w:type="spellStart"/>
      <w:r w:rsidRPr="00ED377C">
        <w:rPr>
          <w:lang w:val="en-GB"/>
        </w:rPr>
        <w:t>Manc</w:t>
      </w:r>
      <w:proofErr w:type="spellEnd"/>
      <w:r w:rsidRPr="00ED377C">
        <w:rPr>
          <w:lang w:val="en-GB"/>
        </w:rPr>
        <w:t xml:space="preserve"> could be a project initiated by the coalition government to transfer healthcare and social care to the authorities in Manchester. Although it is terribly early to inform, the experiment can have many consequences:</w:t>
      </w:r>
    </w:p>
    <w:p w14:paraId="285D679D" w14:textId="77777777" w:rsidR="00ED377C" w:rsidRPr="00ED377C" w:rsidRDefault="00ED377C" w:rsidP="00700297">
      <w:pPr>
        <w:pStyle w:val="a3"/>
        <w:numPr>
          <w:ilvl w:val="0"/>
          <w:numId w:val="1"/>
        </w:numPr>
        <w:spacing w:line="276" w:lineRule="auto"/>
        <w:rPr>
          <w:lang w:val="en-GB"/>
        </w:rPr>
      </w:pPr>
      <w:r w:rsidRPr="00ED377C">
        <w:rPr>
          <w:lang w:val="en-GB"/>
        </w:rPr>
        <w:t>If done well, the transfer may mean that the services are further tailored to the needs of the specific region, which can have health benefits for the local population.</w:t>
      </w:r>
    </w:p>
    <w:p w14:paraId="225CB326" w14:textId="77777777" w:rsidR="00ED377C" w:rsidRPr="00ED377C" w:rsidRDefault="00ED377C" w:rsidP="00700297">
      <w:pPr>
        <w:pStyle w:val="a3"/>
        <w:numPr>
          <w:ilvl w:val="0"/>
          <w:numId w:val="1"/>
        </w:numPr>
        <w:spacing w:line="276" w:lineRule="auto"/>
        <w:rPr>
          <w:lang w:val="en-GB"/>
        </w:rPr>
      </w:pPr>
      <w:r w:rsidRPr="00ED377C">
        <w:rPr>
          <w:lang w:val="en-GB"/>
        </w:rPr>
        <w:t>however, some worry that devolution in the age of asceticism may complicate the degree of coherence of an already developed system, which may distract from the provision of basic care.</w:t>
      </w:r>
    </w:p>
    <w:p w14:paraId="35DAD3B8" w14:textId="77777777" w:rsidR="00ED377C" w:rsidRDefault="00ED377C" w:rsidP="00700297">
      <w:pPr>
        <w:spacing w:line="276" w:lineRule="auto"/>
        <w:rPr>
          <w:lang w:val="en-GB"/>
        </w:rPr>
      </w:pPr>
    </w:p>
    <w:p w14:paraId="4A84D410" w14:textId="3AA8FAF4" w:rsidR="00ED377C" w:rsidRPr="00ED377C" w:rsidRDefault="00ED377C" w:rsidP="00700297">
      <w:pPr>
        <w:spacing w:line="276" w:lineRule="auto"/>
        <w:rPr>
          <w:lang w:val="en-GB"/>
        </w:rPr>
      </w:pPr>
      <w:r w:rsidRPr="00ED377C">
        <w:rPr>
          <w:lang w:val="en-GB"/>
        </w:rPr>
        <w:t>There is a risk of redundancies in every organization and the Manchester authorities will have to determine whether they need to expand or reduce the amount of personal services they outsource. In the past, NHS employees have shifted to the non-public sector, which has implications for pay, margins and job security</w:t>
      </w:r>
      <w:r w:rsidR="00700297" w:rsidRPr="00700297">
        <w:rPr>
          <w:lang w:val="en-GB"/>
        </w:rPr>
        <w:t xml:space="preserve"> (WHO | Health professions networks, 2014)</w:t>
      </w:r>
      <w:r w:rsidRPr="00ED377C">
        <w:rPr>
          <w:lang w:val="en-GB"/>
        </w:rPr>
        <w:t>.</w:t>
      </w:r>
    </w:p>
    <w:p w14:paraId="0A0407D1" w14:textId="77777777" w:rsidR="00D52A33" w:rsidRPr="00ED377C" w:rsidRDefault="00D52A33" w:rsidP="00700297">
      <w:pPr>
        <w:spacing w:line="276" w:lineRule="auto"/>
        <w:rPr>
          <w:lang w:val="en-GB"/>
        </w:rPr>
      </w:pPr>
    </w:p>
    <w:p w14:paraId="57AC9220" w14:textId="77777777" w:rsidR="00D52A33" w:rsidRPr="00ED377C" w:rsidRDefault="00D52A33" w:rsidP="00700297">
      <w:pPr>
        <w:pStyle w:val="2"/>
        <w:spacing w:line="276" w:lineRule="auto"/>
        <w:rPr>
          <w:lang w:val="en-GB"/>
        </w:rPr>
      </w:pPr>
      <w:bookmarkStart w:id="5" w:name="_Toc38836199"/>
      <w:r w:rsidRPr="00ED377C">
        <w:rPr>
          <w:lang w:val="en-GB"/>
        </w:rPr>
        <w:t>Goals and Values</w:t>
      </w:r>
      <w:bookmarkEnd w:id="5"/>
    </w:p>
    <w:p w14:paraId="2FA98DD1" w14:textId="3E0660E4" w:rsidR="00ED377C" w:rsidRPr="00ED377C" w:rsidRDefault="00ED377C" w:rsidP="00700297">
      <w:pPr>
        <w:spacing w:line="276" w:lineRule="auto"/>
        <w:rPr>
          <w:lang w:val="en-GB"/>
        </w:rPr>
      </w:pPr>
      <w:r w:rsidRPr="00ED377C">
        <w:rPr>
          <w:lang w:val="en-GB"/>
        </w:rPr>
        <w:t>The NHS can help people stay healthy and reduce health inequalities. The NHS can respect the confidentiality of individual patients and provide open access to data on services, treatment and performance</w:t>
      </w:r>
      <w:r w:rsidR="0000056B" w:rsidRPr="0000056B">
        <w:rPr>
          <w:lang w:val="en-GB"/>
        </w:rPr>
        <w:t xml:space="preserve"> (</w:t>
      </w:r>
      <w:proofErr w:type="spellStart"/>
      <w:r w:rsidR="0000056B" w:rsidRPr="0000056B">
        <w:rPr>
          <w:lang w:val="en-GB"/>
        </w:rPr>
        <w:t>Andalo</w:t>
      </w:r>
      <w:proofErr w:type="spellEnd"/>
      <w:r w:rsidR="0000056B" w:rsidRPr="0000056B">
        <w:rPr>
          <w:lang w:val="en-GB"/>
        </w:rPr>
        <w:t>, 2018)</w:t>
      </w:r>
      <w:r w:rsidRPr="00ED377C">
        <w:rPr>
          <w:lang w:val="en-GB"/>
        </w:rPr>
        <w:t xml:space="preserve">. In addition, the NHS is committed to providing taxpayers with the most convenient value for money, as well as the most efficient, fair and </w:t>
      </w:r>
      <w:proofErr w:type="gramStart"/>
      <w:r w:rsidRPr="00ED377C">
        <w:rPr>
          <w:lang w:val="en-GB"/>
        </w:rPr>
        <w:t>secure</w:t>
      </w:r>
      <w:proofErr w:type="gramEnd"/>
      <w:r w:rsidRPr="00ED377C">
        <w:rPr>
          <w:lang w:val="en-GB"/>
        </w:rPr>
        <w:t xml:space="preserve"> use of scarce resources. The NHS is responsible for the general public, the communities and patients it serves.</w:t>
      </w:r>
    </w:p>
    <w:p w14:paraId="16B255EF" w14:textId="77777777" w:rsidR="00ED377C" w:rsidRPr="00ED377C" w:rsidRDefault="00ED377C" w:rsidP="00700297">
      <w:pPr>
        <w:spacing w:line="276" w:lineRule="auto"/>
        <w:rPr>
          <w:lang w:val="en-GB"/>
        </w:rPr>
      </w:pPr>
    </w:p>
    <w:p w14:paraId="2322FD47" w14:textId="0CD7CD7C" w:rsidR="00D52A33" w:rsidRDefault="00ED377C" w:rsidP="00700297">
      <w:pPr>
        <w:spacing w:line="276" w:lineRule="auto"/>
        <w:rPr>
          <w:lang w:val="en-GB"/>
        </w:rPr>
      </w:pPr>
      <w:r w:rsidRPr="00ED377C">
        <w:rPr>
          <w:lang w:val="en-GB"/>
        </w:rPr>
        <w:t>When incorporating the overall values ​​of the organization, the NHS strives to improve the health and success of patients, communities and employees through expertise, innovation and excellence in care</w:t>
      </w:r>
      <w:r w:rsidR="0000056B">
        <w:rPr>
          <w:lang w:val="en-GB"/>
        </w:rPr>
        <w:t xml:space="preserve"> </w:t>
      </w:r>
      <w:r w:rsidR="0000056B" w:rsidRPr="0000056B">
        <w:rPr>
          <w:lang w:val="en-GB"/>
        </w:rPr>
        <w:t>(</w:t>
      </w:r>
      <w:proofErr w:type="spellStart"/>
      <w:r w:rsidR="0000056B" w:rsidRPr="0000056B">
        <w:rPr>
          <w:lang w:val="en-GB"/>
        </w:rPr>
        <w:t>Gooroo</w:t>
      </w:r>
      <w:proofErr w:type="spellEnd"/>
      <w:r w:rsidR="0000056B" w:rsidRPr="0000056B">
        <w:rPr>
          <w:lang w:val="en-GB"/>
        </w:rPr>
        <w:t xml:space="preserve"> Blog, 2010)</w:t>
      </w:r>
      <w:r w:rsidRPr="00ED377C">
        <w:rPr>
          <w:lang w:val="en-GB"/>
        </w:rPr>
        <w:t>. Together, this price recognizes that in order to truly improve the life of the NHS, employees and their communities must be held accountable for a healthier life.</w:t>
      </w:r>
    </w:p>
    <w:p w14:paraId="56E84B48" w14:textId="77777777" w:rsidR="00ED377C" w:rsidRPr="00ED377C" w:rsidRDefault="00ED377C" w:rsidP="00700297">
      <w:pPr>
        <w:spacing w:line="276" w:lineRule="auto"/>
        <w:rPr>
          <w:lang w:val="en-GB"/>
        </w:rPr>
      </w:pPr>
    </w:p>
    <w:p w14:paraId="105B4B37" w14:textId="77777777" w:rsidR="00D52A33" w:rsidRPr="00ED377C" w:rsidRDefault="00D52A33" w:rsidP="00700297">
      <w:pPr>
        <w:spacing w:line="276" w:lineRule="auto"/>
        <w:rPr>
          <w:lang w:val="en-GB"/>
        </w:rPr>
      </w:pPr>
    </w:p>
    <w:p w14:paraId="19612CDD" w14:textId="77777777" w:rsidR="00D52A33" w:rsidRPr="00ED377C" w:rsidRDefault="00D52A33" w:rsidP="00700297">
      <w:pPr>
        <w:pStyle w:val="2"/>
        <w:spacing w:line="276" w:lineRule="auto"/>
        <w:rPr>
          <w:lang w:val="en-GB"/>
        </w:rPr>
      </w:pPr>
      <w:bookmarkStart w:id="6" w:name="_Toc38836200"/>
      <w:r w:rsidRPr="00ED377C">
        <w:rPr>
          <w:lang w:val="en-GB"/>
        </w:rPr>
        <w:t>Target Customers and their Expectations of a Good Service</w:t>
      </w:r>
      <w:bookmarkEnd w:id="6"/>
    </w:p>
    <w:p w14:paraId="47011EFC" w14:textId="1735461D" w:rsidR="00D52A33" w:rsidRPr="00ED377C" w:rsidRDefault="00ED377C" w:rsidP="00700297">
      <w:pPr>
        <w:spacing w:line="276" w:lineRule="auto"/>
        <w:rPr>
          <w:lang w:val="en-GB"/>
        </w:rPr>
      </w:pPr>
      <w:r w:rsidRPr="00ED377C">
        <w:rPr>
          <w:lang w:val="en-GB"/>
        </w:rPr>
        <w:t xml:space="preserve">With the </w:t>
      </w:r>
      <w:r>
        <w:rPr>
          <w:lang w:val="en-GB"/>
        </w:rPr>
        <w:t>emergent and rapidly growing nature</w:t>
      </w:r>
      <w:r w:rsidRPr="00ED377C">
        <w:rPr>
          <w:lang w:val="en-GB"/>
        </w:rPr>
        <w:t xml:space="preserve"> of social media (allowing data to be deployed faster than ever) and improved training systems, patients' expectations are above all times. Patients tend to have a faster choice of treatment in the market for them, and in developed countries (such as the UK), government organizations </w:t>
      </w:r>
      <w:r w:rsidRPr="00ED377C">
        <w:rPr>
          <w:lang w:val="en-GB"/>
        </w:rPr>
        <w:lastRenderedPageBreak/>
        <w:t>expect to save on treatment costs. As this reduces mortality and is again a fundamentally positive change, it will bring new challenges to NGOs as they are expected to provide higher care than ever before</w:t>
      </w:r>
      <w:r w:rsidR="0000056B" w:rsidRPr="0000056B">
        <w:rPr>
          <w:lang w:val="en-GB"/>
        </w:rPr>
        <w:t xml:space="preserve"> (</w:t>
      </w:r>
      <w:proofErr w:type="spellStart"/>
      <w:r w:rsidR="0000056B" w:rsidRPr="0000056B">
        <w:rPr>
          <w:lang w:val="en-GB"/>
        </w:rPr>
        <w:t>Andalo</w:t>
      </w:r>
      <w:proofErr w:type="spellEnd"/>
      <w:r w:rsidR="0000056B" w:rsidRPr="0000056B">
        <w:rPr>
          <w:lang w:val="en-GB"/>
        </w:rPr>
        <w:t>, 2018)</w:t>
      </w:r>
      <w:r w:rsidRPr="00ED377C">
        <w:rPr>
          <w:lang w:val="en-GB"/>
        </w:rPr>
        <w:t>.</w:t>
      </w:r>
    </w:p>
    <w:p w14:paraId="7B8B2EB5" w14:textId="77777777" w:rsidR="00ED377C" w:rsidRDefault="00ED377C" w:rsidP="00700297">
      <w:pPr>
        <w:spacing w:line="276" w:lineRule="auto"/>
        <w:rPr>
          <w:lang w:val="en-GB"/>
        </w:rPr>
      </w:pPr>
    </w:p>
    <w:p w14:paraId="110E8C28" w14:textId="2CE580CE" w:rsidR="00D52A33" w:rsidRPr="00ED377C" w:rsidRDefault="00D52A33" w:rsidP="00700297">
      <w:pPr>
        <w:pStyle w:val="1"/>
        <w:spacing w:line="276" w:lineRule="auto"/>
        <w:rPr>
          <w:lang w:val="en-GB"/>
        </w:rPr>
      </w:pPr>
      <w:bookmarkStart w:id="7" w:name="_Toc38836201"/>
      <w:r w:rsidRPr="00ED377C">
        <w:rPr>
          <w:lang w:val="en-GB"/>
        </w:rPr>
        <w:t>PESTLE Analysis</w:t>
      </w:r>
      <w:bookmarkEnd w:id="7"/>
    </w:p>
    <w:p w14:paraId="76238F81" w14:textId="7453ADBD" w:rsidR="00D52A33" w:rsidRPr="00ED377C" w:rsidRDefault="00D52A33" w:rsidP="00700297">
      <w:pPr>
        <w:pStyle w:val="2"/>
        <w:spacing w:line="276" w:lineRule="auto"/>
        <w:rPr>
          <w:lang w:val="en-GB"/>
        </w:rPr>
      </w:pPr>
      <w:bookmarkStart w:id="8" w:name="_Toc38836202"/>
      <w:r w:rsidRPr="00ED377C">
        <w:rPr>
          <w:lang w:val="en-GB"/>
        </w:rPr>
        <w:t>Politics - Brexit</w:t>
      </w:r>
      <w:bookmarkEnd w:id="8"/>
      <w:r w:rsidRPr="00ED377C">
        <w:rPr>
          <w:lang w:val="en-GB"/>
        </w:rPr>
        <w:t xml:space="preserve"> </w:t>
      </w:r>
    </w:p>
    <w:p w14:paraId="7294CC68" w14:textId="416060A8" w:rsidR="00D52A33" w:rsidRDefault="00ED377C" w:rsidP="00700297">
      <w:pPr>
        <w:spacing w:line="276" w:lineRule="auto"/>
        <w:rPr>
          <w:lang w:val="en-GB"/>
        </w:rPr>
      </w:pPr>
      <w:r w:rsidRPr="00ED377C">
        <w:rPr>
          <w:lang w:val="en-GB"/>
        </w:rPr>
        <w:t xml:space="preserve">Perhaps the </w:t>
      </w:r>
      <w:r>
        <w:rPr>
          <w:lang w:val="en-GB"/>
        </w:rPr>
        <w:t>largest issue at hand in the</w:t>
      </w:r>
      <w:r w:rsidRPr="00ED377C">
        <w:rPr>
          <w:lang w:val="en-GB"/>
        </w:rPr>
        <w:t xml:space="preserve"> current UK policy is that of Brexit. The UK's appeal to the ECU Union is reflected in widespread social effects, including community-loving </w:t>
      </w:r>
      <w:r w:rsidR="0000056B">
        <w:rPr>
          <w:lang w:val="en-GB"/>
        </w:rPr>
        <w:t>organisations</w:t>
      </w:r>
      <w:r w:rsidRPr="00ED377C">
        <w:rPr>
          <w:lang w:val="en-GB"/>
        </w:rPr>
        <w:t xml:space="preserve">. Various articles have been printed, speculation is being made, but Brexit is likely to affect </w:t>
      </w:r>
      <w:r w:rsidR="0000056B">
        <w:rPr>
          <w:lang w:val="en-GB"/>
        </w:rPr>
        <w:t>the company</w:t>
      </w:r>
      <w:r w:rsidRPr="00ED377C">
        <w:rPr>
          <w:lang w:val="en-GB"/>
        </w:rPr>
        <w:t>, but nothing else is certain. there may be some uncertainty, but medicines and instruments originating in the EU will be introduced in the UK. perhaps the next major problem is the staffing problem: with an excellent array of healthcare professionals from different European countries, there are concerns that NHS staff may make a successful break if Brexit turns out to be worse or worse for foreigners' lives</w:t>
      </w:r>
      <w:r w:rsidR="0000056B">
        <w:rPr>
          <w:lang w:val="en-GB"/>
        </w:rPr>
        <w:t xml:space="preserve"> </w:t>
      </w:r>
      <w:r w:rsidR="0000056B" w:rsidRPr="0000056B">
        <w:rPr>
          <w:lang w:val="en-GB"/>
        </w:rPr>
        <w:t>(Bush, 2019)</w:t>
      </w:r>
      <w:r w:rsidRPr="00ED377C">
        <w:rPr>
          <w:lang w:val="en-GB"/>
        </w:rPr>
        <w:t>.</w:t>
      </w:r>
    </w:p>
    <w:p w14:paraId="6EE9B27E" w14:textId="77777777" w:rsidR="00ED377C" w:rsidRPr="00ED377C" w:rsidRDefault="00ED377C" w:rsidP="00700297">
      <w:pPr>
        <w:spacing w:line="276" w:lineRule="auto"/>
        <w:rPr>
          <w:lang w:val="en-GB"/>
        </w:rPr>
      </w:pPr>
    </w:p>
    <w:p w14:paraId="5172956F" w14:textId="6CE279E1" w:rsidR="00D52A33" w:rsidRPr="00ED377C" w:rsidRDefault="00D52A33" w:rsidP="00700297">
      <w:pPr>
        <w:pStyle w:val="2"/>
        <w:spacing w:line="276" w:lineRule="auto"/>
        <w:rPr>
          <w:lang w:val="en-GB"/>
        </w:rPr>
      </w:pPr>
      <w:bookmarkStart w:id="9" w:name="_Toc38836203"/>
      <w:r w:rsidRPr="00ED377C">
        <w:rPr>
          <w:lang w:val="en-GB"/>
        </w:rPr>
        <w:t xml:space="preserve">Economics - </w:t>
      </w:r>
      <w:r w:rsidR="00ED377C">
        <w:rPr>
          <w:lang w:val="en-GB"/>
        </w:rPr>
        <w:t>Downturn</w:t>
      </w:r>
      <w:bookmarkEnd w:id="9"/>
    </w:p>
    <w:p w14:paraId="0E877F23" w14:textId="2B599AC9" w:rsidR="00D52A33" w:rsidRDefault="00ED377C" w:rsidP="00700297">
      <w:pPr>
        <w:spacing w:line="276" w:lineRule="auto"/>
        <w:rPr>
          <w:lang w:val="en-GB"/>
        </w:rPr>
      </w:pPr>
      <w:r w:rsidRPr="00ED377C">
        <w:rPr>
          <w:lang w:val="en-GB"/>
        </w:rPr>
        <w:t xml:space="preserve">After the monetary crisis in 2008, the entire world experienced an economic downturn. Of course, the UK is by no means proof of this economic black eye, and this is often one thing the NHS relies on. </w:t>
      </w:r>
      <w:r w:rsidR="0000056B">
        <w:rPr>
          <w:lang w:val="en-GB"/>
        </w:rPr>
        <w:t>Such organisations</w:t>
      </w:r>
      <w:r w:rsidRPr="00ED377C">
        <w:rPr>
          <w:lang w:val="en-GB"/>
        </w:rPr>
        <w:t xml:space="preserve"> are said to have been facing monetary problems for more than a decade (for economic reasons, with the maximum amount being regulatory). This makes it difficult to provide comfortable care for their patients. the biggest way is during a serious shortage of skilled employees. With mediocre salaries, </w:t>
      </w:r>
      <w:r w:rsidR="0000056B">
        <w:rPr>
          <w:lang w:val="en-GB"/>
        </w:rPr>
        <w:t>NHS</w:t>
      </w:r>
      <w:r w:rsidRPr="00ED377C">
        <w:rPr>
          <w:lang w:val="en-GB"/>
        </w:rPr>
        <w:t xml:space="preserve"> were not a very engaging geographical point for clinical professionals</w:t>
      </w:r>
      <w:r w:rsidR="00700297" w:rsidRPr="00700297">
        <w:rPr>
          <w:lang w:val="en-GB"/>
        </w:rPr>
        <w:t xml:space="preserve"> (WHO | Health professions networks, 2014)</w:t>
      </w:r>
      <w:r w:rsidRPr="00ED377C">
        <w:rPr>
          <w:lang w:val="en-GB"/>
        </w:rPr>
        <w:t>.</w:t>
      </w:r>
    </w:p>
    <w:p w14:paraId="1E3EA066" w14:textId="77777777" w:rsidR="00ED377C" w:rsidRPr="00ED377C" w:rsidRDefault="00ED377C" w:rsidP="00700297">
      <w:pPr>
        <w:spacing w:line="276" w:lineRule="auto"/>
        <w:rPr>
          <w:lang w:val="en-GB"/>
        </w:rPr>
      </w:pPr>
    </w:p>
    <w:p w14:paraId="7F250C0C" w14:textId="639C1DB1" w:rsidR="00D52A33" w:rsidRPr="00ED377C" w:rsidRDefault="00D52A33" w:rsidP="00700297">
      <w:pPr>
        <w:pStyle w:val="2"/>
        <w:spacing w:line="276" w:lineRule="auto"/>
        <w:rPr>
          <w:lang w:val="en-GB"/>
        </w:rPr>
      </w:pPr>
      <w:bookmarkStart w:id="10" w:name="_Toc38836204"/>
      <w:r w:rsidRPr="00ED377C">
        <w:rPr>
          <w:lang w:val="en-GB"/>
        </w:rPr>
        <w:t>Society - Aging</w:t>
      </w:r>
      <w:bookmarkEnd w:id="10"/>
      <w:r w:rsidRPr="00ED377C">
        <w:rPr>
          <w:lang w:val="en-GB"/>
        </w:rPr>
        <w:t xml:space="preserve"> </w:t>
      </w:r>
    </w:p>
    <w:p w14:paraId="4197E6B0" w14:textId="47D86958" w:rsidR="00D52A33" w:rsidRDefault="00ED377C" w:rsidP="00700297">
      <w:pPr>
        <w:spacing w:line="276" w:lineRule="auto"/>
        <w:rPr>
          <w:lang w:val="en-GB"/>
        </w:rPr>
      </w:pPr>
      <w:r w:rsidRPr="00ED377C">
        <w:rPr>
          <w:lang w:val="en-GB"/>
        </w:rPr>
        <w:t>The development of the associated age population is typical worldwide. As the trend improves, the typical age of the population increases. although this is often a pretty decent problem, the associated percentage of the older population usually has additional health problems. Conditions such as polygenic disease and many cancers develop later in life and can be extremely useful for treatment or treatment. As a result, the aging population of the United Kingdom imposes additional strain on the NHS.</w:t>
      </w:r>
    </w:p>
    <w:p w14:paraId="544E2E22" w14:textId="77777777" w:rsidR="00ED377C" w:rsidRPr="00ED377C" w:rsidRDefault="00ED377C" w:rsidP="00700297">
      <w:pPr>
        <w:spacing w:line="276" w:lineRule="auto"/>
        <w:rPr>
          <w:lang w:val="en-GB"/>
        </w:rPr>
      </w:pPr>
    </w:p>
    <w:p w14:paraId="7B79B4D1" w14:textId="0A3CD9B0" w:rsidR="00D52A33" w:rsidRPr="00ED377C" w:rsidRDefault="00D52A33" w:rsidP="00700297">
      <w:pPr>
        <w:pStyle w:val="2"/>
        <w:spacing w:line="276" w:lineRule="auto"/>
        <w:rPr>
          <w:lang w:val="en-GB"/>
        </w:rPr>
      </w:pPr>
      <w:bookmarkStart w:id="11" w:name="_Toc38836205"/>
      <w:r w:rsidRPr="00ED377C">
        <w:rPr>
          <w:lang w:val="en-GB"/>
        </w:rPr>
        <w:t>Technology - Improv</w:t>
      </w:r>
      <w:r w:rsidR="00ED377C">
        <w:rPr>
          <w:lang w:val="en-GB"/>
        </w:rPr>
        <w:t>ements</w:t>
      </w:r>
      <w:bookmarkEnd w:id="11"/>
    </w:p>
    <w:p w14:paraId="25D2ACDC" w14:textId="3B517574" w:rsidR="00D52A33" w:rsidRDefault="00ED377C" w:rsidP="00700297">
      <w:pPr>
        <w:spacing w:line="276" w:lineRule="auto"/>
        <w:rPr>
          <w:lang w:val="en-GB"/>
        </w:rPr>
      </w:pPr>
      <w:r w:rsidRPr="00ED377C">
        <w:rPr>
          <w:lang w:val="en-GB"/>
        </w:rPr>
        <w:t xml:space="preserve">With the development of new technologies left, right and centre, the trend is slowly improving. Scanning tools are more cost-effective than ever, creating a core number of hospitals and clinics. Many pumps and tools are being developed to treat or manage conditions to reduce morbidity. Overall, these technological advances within the trend are positive for all stakeholders. Not only are patients receiving the next </w:t>
      </w:r>
      <w:r w:rsidRPr="00ED377C">
        <w:rPr>
          <w:lang w:val="en-GB"/>
        </w:rPr>
        <w:lastRenderedPageBreak/>
        <w:t>common care site, but government organizations such as the NHS are also able to accelerate and modify additional clinical tasks</w:t>
      </w:r>
      <w:r w:rsidR="0000056B">
        <w:rPr>
          <w:lang w:val="en-GB"/>
        </w:rPr>
        <w:t xml:space="preserve"> </w:t>
      </w:r>
      <w:r w:rsidR="0000056B" w:rsidRPr="0000056B">
        <w:rPr>
          <w:lang w:val="en-GB"/>
        </w:rPr>
        <w:t>(Bush, 2019)</w:t>
      </w:r>
      <w:r w:rsidRPr="00ED377C">
        <w:rPr>
          <w:lang w:val="en-GB"/>
        </w:rPr>
        <w:t>.</w:t>
      </w:r>
    </w:p>
    <w:p w14:paraId="2DAC751D" w14:textId="77777777" w:rsidR="00ED377C" w:rsidRPr="00ED377C" w:rsidRDefault="00ED377C" w:rsidP="00700297">
      <w:pPr>
        <w:spacing w:line="276" w:lineRule="auto"/>
        <w:rPr>
          <w:lang w:val="en-GB"/>
        </w:rPr>
      </w:pPr>
    </w:p>
    <w:p w14:paraId="1E3E370F" w14:textId="79245514" w:rsidR="00D52A33" w:rsidRPr="00ED377C" w:rsidRDefault="00ED377C" w:rsidP="00700297">
      <w:pPr>
        <w:pStyle w:val="2"/>
        <w:spacing w:line="276" w:lineRule="auto"/>
        <w:rPr>
          <w:lang w:val="en-GB"/>
        </w:rPr>
      </w:pPr>
      <w:bookmarkStart w:id="12" w:name="_Toc38836206"/>
      <w:r>
        <w:rPr>
          <w:lang w:val="en-GB"/>
        </w:rPr>
        <w:t>Technology - Education</w:t>
      </w:r>
      <w:bookmarkEnd w:id="12"/>
    </w:p>
    <w:p w14:paraId="624E3D1B" w14:textId="766BE7EB" w:rsidR="00D52A33" w:rsidRDefault="00ED377C" w:rsidP="00700297">
      <w:pPr>
        <w:spacing w:line="276" w:lineRule="auto"/>
        <w:rPr>
          <w:lang w:val="en-GB"/>
        </w:rPr>
      </w:pPr>
      <w:r w:rsidRPr="00ED377C">
        <w:rPr>
          <w:lang w:val="en-GB"/>
        </w:rPr>
        <w:t>Importantly, technology is an additional door to higher education. this applies not only to patients themselves - UN agencies train smartwatches and free, high-quality content sources, but jointly by clinical professionals. Because technology makes it easy to put accurate data into the hands of abundance, it is a tool that is nevertheless fully utilized. However, higher education for practitioners of clinical practice should facilitate the NHIF to find a qualified hire and provide a high level of care</w:t>
      </w:r>
      <w:r w:rsidR="0000056B">
        <w:rPr>
          <w:lang w:val="en-GB"/>
        </w:rPr>
        <w:t xml:space="preserve"> </w:t>
      </w:r>
      <w:r w:rsidR="0000056B" w:rsidRPr="0000056B">
        <w:rPr>
          <w:lang w:val="en-GB"/>
        </w:rPr>
        <w:t>(Bush, 2019)</w:t>
      </w:r>
      <w:r w:rsidRPr="00ED377C">
        <w:rPr>
          <w:lang w:val="en-GB"/>
        </w:rPr>
        <w:t>.</w:t>
      </w:r>
    </w:p>
    <w:p w14:paraId="22603E38" w14:textId="77777777" w:rsidR="00ED377C" w:rsidRPr="00ED377C" w:rsidRDefault="00ED377C" w:rsidP="00700297">
      <w:pPr>
        <w:spacing w:line="276" w:lineRule="auto"/>
        <w:rPr>
          <w:lang w:val="en-GB"/>
        </w:rPr>
      </w:pPr>
    </w:p>
    <w:p w14:paraId="0A2C42F0" w14:textId="1E83C8AC" w:rsidR="00ED377C" w:rsidRDefault="00ED377C" w:rsidP="00700297">
      <w:pPr>
        <w:pStyle w:val="2"/>
        <w:spacing w:line="276" w:lineRule="auto"/>
        <w:rPr>
          <w:lang w:val="en-GB"/>
        </w:rPr>
      </w:pPr>
      <w:bookmarkStart w:id="13" w:name="_Toc38836207"/>
      <w:r>
        <w:rPr>
          <w:lang w:val="en-GB"/>
        </w:rPr>
        <w:t xml:space="preserve">Law – </w:t>
      </w:r>
      <w:r w:rsidR="00D52A33" w:rsidRPr="00ED377C">
        <w:rPr>
          <w:lang w:val="en-GB"/>
        </w:rPr>
        <w:t>Litigation</w:t>
      </w:r>
      <w:bookmarkEnd w:id="13"/>
    </w:p>
    <w:p w14:paraId="6BFC5717" w14:textId="2103FA35" w:rsidR="00D52A33" w:rsidRPr="00ED377C" w:rsidRDefault="00ED377C" w:rsidP="00700297">
      <w:pPr>
        <w:spacing w:line="276" w:lineRule="auto"/>
        <w:rPr>
          <w:lang w:val="en-GB"/>
        </w:rPr>
      </w:pPr>
      <w:r w:rsidRPr="00ED377C">
        <w:rPr>
          <w:lang w:val="en-GB"/>
        </w:rPr>
        <w:t xml:space="preserve">The growing global trend is litigation - a common set of circumstances. However, more than ever, patients (or family members) of the UN agency are dissatisfied with the standard of care they seek in the courts for redress. this is often a development of the NHS, no offender in the UK has seen a growing set of lawsuits and an upward trend showing no signs of stopping. Unfortunately, this represents a replacement, a heavy expense for the </w:t>
      </w:r>
      <w:r w:rsidR="0000056B" w:rsidRPr="00ED377C">
        <w:rPr>
          <w:lang w:val="en-GB"/>
        </w:rPr>
        <w:t>start-up</w:t>
      </w:r>
      <w:r w:rsidRPr="00ED377C">
        <w:rPr>
          <w:lang w:val="en-GB"/>
        </w:rPr>
        <w:t xml:space="preserve"> body, as it is forced to speculate on the legal protection of high prices and the payment of different settlements.</w:t>
      </w:r>
    </w:p>
    <w:p w14:paraId="1F11A4BF" w14:textId="77777777" w:rsidR="00ED377C" w:rsidRDefault="00ED377C" w:rsidP="00700297">
      <w:pPr>
        <w:spacing w:line="276" w:lineRule="auto"/>
        <w:rPr>
          <w:lang w:val="en-GB"/>
        </w:rPr>
      </w:pPr>
    </w:p>
    <w:p w14:paraId="3FFA4ACB" w14:textId="02E9F122" w:rsidR="00ED377C" w:rsidRPr="00ED377C" w:rsidRDefault="00D52A33" w:rsidP="00700297">
      <w:pPr>
        <w:pStyle w:val="2"/>
        <w:spacing w:line="276" w:lineRule="auto"/>
        <w:rPr>
          <w:lang w:val="en-GB"/>
        </w:rPr>
      </w:pPr>
      <w:bookmarkStart w:id="14" w:name="_Toc38836208"/>
      <w:r w:rsidRPr="00ED377C">
        <w:rPr>
          <w:lang w:val="en-GB"/>
        </w:rPr>
        <w:t>Environment - Waste Management</w:t>
      </w:r>
      <w:bookmarkEnd w:id="14"/>
    </w:p>
    <w:p w14:paraId="5400EF92" w14:textId="38E5711F" w:rsidR="00D52A33" w:rsidRDefault="00ED377C" w:rsidP="00700297">
      <w:pPr>
        <w:spacing w:line="276" w:lineRule="auto"/>
        <w:rPr>
          <w:lang w:val="en-GB"/>
        </w:rPr>
      </w:pPr>
      <w:r w:rsidRPr="00ED377C">
        <w:rPr>
          <w:lang w:val="en-GB"/>
        </w:rPr>
        <w:t>Medical marketing can make a big difference in the waste that accumulates around the world. However, the climate crisis is putting serious pressure on all medical organizations. They are expected to treat their waste and resources with extreme care. The NHS is additionally vulnerable to many environmental organizations. They seek to scale up their waste management systems and not exacerbate the current international crisis</w:t>
      </w:r>
      <w:r w:rsidR="0000056B">
        <w:rPr>
          <w:lang w:val="en-GB"/>
        </w:rPr>
        <w:t xml:space="preserve"> </w:t>
      </w:r>
      <w:r w:rsidR="0000056B" w:rsidRPr="0000056B">
        <w:rPr>
          <w:lang w:val="en-GB"/>
        </w:rPr>
        <w:t>(Marketing Tutor, 2020)</w:t>
      </w:r>
      <w:r w:rsidRPr="00ED377C">
        <w:rPr>
          <w:lang w:val="en-GB"/>
        </w:rPr>
        <w:t>.</w:t>
      </w:r>
    </w:p>
    <w:p w14:paraId="63347A55" w14:textId="77777777" w:rsidR="00ED377C" w:rsidRPr="00ED377C" w:rsidRDefault="00ED377C" w:rsidP="00700297">
      <w:pPr>
        <w:spacing w:line="276" w:lineRule="auto"/>
        <w:rPr>
          <w:lang w:val="en-GB"/>
        </w:rPr>
      </w:pPr>
    </w:p>
    <w:p w14:paraId="42F3A136" w14:textId="77777777" w:rsidR="00D52A33" w:rsidRPr="00ED377C" w:rsidRDefault="00D52A33" w:rsidP="00700297">
      <w:pPr>
        <w:spacing w:line="276" w:lineRule="auto"/>
        <w:rPr>
          <w:lang w:val="en-GB"/>
        </w:rPr>
      </w:pPr>
    </w:p>
    <w:p w14:paraId="177C610C" w14:textId="77777777" w:rsidR="00D52A33" w:rsidRPr="00ED377C" w:rsidRDefault="00D52A33" w:rsidP="00700297">
      <w:pPr>
        <w:pStyle w:val="1"/>
        <w:spacing w:line="276" w:lineRule="auto"/>
        <w:rPr>
          <w:lang w:val="en-GB"/>
        </w:rPr>
      </w:pPr>
      <w:bookmarkStart w:id="15" w:name="_Toc38836209"/>
      <w:r w:rsidRPr="00ED377C">
        <w:rPr>
          <w:lang w:val="en-GB"/>
        </w:rPr>
        <w:t>Role of Employees</w:t>
      </w:r>
      <w:bookmarkEnd w:id="15"/>
    </w:p>
    <w:p w14:paraId="18226236" w14:textId="045B3C30" w:rsidR="00ED377C" w:rsidRPr="00ED377C" w:rsidRDefault="00ED377C" w:rsidP="00700297">
      <w:pPr>
        <w:spacing w:line="276" w:lineRule="auto"/>
        <w:rPr>
          <w:lang w:val="en-GB"/>
        </w:rPr>
      </w:pPr>
      <w:r w:rsidRPr="00ED377C">
        <w:rPr>
          <w:lang w:val="en-GB"/>
        </w:rPr>
        <w:t>Those working for the NHS may have a clinical or non-clinical role. Clinical roles provide care for patients, love nurses, medicine, midwives, and yet, like the various allied health professions, they love physiotherapy, radiography and the subject. Health professionals play a central and demanding role in improving access to and quality of health care</w:t>
      </w:r>
      <w:r w:rsidR="0000056B">
        <w:rPr>
          <w:lang w:val="en-GB"/>
        </w:rPr>
        <w:t xml:space="preserve"> </w:t>
      </w:r>
      <w:r w:rsidR="0000056B" w:rsidRPr="0000056B">
        <w:rPr>
          <w:lang w:val="en-GB"/>
        </w:rPr>
        <w:t>(Marketing Tutor, 2020)</w:t>
      </w:r>
      <w:r w:rsidRPr="00ED377C">
        <w:rPr>
          <w:lang w:val="en-GB"/>
        </w:rPr>
        <w:t xml:space="preserve">. </w:t>
      </w:r>
      <w:r w:rsidR="0000056B">
        <w:rPr>
          <w:lang w:val="en-GB"/>
        </w:rPr>
        <w:t>In addition, the organisation manages to</w:t>
      </w:r>
      <w:r w:rsidRPr="00ED377C">
        <w:rPr>
          <w:lang w:val="en-GB"/>
        </w:rPr>
        <w:t xml:space="preserve"> provide major health promotions, disease prevention and health services to individuals, families and communities, supported by the first approach to healthcare.</w:t>
      </w:r>
    </w:p>
    <w:p w14:paraId="3B229D4F" w14:textId="77777777" w:rsidR="00D52A33" w:rsidRPr="00ED377C" w:rsidRDefault="00D52A33" w:rsidP="00700297">
      <w:pPr>
        <w:spacing w:line="276" w:lineRule="auto"/>
        <w:rPr>
          <w:lang w:val="en-GB"/>
        </w:rPr>
      </w:pPr>
    </w:p>
    <w:p w14:paraId="39F9B797" w14:textId="77777777" w:rsidR="00D52A33" w:rsidRPr="00ED377C" w:rsidRDefault="00D52A33" w:rsidP="00700297">
      <w:pPr>
        <w:pStyle w:val="1"/>
        <w:spacing w:line="276" w:lineRule="auto"/>
        <w:rPr>
          <w:lang w:val="en-GB"/>
        </w:rPr>
      </w:pPr>
      <w:bookmarkStart w:id="16" w:name="_Toc38836210"/>
      <w:r w:rsidRPr="00ED377C">
        <w:rPr>
          <w:lang w:val="en-GB"/>
        </w:rPr>
        <w:lastRenderedPageBreak/>
        <w:t>Importance of Training and Development</w:t>
      </w:r>
      <w:bookmarkEnd w:id="16"/>
    </w:p>
    <w:p w14:paraId="132DC15B" w14:textId="16CB4632" w:rsidR="00ED377C" w:rsidRPr="00ED377C" w:rsidRDefault="00ED377C" w:rsidP="00700297">
      <w:pPr>
        <w:spacing w:line="276" w:lineRule="auto"/>
        <w:rPr>
          <w:lang w:val="en-GB"/>
        </w:rPr>
      </w:pPr>
      <w:r w:rsidRPr="00ED377C">
        <w:rPr>
          <w:lang w:val="en-GB"/>
        </w:rPr>
        <w:t>Currently, the healthcare sector is undergoing rapid transformation in terms of quality of service, technology, operations, personnel management and more. One of the key considerations today is "whether our hospital staff, the highest quality support organization, are up to date. And with sufficient resources, with the experience necessary to undergo these changes</w:t>
      </w:r>
      <w:r w:rsidR="00700297">
        <w:rPr>
          <w:lang w:val="en-GB"/>
        </w:rPr>
        <w:t xml:space="preserve"> </w:t>
      </w:r>
      <w:r w:rsidR="00700297" w:rsidRPr="00700297">
        <w:rPr>
          <w:lang w:val="en-GB"/>
        </w:rPr>
        <w:t>(</w:t>
      </w:r>
      <w:proofErr w:type="spellStart"/>
      <w:r w:rsidR="00700297" w:rsidRPr="00700297">
        <w:rPr>
          <w:lang w:val="en-GB"/>
        </w:rPr>
        <w:t>Technecon</w:t>
      </w:r>
      <w:proofErr w:type="spellEnd"/>
      <w:r w:rsidR="00700297" w:rsidRPr="00700297">
        <w:rPr>
          <w:lang w:val="en-GB"/>
        </w:rPr>
        <w:t xml:space="preserve"> Healthcare, 2017)</w:t>
      </w:r>
      <w:r w:rsidRPr="00ED377C">
        <w:rPr>
          <w:lang w:val="en-GB"/>
        </w:rPr>
        <w:t>. In most cases, the answer is no. Organizations should therefore be forced to organize and provide training for their employees to bridge this gap.</w:t>
      </w:r>
    </w:p>
    <w:p w14:paraId="5D5F745B" w14:textId="77777777" w:rsidR="00ED377C" w:rsidRPr="00ED377C" w:rsidRDefault="00ED377C" w:rsidP="00700297">
      <w:pPr>
        <w:spacing w:line="276" w:lineRule="auto"/>
        <w:rPr>
          <w:lang w:val="en-GB"/>
        </w:rPr>
      </w:pPr>
    </w:p>
    <w:p w14:paraId="31FFBF05" w14:textId="590BC224" w:rsidR="00ED377C" w:rsidRPr="00ED377C" w:rsidRDefault="00ED377C" w:rsidP="00700297">
      <w:pPr>
        <w:spacing w:line="276" w:lineRule="auto"/>
        <w:rPr>
          <w:lang w:val="en-GB"/>
        </w:rPr>
      </w:pPr>
      <w:r w:rsidRPr="00ED377C">
        <w:rPr>
          <w:lang w:val="en-GB"/>
        </w:rPr>
        <w:t xml:space="preserve">Hospital staff should receive the necessary technical coaching to better accomplish their tasks, improve hiring, increase their job data, be vigilant about their future roles and responsibilities related to their task, and more. Top quality departments and operational units need to be involved in the training method as it improves staff efficiency in terms of quality, potency and accuracy. perhaps well-trained nurses will not only provide quality patient care but together handle important things higher, </w:t>
      </w:r>
      <w:r w:rsidR="0000056B" w:rsidRPr="00ED377C">
        <w:rPr>
          <w:lang w:val="en-GB"/>
        </w:rPr>
        <w:t>consider</w:t>
      </w:r>
      <w:r w:rsidRPr="00ED377C">
        <w:rPr>
          <w:lang w:val="en-GB"/>
        </w:rPr>
        <w:t xml:space="preserve"> the smallest range of needle injuries, adhere to the infection management protocol minimizing hospital cases of non-communicable infections, etc.</w:t>
      </w:r>
    </w:p>
    <w:p w14:paraId="3B4FF53D" w14:textId="77777777" w:rsidR="00ED377C" w:rsidRPr="00ED377C" w:rsidRDefault="00ED377C" w:rsidP="00700297">
      <w:pPr>
        <w:spacing w:line="276" w:lineRule="auto"/>
        <w:rPr>
          <w:lang w:val="en-GB"/>
        </w:rPr>
      </w:pPr>
    </w:p>
    <w:p w14:paraId="057FF783" w14:textId="77777777" w:rsidR="00ED377C" w:rsidRPr="00ED377C" w:rsidRDefault="00ED377C" w:rsidP="00700297">
      <w:pPr>
        <w:spacing w:line="276" w:lineRule="auto"/>
        <w:rPr>
          <w:lang w:val="en-GB"/>
        </w:rPr>
      </w:pPr>
      <w:r w:rsidRPr="00ED377C">
        <w:rPr>
          <w:lang w:val="en-GB"/>
        </w:rPr>
        <w:t xml:space="preserve">In addition to this set of talents, it is important for organizations to jointly provide and develop secure additional skills such as communication, decision-making and management skills, social skills, etc. that can assist in the overall development of staff. several fashion institutes fail to develop this in their employees. very often the patient and their relatives complain to the nursing staff or ask the hospital staff to be insensitive and proud of them. On such issues, staff may be excellent in their technical or clinical work, but at the beginning of the day it costs very little. The patient feedback forms together show several complaints about employee </w:t>
      </w:r>
      <w:proofErr w:type="spellStart"/>
      <w:r w:rsidRPr="00ED377C">
        <w:rPr>
          <w:lang w:val="en-GB"/>
        </w:rPr>
        <w:t>behavior</w:t>
      </w:r>
      <w:proofErr w:type="spellEnd"/>
      <w:r w:rsidRPr="00ED377C">
        <w:rPr>
          <w:lang w:val="en-GB"/>
        </w:rPr>
        <w:t xml:space="preserve"> rather than clinical work. Therefore, it is crucial for hospitals to focus on this additional pool of talent, namely. communication and soft skills in the country of work-related coaching. showing well-dressed and articulated IPD staff can really ease the stress of already anxious patients and relatives.</w:t>
      </w:r>
    </w:p>
    <w:p w14:paraId="1947019B" w14:textId="77777777" w:rsidR="00ED377C" w:rsidRPr="00ED377C" w:rsidRDefault="00ED377C" w:rsidP="00700297">
      <w:pPr>
        <w:spacing w:line="276" w:lineRule="auto"/>
        <w:rPr>
          <w:lang w:val="en-GB"/>
        </w:rPr>
      </w:pPr>
    </w:p>
    <w:p w14:paraId="541566CE" w14:textId="43D1BEF0" w:rsidR="00ED377C" w:rsidRPr="00ED377C" w:rsidRDefault="00ED377C" w:rsidP="00700297">
      <w:pPr>
        <w:spacing w:line="276" w:lineRule="auto"/>
        <w:rPr>
          <w:lang w:val="en-GB"/>
        </w:rPr>
      </w:pPr>
      <w:r w:rsidRPr="00ED377C">
        <w:rPr>
          <w:lang w:val="en-GB"/>
        </w:rPr>
        <w:t>A well-structured and planned coaching session offers a better understanding of employee trade. It helps to build confidence among staff and allow them to perform better. Continuous training keeps staff competent and equal with their peers in various similar organizations. coaching improves employee productivity, keeps them intrusive and reassures them that they are valuable, increases employee loyalty and retention. In this way, it is able to influence the operational and monetary efficiency of the trend-setting organization by influencing its core line</w:t>
      </w:r>
      <w:r w:rsidR="00700297">
        <w:rPr>
          <w:lang w:val="en-GB"/>
        </w:rPr>
        <w:t xml:space="preserve"> </w:t>
      </w:r>
      <w:r w:rsidR="00700297" w:rsidRPr="00700297">
        <w:rPr>
          <w:lang w:val="en-GB"/>
        </w:rPr>
        <w:t>(</w:t>
      </w:r>
      <w:proofErr w:type="spellStart"/>
      <w:r w:rsidR="00700297" w:rsidRPr="00700297">
        <w:rPr>
          <w:lang w:val="en-GB"/>
        </w:rPr>
        <w:t>Ayyıldız</w:t>
      </w:r>
      <w:proofErr w:type="spellEnd"/>
      <w:r w:rsidR="00700297" w:rsidRPr="00700297">
        <w:rPr>
          <w:lang w:val="en-GB"/>
        </w:rPr>
        <w:t xml:space="preserve">, </w:t>
      </w:r>
      <w:proofErr w:type="spellStart"/>
      <w:r w:rsidR="00700297" w:rsidRPr="00700297">
        <w:rPr>
          <w:lang w:val="en-GB"/>
        </w:rPr>
        <w:t>Celmece</w:t>
      </w:r>
      <w:proofErr w:type="spellEnd"/>
      <w:r w:rsidR="00700297" w:rsidRPr="00700297">
        <w:rPr>
          <w:lang w:val="en-GB"/>
        </w:rPr>
        <w:t xml:space="preserve"> and </w:t>
      </w:r>
      <w:proofErr w:type="spellStart"/>
      <w:r w:rsidR="00700297" w:rsidRPr="00700297">
        <w:rPr>
          <w:lang w:val="en-GB"/>
        </w:rPr>
        <w:t>Şar</w:t>
      </w:r>
      <w:proofErr w:type="spellEnd"/>
      <w:r w:rsidR="00700297" w:rsidRPr="00700297">
        <w:rPr>
          <w:lang w:val="en-GB"/>
        </w:rPr>
        <w:t>, 2017)</w:t>
      </w:r>
      <w:r w:rsidRPr="00ED377C">
        <w:rPr>
          <w:lang w:val="en-GB"/>
        </w:rPr>
        <w:t>.</w:t>
      </w:r>
    </w:p>
    <w:p w14:paraId="5415E253" w14:textId="77777777" w:rsidR="00ED377C" w:rsidRPr="00ED377C" w:rsidRDefault="00ED377C" w:rsidP="00700297">
      <w:pPr>
        <w:spacing w:line="276" w:lineRule="auto"/>
        <w:rPr>
          <w:lang w:val="en-GB"/>
        </w:rPr>
      </w:pPr>
    </w:p>
    <w:p w14:paraId="03EA3827" w14:textId="66985CCC" w:rsidR="00D52A33" w:rsidRPr="00ED377C" w:rsidRDefault="00ED377C" w:rsidP="00700297">
      <w:pPr>
        <w:spacing w:line="276" w:lineRule="auto"/>
        <w:rPr>
          <w:lang w:val="en-GB"/>
        </w:rPr>
      </w:pPr>
      <w:r w:rsidRPr="00ED377C">
        <w:rPr>
          <w:lang w:val="en-GB"/>
        </w:rPr>
        <w:t xml:space="preserve">Developing a good and well-planned educational program is critical to the success and assets of the organization. Employee training can be a costly and time-consuming method, since it had to create staff that would take time out of their work </w:t>
      </w:r>
      <w:r w:rsidRPr="00ED377C">
        <w:rPr>
          <w:lang w:val="en-GB"/>
        </w:rPr>
        <w:lastRenderedPageBreak/>
        <w:t>schedules. However, the results and benefits of the organization, still the staff, are definitely worth the investment. finally, AIDS training to provide quality care and better patient experience, which is the ultimate goal of any treatment organization.</w:t>
      </w:r>
    </w:p>
    <w:p w14:paraId="336BE6EE" w14:textId="3DD2A80E" w:rsidR="00D52A33" w:rsidRPr="00ED377C" w:rsidRDefault="00D52A33" w:rsidP="00700297">
      <w:pPr>
        <w:spacing w:line="276" w:lineRule="auto"/>
        <w:rPr>
          <w:lang w:val="en-GB"/>
        </w:rPr>
      </w:pPr>
    </w:p>
    <w:p w14:paraId="4D871645" w14:textId="77777777" w:rsidR="00D52A33" w:rsidRPr="00ED377C" w:rsidRDefault="00D52A33" w:rsidP="00700297">
      <w:pPr>
        <w:spacing w:line="276" w:lineRule="auto"/>
        <w:rPr>
          <w:lang w:val="en-GB"/>
        </w:rPr>
      </w:pPr>
    </w:p>
    <w:p w14:paraId="526E3ECA" w14:textId="77777777" w:rsidR="00D52A33" w:rsidRPr="00ED377C" w:rsidRDefault="00D52A33" w:rsidP="00700297">
      <w:pPr>
        <w:spacing w:line="276" w:lineRule="auto"/>
        <w:rPr>
          <w:lang w:val="en-GB"/>
        </w:rPr>
      </w:pPr>
    </w:p>
    <w:p w14:paraId="6A6BB089" w14:textId="77777777" w:rsidR="00D52A33" w:rsidRPr="00ED377C" w:rsidRDefault="00D52A33" w:rsidP="00700297">
      <w:pPr>
        <w:pStyle w:val="1"/>
        <w:spacing w:line="276" w:lineRule="auto"/>
        <w:rPr>
          <w:lang w:val="en-GB"/>
        </w:rPr>
      </w:pPr>
      <w:bookmarkStart w:id="17" w:name="_Toc38836211"/>
      <w:r w:rsidRPr="00ED377C">
        <w:rPr>
          <w:lang w:val="en-GB"/>
        </w:rPr>
        <w:t>Conclusion</w:t>
      </w:r>
      <w:bookmarkEnd w:id="17"/>
    </w:p>
    <w:p w14:paraId="7968E4E6" w14:textId="7CD0E47C" w:rsidR="00844443" w:rsidRDefault="0000056B" w:rsidP="00700297">
      <w:pPr>
        <w:spacing w:line="276" w:lineRule="auto"/>
        <w:rPr>
          <w:lang w:val="en-GB"/>
        </w:rPr>
      </w:pPr>
      <w:r w:rsidRPr="0000056B">
        <w:rPr>
          <w:lang w:val="en-GB"/>
        </w:rPr>
        <w:t>The NHS is currently hampered by a bunch of aspects. Brexit and the previous economic disaster are at the top of the list. However, there are various factors that you need to push to increase your ability to set goals. we tend to expect that with the tireless integration of technology as well as the development of educated physicians, a number of these problems will be solved in the not too distant future.</w:t>
      </w:r>
    </w:p>
    <w:p w14:paraId="74DA6CFE" w14:textId="7A944787" w:rsidR="0000056B" w:rsidRDefault="0000056B" w:rsidP="00700297">
      <w:pPr>
        <w:spacing w:line="276" w:lineRule="auto"/>
        <w:rPr>
          <w:lang w:val="en-GB"/>
        </w:rPr>
      </w:pPr>
    </w:p>
    <w:p w14:paraId="2588FE9B" w14:textId="139C3DD4" w:rsidR="0000056B" w:rsidRDefault="0000056B" w:rsidP="00700297">
      <w:pPr>
        <w:spacing w:line="276" w:lineRule="auto"/>
        <w:rPr>
          <w:lang w:val="en-GB"/>
        </w:rPr>
      </w:pPr>
    </w:p>
    <w:p w14:paraId="6BFCA65C" w14:textId="5687080A" w:rsidR="0000056B" w:rsidRDefault="0000056B" w:rsidP="00700297">
      <w:pPr>
        <w:spacing w:line="276" w:lineRule="auto"/>
        <w:rPr>
          <w:lang w:val="en-GB"/>
        </w:rPr>
      </w:pPr>
    </w:p>
    <w:p w14:paraId="154C41C6" w14:textId="2984101D" w:rsidR="0000056B" w:rsidRDefault="0000056B" w:rsidP="00700297">
      <w:pPr>
        <w:spacing w:line="276" w:lineRule="auto"/>
        <w:rPr>
          <w:lang w:val="en-GB"/>
        </w:rPr>
      </w:pPr>
    </w:p>
    <w:p w14:paraId="4A6AF171" w14:textId="03BD4BC7" w:rsidR="0000056B" w:rsidRDefault="0000056B" w:rsidP="00700297">
      <w:pPr>
        <w:spacing w:line="276" w:lineRule="auto"/>
        <w:rPr>
          <w:lang w:val="en-GB"/>
        </w:rPr>
      </w:pPr>
    </w:p>
    <w:p w14:paraId="1010CEF6" w14:textId="6FE079A6" w:rsidR="0000056B" w:rsidRDefault="0000056B" w:rsidP="00700297">
      <w:pPr>
        <w:spacing w:line="276" w:lineRule="auto"/>
        <w:rPr>
          <w:lang w:val="en-GB"/>
        </w:rPr>
      </w:pPr>
    </w:p>
    <w:p w14:paraId="11A7BDAF" w14:textId="6B249719" w:rsidR="0000056B" w:rsidRDefault="0000056B" w:rsidP="00700297">
      <w:pPr>
        <w:spacing w:line="276" w:lineRule="auto"/>
        <w:rPr>
          <w:lang w:val="en-GB"/>
        </w:rPr>
      </w:pPr>
    </w:p>
    <w:p w14:paraId="75C58095" w14:textId="34E2C08D" w:rsidR="0000056B" w:rsidRDefault="0000056B" w:rsidP="00700297">
      <w:pPr>
        <w:spacing w:line="276" w:lineRule="auto"/>
        <w:rPr>
          <w:lang w:val="en-GB"/>
        </w:rPr>
      </w:pPr>
    </w:p>
    <w:p w14:paraId="7A01B4C4" w14:textId="2E80B159" w:rsidR="0000056B" w:rsidRDefault="0000056B" w:rsidP="00700297">
      <w:pPr>
        <w:spacing w:line="276" w:lineRule="auto"/>
        <w:rPr>
          <w:lang w:val="en-GB"/>
        </w:rPr>
      </w:pPr>
    </w:p>
    <w:p w14:paraId="1A207DC6" w14:textId="6B85D19F" w:rsidR="0000056B" w:rsidRDefault="0000056B" w:rsidP="00700297">
      <w:pPr>
        <w:spacing w:line="276" w:lineRule="auto"/>
        <w:rPr>
          <w:lang w:val="en-GB"/>
        </w:rPr>
      </w:pPr>
    </w:p>
    <w:p w14:paraId="07C79F8D" w14:textId="10408F29" w:rsidR="0000056B" w:rsidRDefault="0000056B" w:rsidP="00700297">
      <w:pPr>
        <w:spacing w:line="276" w:lineRule="auto"/>
        <w:rPr>
          <w:lang w:val="en-GB"/>
        </w:rPr>
      </w:pPr>
    </w:p>
    <w:p w14:paraId="17C0CE72" w14:textId="5ABCA7E1" w:rsidR="0000056B" w:rsidRDefault="0000056B" w:rsidP="00700297">
      <w:pPr>
        <w:spacing w:line="276" w:lineRule="auto"/>
        <w:rPr>
          <w:lang w:val="en-GB"/>
        </w:rPr>
      </w:pPr>
    </w:p>
    <w:p w14:paraId="128152FC" w14:textId="065944C6" w:rsidR="0000056B" w:rsidRDefault="0000056B" w:rsidP="00700297">
      <w:pPr>
        <w:spacing w:line="276" w:lineRule="auto"/>
        <w:rPr>
          <w:lang w:val="en-GB"/>
        </w:rPr>
      </w:pPr>
    </w:p>
    <w:p w14:paraId="29B00E63" w14:textId="6224B71E" w:rsidR="0000056B" w:rsidRDefault="0000056B" w:rsidP="00700297">
      <w:pPr>
        <w:spacing w:line="276" w:lineRule="auto"/>
        <w:rPr>
          <w:lang w:val="en-GB"/>
        </w:rPr>
      </w:pPr>
    </w:p>
    <w:p w14:paraId="3591DADB" w14:textId="1F209E20" w:rsidR="0000056B" w:rsidRDefault="0000056B" w:rsidP="00700297">
      <w:pPr>
        <w:spacing w:line="276" w:lineRule="auto"/>
        <w:rPr>
          <w:lang w:val="en-GB"/>
        </w:rPr>
      </w:pPr>
    </w:p>
    <w:p w14:paraId="415EE6E6" w14:textId="70CCE503" w:rsidR="00700297" w:rsidRDefault="00700297" w:rsidP="00700297">
      <w:pPr>
        <w:spacing w:line="276" w:lineRule="auto"/>
        <w:rPr>
          <w:lang w:val="en-GB"/>
        </w:rPr>
      </w:pPr>
    </w:p>
    <w:p w14:paraId="7F7A8DA9" w14:textId="1B998A0D" w:rsidR="00700297" w:rsidRDefault="00700297" w:rsidP="00700297">
      <w:pPr>
        <w:spacing w:line="276" w:lineRule="auto"/>
        <w:rPr>
          <w:lang w:val="en-GB"/>
        </w:rPr>
      </w:pPr>
    </w:p>
    <w:p w14:paraId="6C51DFB9" w14:textId="1C00B598" w:rsidR="00700297" w:rsidRDefault="00700297" w:rsidP="00700297">
      <w:pPr>
        <w:spacing w:line="276" w:lineRule="auto"/>
        <w:rPr>
          <w:lang w:val="en-GB"/>
        </w:rPr>
      </w:pPr>
    </w:p>
    <w:p w14:paraId="62434595" w14:textId="49D15C44" w:rsidR="00700297" w:rsidRDefault="00700297" w:rsidP="00700297">
      <w:pPr>
        <w:spacing w:line="276" w:lineRule="auto"/>
        <w:rPr>
          <w:lang w:val="en-GB"/>
        </w:rPr>
      </w:pPr>
    </w:p>
    <w:p w14:paraId="7FCD6F32" w14:textId="072FD0D8" w:rsidR="00700297" w:rsidRDefault="00700297" w:rsidP="00700297">
      <w:pPr>
        <w:spacing w:line="276" w:lineRule="auto"/>
        <w:rPr>
          <w:lang w:val="en-GB"/>
        </w:rPr>
      </w:pPr>
    </w:p>
    <w:p w14:paraId="506BB5BA" w14:textId="4F277071" w:rsidR="00700297" w:rsidRDefault="00700297" w:rsidP="00700297">
      <w:pPr>
        <w:spacing w:line="276" w:lineRule="auto"/>
        <w:rPr>
          <w:lang w:val="en-GB"/>
        </w:rPr>
      </w:pPr>
    </w:p>
    <w:p w14:paraId="37119105" w14:textId="37F52ADC" w:rsidR="00700297" w:rsidRDefault="00700297" w:rsidP="00700297">
      <w:pPr>
        <w:spacing w:line="276" w:lineRule="auto"/>
        <w:rPr>
          <w:lang w:val="en-GB"/>
        </w:rPr>
      </w:pPr>
    </w:p>
    <w:p w14:paraId="5379FCAF" w14:textId="77777777" w:rsidR="00700297" w:rsidRDefault="00700297" w:rsidP="00700297">
      <w:pPr>
        <w:spacing w:line="276" w:lineRule="auto"/>
        <w:rPr>
          <w:lang w:val="en-GB"/>
        </w:rPr>
      </w:pPr>
    </w:p>
    <w:p w14:paraId="25CAA0E2" w14:textId="698AC98D" w:rsidR="0000056B" w:rsidRDefault="0000056B" w:rsidP="00700297">
      <w:pPr>
        <w:spacing w:line="276" w:lineRule="auto"/>
        <w:rPr>
          <w:lang w:val="en-GB"/>
        </w:rPr>
      </w:pPr>
    </w:p>
    <w:p w14:paraId="0C63230F" w14:textId="52449B17" w:rsidR="0000056B" w:rsidRDefault="0000056B" w:rsidP="00700297">
      <w:pPr>
        <w:spacing w:line="276" w:lineRule="auto"/>
        <w:rPr>
          <w:lang w:val="en-GB"/>
        </w:rPr>
      </w:pPr>
    </w:p>
    <w:p w14:paraId="2CFE9461" w14:textId="3D8F0A9B" w:rsidR="0000056B" w:rsidRDefault="0000056B" w:rsidP="00700297">
      <w:pPr>
        <w:spacing w:line="276" w:lineRule="auto"/>
        <w:rPr>
          <w:lang w:val="en-GB"/>
        </w:rPr>
      </w:pPr>
    </w:p>
    <w:p w14:paraId="79696530" w14:textId="5B5BDE71" w:rsidR="0000056B" w:rsidRDefault="0000056B" w:rsidP="00700297">
      <w:pPr>
        <w:spacing w:line="276" w:lineRule="auto"/>
        <w:rPr>
          <w:lang w:val="en-GB"/>
        </w:rPr>
      </w:pPr>
    </w:p>
    <w:p w14:paraId="1AC9A77E" w14:textId="44306E2C" w:rsidR="0000056B" w:rsidRDefault="0000056B" w:rsidP="00700297">
      <w:pPr>
        <w:pStyle w:val="1"/>
        <w:spacing w:line="276" w:lineRule="auto"/>
      </w:pPr>
      <w:bookmarkStart w:id="18" w:name="_Toc38836212"/>
      <w:r>
        <w:lastRenderedPageBreak/>
        <w:t>Reference List</w:t>
      </w:r>
      <w:bookmarkEnd w:id="18"/>
    </w:p>
    <w:p w14:paraId="14A26367" w14:textId="494FE4E1" w:rsidR="0000056B" w:rsidRPr="0000056B" w:rsidRDefault="00CD6AC0" w:rsidP="00700297">
      <w:pPr>
        <w:spacing w:line="276" w:lineRule="auto"/>
      </w:pPr>
      <w:r w:rsidRPr="00CD6AC0">
        <w:rPr>
          <w:noProof/>
          <w:lang w:eastAsia="en-US"/>
        </w:rPr>
        <w:drawing>
          <wp:inline distT="0" distB="0" distL="0" distR="0" wp14:anchorId="190C60C9" wp14:editId="214529D1">
            <wp:extent cx="5731510" cy="59372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937250"/>
                    </a:xfrm>
                    <a:prstGeom prst="rect">
                      <a:avLst/>
                    </a:prstGeom>
                  </pic:spPr>
                </pic:pic>
              </a:graphicData>
            </a:graphic>
          </wp:inline>
        </w:drawing>
      </w:r>
    </w:p>
    <w:sectPr w:rsidR="0000056B" w:rsidRPr="0000056B" w:rsidSect="0070029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084988" w14:textId="77777777" w:rsidR="00440C71" w:rsidRDefault="00440C71" w:rsidP="00700297">
      <w:r>
        <w:separator/>
      </w:r>
    </w:p>
  </w:endnote>
  <w:endnote w:type="continuationSeparator" w:id="0">
    <w:p w14:paraId="617B9E29" w14:textId="77777777" w:rsidR="00440C71" w:rsidRDefault="00440C71" w:rsidP="00700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8418978"/>
      <w:docPartObj>
        <w:docPartGallery w:val="Page Numbers (Bottom of Page)"/>
        <w:docPartUnique/>
      </w:docPartObj>
    </w:sdtPr>
    <w:sdtEndPr>
      <w:rPr>
        <w:noProof/>
      </w:rPr>
    </w:sdtEndPr>
    <w:sdtContent>
      <w:p w14:paraId="0AC311DB" w14:textId="6501B2CC" w:rsidR="00700297" w:rsidRDefault="00700297">
        <w:pPr>
          <w:pStyle w:val="a7"/>
          <w:jc w:val="right"/>
        </w:pPr>
        <w:r>
          <w:fldChar w:fldCharType="begin"/>
        </w:r>
        <w:r>
          <w:instrText xml:space="preserve"> PAGE   \* MERGEFORMAT </w:instrText>
        </w:r>
        <w:r>
          <w:fldChar w:fldCharType="separate"/>
        </w:r>
        <w:r w:rsidR="006C4BED">
          <w:rPr>
            <w:noProof/>
          </w:rPr>
          <w:t>1</w:t>
        </w:r>
        <w:r>
          <w:rPr>
            <w:noProof/>
          </w:rPr>
          <w:fldChar w:fldCharType="end"/>
        </w:r>
      </w:p>
    </w:sdtContent>
  </w:sdt>
  <w:p w14:paraId="710A0768" w14:textId="77777777" w:rsidR="00700297" w:rsidRDefault="00700297">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BBEE54" w14:textId="77777777" w:rsidR="00440C71" w:rsidRDefault="00440C71" w:rsidP="00700297">
      <w:r>
        <w:separator/>
      </w:r>
    </w:p>
  </w:footnote>
  <w:footnote w:type="continuationSeparator" w:id="0">
    <w:p w14:paraId="055F863E" w14:textId="77777777" w:rsidR="00440C71" w:rsidRDefault="00440C71" w:rsidP="0070029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3594B"/>
    <w:multiLevelType w:val="hybridMultilevel"/>
    <w:tmpl w:val="D5AEF5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nsid w:val="2F285C41"/>
    <w:multiLevelType w:val="hybridMultilevel"/>
    <w:tmpl w:val="DF1A9C1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6595"/>
    <w:rsid w:val="0000056B"/>
    <w:rsid w:val="00014C0D"/>
    <w:rsid w:val="00216595"/>
    <w:rsid w:val="002715B0"/>
    <w:rsid w:val="003A63CD"/>
    <w:rsid w:val="00440C71"/>
    <w:rsid w:val="005355EB"/>
    <w:rsid w:val="006C4BED"/>
    <w:rsid w:val="00700297"/>
    <w:rsid w:val="00746F44"/>
    <w:rsid w:val="00844443"/>
    <w:rsid w:val="00CD6AC0"/>
    <w:rsid w:val="00D52A33"/>
    <w:rsid w:val="00ED3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4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4C0D"/>
    <w:pPr>
      <w:spacing w:after="0" w:line="240" w:lineRule="auto"/>
    </w:pPr>
    <w:rPr>
      <w:rFonts w:ascii="Arial" w:hAnsi="Arial" w:cs="Calibri"/>
      <w:sz w:val="24"/>
      <w:szCs w:val="24"/>
      <w:lang w:val="en-US" w:eastAsia="en-GB"/>
    </w:rPr>
  </w:style>
  <w:style w:type="paragraph" w:styleId="1">
    <w:name w:val="heading 1"/>
    <w:basedOn w:val="a"/>
    <w:next w:val="a"/>
    <w:link w:val="10"/>
    <w:uiPriority w:val="9"/>
    <w:qFormat/>
    <w:rsid w:val="00ED377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ED37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D377C"/>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ED377C"/>
    <w:rPr>
      <w:rFonts w:asciiTheme="majorHAnsi" w:eastAsiaTheme="majorEastAsia" w:hAnsiTheme="majorHAnsi" w:cstheme="majorBidi"/>
      <w:color w:val="2F5496" w:themeColor="accent1" w:themeShade="BF"/>
      <w:sz w:val="26"/>
      <w:szCs w:val="26"/>
      <w:lang w:val="en-US" w:eastAsia="en-GB"/>
    </w:rPr>
  </w:style>
  <w:style w:type="paragraph" w:styleId="a3">
    <w:name w:val="List Paragraph"/>
    <w:basedOn w:val="a"/>
    <w:uiPriority w:val="34"/>
    <w:qFormat/>
    <w:rsid w:val="00ED377C"/>
    <w:pPr>
      <w:ind w:left="720"/>
      <w:contextualSpacing/>
    </w:pPr>
  </w:style>
  <w:style w:type="character" w:styleId="a4">
    <w:name w:val="Hyperlink"/>
    <w:basedOn w:val="a0"/>
    <w:uiPriority w:val="99"/>
    <w:unhideWhenUsed/>
    <w:rsid w:val="0000056B"/>
    <w:rPr>
      <w:color w:val="0563C1" w:themeColor="hyperlink"/>
      <w:u w:val="single"/>
    </w:rPr>
  </w:style>
  <w:style w:type="character" w:customStyle="1" w:styleId="UnresolvedMention">
    <w:name w:val="Unresolved Mention"/>
    <w:basedOn w:val="a0"/>
    <w:uiPriority w:val="99"/>
    <w:semiHidden/>
    <w:unhideWhenUsed/>
    <w:rsid w:val="0000056B"/>
    <w:rPr>
      <w:color w:val="605E5C"/>
      <w:shd w:val="clear" w:color="auto" w:fill="E1DFDD"/>
    </w:rPr>
  </w:style>
  <w:style w:type="paragraph" w:styleId="a5">
    <w:name w:val="header"/>
    <w:basedOn w:val="a"/>
    <w:link w:val="a6"/>
    <w:uiPriority w:val="99"/>
    <w:unhideWhenUsed/>
    <w:rsid w:val="00700297"/>
    <w:pPr>
      <w:tabs>
        <w:tab w:val="center" w:pos="4513"/>
        <w:tab w:val="right" w:pos="9026"/>
      </w:tabs>
    </w:pPr>
  </w:style>
  <w:style w:type="character" w:customStyle="1" w:styleId="a6">
    <w:name w:val="Горен колонтитул Знак"/>
    <w:basedOn w:val="a0"/>
    <w:link w:val="a5"/>
    <w:uiPriority w:val="99"/>
    <w:rsid w:val="00700297"/>
    <w:rPr>
      <w:rFonts w:ascii="Arial" w:hAnsi="Arial" w:cs="Calibri"/>
      <w:sz w:val="24"/>
      <w:szCs w:val="24"/>
      <w:lang w:val="en-US" w:eastAsia="en-GB"/>
    </w:rPr>
  </w:style>
  <w:style w:type="paragraph" w:styleId="a7">
    <w:name w:val="footer"/>
    <w:basedOn w:val="a"/>
    <w:link w:val="a8"/>
    <w:uiPriority w:val="99"/>
    <w:unhideWhenUsed/>
    <w:rsid w:val="00700297"/>
    <w:pPr>
      <w:tabs>
        <w:tab w:val="center" w:pos="4513"/>
        <w:tab w:val="right" w:pos="9026"/>
      </w:tabs>
    </w:pPr>
  </w:style>
  <w:style w:type="character" w:customStyle="1" w:styleId="a8">
    <w:name w:val="Долен колонтитул Знак"/>
    <w:basedOn w:val="a0"/>
    <w:link w:val="a7"/>
    <w:uiPriority w:val="99"/>
    <w:rsid w:val="00700297"/>
    <w:rPr>
      <w:rFonts w:ascii="Arial" w:hAnsi="Arial" w:cs="Calibri"/>
      <w:sz w:val="24"/>
      <w:szCs w:val="24"/>
      <w:lang w:val="en-US" w:eastAsia="en-GB"/>
    </w:rPr>
  </w:style>
  <w:style w:type="paragraph" w:styleId="a9">
    <w:name w:val="TOC Heading"/>
    <w:basedOn w:val="1"/>
    <w:next w:val="a"/>
    <w:uiPriority w:val="39"/>
    <w:unhideWhenUsed/>
    <w:qFormat/>
    <w:rsid w:val="00700297"/>
    <w:pPr>
      <w:spacing w:line="259" w:lineRule="auto"/>
      <w:outlineLvl w:val="9"/>
    </w:pPr>
    <w:rPr>
      <w:lang w:eastAsia="en-US"/>
    </w:rPr>
  </w:style>
  <w:style w:type="paragraph" w:styleId="11">
    <w:name w:val="toc 1"/>
    <w:basedOn w:val="a"/>
    <w:next w:val="a"/>
    <w:autoRedefine/>
    <w:uiPriority w:val="39"/>
    <w:unhideWhenUsed/>
    <w:rsid w:val="00700297"/>
    <w:pPr>
      <w:spacing w:after="100"/>
    </w:pPr>
  </w:style>
  <w:style w:type="paragraph" w:styleId="21">
    <w:name w:val="toc 2"/>
    <w:basedOn w:val="a"/>
    <w:next w:val="a"/>
    <w:autoRedefine/>
    <w:uiPriority w:val="39"/>
    <w:unhideWhenUsed/>
    <w:rsid w:val="00700297"/>
    <w:pPr>
      <w:spacing w:after="100"/>
      <w:ind w:left="240"/>
    </w:pPr>
  </w:style>
  <w:style w:type="paragraph" w:styleId="aa">
    <w:name w:val="No Spacing"/>
    <w:link w:val="ab"/>
    <w:uiPriority w:val="1"/>
    <w:qFormat/>
    <w:rsid w:val="00700297"/>
    <w:pPr>
      <w:spacing w:after="0" w:line="240" w:lineRule="auto"/>
    </w:pPr>
    <w:rPr>
      <w:rFonts w:eastAsiaTheme="minorEastAsia"/>
      <w:lang w:val="en-US"/>
    </w:rPr>
  </w:style>
  <w:style w:type="character" w:customStyle="1" w:styleId="ab">
    <w:name w:val="Без разредка Знак"/>
    <w:basedOn w:val="a0"/>
    <w:link w:val="aa"/>
    <w:uiPriority w:val="1"/>
    <w:rsid w:val="00700297"/>
    <w:rPr>
      <w:rFonts w:eastAsiaTheme="minorEastAsia"/>
      <w:lang w:val="en-US"/>
    </w:rPr>
  </w:style>
  <w:style w:type="paragraph" w:styleId="ac">
    <w:name w:val="Balloon Text"/>
    <w:basedOn w:val="a"/>
    <w:link w:val="ad"/>
    <w:uiPriority w:val="99"/>
    <w:semiHidden/>
    <w:unhideWhenUsed/>
    <w:rsid w:val="006C4BED"/>
    <w:rPr>
      <w:rFonts w:ascii="Tahoma" w:hAnsi="Tahoma" w:cs="Tahoma"/>
      <w:sz w:val="16"/>
      <w:szCs w:val="16"/>
    </w:rPr>
  </w:style>
  <w:style w:type="character" w:customStyle="1" w:styleId="ad">
    <w:name w:val="Изнесен текст Знак"/>
    <w:basedOn w:val="a0"/>
    <w:link w:val="ac"/>
    <w:uiPriority w:val="99"/>
    <w:semiHidden/>
    <w:rsid w:val="006C4BED"/>
    <w:rPr>
      <w:rFonts w:ascii="Tahoma" w:hAnsi="Tahoma" w:cs="Tahoma"/>
      <w:sz w:val="16"/>
      <w:szCs w:val="16"/>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4C0D"/>
    <w:pPr>
      <w:spacing w:after="0" w:line="240" w:lineRule="auto"/>
    </w:pPr>
    <w:rPr>
      <w:rFonts w:ascii="Arial" w:hAnsi="Arial" w:cs="Calibri"/>
      <w:sz w:val="24"/>
      <w:szCs w:val="24"/>
      <w:lang w:val="en-US" w:eastAsia="en-GB"/>
    </w:rPr>
  </w:style>
  <w:style w:type="paragraph" w:styleId="1">
    <w:name w:val="heading 1"/>
    <w:basedOn w:val="a"/>
    <w:next w:val="a"/>
    <w:link w:val="10"/>
    <w:uiPriority w:val="9"/>
    <w:qFormat/>
    <w:rsid w:val="00ED377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ED37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D377C"/>
    <w:rPr>
      <w:rFonts w:asciiTheme="majorHAnsi" w:eastAsiaTheme="majorEastAsia" w:hAnsiTheme="majorHAnsi" w:cstheme="majorBidi"/>
      <w:color w:val="2F5496" w:themeColor="accent1" w:themeShade="BF"/>
      <w:sz w:val="32"/>
      <w:szCs w:val="32"/>
      <w:lang w:val="en-US" w:eastAsia="en-GB"/>
    </w:rPr>
  </w:style>
  <w:style w:type="character" w:customStyle="1" w:styleId="20">
    <w:name w:val="Заглавие 2 Знак"/>
    <w:basedOn w:val="a0"/>
    <w:link w:val="2"/>
    <w:uiPriority w:val="9"/>
    <w:rsid w:val="00ED377C"/>
    <w:rPr>
      <w:rFonts w:asciiTheme="majorHAnsi" w:eastAsiaTheme="majorEastAsia" w:hAnsiTheme="majorHAnsi" w:cstheme="majorBidi"/>
      <w:color w:val="2F5496" w:themeColor="accent1" w:themeShade="BF"/>
      <w:sz w:val="26"/>
      <w:szCs w:val="26"/>
      <w:lang w:val="en-US" w:eastAsia="en-GB"/>
    </w:rPr>
  </w:style>
  <w:style w:type="paragraph" w:styleId="a3">
    <w:name w:val="List Paragraph"/>
    <w:basedOn w:val="a"/>
    <w:uiPriority w:val="34"/>
    <w:qFormat/>
    <w:rsid w:val="00ED377C"/>
    <w:pPr>
      <w:ind w:left="720"/>
      <w:contextualSpacing/>
    </w:pPr>
  </w:style>
  <w:style w:type="character" w:styleId="a4">
    <w:name w:val="Hyperlink"/>
    <w:basedOn w:val="a0"/>
    <w:uiPriority w:val="99"/>
    <w:unhideWhenUsed/>
    <w:rsid w:val="0000056B"/>
    <w:rPr>
      <w:color w:val="0563C1" w:themeColor="hyperlink"/>
      <w:u w:val="single"/>
    </w:rPr>
  </w:style>
  <w:style w:type="character" w:customStyle="1" w:styleId="UnresolvedMention">
    <w:name w:val="Unresolved Mention"/>
    <w:basedOn w:val="a0"/>
    <w:uiPriority w:val="99"/>
    <w:semiHidden/>
    <w:unhideWhenUsed/>
    <w:rsid w:val="0000056B"/>
    <w:rPr>
      <w:color w:val="605E5C"/>
      <w:shd w:val="clear" w:color="auto" w:fill="E1DFDD"/>
    </w:rPr>
  </w:style>
  <w:style w:type="paragraph" w:styleId="a5">
    <w:name w:val="header"/>
    <w:basedOn w:val="a"/>
    <w:link w:val="a6"/>
    <w:uiPriority w:val="99"/>
    <w:unhideWhenUsed/>
    <w:rsid w:val="00700297"/>
    <w:pPr>
      <w:tabs>
        <w:tab w:val="center" w:pos="4513"/>
        <w:tab w:val="right" w:pos="9026"/>
      </w:tabs>
    </w:pPr>
  </w:style>
  <w:style w:type="character" w:customStyle="1" w:styleId="a6">
    <w:name w:val="Горен колонтитул Знак"/>
    <w:basedOn w:val="a0"/>
    <w:link w:val="a5"/>
    <w:uiPriority w:val="99"/>
    <w:rsid w:val="00700297"/>
    <w:rPr>
      <w:rFonts w:ascii="Arial" w:hAnsi="Arial" w:cs="Calibri"/>
      <w:sz w:val="24"/>
      <w:szCs w:val="24"/>
      <w:lang w:val="en-US" w:eastAsia="en-GB"/>
    </w:rPr>
  </w:style>
  <w:style w:type="paragraph" w:styleId="a7">
    <w:name w:val="footer"/>
    <w:basedOn w:val="a"/>
    <w:link w:val="a8"/>
    <w:uiPriority w:val="99"/>
    <w:unhideWhenUsed/>
    <w:rsid w:val="00700297"/>
    <w:pPr>
      <w:tabs>
        <w:tab w:val="center" w:pos="4513"/>
        <w:tab w:val="right" w:pos="9026"/>
      </w:tabs>
    </w:pPr>
  </w:style>
  <w:style w:type="character" w:customStyle="1" w:styleId="a8">
    <w:name w:val="Долен колонтитул Знак"/>
    <w:basedOn w:val="a0"/>
    <w:link w:val="a7"/>
    <w:uiPriority w:val="99"/>
    <w:rsid w:val="00700297"/>
    <w:rPr>
      <w:rFonts w:ascii="Arial" w:hAnsi="Arial" w:cs="Calibri"/>
      <w:sz w:val="24"/>
      <w:szCs w:val="24"/>
      <w:lang w:val="en-US" w:eastAsia="en-GB"/>
    </w:rPr>
  </w:style>
  <w:style w:type="paragraph" w:styleId="a9">
    <w:name w:val="TOC Heading"/>
    <w:basedOn w:val="1"/>
    <w:next w:val="a"/>
    <w:uiPriority w:val="39"/>
    <w:unhideWhenUsed/>
    <w:qFormat/>
    <w:rsid w:val="00700297"/>
    <w:pPr>
      <w:spacing w:line="259" w:lineRule="auto"/>
      <w:outlineLvl w:val="9"/>
    </w:pPr>
    <w:rPr>
      <w:lang w:eastAsia="en-US"/>
    </w:rPr>
  </w:style>
  <w:style w:type="paragraph" w:styleId="11">
    <w:name w:val="toc 1"/>
    <w:basedOn w:val="a"/>
    <w:next w:val="a"/>
    <w:autoRedefine/>
    <w:uiPriority w:val="39"/>
    <w:unhideWhenUsed/>
    <w:rsid w:val="00700297"/>
    <w:pPr>
      <w:spacing w:after="100"/>
    </w:pPr>
  </w:style>
  <w:style w:type="paragraph" w:styleId="21">
    <w:name w:val="toc 2"/>
    <w:basedOn w:val="a"/>
    <w:next w:val="a"/>
    <w:autoRedefine/>
    <w:uiPriority w:val="39"/>
    <w:unhideWhenUsed/>
    <w:rsid w:val="00700297"/>
    <w:pPr>
      <w:spacing w:after="100"/>
      <w:ind w:left="240"/>
    </w:pPr>
  </w:style>
  <w:style w:type="paragraph" w:styleId="aa">
    <w:name w:val="No Spacing"/>
    <w:link w:val="ab"/>
    <w:uiPriority w:val="1"/>
    <w:qFormat/>
    <w:rsid w:val="00700297"/>
    <w:pPr>
      <w:spacing w:after="0" w:line="240" w:lineRule="auto"/>
    </w:pPr>
    <w:rPr>
      <w:rFonts w:eastAsiaTheme="minorEastAsia"/>
      <w:lang w:val="en-US"/>
    </w:rPr>
  </w:style>
  <w:style w:type="character" w:customStyle="1" w:styleId="ab">
    <w:name w:val="Без разредка Знак"/>
    <w:basedOn w:val="a0"/>
    <w:link w:val="aa"/>
    <w:uiPriority w:val="1"/>
    <w:rsid w:val="00700297"/>
    <w:rPr>
      <w:rFonts w:eastAsiaTheme="minorEastAsia"/>
      <w:lang w:val="en-US"/>
    </w:rPr>
  </w:style>
  <w:style w:type="paragraph" w:styleId="ac">
    <w:name w:val="Balloon Text"/>
    <w:basedOn w:val="a"/>
    <w:link w:val="ad"/>
    <w:uiPriority w:val="99"/>
    <w:semiHidden/>
    <w:unhideWhenUsed/>
    <w:rsid w:val="006C4BED"/>
    <w:rPr>
      <w:rFonts w:ascii="Tahoma" w:hAnsi="Tahoma" w:cs="Tahoma"/>
      <w:sz w:val="16"/>
      <w:szCs w:val="16"/>
    </w:rPr>
  </w:style>
  <w:style w:type="character" w:customStyle="1" w:styleId="ad">
    <w:name w:val="Изнесен текст Знак"/>
    <w:basedOn w:val="a0"/>
    <w:link w:val="ac"/>
    <w:uiPriority w:val="99"/>
    <w:semiHidden/>
    <w:rsid w:val="006C4BED"/>
    <w:rPr>
      <w:rFonts w:ascii="Tahoma" w:hAnsi="Tahoma" w:cs="Tahoma"/>
      <w:sz w:val="16"/>
      <w:szCs w:val="16"/>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4360273">
      <w:bodyDiv w:val="1"/>
      <w:marLeft w:val="0"/>
      <w:marRight w:val="0"/>
      <w:marTop w:val="0"/>
      <w:marBottom w:val="0"/>
      <w:divBdr>
        <w:top w:val="none" w:sz="0" w:space="0" w:color="auto"/>
        <w:left w:val="none" w:sz="0" w:space="0" w:color="auto"/>
        <w:bottom w:val="none" w:sz="0" w:space="0" w:color="auto"/>
        <w:right w:val="none" w:sz="0" w:space="0" w:color="auto"/>
      </w:divBdr>
      <w:divsChild>
        <w:div w:id="1419673065">
          <w:marLeft w:val="0"/>
          <w:marRight w:val="0"/>
          <w:marTop w:val="0"/>
          <w:marBottom w:val="150"/>
          <w:divBdr>
            <w:top w:val="none" w:sz="0" w:space="0" w:color="auto"/>
            <w:left w:val="none" w:sz="0" w:space="0" w:color="auto"/>
            <w:bottom w:val="none" w:sz="0" w:space="0" w:color="auto"/>
            <w:right w:val="none" w:sz="0" w:space="0" w:color="auto"/>
          </w:divBdr>
        </w:div>
      </w:divsChild>
    </w:div>
    <w:div w:id="687950942">
      <w:bodyDiv w:val="1"/>
      <w:marLeft w:val="0"/>
      <w:marRight w:val="0"/>
      <w:marTop w:val="0"/>
      <w:marBottom w:val="0"/>
      <w:divBdr>
        <w:top w:val="none" w:sz="0" w:space="0" w:color="auto"/>
        <w:left w:val="none" w:sz="0" w:space="0" w:color="auto"/>
        <w:bottom w:val="none" w:sz="0" w:space="0" w:color="auto"/>
        <w:right w:val="none" w:sz="0" w:space="0" w:color="auto"/>
      </w:divBdr>
      <w:divsChild>
        <w:div w:id="2039502028">
          <w:marLeft w:val="0"/>
          <w:marRight w:val="0"/>
          <w:marTop w:val="0"/>
          <w:marBottom w:val="150"/>
          <w:divBdr>
            <w:top w:val="none" w:sz="0" w:space="0" w:color="auto"/>
            <w:left w:val="none" w:sz="0" w:space="0" w:color="auto"/>
            <w:bottom w:val="none" w:sz="0" w:space="0" w:color="auto"/>
            <w:right w:val="none" w:sz="0" w:space="0" w:color="auto"/>
          </w:divBdr>
        </w:div>
      </w:divsChild>
    </w:div>
    <w:div w:id="702827421">
      <w:bodyDiv w:val="1"/>
      <w:marLeft w:val="0"/>
      <w:marRight w:val="0"/>
      <w:marTop w:val="0"/>
      <w:marBottom w:val="0"/>
      <w:divBdr>
        <w:top w:val="none" w:sz="0" w:space="0" w:color="auto"/>
        <w:left w:val="none" w:sz="0" w:space="0" w:color="auto"/>
        <w:bottom w:val="none" w:sz="0" w:space="0" w:color="auto"/>
        <w:right w:val="none" w:sz="0" w:space="0" w:color="auto"/>
      </w:divBdr>
      <w:divsChild>
        <w:div w:id="780565497">
          <w:marLeft w:val="0"/>
          <w:marRight w:val="0"/>
          <w:marTop w:val="0"/>
          <w:marBottom w:val="150"/>
          <w:divBdr>
            <w:top w:val="none" w:sz="0" w:space="0" w:color="auto"/>
            <w:left w:val="none" w:sz="0" w:space="0" w:color="auto"/>
            <w:bottom w:val="none" w:sz="0" w:space="0" w:color="auto"/>
            <w:right w:val="none" w:sz="0" w:space="0" w:color="auto"/>
          </w:divBdr>
        </w:div>
      </w:divsChild>
    </w:div>
    <w:div w:id="709497000">
      <w:bodyDiv w:val="1"/>
      <w:marLeft w:val="0"/>
      <w:marRight w:val="0"/>
      <w:marTop w:val="0"/>
      <w:marBottom w:val="0"/>
      <w:divBdr>
        <w:top w:val="none" w:sz="0" w:space="0" w:color="auto"/>
        <w:left w:val="none" w:sz="0" w:space="0" w:color="auto"/>
        <w:bottom w:val="none" w:sz="0" w:space="0" w:color="auto"/>
        <w:right w:val="none" w:sz="0" w:space="0" w:color="auto"/>
      </w:divBdr>
      <w:divsChild>
        <w:div w:id="59182312">
          <w:marLeft w:val="0"/>
          <w:marRight w:val="0"/>
          <w:marTop w:val="0"/>
          <w:marBottom w:val="150"/>
          <w:divBdr>
            <w:top w:val="none" w:sz="0" w:space="0" w:color="auto"/>
            <w:left w:val="none" w:sz="0" w:space="0" w:color="auto"/>
            <w:bottom w:val="none" w:sz="0" w:space="0" w:color="auto"/>
            <w:right w:val="none" w:sz="0" w:space="0" w:color="auto"/>
          </w:divBdr>
        </w:div>
      </w:divsChild>
    </w:div>
    <w:div w:id="896934952">
      <w:bodyDiv w:val="1"/>
      <w:marLeft w:val="0"/>
      <w:marRight w:val="0"/>
      <w:marTop w:val="0"/>
      <w:marBottom w:val="0"/>
      <w:divBdr>
        <w:top w:val="none" w:sz="0" w:space="0" w:color="auto"/>
        <w:left w:val="none" w:sz="0" w:space="0" w:color="auto"/>
        <w:bottom w:val="none" w:sz="0" w:space="0" w:color="auto"/>
        <w:right w:val="none" w:sz="0" w:space="0" w:color="auto"/>
      </w:divBdr>
      <w:divsChild>
        <w:div w:id="952129020">
          <w:marLeft w:val="0"/>
          <w:marRight w:val="0"/>
          <w:marTop w:val="0"/>
          <w:marBottom w:val="150"/>
          <w:divBdr>
            <w:top w:val="none" w:sz="0" w:space="0" w:color="auto"/>
            <w:left w:val="none" w:sz="0" w:space="0" w:color="auto"/>
            <w:bottom w:val="none" w:sz="0" w:space="0" w:color="auto"/>
            <w:right w:val="none" w:sz="0" w:space="0" w:color="auto"/>
          </w:divBdr>
        </w:div>
      </w:divsChild>
    </w:div>
    <w:div w:id="1180198161">
      <w:bodyDiv w:val="1"/>
      <w:marLeft w:val="0"/>
      <w:marRight w:val="0"/>
      <w:marTop w:val="0"/>
      <w:marBottom w:val="0"/>
      <w:divBdr>
        <w:top w:val="none" w:sz="0" w:space="0" w:color="auto"/>
        <w:left w:val="none" w:sz="0" w:space="0" w:color="auto"/>
        <w:bottom w:val="none" w:sz="0" w:space="0" w:color="auto"/>
        <w:right w:val="none" w:sz="0" w:space="0" w:color="auto"/>
      </w:divBdr>
      <w:divsChild>
        <w:div w:id="726535391">
          <w:marLeft w:val="0"/>
          <w:marRight w:val="0"/>
          <w:marTop w:val="0"/>
          <w:marBottom w:val="150"/>
          <w:divBdr>
            <w:top w:val="none" w:sz="0" w:space="0" w:color="auto"/>
            <w:left w:val="none" w:sz="0" w:space="0" w:color="auto"/>
            <w:bottom w:val="none" w:sz="0" w:space="0" w:color="auto"/>
            <w:right w:val="none" w:sz="0" w:space="0" w:color="auto"/>
          </w:divBdr>
        </w:div>
      </w:divsChild>
    </w:div>
    <w:div w:id="1223562398">
      <w:bodyDiv w:val="1"/>
      <w:marLeft w:val="0"/>
      <w:marRight w:val="0"/>
      <w:marTop w:val="0"/>
      <w:marBottom w:val="0"/>
      <w:divBdr>
        <w:top w:val="none" w:sz="0" w:space="0" w:color="auto"/>
        <w:left w:val="none" w:sz="0" w:space="0" w:color="auto"/>
        <w:bottom w:val="none" w:sz="0" w:space="0" w:color="auto"/>
        <w:right w:val="none" w:sz="0" w:space="0" w:color="auto"/>
      </w:divBdr>
      <w:divsChild>
        <w:div w:id="1771051505">
          <w:marLeft w:val="0"/>
          <w:marRight w:val="0"/>
          <w:marTop w:val="0"/>
          <w:marBottom w:val="150"/>
          <w:divBdr>
            <w:top w:val="none" w:sz="0" w:space="0" w:color="auto"/>
            <w:left w:val="none" w:sz="0" w:space="0" w:color="auto"/>
            <w:bottom w:val="none" w:sz="0" w:space="0" w:color="auto"/>
            <w:right w:val="none" w:sz="0" w:space="0" w:color="auto"/>
          </w:divBdr>
        </w:div>
      </w:divsChild>
    </w:div>
    <w:div w:id="1579097515">
      <w:bodyDiv w:val="1"/>
      <w:marLeft w:val="0"/>
      <w:marRight w:val="0"/>
      <w:marTop w:val="0"/>
      <w:marBottom w:val="0"/>
      <w:divBdr>
        <w:top w:val="none" w:sz="0" w:space="0" w:color="auto"/>
        <w:left w:val="none" w:sz="0" w:space="0" w:color="auto"/>
        <w:bottom w:val="none" w:sz="0" w:space="0" w:color="auto"/>
        <w:right w:val="none" w:sz="0" w:space="0" w:color="auto"/>
      </w:divBdr>
      <w:divsChild>
        <w:div w:id="45491041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DBFD5-C4E4-429A-8E0F-5FF33AB10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2294</Words>
  <Characters>13081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15345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Student ID:</dc:subject>
  <dc:creator>Dari-Anna A Kuseva</dc:creator>
  <cp:keywords/>
  <dc:description/>
  <cp:lastModifiedBy>lenovo_ideapad100</cp:lastModifiedBy>
  <cp:revision>7</cp:revision>
  <dcterms:created xsi:type="dcterms:W3CDTF">2020-04-26T19:53:00Z</dcterms:created>
  <dcterms:modified xsi:type="dcterms:W3CDTF">2020-05-19T20:18:00Z</dcterms:modified>
  <cp:category>Tutor:</cp:category>
</cp:coreProperties>
</file>