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EEEB52" w14:textId="625CF344" w:rsidR="663BE4C6" w:rsidRDefault="663BE4C6" w:rsidP="6EA0D134">
      <w:r>
        <w:t>Corentine Byrd</w:t>
      </w:r>
    </w:p>
    <w:p w14:paraId="315EB8DD" w14:textId="5537420E" w:rsidR="663BE4C6" w:rsidRDefault="663BE4C6" w:rsidP="6EA0D134">
      <w:r>
        <w:t>Exploring the Humanities (HPHP4018)</w:t>
      </w:r>
    </w:p>
    <w:p w14:paraId="22C41FE7" w14:textId="270BA3E8" w:rsidR="663BE4C6" w:rsidRDefault="663BE4C6" w:rsidP="6EA0D134">
      <w:r>
        <w:t>A reflective response to one of the field trip experiences from the perspective of your chosen discipline.</w:t>
      </w:r>
    </w:p>
    <w:p w14:paraId="6D4AC144" w14:textId="735BD5A0" w:rsidR="6EA0D134" w:rsidRDefault="6EA0D134" w:rsidP="6EA0D134"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14:paraId="22088199" w14:textId="5685FFB7" w:rsidR="6EA0D134" w:rsidRDefault="6EA0D134" w:rsidP="6EA0D134"/>
    <w:p w14:paraId="6A98592F" w14:textId="3AEB0D66" w:rsidR="6EA0D134" w:rsidRDefault="6EA0D134" w:rsidP="6EA0D134"/>
    <w:p w14:paraId="4F97D5AA" w14:textId="6199D158" w:rsidR="6EA0D134" w:rsidRDefault="6EA0D134" w:rsidP="6EA0D134"/>
    <w:p w14:paraId="36038ABB" w14:textId="009D081E" w:rsidR="6EA0D134" w:rsidRDefault="6EA0D134" w:rsidP="6EA0D134"/>
    <w:p w14:paraId="4FE4EE16" w14:textId="071A0EF8" w:rsidR="6EA0D134" w:rsidRDefault="6EA0D134" w:rsidP="6EA0D134"/>
    <w:p w14:paraId="01CB2D05" w14:textId="16C211B2" w:rsidR="6EA0D134" w:rsidRDefault="6EA0D134" w:rsidP="6EA0D134"/>
    <w:p w14:paraId="2A022EC1" w14:textId="77BC141B" w:rsidR="6EA0D134" w:rsidRDefault="6EA0D134" w:rsidP="6EA0D134"/>
    <w:p w14:paraId="07D3B724" w14:textId="78035D1B" w:rsidR="6EA0D134" w:rsidRDefault="6EA0D134" w:rsidP="6EA0D134"/>
    <w:p w14:paraId="22811CA1" w14:textId="70E77CD4" w:rsidR="6EA0D134" w:rsidRDefault="6EA0D134" w:rsidP="6EA0D134"/>
    <w:p w14:paraId="5B72A97C" w14:textId="77777777" w:rsidR="00842C1C" w:rsidRDefault="00842C1C" w:rsidP="6EA0D134"/>
    <w:p w14:paraId="45AB4EA5" w14:textId="4F1B0A9B" w:rsidR="44EE4596" w:rsidRDefault="44EE4596" w:rsidP="6EA0D134">
      <w:r>
        <w:lastRenderedPageBreak/>
        <w:t xml:space="preserve">Going through </w:t>
      </w:r>
      <w:r w:rsidR="54276C00">
        <w:t>St Fagans National Museum of History (St Fagans)</w:t>
      </w:r>
      <w:r w:rsidR="53380B14">
        <w:t xml:space="preserve"> offered me an opportunity to think further about what constitutes a museum exhibit. In the vast majority of </w:t>
      </w:r>
      <w:bookmarkStart w:id="0" w:name="_Int_Tm2QmpD6"/>
      <w:proofErr w:type="gramStart"/>
      <w:r w:rsidR="53380B14">
        <w:t>museums</w:t>
      </w:r>
      <w:bookmarkEnd w:id="0"/>
      <w:proofErr w:type="gramEnd"/>
      <w:r w:rsidR="53380B14">
        <w:t xml:space="preserve"> I have visited</w:t>
      </w:r>
      <w:r w:rsidR="7ECF8D34">
        <w:t xml:space="preserve"> both in and outside the United Kingdom, the space in which the exhibits lie is a liminal one, existing primarily as a transitory series of rooms and hallways in which the items of interest are found. In St Fa</w:t>
      </w:r>
      <w:r w:rsidR="75F22E8C">
        <w:t>gans, however, the buildings which would otherwise serve as these transitory spaces are crucial to the experience</w:t>
      </w:r>
      <w:r w:rsidR="3781C283">
        <w:t xml:space="preserve">. </w:t>
      </w:r>
      <w:r w:rsidR="26B102E5">
        <w:t>Most</w:t>
      </w:r>
      <w:r w:rsidR="3781C283">
        <w:t xml:space="preserve"> buildings at St Fagans are </w:t>
      </w:r>
      <w:r w:rsidR="75AF86C6">
        <w:t xml:space="preserve">historic buildings, whether moved brick-by-brick to the museum or reconstructed from archaeological evidence, with the entrance building </w:t>
      </w:r>
      <w:r w:rsidR="05E8BD42">
        <w:t>being the most prominent</w:t>
      </w:r>
      <w:r w:rsidR="104AB296">
        <w:t xml:space="preserve"> piece of</w:t>
      </w:r>
      <w:r w:rsidR="05E8BD42">
        <w:t xml:space="preserve"> newer construction. It contains the only traditional museum exhibitions found at St Fagans, with artefacts from several thousand years of human habitation being availab</w:t>
      </w:r>
      <w:r w:rsidR="7D63CD0F">
        <w:t>le for viewing.</w:t>
      </w:r>
      <w:r>
        <w:br/>
      </w:r>
      <w:r>
        <w:br/>
      </w:r>
      <w:r w:rsidR="57AC26CE">
        <w:t>In the context of history, these artefacts are important for understanding the greater context of Welsh culture.</w:t>
      </w:r>
      <w:r w:rsidR="213DFBA0">
        <w:t xml:space="preserve"> One part of the indoor exhibit</w:t>
      </w:r>
      <w:r w:rsidR="7CFE1AEB">
        <w:t xml:space="preserve"> is dedicated to Welsh funerary practices, with </w:t>
      </w:r>
      <w:r w:rsidR="37632A30">
        <w:t>artefacts ranging from c.2</w:t>
      </w:r>
      <w:r w:rsidR="54CC410B">
        <w:t>20</w:t>
      </w:r>
      <w:r w:rsidR="37632A30">
        <w:t>0 BCE to the early 20</w:t>
      </w:r>
      <w:r w:rsidR="37632A30" w:rsidRPr="6EA0D134">
        <w:rPr>
          <w:vertAlign w:val="superscript"/>
        </w:rPr>
        <w:t>th</w:t>
      </w:r>
      <w:r w:rsidR="37632A30">
        <w:t xml:space="preserve"> century.</w:t>
      </w:r>
      <w:r w:rsidR="3F398DE9">
        <w:t xml:space="preserve"> While I am most interested in 18</w:t>
      </w:r>
      <w:r w:rsidR="3F398DE9" w:rsidRPr="6EA0D134">
        <w:rPr>
          <w:vertAlign w:val="superscript"/>
        </w:rPr>
        <w:t>th</w:t>
      </w:r>
      <w:r w:rsidR="3F398DE9">
        <w:t>-19</w:t>
      </w:r>
      <w:r w:rsidR="3F398DE9" w:rsidRPr="6EA0D134">
        <w:rPr>
          <w:vertAlign w:val="superscript"/>
        </w:rPr>
        <w:t>th</w:t>
      </w:r>
      <w:r w:rsidR="3F398DE9">
        <w:t xml:space="preserve"> century studies, I found these to be very interesting. </w:t>
      </w:r>
      <w:r w:rsidR="147810F6">
        <w:t>A coffin of a wealthy member of Roman Welsh society</w:t>
      </w:r>
      <w:r w:rsidR="238C6682">
        <w:t xml:space="preserve"> (see fig. 1)</w:t>
      </w:r>
      <w:r w:rsidR="147810F6">
        <w:t xml:space="preserve"> provided some context which I find important historically in general</w:t>
      </w:r>
      <w:r w:rsidR="301C75B1">
        <w:t xml:space="preserve"> – there is almost always more evidence of the wealthy and general upper classes historically than there is of the middle and working classes. A stone coffin like the one in St Fagans will survive far longer in a far more intact state than a wooden coffin would</w:t>
      </w:r>
      <w:r w:rsidR="314263F4">
        <w:t>. The modern funerary tradition pictured was also interesting, as the higher rates of child mortality in the early 20</w:t>
      </w:r>
      <w:r w:rsidR="314263F4" w:rsidRPr="6EA0D134">
        <w:rPr>
          <w:vertAlign w:val="superscript"/>
        </w:rPr>
        <w:t>th</w:t>
      </w:r>
      <w:r w:rsidR="314263F4">
        <w:t xml:space="preserve"> century made it necessary to have the apparatus needed to transport </w:t>
      </w:r>
      <w:r w:rsidR="634D1103">
        <w:t>children's</w:t>
      </w:r>
      <w:r w:rsidR="314263F4">
        <w:t xml:space="preserve"> coffins</w:t>
      </w:r>
      <w:r w:rsidR="51455DBA">
        <w:t xml:space="preserve"> (see fig. 2)</w:t>
      </w:r>
      <w:r w:rsidR="2FB1E20A">
        <w:t>. Again, however, there is survivorship bias here. The wagon shown in which the children’s coffins would travel is ornate and clearly of high value, so only the people who could afford such a thing would be able to use it. While this is not explicitly stated in the display, the subtext of it is cle</w:t>
      </w:r>
      <w:r w:rsidR="501A1F08">
        <w:t>ar, especially when the other exhibits around show a clear wealth disparity and a lo</w:t>
      </w:r>
      <w:r w:rsidR="3A793281">
        <w:t>ng</w:t>
      </w:r>
      <w:r w:rsidR="501A1F08">
        <w:t xml:space="preserve"> history of meagre working class lifestyles.</w:t>
      </w:r>
      <w:r>
        <w:br/>
      </w:r>
      <w:r>
        <w:br/>
      </w:r>
      <w:r w:rsidR="25487200">
        <w:t xml:space="preserve">The closest </w:t>
      </w:r>
      <w:bookmarkStart w:id="1" w:name="_Int_ZiC7OVj6"/>
      <w:r w:rsidR="25487200">
        <w:t>comparisons</w:t>
      </w:r>
      <w:bookmarkEnd w:id="1"/>
      <w:r w:rsidR="25487200">
        <w:t xml:space="preserve"> I have to St Fagans are to the likes of </w:t>
      </w:r>
      <w:r w:rsidR="57FD54B7">
        <w:t xml:space="preserve">London Bridge in Lake Havasu City and </w:t>
      </w:r>
      <w:r w:rsidR="4D5F5101">
        <w:t>the period rooms of the Metropolitan Museum of Art in New York. Both hold structures which were entirely taken apart and re-erected as they were in their original locations</w:t>
      </w:r>
      <w:r w:rsidR="373715AF">
        <w:t xml:space="preserve">. In both cases, however, they were moved to places with little to no connection to their origins: Lake Havasu City </w:t>
      </w:r>
      <w:r w:rsidR="4CF3CEE0">
        <w:t xml:space="preserve">is in western Arizona and has no historical link to London, and the Metropolitan Museum of Art’s holdings of </w:t>
      </w:r>
      <w:r w:rsidR="5CF55931">
        <w:t xml:space="preserve">the likes of </w:t>
      </w:r>
      <w:r w:rsidR="4CF3CEE0">
        <w:t>original 18</w:t>
      </w:r>
      <w:r w:rsidR="4CF3CEE0" w:rsidRPr="6EA0D134">
        <w:rPr>
          <w:vertAlign w:val="superscript"/>
        </w:rPr>
        <w:t>th</w:t>
      </w:r>
      <w:r w:rsidR="4CF3CEE0">
        <w:t xml:space="preserve"> century French boudoirs</w:t>
      </w:r>
      <w:r w:rsidRPr="6EA0D134">
        <w:rPr>
          <w:rStyle w:val="FootnoteReference"/>
        </w:rPr>
        <w:footnoteReference w:id="1"/>
      </w:r>
      <w:r w:rsidR="4CF3CEE0">
        <w:t xml:space="preserve"> and </w:t>
      </w:r>
      <w:r w:rsidR="772D204C">
        <w:t>late Ottoman re</w:t>
      </w:r>
      <w:r w:rsidR="0B4BD62C">
        <w:t>ception rooms</w:t>
      </w:r>
      <w:r w:rsidRPr="6EA0D134">
        <w:rPr>
          <w:rStyle w:val="FootnoteReference"/>
        </w:rPr>
        <w:footnoteReference w:id="2"/>
      </w:r>
      <w:r w:rsidR="0B4BD62C">
        <w:t xml:space="preserve"> are not linked to the museum’s New York City location.</w:t>
      </w:r>
      <w:r w:rsidR="353D8543">
        <w:t xml:space="preserve"> St Fagans being a national museum of Wales </w:t>
      </w:r>
      <w:r w:rsidR="353D8543">
        <w:lastRenderedPageBreak/>
        <w:t xml:space="preserve">necessarily means it holds more connection to the Welsh buildings on its grounds. However, this national connection does not </w:t>
      </w:r>
      <w:r w:rsidR="0D024F94">
        <w:t xml:space="preserve">map neatly to having a local one. Of the </w:t>
      </w:r>
      <w:r w:rsidR="7F9A9C1C">
        <w:t>forty-five</w:t>
      </w:r>
      <w:r w:rsidR="0D024F94">
        <w:t xml:space="preserve"> historic bui</w:t>
      </w:r>
      <w:r w:rsidR="144522DB">
        <w:t>ldings and structures</w:t>
      </w:r>
      <w:r w:rsidR="5B6D77C1">
        <w:t xml:space="preserve"> listed as being</w:t>
      </w:r>
      <w:r w:rsidR="144522DB">
        <w:t xml:space="preserve"> on the grounds, only </w:t>
      </w:r>
      <w:r w:rsidR="01EBBA81">
        <w:t>six</w:t>
      </w:r>
      <w:r w:rsidR="0C180C9B">
        <w:t xml:space="preserve"> are originally from Cardiff, with </w:t>
      </w:r>
      <w:r w:rsidR="5030D5D3">
        <w:t>three of these</w:t>
      </w:r>
      <w:r w:rsidR="2BE2EDBD">
        <w:t xml:space="preserve"> – the castle itself, a dovecote, and Llwyn-yr-eos farmhouse -</w:t>
      </w:r>
      <w:r w:rsidR="5030D5D3">
        <w:t xml:space="preserve"> being from the land of St Fagans castle before its conversion into a museum</w:t>
      </w:r>
      <w:r w:rsidRPr="6EA0D134">
        <w:rPr>
          <w:rStyle w:val="FootnoteReference"/>
        </w:rPr>
        <w:footnoteReference w:id="3"/>
      </w:r>
      <w:r w:rsidR="5030D5D3">
        <w:t>.</w:t>
      </w:r>
      <w:r w:rsidR="37603F0F">
        <w:t xml:space="preserve"> </w:t>
      </w:r>
      <w:r w:rsidR="17C3DEDF">
        <w:t>The ramifications of moving these structures, the majority of which come from small towns and villages to the capital is twofold. While it allows</w:t>
      </w:r>
      <w:r w:rsidR="321F2D85">
        <w:t xml:space="preserve"> for people to more easily see sites of important historical context for how life has been lived in Wales</w:t>
      </w:r>
      <w:r w:rsidR="613216F5">
        <w:t>, these buildings being moved or reconstructed creates a Cardiff-centric perception, with all ways of life</w:t>
      </w:r>
      <w:r w:rsidR="1C3B14D4">
        <w:t xml:space="preserve"> smoothed down i</w:t>
      </w:r>
      <w:r w:rsidR="419CADB5">
        <w:t>nto the capital</w:t>
      </w:r>
      <w:r w:rsidR="1C3B14D4">
        <w:t>.</w:t>
      </w:r>
      <w:r w:rsidR="6465C525">
        <w:t xml:space="preserve"> </w:t>
      </w:r>
      <w:r w:rsidR="00045762">
        <w:t xml:space="preserve">There are further historical wrinkles around the fact that St Fagans </w:t>
      </w:r>
      <w:r w:rsidR="1C1F7BAE">
        <w:t>C</w:t>
      </w:r>
      <w:r w:rsidR="00045762">
        <w:t xml:space="preserve">astle </w:t>
      </w:r>
      <w:r w:rsidR="46FECEA2">
        <w:t>has a long history with English nobility</w:t>
      </w:r>
      <w:r w:rsidR="00045762">
        <w:t>. While it was built in Cardiff, it was owned</w:t>
      </w:r>
      <w:r w:rsidR="307DDBF7">
        <w:t xml:space="preserve"> and </w:t>
      </w:r>
      <w:r w:rsidR="7979C253">
        <w:t xml:space="preserve">used as a summer home </w:t>
      </w:r>
      <w:r w:rsidR="00045762">
        <w:t>by the English Earl of Plymouth</w:t>
      </w:r>
      <w:r w:rsidR="36FF35CF">
        <w:t xml:space="preserve"> f</w:t>
      </w:r>
      <w:r w:rsidR="768EFE07">
        <w:t>rom 1885 to 1910</w:t>
      </w:r>
      <w:r w:rsidR="08BADA19">
        <w:t>, having been in the possession of the Earls of Plymouth from 1730 onward</w:t>
      </w:r>
      <w:r w:rsidRPr="6EA0D134">
        <w:rPr>
          <w:rStyle w:val="FootnoteReference"/>
        </w:rPr>
        <w:footnoteReference w:id="4"/>
      </w:r>
      <w:r w:rsidR="768EFE07">
        <w:t>.</w:t>
      </w:r>
      <w:r w:rsidR="5FDAF468">
        <w:t xml:space="preserve"> The significant amounts of land occupied by the former home of English nobility</w:t>
      </w:r>
      <w:r w:rsidR="6EC97C2D">
        <w:t xml:space="preserve"> and its surrounding gardens take up around half of St Fagans. This demonstrated to me the often-contentious relationship between English and Welsh </w:t>
      </w:r>
      <w:r w:rsidR="568094DD">
        <w:t xml:space="preserve">history – a building like St Fagans Castle can simultaneously be English and Welsh history despite </w:t>
      </w:r>
      <w:r w:rsidR="5858F8E3">
        <w:t>now being used</w:t>
      </w:r>
      <w:r w:rsidR="568094DD">
        <w:t xml:space="preserve"> as a national history museum of Wales.</w:t>
      </w:r>
      <w:r>
        <w:br/>
      </w:r>
      <w:r>
        <w:br/>
      </w:r>
      <w:r>
        <w:br/>
      </w:r>
      <w:r w:rsidR="0A8699CD">
        <w:t xml:space="preserve">St Fagans represents an alternatively designed museum to </w:t>
      </w:r>
      <w:r w:rsidR="603FA234">
        <w:t xml:space="preserve">the majority of those found in the United Kingdom. It is more </w:t>
      </w:r>
      <w:r w:rsidR="494F2144">
        <w:t>of a full-body physical experience than a</w:t>
      </w:r>
      <w:r w:rsidR="6C98F033">
        <w:t xml:space="preserve"> traditional,</w:t>
      </w:r>
      <w:r w:rsidR="494F2144">
        <w:t xml:space="preserve"> purely audiovisual one</w:t>
      </w:r>
      <w:r w:rsidR="1BA11BCD">
        <w:t>, as I experienced</w:t>
      </w:r>
      <w:r w:rsidR="494F2144">
        <w:t xml:space="preserve"> in the Carmarthenshire Museum</w:t>
      </w:r>
      <w:r w:rsidR="7AB6CDDD">
        <w:t>. T</w:t>
      </w:r>
      <w:r w:rsidR="5C321129">
        <w:t>he distinctive layout, in which historical buildings are reconstructed and open for visitors to enter and view the</w:t>
      </w:r>
      <w:r w:rsidR="70C42836">
        <w:t xml:space="preserve"> period-accurate</w:t>
      </w:r>
      <w:r w:rsidR="5C321129">
        <w:t xml:space="preserve"> contents, </w:t>
      </w:r>
      <w:r w:rsidR="2D5C6672">
        <w:t xml:space="preserve">allows visitors to more intently feel a sense of place in </w:t>
      </w:r>
      <w:r w:rsidR="19DC2035">
        <w:t xml:space="preserve">the </w:t>
      </w:r>
      <w:r w:rsidR="2D5C6672">
        <w:t>various time periods depicted</w:t>
      </w:r>
      <w:r w:rsidR="5A2D2A00">
        <w:t>.</w:t>
      </w:r>
      <w:r w:rsidR="264B2FD5">
        <w:t xml:space="preserve"> </w:t>
      </w:r>
      <w:r w:rsidR="06957B3D">
        <w:t xml:space="preserve">As a </w:t>
      </w:r>
      <w:r w:rsidR="232A005A">
        <w:t>national</w:t>
      </w:r>
      <w:r w:rsidR="06957B3D">
        <w:t xml:space="preserve"> museum, it represents a physical space that </w:t>
      </w:r>
      <w:r w:rsidR="663399A5">
        <w:t xml:space="preserve">embodies, in a literal sense, the history of the nation, while simultaneously being a </w:t>
      </w:r>
      <w:r w:rsidR="1DA3F051">
        <w:t>fundamentally</w:t>
      </w:r>
      <w:r w:rsidR="663399A5">
        <w:t xml:space="preserve"> created space. It is both authentic </w:t>
      </w:r>
      <w:r w:rsidR="4C365EE9">
        <w:t>a</w:t>
      </w:r>
      <w:r w:rsidR="663399A5">
        <w:t xml:space="preserve">nd </w:t>
      </w:r>
      <w:r w:rsidR="4C35FA18">
        <w:t>inauthentic</w:t>
      </w:r>
      <w:r w:rsidR="3E9C250D">
        <w:t xml:space="preserve">, </w:t>
      </w:r>
      <w:r w:rsidR="663399A5">
        <w:t xml:space="preserve">both </w:t>
      </w:r>
      <w:r w:rsidR="2DF3F2F3">
        <w:t>national</w:t>
      </w:r>
      <w:r w:rsidR="663399A5">
        <w:t xml:space="preserve"> </w:t>
      </w:r>
      <w:r w:rsidR="14FBE3F0">
        <w:t>a</w:t>
      </w:r>
      <w:r w:rsidR="663399A5">
        <w:t xml:space="preserve">nd </w:t>
      </w:r>
      <w:r w:rsidR="00633098">
        <w:t>supranational</w:t>
      </w:r>
      <w:r w:rsidR="4549396D">
        <w:t>, and</w:t>
      </w:r>
      <w:r w:rsidR="00633098">
        <w:t xml:space="preserve"> both a preservation of memory and an act of creation</w:t>
      </w:r>
      <w:r w:rsidR="180E3C70">
        <w:t>.</w:t>
      </w:r>
      <w:r w:rsidR="663399A5">
        <w:t xml:space="preserve"> </w:t>
      </w:r>
      <w:r w:rsidR="264B2FD5">
        <w:t xml:space="preserve">As a prospective historian, I found it an interesting place for </w:t>
      </w:r>
      <w:r w:rsidR="3C0F382A">
        <w:t xml:space="preserve">new </w:t>
      </w:r>
      <w:r w:rsidR="264B2FD5">
        <w:t xml:space="preserve">methods of historical preservation with an inherent dichotomy between its English </w:t>
      </w:r>
      <w:r w:rsidR="428817F3">
        <w:t xml:space="preserve">history </w:t>
      </w:r>
      <w:r w:rsidR="264B2FD5">
        <w:t>and Welsh present</w:t>
      </w:r>
      <w:r w:rsidR="28024C26">
        <w:t>.</w:t>
      </w:r>
      <w:r>
        <w:br/>
      </w:r>
    </w:p>
    <w:p w14:paraId="0055BD1D" w14:textId="2F52A325" w:rsidR="6EA0D134" w:rsidRDefault="6EA0D134" w:rsidP="6EA0D134"/>
    <w:p w14:paraId="0F882AAC" w14:textId="26AB6EB3" w:rsidR="6EA0D134" w:rsidRDefault="6EA0D134" w:rsidP="6EA0D134">
      <w:r>
        <w:lastRenderedPageBreak/>
        <w:br/>
      </w:r>
      <w:r w:rsidR="696CE9FB">
        <w:rPr>
          <w:noProof/>
        </w:rPr>
        <w:drawing>
          <wp:inline distT="0" distB="0" distL="0" distR="0" wp14:anchorId="57CD28DF" wp14:editId="77D6205C">
            <wp:extent cx="4295775" cy="5724525"/>
            <wp:effectExtent l="0" t="0" r="0" b="0"/>
            <wp:docPr id="1052512009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2512009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BBB511" w14:textId="7CA73C15" w:rsidR="7DDC8442" w:rsidRDefault="7DDC8442" w:rsidP="6EA0D134">
      <w:r>
        <w:t xml:space="preserve">Figure 1. </w:t>
      </w:r>
      <w:r w:rsidR="0AC5A37B">
        <w:t xml:space="preserve">Roman </w:t>
      </w:r>
      <w:r>
        <w:t>Welsh coffin for a wealthy woman, 200-400 CE. Picture taken in St Fagans National Museum of History by Corentine Byrd.</w:t>
      </w:r>
      <w:r>
        <w:br/>
      </w:r>
      <w:r w:rsidR="60285E8B">
        <w:rPr>
          <w:noProof/>
        </w:rPr>
        <w:lastRenderedPageBreak/>
        <w:drawing>
          <wp:inline distT="0" distB="0" distL="0" distR="0" wp14:anchorId="68CD9741" wp14:editId="79A98812">
            <wp:extent cx="5724525" cy="4295775"/>
            <wp:effectExtent l="0" t="0" r="0" b="0"/>
            <wp:docPr id="658991580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8991580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60285E8B">
        <w:t>Figure 2.</w:t>
      </w:r>
      <w:r w:rsidR="67DFAD92">
        <w:t xml:space="preserve"> Children’s coffin carrier, early 20</w:t>
      </w:r>
      <w:r w:rsidR="67DFAD92" w:rsidRPr="6EA0D134">
        <w:rPr>
          <w:vertAlign w:val="superscript"/>
        </w:rPr>
        <w:t>th</w:t>
      </w:r>
      <w:r w:rsidR="67DFAD92">
        <w:t xml:space="preserve"> century. Picture taken in St Fagans National History Museum by Corentine Byrd.</w:t>
      </w:r>
    </w:p>
    <w:p w14:paraId="76000C2A" w14:textId="74FEA0A0" w:rsidR="6EA0D134" w:rsidRDefault="6EA0D134" w:rsidP="6EA0D134"/>
    <w:p w14:paraId="0B2B5F71" w14:textId="4D1F289B" w:rsidR="6EA0D134" w:rsidRDefault="6EA0D134" w:rsidP="6EA0D134"/>
    <w:p w14:paraId="3106E65F" w14:textId="1C58EEAB" w:rsidR="6EA0D134" w:rsidRDefault="6EA0D134" w:rsidP="6EA0D134"/>
    <w:p w14:paraId="7C965188" w14:textId="37E98909" w:rsidR="6EA0D134" w:rsidRDefault="6EA0D134" w:rsidP="6EA0D134"/>
    <w:p w14:paraId="1D9CE895" w14:textId="2052F168" w:rsidR="6EA0D134" w:rsidRDefault="6EA0D134" w:rsidP="6EA0D134"/>
    <w:p w14:paraId="35D95A7A" w14:textId="5F32BA01" w:rsidR="6EA0D134" w:rsidRDefault="6EA0D134" w:rsidP="6EA0D134"/>
    <w:p w14:paraId="6DCCFB2E" w14:textId="5D15988C" w:rsidR="6EA0D134" w:rsidRDefault="6EA0D134" w:rsidP="6EA0D134"/>
    <w:p w14:paraId="4F1561EC" w14:textId="74318548" w:rsidR="6EA0D134" w:rsidRDefault="6EA0D134" w:rsidP="6EA0D134"/>
    <w:p w14:paraId="3644D355" w14:textId="057B182E" w:rsidR="6EA0D134" w:rsidRDefault="6EA0D134" w:rsidP="6EA0D134"/>
    <w:p w14:paraId="688C2A28" w14:textId="18604D82" w:rsidR="6EA0D134" w:rsidRDefault="6EA0D134" w:rsidP="6EA0D134"/>
    <w:p w14:paraId="1B218EF5" w14:textId="030CA1EC" w:rsidR="6EA0D134" w:rsidRDefault="6EA0D134" w:rsidP="6EA0D134"/>
    <w:p w14:paraId="2B3DB730" w14:textId="77777777" w:rsidR="00842C1C" w:rsidRDefault="00842C1C" w:rsidP="6EA0D134"/>
    <w:p w14:paraId="4E224A9F" w14:textId="58DCD755" w:rsidR="3C69E06B" w:rsidRDefault="3C69E06B" w:rsidP="6EA0D134">
      <w:r>
        <w:lastRenderedPageBreak/>
        <w:t>Bibliography</w:t>
      </w:r>
      <w:r>
        <w:br/>
      </w:r>
      <w:r>
        <w:br/>
      </w:r>
      <w:r w:rsidR="2119FED3">
        <w:t xml:space="preserve">Amgueddfa Cymru/Museum Wales, </w:t>
      </w:r>
      <w:r w:rsidR="2119FED3" w:rsidRPr="6EA0D134">
        <w:rPr>
          <w:i/>
          <w:iCs/>
        </w:rPr>
        <w:t>Historical Buildings at St Fagans</w:t>
      </w:r>
      <w:r w:rsidR="2119FED3">
        <w:t xml:space="preserve"> (c. 2025)</w:t>
      </w:r>
      <w:r w:rsidR="20946C76">
        <w:t>.</w:t>
      </w:r>
      <w:r w:rsidR="2119FED3">
        <w:t xml:space="preserve"> &lt;https://museum.wales/collections/historic-buildings/&gt;</w:t>
      </w:r>
    </w:p>
    <w:p w14:paraId="7B2BC976" w14:textId="0BDDAD00" w:rsidR="3E6F6BB9" w:rsidRDefault="3E6F6BB9" w:rsidP="6EA0D134">
      <w:r>
        <w:t xml:space="preserve">Amgueddfa Cymru/Museum Wales, </w:t>
      </w:r>
      <w:r w:rsidRPr="6EA0D134">
        <w:rPr>
          <w:i/>
          <w:iCs/>
        </w:rPr>
        <w:t>St Fagans Castle</w:t>
      </w:r>
      <w:r>
        <w:t xml:space="preserve"> (c. 2025)</w:t>
      </w:r>
      <w:r w:rsidR="1B3A9FCB">
        <w:t>.</w:t>
      </w:r>
      <w:r>
        <w:t xml:space="preserve"> &lt;https://museum.wales/collections/historic-buildings/31/St-Fagans-Castle/&gt; [accessed 26 October 2025]</w:t>
      </w:r>
      <w:r>
        <w:br/>
      </w:r>
      <w:r>
        <w:br/>
      </w:r>
      <w:r w:rsidR="790296EB">
        <w:t xml:space="preserve">Metropolitan Museum of Art, </w:t>
      </w:r>
      <w:r w:rsidR="790296EB" w:rsidRPr="6EA0D134">
        <w:rPr>
          <w:i/>
          <w:iCs/>
        </w:rPr>
        <w:t>Boudoir from the Hôtel de Crillon</w:t>
      </w:r>
      <w:r w:rsidR="790296EB">
        <w:t xml:space="preserve"> (2025). &lt;https://www.metmuseum.org/art/collection/search/199496&gt; [accessed 26 October 2025]  </w:t>
      </w:r>
      <w:r>
        <w:br/>
      </w:r>
      <w:r>
        <w:br/>
      </w:r>
      <w:r w:rsidR="0AEC0E28">
        <w:t>Metropolitan Museum of Art,</w:t>
      </w:r>
      <w:r w:rsidR="0AEC0E28" w:rsidRPr="6EA0D134">
        <w:rPr>
          <w:i/>
          <w:iCs/>
        </w:rPr>
        <w:t xml:space="preserve"> Damascus Room</w:t>
      </w:r>
      <w:r w:rsidR="0AEC0E28">
        <w:t xml:space="preserve"> (2025). &lt;https://www.metmuseum.org/art/collection/search/452102&gt; [accessed 26 October 2025]  </w:t>
      </w:r>
    </w:p>
    <w:sectPr w:rsidR="3E6F6B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0F5F77" w14:textId="77777777" w:rsidR="00D443C1" w:rsidRDefault="00D443C1">
      <w:pPr>
        <w:spacing w:after="0" w:line="240" w:lineRule="auto"/>
      </w:pPr>
      <w:r>
        <w:separator/>
      </w:r>
    </w:p>
  </w:endnote>
  <w:endnote w:type="continuationSeparator" w:id="0">
    <w:p w14:paraId="791388D9" w14:textId="77777777" w:rsidR="00D443C1" w:rsidRDefault="00D443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4DD96B0" w14:textId="77777777" w:rsidR="00D443C1" w:rsidRDefault="00D443C1">
      <w:pPr>
        <w:spacing w:after="0" w:line="240" w:lineRule="auto"/>
      </w:pPr>
      <w:r>
        <w:separator/>
      </w:r>
    </w:p>
  </w:footnote>
  <w:footnote w:type="continuationSeparator" w:id="0">
    <w:p w14:paraId="2A718ED1" w14:textId="77777777" w:rsidR="00D443C1" w:rsidRDefault="00D443C1">
      <w:pPr>
        <w:spacing w:after="0" w:line="240" w:lineRule="auto"/>
      </w:pPr>
      <w:r>
        <w:continuationSeparator/>
      </w:r>
    </w:p>
  </w:footnote>
  <w:footnote w:id="1">
    <w:p w14:paraId="75CCD2C4" w14:textId="3084D78E" w:rsidR="6EA0D134" w:rsidRDefault="6EA0D134" w:rsidP="6EA0D134">
      <w:pPr>
        <w:pStyle w:val="FootnoteText"/>
      </w:pPr>
      <w:r w:rsidRPr="6EA0D134">
        <w:rPr>
          <w:rStyle w:val="FootnoteReference"/>
        </w:rPr>
        <w:footnoteRef/>
      </w:r>
      <w:r w:rsidRPr="6EA0D134">
        <w:rPr>
          <w:i/>
          <w:iCs/>
        </w:rPr>
        <w:t xml:space="preserve"> </w:t>
      </w:r>
      <w:r w:rsidRPr="6EA0D134">
        <w:t>Metropolitan Museum of Art</w:t>
      </w:r>
      <w:r w:rsidRPr="6EA0D134">
        <w:rPr>
          <w:i/>
          <w:iCs/>
        </w:rPr>
        <w:t>, Boudoir from the Hôtel de Crillon</w:t>
      </w:r>
      <w:r w:rsidRPr="6EA0D134">
        <w:t xml:space="preserve"> (2025). &lt;https://www.metmuseum.org/art/collection/search/199496&gt; [accessed 26 October 2025]</w:t>
      </w:r>
    </w:p>
  </w:footnote>
  <w:footnote w:id="2">
    <w:p w14:paraId="0A93DD48" w14:textId="7271A7BE" w:rsidR="6EA0D134" w:rsidRDefault="6EA0D134" w:rsidP="6EA0D134">
      <w:pPr>
        <w:pStyle w:val="FootnoteText"/>
      </w:pPr>
      <w:r w:rsidRPr="6EA0D134">
        <w:rPr>
          <w:rStyle w:val="FootnoteReference"/>
        </w:rPr>
        <w:footnoteRef/>
      </w:r>
      <w:r>
        <w:t xml:space="preserve"> Metropolitan Museum of Art, </w:t>
      </w:r>
      <w:r w:rsidRPr="6EA0D134">
        <w:rPr>
          <w:i/>
          <w:iCs/>
        </w:rPr>
        <w:t xml:space="preserve">Damascus Room </w:t>
      </w:r>
      <w:r w:rsidRPr="6EA0D134">
        <w:t>(2025). &lt;https://www.metmuseum.org/art/collection/search/452102&gt; [accessed 26 October 2025]</w:t>
      </w:r>
    </w:p>
  </w:footnote>
  <w:footnote w:id="3">
    <w:p w14:paraId="55832A7C" w14:textId="4C1B9A0B" w:rsidR="6EA0D134" w:rsidRDefault="6EA0D134" w:rsidP="6EA0D134">
      <w:pPr>
        <w:pStyle w:val="FootnoteText"/>
      </w:pPr>
      <w:r w:rsidRPr="6EA0D134">
        <w:rPr>
          <w:rStyle w:val="FootnoteReference"/>
        </w:rPr>
        <w:footnoteRef/>
      </w:r>
      <w:r>
        <w:t xml:space="preserve"> Amgueddfa Cymru/Museum Wales, </w:t>
      </w:r>
      <w:r w:rsidRPr="6EA0D134">
        <w:rPr>
          <w:i/>
          <w:iCs/>
        </w:rPr>
        <w:t xml:space="preserve">Historical Buildings at St Fagans </w:t>
      </w:r>
      <w:r w:rsidRPr="6EA0D134">
        <w:t>(c. 2025). &lt;https://museum.wales/collections/historic-buildings/&gt; [accessed 26 October 2025]. While 46 buildings are listed here, Gweithdy is discounted as it is the only building to be confirmably newly built.</w:t>
      </w:r>
    </w:p>
  </w:footnote>
  <w:footnote w:id="4">
    <w:p w14:paraId="69F77FB0" w14:textId="676F8371" w:rsidR="6EA0D134" w:rsidRDefault="6EA0D134" w:rsidP="6EA0D134">
      <w:pPr>
        <w:pStyle w:val="FootnoteText"/>
      </w:pPr>
      <w:r w:rsidRPr="6EA0D134">
        <w:rPr>
          <w:rStyle w:val="FootnoteReference"/>
        </w:rPr>
        <w:footnoteRef/>
      </w:r>
      <w:r>
        <w:t xml:space="preserve"> Amgueddfa Cymru/Museum Wales, </w:t>
      </w:r>
      <w:r w:rsidRPr="6EA0D134">
        <w:rPr>
          <w:i/>
          <w:iCs/>
        </w:rPr>
        <w:t xml:space="preserve">St Fagans Castle </w:t>
      </w:r>
      <w:r w:rsidRPr="6EA0D134">
        <w:t>(c. 2025). &lt;https://museum.wales/collections/historic-buildings/31/St-Fagans-Castle/&gt; [accessed 26 October 2025]</w:t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CxH60QefhfkG6p" int2:id="yFJFZZb3">
      <int2:state int2:value="Rejected" int2:type="spell"/>
    </int2:textHash>
    <int2:bookmark int2:bookmarkName="_Int_ZiC7OVj6" int2:invalidationBookmarkName="" int2:hashCode="/5VKv5GqEfBoyN" int2:id="aKw6ivqs">
      <int2:state int2:value="Rejected" int2:type="gram"/>
    </int2:bookmark>
    <int2:bookmark int2:bookmarkName="_Int_Tm2QmpD6" int2:invalidationBookmarkName="" int2:hashCode="EAE7LtAgcUGofm" int2:id="HjDsWGLE">
      <int2:state int2:value="Rejected" int2:type="gram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885B9D7"/>
    <w:rsid w:val="00045762"/>
    <w:rsid w:val="000BC552"/>
    <w:rsid w:val="00601BD1"/>
    <w:rsid w:val="00633098"/>
    <w:rsid w:val="00842C1C"/>
    <w:rsid w:val="00D443C1"/>
    <w:rsid w:val="00FDA32F"/>
    <w:rsid w:val="01EBBA81"/>
    <w:rsid w:val="01F9D8C9"/>
    <w:rsid w:val="020D228F"/>
    <w:rsid w:val="027C70FE"/>
    <w:rsid w:val="02B09547"/>
    <w:rsid w:val="03019467"/>
    <w:rsid w:val="048459D6"/>
    <w:rsid w:val="04C992BD"/>
    <w:rsid w:val="05E8BD42"/>
    <w:rsid w:val="05EF317F"/>
    <w:rsid w:val="06957B3D"/>
    <w:rsid w:val="0769829D"/>
    <w:rsid w:val="08BADA19"/>
    <w:rsid w:val="0916DDD0"/>
    <w:rsid w:val="0993B6BA"/>
    <w:rsid w:val="09B42679"/>
    <w:rsid w:val="09D10FBF"/>
    <w:rsid w:val="09DD9126"/>
    <w:rsid w:val="0A48B30B"/>
    <w:rsid w:val="0A8699CD"/>
    <w:rsid w:val="0AC5A37B"/>
    <w:rsid w:val="0AEC0E28"/>
    <w:rsid w:val="0B399BF0"/>
    <w:rsid w:val="0B4BD62C"/>
    <w:rsid w:val="0C180C9B"/>
    <w:rsid w:val="0D024F94"/>
    <w:rsid w:val="0E7ED99D"/>
    <w:rsid w:val="0E9D1159"/>
    <w:rsid w:val="0F5AAE70"/>
    <w:rsid w:val="0F5BAACF"/>
    <w:rsid w:val="0FB55266"/>
    <w:rsid w:val="104AB296"/>
    <w:rsid w:val="11E52FB6"/>
    <w:rsid w:val="1400F450"/>
    <w:rsid w:val="144522DB"/>
    <w:rsid w:val="144BED35"/>
    <w:rsid w:val="147810F6"/>
    <w:rsid w:val="148F028D"/>
    <w:rsid w:val="14FBE3F0"/>
    <w:rsid w:val="1535A6C9"/>
    <w:rsid w:val="16C86037"/>
    <w:rsid w:val="16DA5A33"/>
    <w:rsid w:val="17C3DEDF"/>
    <w:rsid w:val="180E3C70"/>
    <w:rsid w:val="188755FF"/>
    <w:rsid w:val="19DC2035"/>
    <w:rsid w:val="1A446890"/>
    <w:rsid w:val="1B3A9FCB"/>
    <w:rsid w:val="1BA11BCD"/>
    <w:rsid w:val="1C1F7BAE"/>
    <w:rsid w:val="1C3B14D4"/>
    <w:rsid w:val="1C4D5AC5"/>
    <w:rsid w:val="1C8BF7CC"/>
    <w:rsid w:val="1CDA0139"/>
    <w:rsid w:val="1D8D52FD"/>
    <w:rsid w:val="1DA3F051"/>
    <w:rsid w:val="1E55AF42"/>
    <w:rsid w:val="1E654F74"/>
    <w:rsid w:val="1E9A7898"/>
    <w:rsid w:val="20946C76"/>
    <w:rsid w:val="2097BEBF"/>
    <w:rsid w:val="20A706D7"/>
    <w:rsid w:val="20C17F77"/>
    <w:rsid w:val="2119FED3"/>
    <w:rsid w:val="213DFBA0"/>
    <w:rsid w:val="214F31E8"/>
    <w:rsid w:val="21939B3E"/>
    <w:rsid w:val="225EBA91"/>
    <w:rsid w:val="232A005A"/>
    <w:rsid w:val="238C6682"/>
    <w:rsid w:val="23E18A90"/>
    <w:rsid w:val="25487200"/>
    <w:rsid w:val="264B2FD5"/>
    <w:rsid w:val="264D9AB6"/>
    <w:rsid w:val="26B102E5"/>
    <w:rsid w:val="27362BE0"/>
    <w:rsid w:val="276FE48E"/>
    <w:rsid w:val="27DD5729"/>
    <w:rsid w:val="28024C26"/>
    <w:rsid w:val="2885B9D7"/>
    <w:rsid w:val="29C42B03"/>
    <w:rsid w:val="2B6ED252"/>
    <w:rsid w:val="2BACBC38"/>
    <w:rsid w:val="2BE2EDBD"/>
    <w:rsid w:val="2C0EC27C"/>
    <w:rsid w:val="2C71954A"/>
    <w:rsid w:val="2CD27898"/>
    <w:rsid w:val="2D5C6672"/>
    <w:rsid w:val="2DF3F2F3"/>
    <w:rsid w:val="2EE775A4"/>
    <w:rsid w:val="2F9EC99A"/>
    <w:rsid w:val="2FAB4C5C"/>
    <w:rsid w:val="2FB1E20A"/>
    <w:rsid w:val="301C75B1"/>
    <w:rsid w:val="307DDBF7"/>
    <w:rsid w:val="314263F4"/>
    <w:rsid w:val="321F2D85"/>
    <w:rsid w:val="323D6AA0"/>
    <w:rsid w:val="325D2CCA"/>
    <w:rsid w:val="353D8543"/>
    <w:rsid w:val="3611DB60"/>
    <w:rsid w:val="3688CE73"/>
    <w:rsid w:val="36FF35CF"/>
    <w:rsid w:val="373715AF"/>
    <w:rsid w:val="37603F0F"/>
    <w:rsid w:val="37632A30"/>
    <w:rsid w:val="3781C283"/>
    <w:rsid w:val="39FFA656"/>
    <w:rsid w:val="3A793281"/>
    <w:rsid w:val="3C0F382A"/>
    <w:rsid w:val="3C69E06B"/>
    <w:rsid w:val="3D928321"/>
    <w:rsid w:val="3DAD493B"/>
    <w:rsid w:val="3E0B720F"/>
    <w:rsid w:val="3E1A60E6"/>
    <w:rsid w:val="3E1A78F9"/>
    <w:rsid w:val="3E6F6BB9"/>
    <w:rsid w:val="3E9C250D"/>
    <w:rsid w:val="3F398DE9"/>
    <w:rsid w:val="3F89A678"/>
    <w:rsid w:val="4091CCD1"/>
    <w:rsid w:val="41315D65"/>
    <w:rsid w:val="419CADB5"/>
    <w:rsid w:val="41AB93D7"/>
    <w:rsid w:val="425901EB"/>
    <w:rsid w:val="428817F3"/>
    <w:rsid w:val="43805FE8"/>
    <w:rsid w:val="43BF4F78"/>
    <w:rsid w:val="441F9B81"/>
    <w:rsid w:val="44EE4596"/>
    <w:rsid w:val="4549396D"/>
    <w:rsid w:val="4654B631"/>
    <w:rsid w:val="46703FE8"/>
    <w:rsid w:val="46FECEA2"/>
    <w:rsid w:val="47F74E08"/>
    <w:rsid w:val="483F2B9C"/>
    <w:rsid w:val="48B65327"/>
    <w:rsid w:val="494F2144"/>
    <w:rsid w:val="4998DE79"/>
    <w:rsid w:val="49B0ADDF"/>
    <w:rsid w:val="4A944088"/>
    <w:rsid w:val="4C35FA18"/>
    <w:rsid w:val="4C365EE9"/>
    <w:rsid w:val="4C55C1E7"/>
    <w:rsid w:val="4CAED51D"/>
    <w:rsid w:val="4CF3CEE0"/>
    <w:rsid w:val="4D35B043"/>
    <w:rsid w:val="4D5F5101"/>
    <w:rsid w:val="4E1EC992"/>
    <w:rsid w:val="4FE89958"/>
    <w:rsid w:val="501A1F08"/>
    <w:rsid w:val="5030D5D3"/>
    <w:rsid w:val="51455DBA"/>
    <w:rsid w:val="52004681"/>
    <w:rsid w:val="52CC370D"/>
    <w:rsid w:val="53380B14"/>
    <w:rsid w:val="53672AA8"/>
    <w:rsid w:val="54276C00"/>
    <w:rsid w:val="5438022F"/>
    <w:rsid w:val="54CC410B"/>
    <w:rsid w:val="554E9149"/>
    <w:rsid w:val="5634ECCB"/>
    <w:rsid w:val="568094DD"/>
    <w:rsid w:val="57AC26CE"/>
    <w:rsid w:val="57AE6C34"/>
    <w:rsid w:val="57FD54B7"/>
    <w:rsid w:val="5858F8E3"/>
    <w:rsid w:val="58D0B0D5"/>
    <w:rsid w:val="5A2D2A00"/>
    <w:rsid w:val="5B6D77C1"/>
    <w:rsid w:val="5BABA0F2"/>
    <w:rsid w:val="5BB8D7F2"/>
    <w:rsid w:val="5C321129"/>
    <w:rsid w:val="5CF55931"/>
    <w:rsid w:val="5D6793A2"/>
    <w:rsid w:val="5E73ED24"/>
    <w:rsid w:val="5EC409F8"/>
    <w:rsid w:val="5ED04A0E"/>
    <w:rsid w:val="5FDAF468"/>
    <w:rsid w:val="5FE3A3F7"/>
    <w:rsid w:val="60285E8B"/>
    <w:rsid w:val="602D77A9"/>
    <w:rsid w:val="60353086"/>
    <w:rsid w:val="603FA234"/>
    <w:rsid w:val="60CF4699"/>
    <w:rsid w:val="613216F5"/>
    <w:rsid w:val="61837A65"/>
    <w:rsid w:val="6188C56F"/>
    <w:rsid w:val="62202561"/>
    <w:rsid w:val="634D1103"/>
    <w:rsid w:val="63756A84"/>
    <w:rsid w:val="639C44CA"/>
    <w:rsid w:val="640BC2F1"/>
    <w:rsid w:val="6465C525"/>
    <w:rsid w:val="65F4CA9B"/>
    <w:rsid w:val="65F56F9E"/>
    <w:rsid w:val="662C08AA"/>
    <w:rsid w:val="663399A5"/>
    <w:rsid w:val="663BE4C6"/>
    <w:rsid w:val="67DFAD92"/>
    <w:rsid w:val="69684F49"/>
    <w:rsid w:val="696CE9FB"/>
    <w:rsid w:val="6989FFA4"/>
    <w:rsid w:val="6B8E8606"/>
    <w:rsid w:val="6BB32627"/>
    <w:rsid w:val="6C98F033"/>
    <w:rsid w:val="6D408C3D"/>
    <w:rsid w:val="6EA0D134"/>
    <w:rsid w:val="6EC97C2D"/>
    <w:rsid w:val="6EFF5F56"/>
    <w:rsid w:val="6F9648C1"/>
    <w:rsid w:val="70020CC9"/>
    <w:rsid w:val="70C42836"/>
    <w:rsid w:val="734FFA06"/>
    <w:rsid w:val="73D99583"/>
    <w:rsid w:val="75AF86C6"/>
    <w:rsid w:val="75F22E8C"/>
    <w:rsid w:val="768EFE07"/>
    <w:rsid w:val="772D204C"/>
    <w:rsid w:val="790296EB"/>
    <w:rsid w:val="792BA76E"/>
    <w:rsid w:val="7979C253"/>
    <w:rsid w:val="7AB6CDDD"/>
    <w:rsid w:val="7AF1C62E"/>
    <w:rsid w:val="7B77F3F8"/>
    <w:rsid w:val="7C27A147"/>
    <w:rsid w:val="7C94CB73"/>
    <w:rsid w:val="7CFE1AEB"/>
    <w:rsid w:val="7D63CD0F"/>
    <w:rsid w:val="7DDC8442"/>
    <w:rsid w:val="7ECF8D34"/>
    <w:rsid w:val="7F9A9C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30C8F"/>
  <w15:chartTrackingRefBased/>
  <w15:docId w15:val="{7BE48BF6-62C3-4D05-BC08-F9E493A83E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uiPriority w:val="99"/>
    <w:semiHidden/>
    <w:unhideWhenUsed/>
    <w:rsid w:val="6EA0D134"/>
    <w:pPr>
      <w:spacing w:after="0" w:line="240" w:lineRule="auto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974</Words>
  <Characters>5556</Characters>
  <Application>Microsoft Office Word</Application>
  <DocSecurity>0</DocSecurity>
  <Lines>46</Lines>
  <Paragraphs>13</Paragraphs>
  <ScaleCrop>false</ScaleCrop>
  <Company/>
  <LinksUpToDate>false</LinksUpToDate>
  <CharactersWithSpaces>6517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Corentine Byrd (2404309)</dc:creator>
  <cp:keywords/>
  <dc:description/>
  <cp:lastModifiedBy>Corentine Byrd (2404309)</cp:lastModifiedBy>
  <cp:revision>3</cp:revision>
  <dcterms:created xsi:type="dcterms:W3CDTF">2025-10-25T21:31:00Z</dcterms:created>
  <dcterms:modified xsi:type="dcterms:W3CDTF">2025-10-26T18:53:00Z</dcterms:modified>
</cp:coreProperties>
</file>