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3891" w:rsidRPr="006E780C" w:rsidRDefault="006E780C">
      <w:pPr>
        <w:rPr>
          <w:b/>
          <w:i/>
          <w:u w:val="single"/>
        </w:rPr>
      </w:pPr>
      <w:r w:rsidRPr="006E780C">
        <w:rPr>
          <w:b/>
          <w:i/>
          <w:u w:val="single"/>
        </w:rPr>
        <w:t>Activity – Law for the built environment</w:t>
      </w:r>
    </w:p>
    <w:p w:rsidR="006E780C" w:rsidRPr="006E780C" w:rsidRDefault="006E780C">
      <w:pPr>
        <w:rPr>
          <w:u w:val="single"/>
        </w:rPr>
      </w:pPr>
      <w:r w:rsidRPr="006E780C">
        <w:rPr>
          <w:u w:val="single"/>
        </w:rPr>
        <w:t xml:space="preserve">Cases regarding </w:t>
      </w:r>
      <w:r w:rsidR="00C85824">
        <w:rPr>
          <w:u w:val="single"/>
        </w:rPr>
        <w:t>exception</w:t>
      </w:r>
      <w:r w:rsidRPr="006E780C">
        <w:rPr>
          <w:u w:val="single"/>
        </w:rPr>
        <w:t>:</w:t>
      </w:r>
    </w:p>
    <w:p w:rsidR="006E780C" w:rsidRDefault="00C85824">
      <w:proofErr w:type="spellStart"/>
      <w:r>
        <w:t>Pinnel’s</w:t>
      </w:r>
      <w:proofErr w:type="spellEnd"/>
      <w:r>
        <w:t xml:space="preserve"> Case [1602] 5 Rep, 117</w:t>
      </w:r>
    </w:p>
    <w:p w:rsidR="00B06B26" w:rsidRDefault="002F0CF6">
      <w:r>
        <w:t xml:space="preserve">The claimant was owed £8 10 shillings.  </w:t>
      </w:r>
      <w:r w:rsidR="00D76199">
        <w:t>The defendant paid £5 2 shilling</w:t>
      </w:r>
      <w:bookmarkStart w:id="0" w:name="_GoBack"/>
      <w:bookmarkEnd w:id="0"/>
      <w:r>
        <w:t>s and 2p.  The claimant sued for the amount outstanding.  The claimant was entitled to the full amount even if they agreed to accept less.  Part payment of a debt is not valid consideration for a promise to forebear the balance unless at the promisor’s request, part payment is made either:</w:t>
      </w:r>
    </w:p>
    <w:p w:rsidR="002F0CF6" w:rsidRDefault="002F0CF6" w:rsidP="002F0CF6">
      <w:pPr>
        <w:pStyle w:val="ListParagraph"/>
        <w:numPr>
          <w:ilvl w:val="0"/>
          <w:numId w:val="1"/>
        </w:numPr>
      </w:pPr>
      <w:r>
        <w:t>Before the due date or</w:t>
      </w:r>
    </w:p>
    <w:p w:rsidR="002F0CF6" w:rsidRDefault="002F0CF6" w:rsidP="002F0CF6">
      <w:pPr>
        <w:pStyle w:val="ListParagraph"/>
        <w:numPr>
          <w:ilvl w:val="0"/>
          <w:numId w:val="1"/>
        </w:numPr>
      </w:pPr>
      <w:r>
        <w:t>With a chattel or</w:t>
      </w:r>
    </w:p>
    <w:p w:rsidR="002F0CF6" w:rsidRDefault="002F0CF6" w:rsidP="002F0CF6">
      <w:pPr>
        <w:pStyle w:val="ListParagraph"/>
        <w:numPr>
          <w:ilvl w:val="0"/>
          <w:numId w:val="1"/>
        </w:numPr>
      </w:pPr>
      <w:r>
        <w:t>To a different destination</w:t>
      </w:r>
    </w:p>
    <w:p w:rsidR="00C85824" w:rsidRDefault="00C85824">
      <w:proofErr w:type="spellStart"/>
      <w:r>
        <w:t>Foakes</w:t>
      </w:r>
      <w:proofErr w:type="spellEnd"/>
      <w:r>
        <w:t xml:space="preserve"> v Beer [1883-4] LR 9 App </w:t>
      </w:r>
      <w:proofErr w:type="spellStart"/>
      <w:proofErr w:type="gramStart"/>
      <w:r>
        <w:t>Cas</w:t>
      </w:r>
      <w:proofErr w:type="spellEnd"/>
      <w:proofErr w:type="gramEnd"/>
      <w:r>
        <w:t xml:space="preserve"> 605</w:t>
      </w:r>
    </w:p>
    <w:p w:rsidR="00B06B26" w:rsidRDefault="00B06B26">
      <w:r>
        <w:t xml:space="preserve">Mrs Beer had obtained a </w:t>
      </w:r>
      <w:r w:rsidR="005E427E">
        <w:t>judgement</w:t>
      </w:r>
      <w:r>
        <w:t xml:space="preserve"> against Dr </w:t>
      </w:r>
      <w:proofErr w:type="spellStart"/>
      <w:r>
        <w:t>Foakes</w:t>
      </w:r>
      <w:proofErr w:type="spellEnd"/>
      <w:r>
        <w:t xml:space="preserve"> for debt and costs.  Dr </w:t>
      </w:r>
      <w:proofErr w:type="spellStart"/>
      <w:r>
        <w:t>Foakes</w:t>
      </w:r>
      <w:proofErr w:type="spellEnd"/>
      <w:r>
        <w:t xml:space="preserve"> agreed to settle by paying £500 </w:t>
      </w:r>
      <w:r w:rsidR="005E427E">
        <w:t>immediately</w:t>
      </w:r>
      <w:r>
        <w:t xml:space="preserve"> and £150 </w:t>
      </w:r>
      <w:r w:rsidR="005E427E">
        <w:t xml:space="preserve">every </w:t>
      </w:r>
      <w:r w:rsidR="0015056D">
        <w:t>6-month</w:t>
      </w:r>
      <w:r w:rsidR="005E427E">
        <w:t xml:space="preserve"> until the debt</w:t>
      </w:r>
      <w:r>
        <w:t xml:space="preserve"> was paid.</w:t>
      </w:r>
      <w:r w:rsidR="000B2795">
        <w:t xml:space="preserve">  Mrs Beer </w:t>
      </w:r>
      <w:r w:rsidR="002F0CF6">
        <w:t xml:space="preserve">therefore agreed not to take further action on the judgement.  Dr </w:t>
      </w:r>
      <w:proofErr w:type="spellStart"/>
      <w:r w:rsidR="002F0CF6">
        <w:t>Foakes</w:t>
      </w:r>
      <w:proofErr w:type="spellEnd"/>
      <w:r w:rsidR="002F0CF6">
        <w:t xml:space="preserve"> duly paid the amount of the judgement plus costs, but these payments also carry interest payments by statute, so whilst the debt was being paid off, interest of £360 was accrued.  In this action, Mrs Beer claimed the £360.  It was ruled that Mrs Beer could do this.  Her promise not to take further action on the judgement was not supported by any consideration moving from Dr </w:t>
      </w:r>
      <w:proofErr w:type="spellStart"/>
      <w:r w:rsidR="002F0CF6">
        <w:t>Foakes</w:t>
      </w:r>
      <w:proofErr w:type="spellEnd"/>
      <w:r w:rsidR="002F0CF6">
        <w:t xml:space="preserve">.  </w:t>
      </w:r>
      <w:proofErr w:type="spellStart"/>
      <w:r w:rsidR="002F0CF6">
        <w:t>Pinnels</w:t>
      </w:r>
      <w:proofErr w:type="spellEnd"/>
      <w:r w:rsidR="002F0CF6">
        <w:t xml:space="preserve"> case applies.</w:t>
      </w:r>
    </w:p>
    <w:p w:rsidR="00C85824" w:rsidRDefault="00C85824">
      <w:proofErr w:type="spellStart"/>
      <w:r>
        <w:t>Welby</w:t>
      </w:r>
      <w:proofErr w:type="spellEnd"/>
      <w:r>
        <w:t xml:space="preserve"> v Drake [1825] 1 C&amp;P 557</w:t>
      </w:r>
    </w:p>
    <w:p w:rsidR="00B06B26" w:rsidRDefault="00B06B26">
      <w:r>
        <w:t xml:space="preserve">The claimant sued the defendant for the sum of £9 on a debt that had originally been £18.  The defendant’s father paid the claimant £9 and the claimant had agreed to take that sum in full discharge of the debt.  It was found that the payment of £9 by the defendant’s father operated to discharge the debt of £18.  </w:t>
      </w:r>
    </w:p>
    <w:p w:rsidR="00C85824" w:rsidRDefault="00C85824">
      <w:proofErr w:type="spellStart"/>
      <w:r>
        <w:t>Tweddle</w:t>
      </w:r>
      <w:proofErr w:type="spellEnd"/>
      <w:r>
        <w:t xml:space="preserve"> v Atkinson [1861] EWHC QB J57</w:t>
      </w:r>
    </w:p>
    <w:p w:rsidR="002F0CF6" w:rsidRDefault="005E4EEC">
      <w:r>
        <w:t>A couple were getting married</w:t>
      </w:r>
      <w:r w:rsidR="00B47776">
        <w:t>.  The father of the bride entered an agreement with the father of the groom that they would both pay the couple a sum of money.  The father of the bride died without having paid.  The father of the son also died so was unable to sue on the agreement.  The groom made a claim against the executor of the will.  The claim failed.  The groom was not party to the agreement and the consideration did not move from him.  Therefore he was not entitled to enforce the contract.</w:t>
      </w:r>
    </w:p>
    <w:p w:rsidR="006E780C" w:rsidRDefault="006E780C"/>
    <w:sectPr w:rsidR="006E78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AD8644C"/>
    <w:multiLevelType w:val="hybridMultilevel"/>
    <w:tmpl w:val="2886F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780C"/>
    <w:rsid w:val="00097A86"/>
    <w:rsid w:val="000B2795"/>
    <w:rsid w:val="00140ECB"/>
    <w:rsid w:val="0015056D"/>
    <w:rsid w:val="002F0CF6"/>
    <w:rsid w:val="005E427E"/>
    <w:rsid w:val="005E4EEC"/>
    <w:rsid w:val="00623940"/>
    <w:rsid w:val="006E780C"/>
    <w:rsid w:val="00B06B26"/>
    <w:rsid w:val="00B47776"/>
    <w:rsid w:val="00C85824"/>
    <w:rsid w:val="00D76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3A27B60-4EA0-4A88-8BDE-E2A423379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0CF6"/>
    <w:pPr>
      <w:ind w:left="720"/>
      <w:contextualSpacing/>
    </w:pPr>
  </w:style>
  <w:style w:type="paragraph" w:styleId="BalloonText">
    <w:name w:val="Balloon Text"/>
    <w:basedOn w:val="Normal"/>
    <w:link w:val="BalloonTextChar"/>
    <w:uiPriority w:val="99"/>
    <w:semiHidden/>
    <w:unhideWhenUsed/>
    <w:rsid w:val="00D761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619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1</Pages>
  <Words>316</Words>
  <Characters>1807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5</cp:revision>
  <cp:lastPrinted>2015-11-02T11:30:00Z</cp:lastPrinted>
  <dcterms:created xsi:type="dcterms:W3CDTF">2015-10-21T09:11:00Z</dcterms:created>
  <dcterms:modified xsi:type="dcterms:W3CDTF">2015-11-02T11:30:00Z</dcterms:modified>
</cp:coreProperties>
</file>