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line="480" w:lineRule="auto"/>
        <w:contextualSpacing w:val="0"/>
        <w:jc w:val="center"/>
        <w:rPr>
          <w:i w:val="1"/>
          <w:sz w:val="36"/>
          <w:szCs w:val="36"/>
          <w:u w:val="single"/>
        </w:rPr>
      </w:pPr>
      <w:r w:rsidDel="00000000" w:rsidR="00000000" w:rsidRPr="00000000">
        <w:rPr>
          <w:i w:val="1"/>
          <w:sz w:val="28"/>
          <w:szCs w:val="28"/>
          <w:u w:val="single"/>
          <w:rtl w:val="0"/>
        </w:rPr>
        <w:t xml:space="preserve">University of Wales Trinity Saint David</w:t>
      </w:r>
      <w:r w:rsidDel="00000000" w:rsidR="00000000" w:rsidRPr="00000000">
        <w:rPr>
          <w:rtl w:val="0"/>
        </w:rPr>
      </w:r>
    </w:p>
    <w:p w:rsidR="00000000" w:rsidDel="00000000" w:rsidP="00000000" w:rsidRDefault="00000000" w:rsidRPr="00000000" w14:paraId="00000001">
      <w:pPr>
        <w:spacing w:line="480" w:lineRule="auto"/>
        <w:contextualSpacing w:val="0"/>
        <w:jc w:val="center"/>
        <w:rPr>
          <w:i w:val="1"/>
          <w:sz w:val="28"/>
          <w:szCs w:val="28"/>
          <w:u w:val="single"/>
        </w:rPr>
      </w:pPr>
      <w:r w:rsidDel="00000000" w:rsidR="00000000" w:rsidRPr="00000000">
        <w:rPr>
          <w:i w:val="1"/>
          <w:sz w:val="28"/>
          <w:szCs w:val="28"/>
          <w:u w:val="single"/>
          <w:rtl w:val="0"/>
        </w:rPr>
        <w:t xml:space="preserve">Faculty of Humanities and Performing Arts</w:t>
      </w:r>
    </w:p>
    <w:p w:rsidR="00000000" w:rsidDel="00000000" w:rsidP="00000000" w:rsidRDefault="00000000" w:rsidRPr="00000000" w14:paraId="00000002">
      <w:pPr>
        <w:spacing w:line="480" w:lineRule="auto"/>
        <w:contextualSpacing w:val="0"/>
        <w:jc w:val="left"/>
        <w:rPr>
          <w:b w:val="1"/>
          <w:i w:val="1"/>
          <w:sz w:val="28"/>
          <w:szCs w:val="28"/>
          <w:u w:val="single"/>
        </w:rPr>
      </w:pPr>
      <w:r w:rsidDel="00000000" w:rsidR="00000000" w:rsidRPr="00000000">
        <w:rPr>
          <w:rtl w:val="0"/>
        </w:rPr>
      </w:r>
    </w:p>
    <w:p w:rsidR="00000000" w:rsidDel="00000000" w:rsidP="00000000" w:rsidRDefault="00000000" w:rsidRPr="00000000" w14:paraId="00000003">
      <w:pPr>
        <w:spacing w:line="480" w:lineRule="auto"/>
        <w:contextualSpacing w:val="0"/>
        <w:jc w:val="center"/>
        <w:rPr>
          <w:b w:val="1"/>
          <w:i w:val="1"/>
          <w:sz w:val="28"/>
          <w:szCs w:val="28"/>
          <w:u w:val="single"/>
        </w:rPr>
      </w:pPr>
      <w:r w:rsidDel="00000000" w:rsidR="00000000" w:rsidRPr="00000000">
        <w:rPr>
          <w:rtl w:val="0"/>
        </w:rPr>
      </w:r>
    </w:p>
    <w:p w:rsidR="00000000" w:rsidDel="00000000" w:rsidP="00000000" w:rsidRDefault="00000000" w:rsidRPr="00000000" w14:paraId="00000004">
      <w:pPr>
        <w:spacing w:line="480" w:lineRule="auto"/>
        <w:contextualSpacing w:val="0"/>
        <w:jc w:val="center"/>
        <w:rPr>
          <w:i w:val="1"/>
          <w:sz w:val="48"/>
          <w:szCs w:val="48"/>
        </w:rPr>
      </w:pPr>
      <w:r w:rsidDel="00000000" w:rsidR="00000000" w:rsidRPr="00000000">
        <w:rPr>
          <w:i w:val="1"/>
          <w:sz w:val="36"/>
          <w:szCs w:val="36"/>
          <w:rtl w:val="0"/>
        </w:rPr>
        <w:t xml:space="preserve">The Price of Power: The Economic and Social Cost of the Roman Legion</w:t>
      </w:r>
      <w:r w:rsidDel="00000000" w:rsidR="00000000" w:rsidRPr="00000000">
        <w:rPr>
          <w:rtl w:val="0"/>
        </w:rPr>
      </w:r>
    </w:p>
    <w:p w:rsidR="00000000" w:rsidDel="00000000" w:rsidP="00000000" w:rsidRDefault="00000000" w:rsidRPr="00000000" w14:paraId="00000005">
      <w:pPr>
        <w:spacing w:line="480" w:lineRule="auto"/>
        <w:contextualSpacing w:val="0"/>
        <w:jc w:val="center"/>
        <w:rPr>
          <w:i w:val="1"/>
        </w:rPr>
      </w:pPr>
      <w:r w:rsidDel="00000000" w:rsidR="00000000" w:rsidRPr="00000000">
        <w:rPr>
          <w:i w:val="1"/>
          <w:rtl w:val="0"/>
        </w:rPr>
        <w:t xml:space="preserve">By</w:t>
      </w:r>
    </w:p>
    <w:p w:rsidR="00000000" w:rsidDel="00000000" w:rsidP="00000000" w:rsidRDefault="00000000" w:rsidRPr="00000000" w14:paraId="00000006">
      <w:pPr>
        <w:spacing w:line="480" w:lineRule="auto"/>
        <w:contextualSpacing w:val="0"/>
        <w:jc w:val="center"/>
        <w:rPr>
          <w:i w:val="1"/>
        </w:rPr>
      </w:pPr>
      <w:r w:rsidDel="00000000" w:rsidR="00000000" w:rsidRPr="00000000">
        <w:rPr>
          <w:i w:val="1"/>
          <w:rtl w:val="0"/>
        </w:rPr>
        <w:t xml:space="preserve">Joseph John Waddock</w:t>
      </w:r>
    </w:p>
    <w:p w:rsidR="00000000" w:rsidDel="00000000" w:rsidP="00000000" w:rsidRDefault="00000000" w:rsidRPr="00000000" w14:paraId="00000007">
      <w:pPr>
        <w:spacing w:line="480" w:lineRule="auto"/>
        <w:contextualSpacing w:val="0"/>
        <w:jc w:val="center"/>
        <w:rPr>
          <w:i w:val="1"/>
        </w:rPr>
      </w:pPr>
      <w:r w:rsidDel="00000000" w:rsidR="00000000" w:rsidRPr="00000000">
        <w:rPr>
          <w:i w:val="1"/>
          <w:rtl w:val="0"/>
        </w:rPr>
        <w:t xml:space="preserve">1401032</w:t>
      </w:r>
    </w:p>
    <w:p w:rsidR="00000000" w:rsidDel="00000000" w:rsidP="00000000" w:rsidRDefault="00000000" w:rsidRPr="00000000" w14:paraId="00000008">
      <w:pPr>
        <w:spacing w:line="480" w:lineRule="auto"/>
        <w:contextualSpacing w:val="0"/>
        <w:jc w:val="center"/>
        <w:rPr>
          <w:i w:val="1"/>
        </w:rPr>
      </w:pPr>
      <w:r w:rsidDel="00000000" w:rsidR="00000000" w:rsidRPr="00000000">
        <w:rPr>
          <w:rtl w:val="0"/>
        </w:rPr>
      </w:r>
    </w:p>
    <w:p w:rsidR="00000000" w:rsidDel="00000000" w:rsidP="00000000" w:rsidRDefault="00000000" w:rsidRPr="00000000" w14:paraId="00000009">
      <w:pPr>
        <w:spacing w:line="480" w:lineRule="auto"/>
        <w:contextualSpacing w:val="0"/>
        <w:jc w:val="center"/>
        <w:rPr>
          <w:i w:val="1"/>
        </w:rPr>
      </w:pPr>
      <w:r w:rsidDel="00000000" w:rsidR="00000000" w:rsidRPr="00000000">
        <w:rPr>
          <w:i w:val="1"/>
          <w:rtl w:val="0"/>
        </w:rPr>
        <w:t xml:space="preserve">Supervised By</w:t>
      </w:r>
    </w:p>
    <w:p w:rsidR="00000000" w:rsidDel="00000000" w:rsidP="00000000" w:rsidRDefault="00000000" w:rsidRPr="00000000" w14:paraId="0000000A">
      <w:pPr>
        <w:spacing w:line="480" w:lineRule="auto"/>
        <w:contextualSpacing w:val="0"/>
        <w:jc w:val="center"/>
        <w:rPr>
          <w:i w:val="1"/>
        </w:rPr>
      </w:pPr>
      <w:r w:rsidDel="00000000" w:rsidR="00000000" w:rsidRPr="00000000">
        <w:rPr>
          <w:i w:val="1"/>
          <w:rtl w:val="0"/>
        </w:rPr>
        <w:t xml:space="preserve">Dr Matthew Cobb</w:t>
      </w:r>
    </w:p>
    <w:p w:rsidR="00000000" w:rsidDel="00000000" w:rsidP="00000000" w:rsidRDefault="00000000" w:rsidRPr="00000000" w14:paraId="0000000B">
      <w:pPr>
        <w:spacing w:line="480" w:lineRule="auto"/>
        <w:contextualSpacing w:val="0"/>
        <w:jc w:val="center"/>
        <w:rPr>
          <w:i w:val="1"/>
        </w:rPr>
      </w:pPr>
      <w:r w:rsidDel="00000000" w:rsidR="00000000" w:rsidRPr="00000000">
        <w:rPr>
          <w:rtl w:val="0"/>
        </w:rPr>
      </w:r>
    </w:p>
    <w:p w:rsidR="00000000" w:rsidDel="00000000" w:rsidP="00000000" w:rsidRDefault="00000000" w:rsidRPr="00000000" w14:paraId="0000000C">
      <w:pPr>
        <w:spacing w:line="480" w:lineRule="auto"/>
        <w:contextualSpacing w:val="0"/>
        <w:jc w:val="center"/>
        <w:rPr>
          <w:i w:val="1"/>
        </w:rPr>
      </w:pPr>
      <w:r w:rsidDel="00000000" w:rsidR="00000000" w:rsidRPr="00000000">
        <w:rPr>
          <w:i w:val="1"/>
          <w:rtl w:val="0"/>
        </w:rPr>
        <w:t xml:space="preserve">Academic Year</w:t>
      </w:r>
    </w:p>
    <w:p w:rsidR="00000000" w:rsidDel="00000000" w:rsidP="00000000" w:rsidRDefault="00000000" w:rsidRPr="00000000" w14:paraId="0000000D">
      <w:pPr>
        <w:spacing w:line="480" w:lineRule="auto"/>
        <w:contextualSpacing w:val="0"/>
        <w:jc w:val="center"/>
        <w:rPr>
          <w:i w:val="1"/>
        </w:rPr>
      </w:pPr>
      <w:r w:rsidDel="00000000" w:rsidR="00000000" w:rsidRPr="00000000">
        <w:rPr>
          <w:i w:val="1"/>
          <w:rtl w:val="0"/>
        </w:rPr>
        <w:t xml:space="preserve">2017-2018</w:t>
      </w:r>
    </w:p>
    <w:p w:rsidR="00000000" w:rsidDel="00000000" w:rsidP="00000000" w:rsidRDefault="00000000" w:rsidRPr="00000000" w14:paraId="0000000E">
      <w:pPr>
        <w:spacing w:line="480" w:lineRule="auto"/>
        <w:contextualSpacing w:val="0"/>
        <w:jc w:val="center"/>
        <w:rPr>
          <w:i w:val="1"/>
        </w:rPr>
      </w:pPr>
      <w:r w:rsidDel="00000000" w:rsidR="00000000" w:rsidRPr="00000000">
        <w:rPr>
          <w:rtl w:val="0"/>
        </w:rPr>
      </w:r>
    </w:p>
    <w:p w:rsidR="00000000" w:rsidDel="00000000" w:rsidP="00000000" w:rsidRDefault="00000000" w:rsidRPr="00000000" w14:paraId="0000000F">
      <w:pPr>
        <w:spacing w:line="480" w:lineRule="auto"/>
        <w:contextualSpacing w:val="0"/>
        <w:jc w:val="center"/>
        <w:rPr>
          <w:i w:val="1"/>
        </w:rPr>
      </w:pPr>
      <w:r w:rsidDel="00000000" w:rsidR="00000000" w:rsidRPr="00000000">
        <w:rPr>
          <w:i w:val="1"/>
          <w:rtl w:val="0"/>
        </w:rPr>
        <w:t xml:space="preserve">Submitted in support of the degree of</w:t>
      </w:r>
    </w:p>
    <w:p w:rsidR="00000000" w:rsidDel="00000000" w:rsidP="00000000" w:rsidRDefault="00000000" w:rsidRPr="00000000" w14:paraId="00000010">
      <w:pPr>
        <w:spacing w:line="480" w:lineRule="auto"/>
        <w:contextualSpacing w:val="0"/>
        <w:jc w:val="center"/>
        <w:rPr>
          <w:i w:val="1"/>
        </w:rPr>
      </w:pPr>
      <w:r w:rsidDel="00000000" w:rsidR="00000000" w:rsidRPr="00000000">
        <w:rPr>
          <w:i w:val="1"/>
          <w:rtl w:val="0"/>
        </w:rPr>
        <w:t xml:space="preserve">Classical Civilization</w:t>
      </w:r>
    </w:p>
    <w:p w:rsidR="00000000" w:rsidDel="00000000" w:rsidP="00000000" w:rsidRDefault="00000000" w:rsidRPr="00000000" w14:paraId="00000011">
      <w:pPr>
        <w:spacing w:line="480" w:lineRule="auto"/>
        <w:contextualSpacing w:val="0"/>
        <w:jc w:val="center"/>
        <w:rPr>
          <w:i w:val="1"/>
        </w:rPr>
      </w:pPr>
      <w:r w:rsidDel="00000000" w:rsidR="00000000" w:rsidRPr="00000000">
        <w:rPr>
          <w:rtl w:val="0"/>
        </w:rPr>
      </w:r>
    </w:p>
    <w:p w:rsidR="00000000" w:rsidDel="00000000" w:rsidP="00000000" w:rsidRDefault="00000000" w:rsidRPr="00000000" w14:paraId="00000012">
      <w:pPr>
        <w:spacing w:line="480" w:lineRule="auto"/>
        <w:contextualSpacing w:val="0"/>
        <w:jc w:val="center"/>
        <w:rPr/>
      </w:pPr>
      <w:r w:rsidDel="00000000" w:rsidR="00000000" w:rsidRPr="00000000">
        <w:rPr>
          <w:rtl w:val="0"/>
        </w:rPr>
        <w:t xml:space="preserve">Word Count</w:t>
      </w:r>
    </w:p>
    <w:p w:rsidR="00000000" w:rsidDel="00000000" w:rsidP="00000000" w:rsidRDefault="00000000" w:rsidRPr="00000000" w14:paraId="00000013">
      <w:pPr>
        <w:spacing w:line="480" w:lineRule="auto"/>
        <w:contextualSpacing w:val="0"/>
        <w:jc w:val="center"/>
        <w:rPr>
          <w:b w:val="1"/>
          <w:i w:val="1"/>
          <w:sz w:val="28"/>
          <w:szCs w:val="28"/>
          <w:u w:val="single"/>
        </w:rPr>
      </w:pPr>
      <w:r w:rsidDel="00000000" w:rsidR="00000000" w:rsidRPr="00000000">
        <w:rPr>
          <w:color w:val="222222"/>
          <w:highlight w:val="white"/>
          <w:rtl w:val="0"/>
        </w:rPr>
        <w:t xml:space="preserve">11624</w:t>
      </w:r>
      <w:r w:rsidDel="00000000" w:rsidR="00000000" w:rsidRPr="00000000">
        <w:br w:type="page"/>
      </w:r>
      <w:r w:rsidDel="00000000" w:rsidR="00000000" w:rsidRPr="00000000">
        <w:rPr>
          <w:rtl w:val="0"/>
        </w:rPr>
      </w:r>
    </w:p>
    <w:p w:rsidR="00000000" w:rsidDel="00000000" w:rsidP="00000000" w:rsidRDefault="00000000" w:rsidRPr="00000000" w14:paraId="00000014">
      <w:pPr>
        <w:spacing w:line="480" w:lineRule="auto"/>
        <w:contextualSpacing w:val="0"/>
        <w:rPr>
          <w:sz w:val="28"/>
          <w:szCs w:val="28"/>
        </w:rPr>
      </w:pPr>
      <w:r w:rsidDel="00000000" w:rsidR="00000000" w:rsidRPr="00000000">
        <w:rPr>
          <w:sz w:val="28"/>
          <w:szCs w:val="28"/>
          <w:rtl w:val="0"/>
        </w:rPr>
        <w:t xml:space="preserve">Contents</w:t>
      </w:r>
    </w:p>
    <w:sdt>
      <w:sdtPr>
        <w:docPartObj>
          <w:docPartGallery w:val="Table of Contents"/>
          <w:docPartUnique w:val="1"/>
        </w:docPartObj>
      </w:sdtPr>
      <w:sdtContent>
        <w:p w:rsidR="00000000" w:rsidDel="00000000" w:rsidP="00000000" w:rsidRDefault="00000000" w:rsidRPr="00000000" w14:paraId="00000015">
          <w:pPr>
            <w:tabs>
              <w:tab w:val="right" w:pos="9360"/>
            </w:tabs>
            <w:spacing w:before="80" w:line="240" w:lineRule="auto"/>
            <w:ind w:left="0" w:firstLine="0"/>
            <w:contextualSpacing w:val="0"/>
            <w:rPr/>
          </w:pPr>
          <w:r w:rsidDel="00000000" w:rsidR="00000000" w:rsidRPr="00000000">
            <w:fldChar w:fldCharType="begin"/>
            <w:instrText xml:space="preserve"> TOC \h \u \z </w:instrText>
            <w:fldChar w:fldCharType="separate"/>
          </w:r>
          <w:hyperlink w:anchor="_fc7h1spgwwfy">
            <w:r w:rsidDel="00000000" w:rsidR="00000000" w:rsidRPr="00000000">
              <w:rPr>
                <w:b w:val="1"/>
                <w:rtl w:val="0"/>
              </w:rPr>
              <w:t xml:space="preserve">Abstract</w:t>
            </w:r>
          </w:hyperlink>
          <w:r w:rsidDel="00000000" w:rsidR="00000000" w:rsidRPr="00000000">
            <w:rPr>
              <w:b w:val="1"/>
              <w:rtl w:val="0"/>
            </w:rPr>
            <w:tab/>
          </w:r>
          <w:r w:rsidDel="00000000" w:rsidR="00000000" w:rsidRPr="00000000">
            <w:fldChar w:fldCharType="begin"/>
            <w:instrText xml:space="preserve"> PAGEREF _fc7h1spgwwfy \h </w:instrText>
            <w:fldChar w:fldCharType="separate"/>
          </w:r>
          <w:r w:rsidDel="00000000" w:rsidR="00000000" w:rsidRPr="00000000">
            <w:rPr>
              <w:b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6">
          <w:pPr>
            <w:tabs>
              <w:tab w:val="right" w:pos="9360"/>
            </w:tabs>
            <w:spacing w:before="200" w:line="240" w:lineRule="auto"/>
            <w:ind w:left="0" w:firstLine="0"/>
            <w:contextualSpacing w:val="0"/>
            <w:rPr/>
          </w:pPr>
          <w:hyperlink w:anchor="_ethmogiagv76">
            <w:r w:rsidDel="00000000" w:rsidR="00000000" w:rsidRPr="00000000">
              <w:rPr>
                <w:b w:val="1"/>
                <w:rtl w:val="0"/>
              </w:rPr>
              <w:t xml:space="preserve">Acknowledgements</w:t>
            </w:r>
          </w:hyperlink>
          <w:r w:rsidDel="00000000" w:rsidR="00000000" w:rsidRPr="00000000">
            <w:rPr>
              <w:b w:val="1"/>
              <w:rtl w:val="0"/>
            </w:rPr>
            <w:tab/>
          </w:r>
          <w:r w:rsidDel="00000000" w:rsidR="00000000" w:rsidRPr="00000000">
            <w:fldChar w:fldCharType="begin"/>
            <w:instrText xml:space="preserve"> PAGEREF _ethmogiagv76 \h </w:instrText>
            <w:fldChar w:fldCharType="separate"/>
          </w:r>
          <w:r w:rsidDel="00000000" w:rsidR="00000000" w:rsidRPr="00000000">
            <w:rPr>
              <w:b w:val="1"/>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7">
          <w:pPr>
            <w:tabs>
              <w:tab w:val="right" w:pos="9360"/>
            </w:tabs>
            <w:spacing w:before="200" w:line="240" w:lineRule="auto"/>
            <w:ind w:left="0" w:firstLine="0"/>
            <w:contextualSpacing w:val="0"/>
            <w:rPr/>
          </w:pPr>
          <w:hyperlink w:anchor="_l52487gota9o">
            <w:r w:rsidDel="00000000" w:rsidR="00000000" w:rsidRPr="00000000">
              <w:rPr>
                <w:b w:val="1"/>
                <w:rtl w:val="0"/>
              </w:rPr>
              <w:t xml:space="preserve">Section I. Introduction</w:t>
            </w:r>
          </w:hyperlink>
          <w:r w:rsidDel="00000000" w:rsidR="00000000" w:rsidRPr="00000000">
            <w:rPr>
              <w:b w:val="1"/>
              <w:rtl w:val="0"/>
            </w:rPr>
            <w:tab/>
          </w:r>
          <w:r w:rsidDel="00000000" w:rsidR="00000000" w:rsidRPr="00000000">
            <w:fldChar w:fldCharType="begin"/>
            <w:instrText xml:space="preserve"> PAGEREF _l52487gota9o \h </w:instrText>
            <w:fldChar w:fldCharType="separate"/>
          </w:r>
          <w:r w:rsidDel="00000000" w:rsidR="00000000" w:rsidRPr="00000000">
            <w:rPr>
              <w:b w:val="1"/>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8">
          <w:pPr>
            <w:tabs>
              <w:tab w:val="right" w:pos="9360"/>
            </w:tabs>
            <w:spacing w:before="200" w:line="240" w:lineRule="auto"/>
            <w:ind w:left="0" w:firstLine="0"/>
            <w:contextualSpacing w:val="0"/>
            <w:rPr/>
          </w:pPr>
          <w:hyperlink w:anchor="_dl8pnc2v8eej">
            <w:r w:rsidDel="00000000" w:rsidR="00000000" w:rsidRPr="00000000">
              <w:rPr>
                <w:b w:val="1"/>
                <w:rtl w:val="0"/>
              </w:rPr>
              <w:t xml:space="preserve">Section II. Economic Cost</w:t>
            </w:r>
          </w:hyperlink>
          <w:r w:rsidDel="00000000" w:rsidR="00000000" w:rsidRPr="00000000">
            <w:rPr>
              <w:b w:val="1"/>
              <w:rtl w:val="0"/>
            </w:rPr>
            <w:tab/>
          </w:r>
          <w:r w:rsidDel="00000000" w:rsidR="00000000" w:rsidRPr="00000000">
            <w:fldChar w:fldCharType="begin"/>
            <w:instrText xml:space="preserve"> PAGEREF _dl8pnc2v8eej \h </w:instrText>
            <w:fldChar w:fldCharType="separate"/>
          </w:r>
          <w:r w:rsidDel="00000000" w:rsidR="00000000" w:rsidRPr="00000000">
            <w:rPr>
              <w:b w:val="1"/>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19">
          <w:pPr>
            <w:tabs>
              <w:tab w:val="right" w:pos="9360"/>
            </w:tabs>
            <w:spacing w:before="60" w:line="240" w:lineRule="auto"/>
            <w:ind w:left="360" w:firstLine="0"/>
            <w:contextualSpacing w:val="0"/>
            <w:rPr/>
          </w:pPr>
          <w:hyperlink w:anchor="_nk094jxe8rer">
            <w:r w:rsidDel="00000000" w:rsidR="00000000" w:rsidRPr="00000000">
              <w:rPr>
                <w:rtl w:val="0"/>
              </w:rPr>
              <w:t xml:space="preserve">Equipment</w:t>
            </w:r>
          </w:hyperlink>
          <w:r w:rsidDel="00000000" w:rsidR="00000000" w:rsidRPr="00000000">
            <w:rPr>
              <w:rtl w:val="0"/>
            </w:rPr>
            <w:tab/>
          </w:r>
          <w:r w:rsidDel="00000000" w:rsidR="00000000" w:rsidRPr="00000000">
            <w:fldChar w:fldCharType="begin"/>
            <w:instrText xml:space="preserve"> PAGEREF _nk094jxe8rer \h </w:instrText>
            <w:fldChar w:fldCharType="separate"/>
          </w:r>
          <w:r w:rsidDel="00000000" w:rsidR="00000000" w:rsidRPr="00000000">
            <w:rPr>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1A">
          <w:pPr>
            <w:tabs>
              <w:tab w:val="right" w:pos="9360"/>
            </w:tabs>
            <w:spacing w:before="60" w:line="240" w:lineRule="auto"/>
            <w:ind w:left="360" w:firstLine="0"/>
            <w:contextualSpacing w:val="0"/>
            <w:rPr/>
          </w:pPr>
          <w:hyperlink w:anchor="_jwo77gujj3zx">
            <w:r w:rsidDel="00000000" w:rsidR="00000000" w:rsidRPr="00000000">
              <w:rPr>
                <w:rtl w:val="0"/>
              </w:rPr>
              <w:t xml:space="preserve">Wages</w:t>
            </w:r>
          </w:hyperlink>
          <w:r w:rsidDel="00000000" w:rsidR="00000000" w:rsidRPr="00000000">
            <w:rPr>
              <w:rtl w:val="0"/>
            </w:rPr>
            <w:tab/>
          </w:r>
          <w:r w:rsidDel="00000000" w:rsidR="00000000" w:rsidRPr="00000000">
            <w:fldChar w:fldCharType="begin"/>
            <w:instrText xml:space="preserve"> PAGEREF _jwo77gujj3zx \h </w:instrText>
            <w:fldChar w:fldCharType="separate"/>
          </w:r>
          <w:r w:rsidDel="00000000" w:rsidR="00000000" w:rsidRPr="00000000">
            <w:rPr>
              <w:rtl w:val="0"/>
            </w:rPr>
            <w:t xml:space="preserve">17</w:t>
          </w:r>
          <w:r w:rsidDel="00000000" w:rsidR="00000000" w:rsidRPr="00000000">
            <w:fldChar w:fldCharType="end"/>
          </w:r>
          <w:r w:rsidDel="00000000" w:rsidR="00000000" w:rsidRPr="00000000">
            <w:rPr>
              <w:rtl w:val="0"/>
            </w:rPr>
          </w:r>
        </w:p>
        <w:p w:rsidR="00000000" w:rsidDel="00000000" w:rsidP="00000000" w:rsidRDefault="00000000" w:rsidRPr="00000000" w14:paraId="0000001B">
          <w:pPr>
            <w:tabs>
              <w:tab w:val="right" w:pos="9360"/>
            </w:tabs>
            <w:spacing w:before="60" w:line="240" w:lineRule="auto"/>
            <w:ind w:left="360" w:firstLine="0"/>
            <w:contextualSpacing w:val="0"/>
            <w:rPr/>
          </w:pPr>
          <w:hyperlink w:anchor="_kg8ehixyzf5p">
            <w:r w:rsidDel="00000000" w:rsidR="00000000" w:rsidRPr="00000000">
              <w:rPr>
                <w:rtl w:val="0"/>
              </w:rPr>
              <w:t xml:space="preserve">Supply</w:t>
            </w:r>
          </w:hyperlink>
          <w:r w:rsidDel="00000000" w:rsidR="00000000" w:rsidRPr="00000000">
            <w:rPr>
              <w:rtl w:val="0"/>
            </w:rPr>
            <w:tab/>
          </w:r>
          <w:r w:rsidDel="00000000" w:rsidR="00000000" w:rsidRPr="00000000">
            <w:fldChar w:fldCharType="begin"/>
            <w:instrText xml:space="preserve"> PAGEREF _kg8ehixyzf5p \h </w:instrText>
            <w:fldChar w:fldCharType="separate"/>
          </w:r>
          <w:r w:rsidDel="00000000" w:rsidR="00000000" w:rsidRPr="00000000">
            <w:rPr>
              <w:rtl w:val="0"/>
            </w:rPr>
            <w:t xml:space="preserve">28</w:t>
          </w:r>
          <w:r w:rsidDel="00000000" w:rsidR="00000000" w:rsidRPr="00000000">
            <w:fldChar w:fldCharType="end"/>
          </w:r>
          <w:r w:rsidDel="00000000" w:rsidR="00000000" w:rsidRPr="00000000">
            <w:rPr>
              <w:rtl w:val="0"/>
            </w:rPr>
          </w:r>
        </w:p>
        <w:p w:rsidR="00000000" w:rsidDel="00000000" w:rsidP="00000000" w:rsidRDefault="00000000" w:rsidRPr="00000000" w14:paraId="0000001C">
          <w:pPr>
            <w:tabs>
              <w:tab w:val="right" w:pos="9360"/>
            </w:tabs>
            <w:spacing w:before="60" w:line="240" w:lineRule="auto"/>
            <w:ind w:left="360" w:firstLine="0"/>
            <w:contextualSpacing w:val="0"/>
            <w:rPr/>
          </w:pPr>
          <w:hyperlink w:anchor="_m0bdtodns3eh">
            <w:r w:rsidDel="00000000" w:rsidR="00000000" w:rsidRPr="00000000">
              <w:rPr>
                <w:rtl w:val="0"/>
              </w:rPr>
              <w:t xml:space="preserve">Geography</w:t>
            </w:r>
          </w:hyperlink>
          <w:r w:rsidDel="00000000" w:rsidR="00000000" w:rsidRPr="00000000">
            <w:rPr>
              <w:rtl w:val="0"/>
            </w:rPr>
            <w:tab/>
          </w:r>
          <w:r w:rsidDel="00000000" w:rsidR="00000000" w:rsidRPr="00000000">
            <w:fldChar w:fldCharType="begin"/>
            <w:instrText xml:space="preserve"> PAGEREF _m0bdtodns3eh \h </w:instrText>
            <w:fldChar w:fldCharType="separate"/>
          </w:r>
          <w:r w:rsidDel="00000000" w:rsidR="00000000" w:rsidRPr="00000000">
            <w:rPr>
              <w:rtl w:val="0"/>
            </w:rPr>
            <w:t xml:space="preserve">35</w:t>
          </w:r>
          <w:r w:rsidDel="00000000" w:rsidR="00000000" w:rsidRPr="00000000">
            <w:fldChar w:fldCharType="end"/>
          </w:r>
          <w:r w:rsidDel="00000000" w:rsidR="00000000" w:rsidRPr="00000000">
            <w:rPr>
              <w:rtl w:val="0"/>
            </w:rPr>
          </w:r>
        </w:p>
        <w:p w:rsidR="00000000" w:rsidDel="00000000" w:rsidP="00000000" w:rsidRDefault="00000000" w:rsidRPr="00000000" w14:paraId="0000001D">
          <w:pPr>
            <w:tabs>
              <w:tab w:val="right" w:pos="9360"/>
            </w:tabs>
            <w:spacing w:before="200" w:line="240" w:lineRule="auto"/>
            <w:ind w:left="0" w:firstLine="0"/>
            <w:contextualSpacing w:val="0"/>
            <w:rPr/>
          </w:pPr>
          <w:hyperlink w:anchor="_a23p5swcrm08">
            <w:r w:rsidDel="00000000" w:rsidR="00000000" w:rsidRPr="00000000">
              <w:rPr>
                <w:b w:val="1"/>
                <w:rtl w:val="0"/>
              </w:rPr>
              <w:t xml:space="preserve">Section III. Social Cost</w:t>
            </w:r>
          </w:hyperlink>
          <w:r w:rsidDel="00000000" w:rsidR="00000000" w:rsidRPr="00000000">
            <w:rPr>
              <w:b w:val="1"/>
              <w:rtl w:val="0"/>
            </w:rPr>
            <w:tab/>
          </w:r>
          <w:r w:rsidDel="00000000" w:rsidR="00000000" w:rsidRPr="00000000">
            <w:fldChar w:fldCharType="begin"/>
            <w:instrText xml:space="preserve"> PAGEREF _a23p5swcrm08 \h </w:instrText>
            <w:fldChar w:fldCharType="separate"/>
          </w:r>
          <w:r w:rsidDel="00000000" w:rsidR="00000000" w:rsidRPr="00000000">
            <w:rPr>
              <w:b w:val="1"/>
              <w:rtl w:val="0"/>
            </w:rPr>
            <w:t xml:space="preserve">41</w:t>
          </w:r>
          <w:r w:rsidDel="00000000" w:rsidR="00000000" w:rsidRPr="00000000">
            <w:fldChar w:fldCharType="end"/>
          </w:r>
          <w:r w:rsidDel="00000000" w:rsidR="00000000" w:rsidRPr="00000000">
            <w:rPr>
              <w:rtl w:val="0"/>
            </w:rPr>
          </w:r>
        </w:p>
        <w:p w:rsidR="00000000" w:rsidDel="00000000" w:rsidP="00000000" w:rsidRDefault="00000000" w:rsidRPr="00000000" w14:paraId="0000001E">
          <w:pPr>
            <w:tabs>
              <w:tab w:val="right" w:pos="9360"/>
            </w:tabs>
            <w:spacing w:before="200" w:line="240" w:lineRule="auto"/>
            <w:ind w:left="0" w:firstLine="0"/>
            <w:contextualSpacing w:val="0"/>
            <w:rPr/>
          </w:pPr>
          <w:hyperlink w:anchor="_9f66sqc951eo">
            <w:r w:rsidDel="00000000" w:rsidR="00000000" w:rsidRPr="00000000">
              <w:rPr>
                <w:b w:val="1"/>
                <w:rtl w:val="0"/>
              </w:rPr>
              <w:t xml:space="preserve">Section IV. Conclusion</w:t>
            </w:r>
          </w:hyperlink>
          <w:r w:rsidDel="00000000" w:rsidR="00000000" w:rsidRPr="00000000">
            <w:rPr>
              <w:b w:val="1"/>
              <w:rtl w:val="0"/>
            </w:rPr>
            <w:tab/>
          </w:r>
          <w:r w:rsidDel="00000000" w:rsidR="00000000" w:rsidRPr="00000000">
            <w:fldChar w:fldCharType="begin"/>
            <w:instrText xml:space="preserve"> PAGEREF _9f66sqc951eo \h </w:instrText>
            <w:fldChar w:fldCharType="separate"/>
          </w:r>
          <w:r w:rsidDel="00000000" w:rsidR="00000000" w:rsidRPr="00000000">
            <w:rPr>
              <w:b w:val="1"/>
              <w:rtl w:val="0"/>
            </w:rPr>
            <w:t xml:space="preserve">46</w:t>
          </w:r>
          <w:r w:rsidDel="00000000" w:rsidR="00000000" w:rsidRPr="00000000">
            <w:fldChar w:fldCharType="end"/>
          </w:r>
          <w:r w:rsidDel="00000000" w:rsidR="00000000" w:rsidRPr="00000000">
            <w:rPr>
              <w:rtl w:val="0"/>
            </w:rPr>
          </w:r>
        </w:p>
        <w:p w:rsidR="00000000" w:rsidDel="00000000" w:rsidP="00000000" w:rsidRDefault="00000000" w:rsidRPr="00000000" w14:paraId="0000001F">
          <w:pPr>
            <w:tabs>
              <w:tab w:val="right" w:pos="9360"/>
            </w:tabs>
            <w:spacing w:before="200" w:line="240" w:lineRule="auto"/>
            <w:ind w:left="0" w:firstLine="0"/>
            <w:contextualSpacing w:val="0"/>
            <w:rPr/>
          </w:pPr>
          <w:hyperlink w:anchor="_l3m4vss4dpqx">
            <w:r w:rsidDel="00000000" w:rsidR="00000000" w:rsidRPr="00000000">
              <w:rPr>
                <w:b w:val="1"/>
                <w:rtl w:val="0"/>
              </w:rPr>
              <w:t xml:space="preserve">References</w:t>
            </w:r>
          </w:hyperlink>
          <w:r w:rsidDel="00000000" w:rsidR="00000000" w:rsidRPr="00000000">
            <w:rPr>
              <w:b w:val="1"/>
              <w:rtl w:val="0"/>
            </w:rPr>
            <w:tab/>
          </w:r>
          <w:r w:rsidDel="00000000" w:rsidR="00000000" w:rsidRPr="00000000">
            <w:fldChar w:fldCharType="begin"/>
            <w:instrText xml:space="preserve"> PAGEREF _l3m4vss4dpqx \h </w:instrText>
            <w:fldChar w:fldCharType="separate"/>
          </w:r>
          <w:r w:rsidDel="00000000" w:rsidR="00000000" w:rsidRPr="00000000">
            <w:rPr>
              <w:b w:val="1"/>
              <w:rtl w:val="0"/>
            </w:rPr>
            <w:t xml:space="preserve">50</w:t>
          </w:r>
          <w:r w:rsidDel="00000000" w:rsidR="00000000" w:rsidRPr="00000000">
            <w:fldChar w:fldCharType="end"/>
          </w:r>
          <w:r w:rsidDel="00000000" w:rsidR="00000000" w:rsidRPr="00000000">
            <w:rPr>
              <w:rtl w:val="0"/>
            </w:rPr>
          </w:r>
        </w:p>
        <w:p w:rsidR="00000000" w:rsidDel="00000000" w:rsidP="00000000" w:rsidRDefault="00000000" w:rsidRPr="00000000" w14:paraId="00000020">
          <w:pPr>
            <w:tabs>
              <w:tab w:val="right" w:pos="9360"/>
            </w:tabs>
            <w:spacing w:before="60" w:line="240" w:lineRule="auto"/>
            <w:ind w:left="360" w:firstLine="0"/>
            <w:contextualSpacing w:val="0"/>
            <w:rPr/>
          </w:pPr>
          <w:hyperlink w:anchor="_z2xmxra1govq">
            <w:r w:rsidDel="00000000" w:rsidR="00000000" w:rsidRPr="00000000">
              <w:rPr>
                <w:rtl w:val="0"/>
              </w:rPr>
              <w:t xml:space="preserve">Modern</w:t>
            </w:r>
          </w:hyperlink>
          <w:r w:rsidDel="00000000" w:rsidR="00000000" w:rsidRPr="00000000">
            <w:rPr>
              <w:rtl w:val="0"/>
            </w:rPr>
            <w:tab/>
          </w:r>
          <w:r w:rsidDel="00000000" w:rsidR="00000000" w:rsidRPr="00000000">
            <w:fldChar w:fldCharType="begin"/>
            <w:instrText xml:space="preserve"> PAGEREF _z2xmxra1govq \h </w:instrText>
            <w:fldChar w:fldCharType="separate"/>
          </w:r>
          <w:r w:rsidDel="00000000" w:rsidR="00000000" w:rsidRPr="00000000">
            <w:rPr>
              <w:rtl w:val="0"/>
            </w:rPr>
            <w:t xml:space="preserve">50</w:t>
          </w:r>
          <w:r w:rsidDel="00000000" w:rsidR="00000000" w:rsidRPr="00000000">
            <w:fldChar w:fldCharType="end"/>
          </w:r>
          <w:r w:rsidDel="00000000" w:rsidR="00000000" w:rsidRPr="00000000">
            <w:rPr>
              <w:rtl w:val="0"/>
            </w:rPr>
          </w:r>
        </w:p>
        <w:p w:rsidR="00000000" w:rsidDel="00000000" w:rsidP="00000000" w:rsidRDefault="00000000" w:rsidRPr="00000000" w14:paraId="00000021">
          <w:pPr>
            <w:tabs>
              <w:tab w:val="right" w:pos="9360"/>
            </w:tabs>
            <w:spacing w:before="60" w:line="240" w:lineRule="auto"/>
            <w:ind w:left="360" w:firstLine="0"/>
            <w:contextualSpacing w:val="0"/>
            <w:rPr/>
          </w:pPr>
          <w:hyperlink w:anchor="_27ykpexuz667">
            <w:r w:rsidDel="00000000" w:rsidR="00000000" w:rsidRPr="00000000">
              <w:rPr>
                <w:rtl w:val="0"/>
              </w:rPr>
              <w:t xml:space="preserve">Ancient</w:t>
            </w:r>
          </w:hyperlink>
          <w:r w:rsidDel="00000000" w:rsidR="00000000" w:rsidRPr="00000000">
            <w:rPr>
              <w:rtl w:val="0"/>
            </w:rPr>
            <w:tab/>
          </w:r>
          <w:r w:rsidDel="00000000" w:rsidR="00000000" w:rsidRPr="00000000">
            <w:fldChar w:fldCharType="begin"/>
            <w:instrText xml:space="preserve"> PAGEREF _27ykpexuz667 \h </w:instrText>
            <w:fldChar w:fldCharType="separate"/>
          </w:r>
          <w:r w:rsidDel="00000000" w:rsidR="00000000" w:rsidRPr="00000000">
            <w:rPr>
              <w:rtl w:val="0"/>
            </w:rPr>
            <w:t xml:space="preserve">52</w:t>
          </w:r>
          <w:r w:rsidDel="00000000" w:rsidR="00000000" w:rsidRPr="00000000">
            <w:fldChar w:fldCharType="end"/>
          </w:r>
          <w:r w:rsidDel="00000000" w:rsidR="00000000" w:rsidRPr="00000000">
            <w:rPr>
              <w:rtl w:val="0"/>
            </w:rPr>
          </w:r>
        </w:p>
        <w:p w:rsidR="00000000" w:rsidDel="00000000" w:rsidP="00000000" w:rsidRDefault="00000000" w:rsidRPr="00000000" w14:paraId="00000022">
          <w:pPr>
            <w:tabs>
              <w:tab w:val="right" w:pos="9360"/>
            </w:tabs>
            <w:spacing w:after="80" w:before="60" w:line="240" w:lineRule="auto"/>
            <w:ind w:left="360" w:firstLine="0"/>
            <w:contextualSpacing w:val="0"/>
            <w:rPr/>
          </w:pPr>
          <w:hyperlink w:anchor="_xa5wdana8tt2">
            <w:r w:rsidDel="00000000" w:rsidR="00000000" w:rsidRPr="00000000">
              <w:rPr>
                <w:rtl w:val="0"/>
              </w:rPr>
              <w:t xml:space="preserve">Images</w:t>
            </w:r>
          </w:hyperlink>
          <w:r w:rsidDel="00000000" w:rsidR="00000000" w:rsidRPr="00000000">
            <w:rPr>
              <w:rtl w:val="0"/>
            </w:rPr>
            <w:tab/>
          </w:r>
          <w:r w:rsidDel="00000000" w:rsidR="00000000" w:rsidRPr="00000000">
            <w:fldChar w:fldCharType="begin"/>
            <w:instrText xml:space="preserve"> PAGEREF _xa5wdana8tt2 \h </w:instrText>
            <w:fldChar w:fldCharType="separate"/>
          </w:r>
          <w:r w:rsidDel="00000000" w:rsidR="00000000" w:rsidRPr="00000000">
            <w:rPr>
              <w:rtl w:val="0"/>
            </w:rPr>
            <w:t xml:space="preserve">52</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3">
      <w:pPr>
        <w:spacing w:line="480" w:lineRule="auto"/>
        <w:contextualSpacing w:val="0"/>
        <w:rPr>
          <w:sz w:val="28"/>
          <w:szCs w:val="28"/>
        </w:rPr>
      </w:pPr>
      <w:r w:rsidDel="00000000" w:rsidR="00000000" w:rsidRPr="00000000">
        <w:rPr>
          <w:rtl w:val="0"/>
        </w:rPr>
      </w:r>
    </w:p>
    <w:p w:rsidR="00000000" w:rsidDel="00000000" w:rsidP="00000000" w:rsidRDefault="00000000" w:rsidRPr="00000000" w14:paraId="00000024">
      <w:pPr>
        <w:spacing w:line="480" w:lineRule="auto"/>
        <w:contextualSpacing w:val="0"/>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5">
      <w:pPr>
        <w:pStyle w:val="Heading2"/>
        <w:spacing w:line="480" w:lineRule="auto"/>
        <w:contextualSpacing w:val="0"/>
        <w:rPr/>
      </w:pPr>
      <w:bookmarkStart w:colFirst="0" w:colLast="0" w:name="_fc7h1spgwwfy" w:id="0"/>
      <w:bookmarkEnd w:id="0"/>
      <w:r w:rsidDel="00000000" w:rsidR="00000000" w:rsidRPr="00000000">
        <w:rPr>
          <w:rtl w:val="0"/>
        </w:rPr>
        <w:t xml:space="preserve">Abstract</w:t>
      </w:r>
    </w:p>
    <w:p w:rsidR="00000000" w:rsidDel="00000000" w:rsidP="00000000" w:rsidRDefault="00000000" w:rsidRPr="00000000" w14:paraId="00000026">
      <w:pPr>
        <w:spacing w:line="480" w:lineRule="auto"/>
        <w:contextualSpacing w:val="0"/>
        <w:rPr>
          <w:sz w:val="24"/>
          <w:szCs w:val="24"/>
        </w:rPr>
      </w:pPr>
      <w:r w:rsidDel="00000000" w:rsidR="00000000" w:rsidRPr="00000000">
        <w:rPr>
          <w:sz w:val="24"/>
          <w:szCs w:val="24"/>
          <w:rtl w:val="0"/>
        </w:rPr>
        <w:t xml:space="preserve">The purpose of this dissertation is to attempt to provide a discussion of the various economic costs a Roman legion might incur, specifically during the period of Augustus’ reign, not only on the Roman empire as a whole, but also on the direct area in which it would find itself stationed. The dissertation will also attempt to compare and contrast these costs with any potential economic benefits. Secondarily, it will investigate the ‘social cost’ of a Roman legion in terms of its impact on the society and culture of the local area. </w:t>
      </w:r>
    </w:p>
    <w:p w:rsidR="00000000" w:rsidDel="00000000" w:rsidP="00000000" w:rsidRDefault="00000000" w:rsidRPr="00000000" w14:paraId="00000027">
      <w:pPr>
        <w:spacing w:line="480" w:lineRule="auto"/>
        <w:contextualSpacing w:val="0"/>
        <w:rPr/>
      </w:pPr>
      <w:r w:rsidDel="00000000" w:rsidR="00000000" w:rsidRPr="00000000">
        <w:br w:type="page"/>
      </w:r>
      <w:r w:rsidDel="00000000" w:rsidR="00000000" w:rsidRPr="00000000">
        <w:rPr>
          <w:rtl w:val="0"/>
        </w:rPr>
      </w:r>
    </w:p>
    <w:p w:rsidR="00000000" w:rsidDel="00000000" w:rsidP="00000000" w:rsidRDefault="00000000" w:rsidRPr="00000000" w14:paraId="00000028">
      <w:pPr>
        <w:pStyle w:val="Heading2"/>
        <w:spacing w:line="480" w:lineRule="auto"/>
        <w:contextualSpacing w:val="0"/>
        <w:rPr/>
      </w:pPr>
      <w:bookmarkStart w:colFirst="0" w:colLast="0" w:name="_ethmogiagv76" w:id="1"/>
      <w:bookmarkEnd w:id="1"/>
      <w:r w:rsidDel="00000000" w:rsidR="00000000" w:rsidRPr="00000000">
        <w:rPr>
          <w:rtl w:val="0"/>
        </w:rPr>
        <w:t xml:space="preserve">Acknowledgements</w:t>
      </w:r>
    </w:p>
    <w:p w:rsidR="00000000" w:rsidDel="00000000" w:rsidP="00000000" w:rsidRDefault="00000000" w:rsidRPr="00000000" w14:paraId="00000029">
      <w:pPr>
        <w:spacing w:line="480" w:lineRule="auto"/>
        <w:contextualSpacing w:val="0"/>
        <w:rPr/>
      </w:pPr>
      <w:r w:rsidDel="00000000" w:rsidR="00000000" w:rsidRPr="00000000">
        <w:rPr>
          <w:rtl w:val="0"/>
        </w:rPr>
        <w:t xml:space="preserve">Firstly I would like to thank the excellent array of Lecturers at the University of Wales for their support in my studies. I would like to give special thanks to Dr Ralph Haeussler for first allowing me to display an interest in the economics and supply of the Roman army, and Dr Errietta Bissa for helping myself &amp; many others, to discover a passion for the ancient world and all it stood for. </w:t>
      </w:r>
    </w:p>
    <w:p w:rsidR="00000000" w:rsidDel="00000000" w:rsidP="00000000" w:rsidRDefault="00000000" w:rsidRPr="00000000" w14:paraId="0000002A">
      <w:pPr>
        <w:spacing w:line="480" w:lineRule="auto"/>
        <w:contextualSpacing w:val="0"/>
        <w:rPr/>
      </w:pPr>
      <w:r w:rsidDel="00000000" w:rsidR="00000000" w:rsidRPr="00000000">
        <w:rPr>
          <w:rtl w:val="0"/>
        </w:rPr>
      </w:r>
    </w:p>
    <w:p w:rsidR="00000000" w:rsidDel="00000000" w:rsidP="00000000" w:rsidRDefault="00000000" w:rsidRPr="00000000" w14:paraId="0000002B">
      <w:pPr>
        <w:spacing w:line="480" w:lineRule="auto"/>
        <w:contextualSpacing w:val="0"/>
        <w:rPr/>
      </w:pPr>
      <w:r w:rsidDel="00000000" w:rsidR="00000000" w:rsidRPr="00000000">
        <w:rPr>
          <w:rtl w:val="0"/>
        </w:rPr>
        <w:t xml:space="preserve">Secondly, I would like to thank my family for all the support they have given me over the years in my education. I would like to give special thanks to David Evans for all the assistance and support you have given me throughout my life, whether it be in academics or otherwise.</w:t>
      </w:r>
    </w:p>
    <w:p w:rsidR="00000000" w:rsidDel="00000000" w:rsidP="00000000" w:rsidRDefault="00000000" w:rsidRPr="00000000" w14:paraId="0000002C">
      <w:pPr>
        <w:spacing w:line="480" w:lineRule="auto"/>
        <w:contextualSpacing w:val="0"/>
        <w:rPr/>
      </w:pPr>
      <w:r w:rsidDel="00000000" w:rsidR="00000000" w:rsidRPr="00000000">
        <w:rPr>
          <w:rtl w:val="0"/>
        </w:rPr>
      </w:r>
    </w:p>
    <w:p w:rsidR="00000000" w:rsidDel="00000000" w:rsidP="00000000" w:rsidRDefault="00000000" w:rsidRPr="00000000" w14:paraId="0000002D">
      <w:pPr>
        <w:spacing w:line="480" w:lineRule="auto"/>
        <w:contextualSpacing w:val="0"/>
        <w:rPr/>
      </w:pPr>
      <w:r w:rsidDel="00000000" w:rsidR="00000000" w:rsidRPr="00000000">
        <w:rPr>
          <w:rtl w:val="0"/>
        </w:rPr>
        <w:t xml:space="preserve">Finally, I would like to give a word of thanks to the classics department at Aldenham School for allowing me to take the first steps into my study of the classical world.</w:t>
      </w:r>
      <w:r w:rsidDel="00000000" w:rsidR="00000000" w:rsidRPr="00000000">
        <w:br w:type="page"/>
      </w:r>
      <w:r w:rsidDel="00000000" w:rsidR="00000000" w:rsidRPr="00000000">
        <w:rPr>
          <w:rtl w:val="0"/>
        </w:rPr>
      </w:r>
    </w:p>
    <w:p w:rsidR="00000000" w:rsidDel="00000000" w:rsidP="00000000" w:rsidRDefault="00000000" w:rsidRPr="00000000" w14:paraId="0000002E">
      <w:pPr>
        <w:pStyle w:val="Heading2"/>
        <w:spacing w:line="480" w:lineRule="auto"/>
        <w:contextualSpacing w:val="0"/>
        <w:rPr>
          <w:b w:val="1"/>
          <w:i w:val="1"/>
          <w:sz w:val="24"/>
          <w:szCs w:val="24"/>
        </w:rPr>
      </w:pPr>
      <w:bookmarkStart w:colFirst="0" w:colLast="0" w:name="_l52487gota9o" w:id="2"/>
      <w:bookmarkEnd w:id="2"/>
      <w:r w:rsidDel="00000000" w:rsidR="00000000" w:rsidRPr="00000000">
        <w:rPr>
          <w:rtl w:val="0"/>
        </w:rPr>
        <w:t xml:space="preserve">Section I. Introduction</w:t>
      </w:r>
      <w:r w:rsidDel="00000000" w:rsidR="00000000" w:rsidRPr="00000000">
        <w:rPr>
          <w:rtl w:val="0"/>
        </w:rPr>
      </w:r>
    </w:p>
    <w:p w:rsidR="00000000" w:rsidDel="00000000" w:rsidP="00000000" w:rsidRDefault="00000000" w:rsidRPr="00000000" w14:paraId="0000002F">
      <w:pPr>
        <w:spacing w:line="480" w:lineRule="auto"/>
        <w:contextualSpacing w:val="0"/>
        <w:rPr>
          <w:sz w:val="24"/>
          <w:szCs w:val="24"/>
        </w:rPr>
      </w:pPr>
      <w:r w:rsidDel="00000000" w:rsidR="00000000" w:rsidRPr="00000000">
        <w:rPr>
          <w:sz w:val="24"/>
          <w:szCs w:val="24"/>
          <w:rtl w:val="0"/>
        </w:rPr>
        <w:t xml:space="preserve">The military of ancient Rome can be said to be one of the most efficient military fighting forces the world has ever seen, either for its time or in the grand scheme of military history. Never before had any one nation expanded its influence over such a wide area and staked its claim to mainland Europe in such a grand way. Whilst some of this land may have been taken through diplomatic means, mostly land was taken through direct military confrontation, whether through peace deals following war or simply occupations that over-time became part of the Roman Empire.</w:t>
      </w:r>
    </w:p>
    <w:p w:rsidR="00000000" w:rsidDel="00000000" w:rsidP="00000000" w:rsidRDefault="00000000" w:rsidRPr="00000000" w14:paraId="00000030">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31">
      <w:pPr>
        <w:spacing w:line="480" w:lineRule="auto"/>
        <w:contextualSpacing w:val="0"/>
        <w:rPr>
          <w:sz w:val="24"/>
          <w:szCs w:val="24"/>
        </w:rPr>
      </w:pPr>
      <w:r w:rsidDel="00000000" w:rsidR="00000000" w:rsidRPr="00000000">
        <w:rPr>
          <w:sz w:val="24"/>
          <w:szCs w:val="24"/>
          <w:rtl w:val="0"/>
        </w:rPr>
        <w:t xml:space="preserve">To achieve such a brilliant display of military conquest, it was necessary for Rome to possess one of the first examples of what we today would call a professional army. Training and drilling soldiers rather than conscripted citizenry. It was through this professionalism that Rome was able to conquer much of the known world. As Vegetius writes “We find that the Romans owed the conquest of the world to no other cause than continual military training, exact observance of discipline in their camps, and unwearied cultivation of the other arts of war.”</w:t>
      </w:r>
      <w:r w:rsidDel="00000000" w:rsidR="00000000" w:rsidRPr="00000000">
        <w:rPr>
          <w:sz w:val="24"/>
          <w:szCs w:val="24"/>
          <w:vertAlign w:val="superscript"/>
        </w:rPr>
        <w:footnoteReference w:customMarkFollows="0" w:id="0"/>
      </w:r>
      <w:r w:rsidDel="00000000" w:rsidR="00000000" w:rsidRPr="00000000">
        <w:rPr>
          <w:sz w:val="24"/>
          <w:szCs w:val="24"/>
          <w:rtl w:val="0"/>
        </w:rPr>
        <w:t xml:space="preserve">. Whilst there are without a doubt other important aspects that went into the machine that was the Roman army that will be discussed later, it was this professionalism that would allow Rome to achieve such greatness. Unfortunately, professionalism does not come without a price and the undertakings required to keep such a vast war-engine supplied were a massive logistical undertaking. It is this element of the Roman military that I will be looking at in the first half of this dissertation, focusing on the economic costs incurred by the Roman army. This is not to say of course that there were no economic benefits as well as negatives, and I will be looking at this side of the economy question as well in time.</w:t>
      </w:r>
    </w:p>
    <w:p w:rsidR="00000000" w:rsidDel="00000000" w:rsidP="00000000" w:rsidRDefault="00000000" w:rsidRPr="00000000" w14:paraId="00000032">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33">
      <w:pPr>
        <w:spacing w:line="480" w:lineRule="auto"/>
        <w:contextualSpacing w:val="0"/>
        <w:rPr>
          <w:sz w:val="24"/>
          <w:szCs w:val="24"/>
        </w:rPr>
      </w:pPr>
      <w:r w:rsidDel="00000000" w:rsidR="00000000" w:rsidRPr="00000000">
        <w:rPr>
          <w:sz w:val="24"/>
          <w:szCs w:val="24"/>
          <w:rtl w:val="0"/>
        </w:rPr>
        <w:t xml:space="preserve">When I first began my research into the topic, the focus of this dissertation was to be solely a case study of the Roman army’s costs, attempting to weigh up the pro’s and con’s before coming to a conclusion one way or the other. Alas, as my research went on I began to realize how one-sided this debate was and instead elected to change the direction slightly by focusing on another area of things, namely that of the Roman provincial system</w:t>
      </w:r>
      <w:r w:rsidDel="00000000" w:rsidR="00000000" w:rsidRPr="00000000">
        <w:rPr>
          <w:sz w:val="24"/>
          <w:szCs w:val="24"/>
          <w:vertAlign w:val="superscript"/>
        </w:rPr>
        <w:footnoteReference w:customMarkFollows="0" w:id="1"/>
      </w:r>
      <w:r w:rsidDel="00000000" w:rsidR="00000000" w:rsidRPr="00000000">
        <w:rPr>
          <w:sz w:val="24"/>
          <w:szCs w:val="24"/>
          <w:rtl w:val="0"/>
        </w:rPr>
        <w:t xml:space="preserve">. Such a vast empire included areas of radically different cultural and social climates, bringing them all together under one banner was a process that in most circumstances was achieved by the sword rather than by diplomatic means. </w:t>
      </w:r>
    </w:p>
    <w:p w:rsidR="00000000" w:rsidDel="00000000" w:rsidP="00000000" w:rsidRDefault="00000000" w:rsidRPr="00000000" w14:paraId="00000034">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35">
      <w:pPr>
        <w:spacing w:line="480" w:lineRule="auto"/>
        <w:contextualSpacing w:val="0"/>
        <w:rPr>
          <w:sz w:val="24"/>
          <w:szCs w:val="24"/>
        </w:rPr>
      </w:pPr>
      <w:r w:rsidDel="00000000" w:rsidR="00000000" w:rsidRPr="00000000">
        <w:rPr>
          <w:sz w:val="24"/>
          <w:szCs w:val="24"/>
          <w:rtl w:val="0"/>
        </w:rPr>
        <w:t xml:space="preserve">Thus, following the military conquest of a region and its subsequent integration into the empire, it would often become necessary to erect a permanent garrison in the area, the strength of which would depend on the instability of the region. In areas of high instability, we would come to see a greater occupation force placed in the area, which would incur an incrementally heavier burden on the Roman economy as these areas were often the ones contributing the smallest amount back to the Empire. A larger force would be required to maintain control of ground that might be relatively worthless. By contrast, other areas that could be incredibly prosperous would require a fairly small garrison, making that particular garrison far more of a sound investment. It is in this vein of thinking that I have decided to shape my argument, basing the costs of the Roman legion system on where they were placed, rather than simply on their actual upkeep cost. In this way, it is possible to get a superior understanding of exactly how costly any individual legion was for the Roman system.</w:t>
      </w:r>
    </w:p>
    <w:p w:rsidR="00000000" w:rsidDel="00000000" w:rsidP="00000000" w:rsidRDefault="00000000" w:rsidRPr="00000000" w14:paraId="00000036">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37">
      <w:pPr>
        <w:spacing w:line="480" w:lineRule="auto"/>
        <w:contextualSpacing w:val="0"/>
        <w:rPr>
          <w:sz w:val="24"/>
          <w:szCs w:val="24"/>
        </w:rPr>
      </w:pPr>
      <w:r w:rsidDel="00000000" w:rsidR="00000000" w:rsidRPr="00000000">
        <w:rPr>
          <w:sz w:val="24"/>
          <w:szCs w:val="24"/>
          <w:rtl w:val="0"/>
        </w:rPr>
        <w:t xml:space="preserve">Keeping with the issues of the provincial system, the second section of this dissertation will focus on another type of cost exerted, not just by the Roman Military, but by Roman influence in general, and that is the controversial topic of Romanization of the provinces. Whilst I will go into greater detail on the topic in the relevant section, the process of Romanization (sometimes referred to as Latinization) was the spread of Roman culture through the empire. Over a great period of time it would erode local culture and heritage, in favour of becoming ‘more Roman’. This is what I have come to refer to as the ‘Social’ cost of the legion. We see in areas in which a Roman legion was stationed, that the rate of this cultural spread was vastly increased by the influx of many Romans into the province. It is worth nothing though, and that similarly with the issue of the economics of the legion, this is not necessarily an entirely one sided issue. Whilst from a historical perspective, we might see the erosion of local culture as an issue, to the Roman Empire itself this was a large boon, and actually part of the reason why certain legions (and importantly several auxiliary units) were stationed in certain places, an issue I will discuss later in depth.</w:t>
      </w:r>
      <w:r w:rsidDel="00000000" w:rsidR="00000000" w:rsidRPr="00000000">
        <w:br w:type="page"/>
      </w:r>
      <w:r w:rsidDel="00000000" w:rsidR="00000000" w:rsidRPr="00000000">
        <w:rPr>
          <w:rtl w:val="0"/>
        </w:rPr>
      </w:r>
    </w:p>
    <w:p w:rsidR="00000000" w:rsidDel="00000000" w:rsidP="00000000" w:rsidRDefault="00000000" w:rsidRPr="00000000" w14:paraId="00000038">
      <w:pPr>
        <w:pStyle w:val="Heading2"/>
        <w:spacing w:line="480" w:lineRule="auto"/>
        <w:contextualSpacing w:val="0"/>
        <w:rPr/>
      </w:pPr>
      <w:bookmarkStart w:colFirst="0" w:colLast="0" w:name="_dl8pnc2v8eej" w:id="3"/>
      <w:bookmarkEnd w:id="3"/>
      <w:r w:rsidDel="00000000" w:rsidR="00000000" w:rsidRPr="00000000">
        <w:rPr>
          <w:rtl w:val="0"/>
        </w:rPr>
        <w:t xml:space="preserve">Section II. Economic Cost</w:t>
      </w:r>
    </w:p>
    <w:p w:rsidR="00000000" w:rsidDel="00000000" w:rsidP="00000000" w:rsidRDefault="00000000" w:rsidRPr="00000000" w14:paraId="00000039">
      <w:pPr>
        <w:pStyle w:val="Heading3"/>
        <w:spacing w:line="480" w:lineRule="auto"/>
        <w:contextualSpacing w:val="0"/>
        <w:rPr/>
      </w:pPr>
      <w:bookmarkStart w:colFirst="0" w:colLast="0" w:name="_nk094jxe8rer" w:id="4"/>
      <w:bookmarkEnd w:id="4"/>
      <w:r w:rsidDel="00000000" w:rsidR="00000000" w:rsidRPr="00000000">
        <w:rPr>
          <w:rtl w:val="0"/>
        </w:rPr>
        <w:t xml:space="preserve">Equipment</w:t>
      </w:r>
    </w:p>
    <w:p w:rsidR="00000000" w:rsidDel="00000000" w:rsidP="00000000" w:rsidRDefault="00000000" w:rsidRPr="00000000" w14:paraId="0000003A">
      <w:pPr>
        <w:spacing w:line="480" w:lineRule="auto"/>
        <w:contextualSpacing w:val="0"/>
        <w:rPr>
          <w:sz w:val="24"/>
          <w:szCs w:val="24"/>
        </w:rPr>
      </w:pPr>
      <w:r w:rsidDel="00000000" w:rsidR="00000000" w:rsidRPr="00000000">
        <w:rPr>
          <w:sz w:val="24"/>
          <w:szCs w:val="24"/>
          <w:rtl w:val="0"/>
        </w:rPr>
        <w:t xml:space="preserve">The first section of this dissertation will provide an analysis of the Economic costs of the Roman legion, taking into account everything from troop pay to supply of grain. As mentioned previously in the introduction, the later third of this section will shift its focus more towards specific legions and the areas placed under their control, attempting to better investigate through this method whether it can be said that certain legions or regions were a burden on Rome, rather than providing any meaningful benefits.</w:t>
      </w:r>
    </w:p>
    <w:p w:rsidR="00000000" w:rsidDel="00000000" w:rsidP="00000000" w:rsidRDefault="00000000" w:rsidRPr="00000000" w14:paraId="0000003B">
      <w:pPr>
        <w:spacing w:line="480" w:lineRule="auto"/>
        <w:contextualSpacing w:val="0"/>
        <w:jc w:val="center"/>
        <w:rPr>
          <w:sz w:val="24"/>
          <w:szCs w:val="24"/>
        </w:rPr>
      </w:pPr>
      <w:r w:rsidDel="00000000" w:rsidR="00000000" w:rsidRPr="00000000">
        <w:rPr>
          <w:sz w:val="24"/>
          <w:szCs w:val="24"/>
        </w:rPr>
        <w:drawing>
          <wp:inline distB="114300" distT="114300" distL="114300" distR="114300">
            <wp:extent cx="1608196" cy="2928938"/>
            <wp:effectExtent b="0" l="0" r="0" t="0"/>
            <wp:docPr id="2" name="image7.jpg"/>
            <a:graphic>
              <a:graphicData uri="http://schemas.openxmlformats.org/drawingml/2006/picture">
                <pic:pic>
                  <pic:nvPicPr>
                    <pic:cNvPr id="0" name="image7.jpg"/>
                    <pic:cNvPicPr preferRelativeResize="0"/>
                  </pic:nvPicPr>
                  <pic:blipFill>
                    <a:blip r:embed="rId7"/>
                    <a:srcRect b="0" l="0" r="0" t="0"/>
                    <a:stretch>
                      <a:fillRect/>
                    </a:stretch>
                  </pic:blipFill>
                  <pic:spPr>
                    <a:xfrm>
                      <a:off x="0" y="0"/>
                      <a:ext cx="1608196" cy="2928938"/>
                    </a:xfrm>
                    <a:prstGeom prst="rect"/>
                    <a:ln/>
                  </pic:spPr>
                </pic:pic>
              </a:graphicData>
            </a:graphic>
          </wp:inline>
        </w:drawing>
      </w:r>
      <w:r w:rsidDel="00000000" w:rsidR="00000000" w:rsidRPr="00000000">
        <w:rPr>
          <w:sz w:val="24"/>
          <w:szCs w:val="24"/>
        </w:rPr>
        <w:drawing>
          <wp:inline distB="114300" distT="114300" distL="114300" distR="114300">
            <wp:extent cx="1752600" cy="2924175"/>
            <wp:effectExtent b="0" l="0" r="0" t="0"/>
            <wp:docPr id="5" name="image10.jpg"/>
            <a:graphic>
              <a:graphicData uri="http://schemas.openxmlformats.org/drawingml/2006/picture">
                <pic:pic>
                  <pic:nvPicPr>
                    <pic:cNvPr id="0" name="image10.jpg"/>
                    <pic:cNvPicPr preferRelativeResize="0"/>
                  </pic:nvPicPr>
                  <pic:blipFill>
                    <a:blip r:embed="rId8"/>
                    <a:srcRect b="0" l="0" r="0" t="0"/>
                    <a:stretch>
                      <a:fillRect/>
                    </a:stretch>
                  </pic:blipFill>
                  <pic:spPr>
                    <a:xfrm>
                      <a:off x="0" y="0"/>
                      <a:ext cx="1752600" cy="2924175"/>
                    </a:xfrm>
                    <a:prstGeom prst="rect"/>
                    <a:ln/>
                  </pic:spPr>
                </pic:pic>
              </a:graphicData>
            </a:graphic>
          </wp:inline>
        </w:drawing>
      </w:r>
      <w:r w:rsidDel="00000000" w:rsidR="00000000" w:rsidRPr="00000000">
        <w:rPr>
          <w:sz w:val="24"/>
          <w:szCs w:val="24"/>
          <w:vertAlign w:val="superscript"/>
        </w:rPr>
        <w:footnoteReference w:customMarkFollows="0" w:id="2"/>
      </w:r>
      <w:r w:rsidDel="00000000" w:rsidR="00000000" w:rsidRPr="00000000">
        <w:rPr>
          <w:rtl w:val="0"/>
        </w:rPr>
      </w:r>
    </w:p>
    <w:p w:rsidR="00000000" w:rsidDel="00000000" w:rsidP="00000000" w:rsidRDefault="00000000" w:rsidRPr="00000000" w14:paraId="0000003C">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3D">
      <w:pPr>
        <w:spacing w:line="480" w:lineRule="auto"/>
        <w:contextualSpacing w:val="0"/>
        <w:rPr>
          <w:sz w:val="24"/>
          <w:szCs w:val="24"/>
        </w:rPr>
      </w:pPr>
      <w:r w:rsidDel="00000000" w:rsidR="00000000" w:rsidRPr="00000000">
        <w:rPr>
          <w:sz w:val="24"/>
          <w:szCs w:val="24"/>
          <w:rtl w:val="0"/>
        </w:rPr>
        <w:t xml:space="preserve">To begin with, I would like to take a moment to look at the individual equipment of a Roman legionary as pictured above. The two images depict two very different styles of combat dress, featuring the two of the three styles of Roman body armour. The Lorica segmentata (Pictured on the Left) and the lorica hamata (pictured on the right). Lorica hamata was the prevailing type of Roman body armor throughout much of its history. Comprised of a mail shirt that extended to just above the waist, and featuring shoulders sections to offer protection immediately above the shield. It was the heavier of the two prevailing types of armor used by the Roman legionaries, as it was comprised of thousand of interlocking chain-links. Due to this, its production was particularly labour-intensive and it could take up to three months to produce a single lorica hamata. The trade-off for this production and weight was exceptional protection against stabbing thrusts</w:t>
      </w:r>
      <w:r w:rsidDel="00000000" w:rsidR="00000000" w:rsidRPr="00000000">
        <w:rPr>
          <w:sz w:val="24"/>
          <w:szCs w:val="24"/>
          <w:vertAlign w:val="superscript"/>
        </w:rPr>
        <w:footnoteReference w:customMarkFollows="0" w:id="3"/>
      </w:r>
      <w:r w:rsidDel="00000000" w:rsidR="00000000" w:rsidRPr="00000000">
        <w:rPr>
          <w:sz w:val="24"/>
          <w:szCs w:val="24"/>
          <w:rtl w:val="0"/>
        </w:rPr>
        <w:t xml:space="preserve">. Once made, it also required relatively little maintenance as the friction from the individual links rubbing against one another served to prevent the build-up of rust on the mail.</w:t>
      </w:r>
    </w:p>
    <w:p w:rsidR="00000000" w:rsidDel="00000000" w:rsidP="00000000" w:rsidRDefault="00000000" w:rsidRPr="00000000" w14:paraId="0000003E">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3F">
      <w:pPr>
        <w:spacing w:line="480" w:lineRule="auto"/>
        <w:contextualSpacing w:val="0"/>
        <w:rPr>
          <w:sz w:val="24"/>
          <w:szCs w:val="24"/>
        </w:rPr>
      </w:pPr>
      <w:r w:rsidDel="00000000" w:rsidR="00000000" w:rsidRPr="00000000">
        <w:rPr>
          <w:sz w:val="24"/>
          <w:szCs w:val="24"/>
          <w:rtl w:val="0"/>
        </w:rPr>
        <w:t xml:space="preserve">By comparison, the image on the left shows a picture of the lorica segmentata from the back. Lorica Segmentata is made up of metal bands that overlapped downwards, providing exceptional protection. It was also cheaper and quicker to produce than lorica hamata as it wasn’t comprised of thousands of individual pieces that had to be put together by hand. The metal plates, whilst still expensive, were far easier to tie together using an underlay of leather straps. Whilst it offered excellent armoured protection and ease of creation, it certainly also came with some severe drawbacks. Principally among those was its need for maintenance, as the large plates of metal were extremely susceptible to rust and corrosion. This level of maintenance might have been difficult to achieve at times whilst on campaign and could lead to problems with the armor. Another problem that has only been discovered more recently with the advent of reenactment and recreation of ancient armour, is that the downwards facing interlocking plates of the armour would have been uncomfortable to wear with thick padding underneath the armor to prevent bruising and chaffing from movement, leading to the need to wear a thick tunic underneath the heavy metal plate. This might not have been a problem in colder climates such as northern Europe however, the need to wear such padding could have been restrictive with legionaries suffering from heat exhaustion when stationed in warmer areas. Before continuing to talk about the exact uses of these two different armour types, I feel it is important to mention the timeframe in which they (more specifically the segmentata) were used. The segmentata was a significant technological advancement over the hamata and thus it is only fitting that it was invented later. The actual date of its introduction into the Roman army is the topic of debate as there are no written records pertaining to it, rather we must rely solely on archaeological evidence. Previously, it was believed that the armor was likely invented during the time of Tiberius or Claudius, due to the number of finds dated after the turn of the millennium</w:t>
      </w:r>
      <w:r w:rsidDel="00000000" w:rsidR="00000000" w:rsidRPr="00000000">
        <w:rPr>
          <w:sz w:val="24"/>
          <w:szCs w:val="24"/>
          <w:vertAlign w:val="superscript"/>
        </w:rPr>
        <w:footnoteReference w:customMarkFollows="0" w:id="4"/>
      </w:r>
      <w:r w:rsidDel="00000000" w:rsidR="00000000" w:rsidRPr="00000000">
        <w:rPr>
          <w:sz w:val="24"/>
          <w:szCs w:val="24"/>
          <w:rtl w:val="0"/>
        </w:rPr>
        <w:t xml:space="preserve">. More recently though, pieces of the armor have been found before the turn of the millennium, most notably at Dangstetten</w:t>
      </w:r>
      <w:r w:rsidDel="00000000" w:rsidR="00000000" w:rsidRPr="00000000">
        <w:rPr>
          <w:sz w:val="24"/>
          <w:szCs w:val="24"/>
          <w:vertAlign w:val="superscript"/>
        </w:rPr>
        <w:footnoteReference w:customMarkFollows="0" w:id="5"/>
      </w:r>
      <w:r w:rsidDel="00000000" w:rsidR="00000000" w:rsidRPr="00000000">
        <w:rPr>
          <w:sz w:val="24"/>
          <w:szCs w:val="24"/>
          <w:rtl w:val="0"/>
        </w:rPr>
        <w:t xml:space="preserve">. These more recent finds have led to the understanding that the lorica segmentata did in fact exist during the time of Augustus, even if it was in a more limited capacity, thus necessitating the need for it to be mentioned in this dissertation.</w:t>
      </w:r>
    </w:p>
    <w:p w:rsidR="00000000" w:rsidDel="00000000" w:rsidP="00000000" w:rsidRDefault="00000000" w:rsidRPr="00000000" w14:paraId="00000040">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41">
      <w:pPr>
        <w:spacing w:line="480" w:lineRule="auto"/>
        <w:contextualSpacing w:val="0"/>
        <w:rPr>
          <w:sz w:val="24"/>
          <w:szCs w:val="24"/>
        </w:rPr>
      </w:pPr>
      <w:r w:rsidDel="00000000" w:rsidR="00000000" w:rsidRPr="00000000">
        <w:rPr>
          <w:sz w:val="24"/>
          <w:szCs w:val="24"/>
          <w:rtl w:val="0"/>
        </w:rPr>
        <w:t xml:space="preserve">Before moving onto the other pieces of equipment that a legionary would possess, it is important to make one quick note on exactly who would use the two different types of armour. There is a great deal of debate centered primarily around the segmentata as to which types of troops to whom it would be issued. It has long been held as the primary belief that legionaries would be equipped with the segmentate, whilst auxiliaries would find themselves equipped with various other equipment including the hamata. This belief would seem to be supported by the reliefs found upon Trajan’s column (Pictured below), it can be seen that the legionaries pictured in the foreground are all equipped with the segmentate, whilst those figures pictured in the background (Seemingly velites</w:t>
      </w:r>
      <w:r w:rsidDel="00000000" w:rsidR="00000000" w:rsidRPr="00000000">
        <w:rPr>
          <w:sz w:val="24"/>
          <w:szCs w:val="24"/>
          <w:vertAlign w:val="superscript"/>
        </w:rPr>
        <w:footnoteReference w:customMarkFollows="0" w:id="6"/>
      </w:r>
      <w:r w:rsidDel="00000000" w:rsidR="00000000" w:rsidRPr="00000000">
        <w:rPr>
          <w:sz w:val="24"/>
          <w:szCs w:val="24"/>
          <w:rtl w:val="0"/>
        </w:rPr>
        <w:t xml:space="preserve"> or some other such lighter infantry) are equipped with other armor including chain and some form of lamellar armor. </w:t>
      </w:r>
    </w:p>
    <w:p w:rsidR="00000000" w:rsidDel="00000000" w:rsidP="00000000" w:rsidRDefault="00000000" w:rsidRPr="00000000" w14:paraId="00000042">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43">
      <w:pPr>
        <w:spacing w:line="480" w:lineRule="auto"/>
        <w:contextualSpacing w:val="0"/>
        <w:rPr>
          <w:sz w:val="24"/>
          <w:szCs w:val="24"/>
        </w:rPr>
      </w:pPr>
      <w:r w:rsidDel="00000000" w:rsidR="00000000" w:rsidRPr="00000000">
        <w:rPr>
          <w:sz w:val="24"/>
          <w:szCs w:val="24"/>
        </w:rPr>
        <w:drawing>
          <wp:inline distB="114300" distT="114300" distL="114300" distR="114300">
            <wp:extent cx="5862638" cy="2981325"/>
            <wp:effectExtent b="0" l="0" r="0" t="0"/>
            <wp:docPr id="1" name="image6.jpg"/>
            <a:graphic>
              <a:graphicData uri="http://schemas.openxmlformats.org/drawingml/2006/picture">
                <pic:pic>
                  <pic:nvPicPr>
                    <pic:cNvPr id="0" name="image6.jpg"/>
                    <pic:cNvPicPr preferRelativeResize="0"/>
                  </pic:nvPicPr>
                  <pic:blipFill>
                    <a:blip r:embed="rId9"/>
                    <a:srcRect b="0" l="0" r="0" t="0"/>
                    <a:stretch>
                      <a:fillRect/>
                    </a:stretch>
                  </pic:blipFill>
                  <pic:spPr>
                    <a:xfrm>
                      <a:off x="0" y="0"/>
                      <a:ext cx="5862638" cy="2981325"/>
                    </a:xfrm>
                    <a:prstGeom prst="rect"/>
                    <a:ln/>
                  </pic:spPr>
                </pic:pic>
              </a:graphicData>
            </a:graphic>
          </wp:inline>
        </w:drawing>
      </w:r>
      <w:r w:rsidDel="00000000" w:rsidR="00000000" w:rsidRPr="00000000">
        <w:rPr>
          <w:sz w:val="24"/>
          <w:szCs w:val="24"/>
          <w:vertAlign w:val="superscript"/>
        </w:rPr>
        <w:footnoteReference w:customMarkFollows="0" w:id="7"/>
      </w:r>
      <w:r w:rsidDel="00000000" w:rsidR="00000000" w:rsidRPr="00000000">
        <w:rPr>
          <w:rtl w:val="0"/>
        </w:rPr>
      </w:r>
    </w:p>
    <w:p w:rsidR="00000000" w:rsidDel="00000000" w:rsidP="00000000" w:rsidRDefault="00000000" w:rsidRPr="00000000" w14:paraId="00000044">
      <w:pPr>
        <w:spacing w:line="480" w:lineRule="auto"/>
        <w:contextualSpacing w:val="0"/>
        <w:rPr>
          <w:color w:val="222222"/>
          <w:sz w:val="24"/>
          <w:szCs w:val="24"/>
          <w:highlight w:val="white"/>
        </w:rPr>
      </w:pPr>
      <w:r w:rsidDel="00000000" w:rsidR="00000000" w:rsidRPr="00000000">
        <w:rPr>
          <w:sz w:val="24"/>
          <w:szCs w:val="24"/>
          <w:rtl w:val="0"/>
        </w:rPr>
        <w:t xml:space="preserve">This would seemingly make the issue rather clear cut, as Trajan’s column was completed in AD 113. This would indicate that 122 years after the first found examples of the segmentata that it had become wide-spread and was the standard armour used by legionaries. This point is questioned though by the depictions upon another monument from Trajan's era, the </w:t>
      </w:r>
      <w:r w:rsidDel="00000000" w:rsidR="00000000" w:rsidRPr="00000000">
        <w:rPr>
          <w:color w:val="222222"/>
          <w:sz w:val="24"/>
          <w:szCs w:val="24"/>
          <w:highlight w:val="white"/>
          <w:rtl w:val="0"/>
        </w:rPr>
        <w:t xml:space="preserve">Tropaeum Traiani. Whilst the reliefs of this monument are far more damaged than upon Trajan’s column, it is still possible to make out Roman legionaries wearing armour other than the segmentate. As seen below, the roman legionary is identifiable by the typical design of his shield, featuring the curved rectangular shape with a large prominent boss in the center. Yet he is not shown wearing the segmentata, in fact, none of the figures displayed on the monument are wearing segmentate despite it being dated to AD 109, four years prior to Trajan’s column.</w:t>
      </w:r>
    </w:p>
    <w:p w:rsidR="00000000" w:rsidDel="00000000" w:rsidP="00000000" w:rsidRDefault="00000000" w:rsidRPr="00000000" w14:paraId="00000045">
      <w:pPr>
        <w:spacing w:line="480" w:lineRule="auto"/>
        <w:contextualSpacing w:val="0"/>
        <w:jc w:val="center"/>
        <w:rPr>
          <w:color w:val="222222"/>
          <w:sz w:val="24"/>
          <w:szCs w:val="24"/>
          <w:highlight w:val="white"/>
        </w:rPr>
      </w:pPr>
      <w:r w:rsidDel="00000000" w:rsidR="00000000" w:rsidRPr="00000000">
        <w:rPr>
          <w:color w:val="222222"/>
          <w:sz w:val="24"/>
          <w:szCs w:val="24"/>
          <w:highlight w:val="white"/>
        </w:rPr>
        <w:drawing>
          <wp:inline distB="114300" distT="114300" distL="114300" distR="114300">
            <wp:extent cx="2129971" cy="2795588"/>
            <wp:effectExtent b="0" l="0" r="0" t="0"/>
            <wp:docPr id="4" name="image9.jpg"/>
            <a:graphic>
              <a:graphicData uri="http://schemas.openxmlformats.org/drawingml/2006/picture">
                <pic:pic>
                  <pic:nvPicPr>
                    <pic:cNvPr id="0" name="image9.jpg"/>
                    <pic:cNvPicPr preferRelativeResize="0"/>
                  </pic:nvPicPr>
                  <pic:blipFill>
                    <a:blip r:embed="rId10"/>
                    <a:srcRect b="0" l="0" r="0" t="0"/>
                    <a:stretch>
                      <a:fillRect/>
                    </a:stretch>
                  </pic:blipFill>
                  <pic:spPr>
                    <a:xfrm>
                      <a:off x="0" y="0"/>
                      <a:ext cx="2129971" cy="2795588"/>
                    </a:xfrm>
                    <a:prstGeom prst="rect"/>
                    <a:ln/>
                  </pic:spPr>
                </pic:pic>
              </a:graphicData>
            </a:graphic>
          </wp:inline>
        </w:drawing>
      </w:r>
      <w:r w:rsidDel="00000000" w:rsidR="00000000" w:rsidRPr="00000000">
        <w:rPr>
          <w:color w:val="222222"/>
          <w:sz w:val="24"/>
          <w:szCs w:val="24"/>
          <w:highlight w:val="white"/>
          <w:vertAlign w:val="superscript"/>
        </w:rPr>
        <w:footnoteReference w:customMarkFollows="0" w:id="8"/>
      </w:r>
      <w:r w:rsidDel="00000000" w:rsidR="00000000" w:rsidRPr="00000000">
        <w:rPr>
          <w:rtl w:val="0"/>
        </w:rPr>
      </w:r>
    </w:p>
    <w:p w:rsidR="00000000" w:rsidDel="00000000" w:rsidP="00000000" w:rsidRDefault="00000000" w:rsidRPr="00000000" w14:paraId="00000046">
      <w:pPr>
        <w:spacing w:line="480" w:lineRule="auto"/>
        <w:contextualSpacing w:val="0"/>
        <w:jc w:val="center"/>
        <w:rPr>
          <w:color w:val="222222"/>
          <w:sz w:val="24"/>
          <w:szCs w:val="24"/>
          <w:highlight w:val="white"/>
        </w:rPr>
      </w:pPr>
      <w:r w:rsidDel="00000000" w:rsidR="00000000" w:rsidRPr="00000000">
        <w:rPr>
          <w:rtl w:val="0"/>
        </w:rPr>
      </w:r>
    </w:p>
    <w:p w:rsidR="00000000" w:rsidDel="00000000" w:rsidP="00000000" w:rsidRDefault="00000000" w:rsidRPr="00000000" w14:paraId="00000047">
      <w:pPr>
        <w:spacing w:line="480" w:lineRule="auto"/>
        <w:contextualSpacing w:val="0"/>
        <w:rPr>
          <w:color w:val="222222"/>
          <w:sz w:val="24"/>
          <w:szCs w:val="24"/>
          <w:highlight w:val="white"/>
        </w:rPr>
      </w:pPr>
      <w:r w:rsidDel="00000000" w:rsidR="00000000" w:rsidRPr="00000000">
        <w:rPr>
          <w:color w:val="222222"/>
          <w:sz w:val="24"/>
          <w:szCs w:val="24"/>
          <w:highlight w:val="white"/>
          <w:rtl w:val="0"/>
        </w:rPr>
        <w:t xml:space="preserve">As for the weapons that a Roman legionary would carry, they were primarily focused around two items. A Gladius, and two pilums. That Gladius was a fairly simple weapon, a short sword designed for stabbing into the front rank of the enemy, its small size allowing it to be moved between gaps in the enemy shield-wall. The second weapon they carried was equally as simple, but with a good deal of versatility. A pilum was a form of Roman javelin, each legionary being equipped with two. Unlike many other javelins, the iron section of the weapon was fairly long, with archaeological finds measuring the iron section at the front to be around 60cm in length</w:t>
      </w:r>
      <w:r w:rsidDel="00000000" w:rsidR="00000000" w:rsidRPr="00000000">
        <w:rPr>
          <w:color w:val="222222"/>
          <w:sz w:val="24"/>
          <w:szCs w:val="24"/>
          <w:highlight w:val="white"/>
          <w:vertAlign w:val="superscript"/>
        </w:rPr>
        <w:footnoteReference w:customMarkFollows="0" w:id="9"/>
      </w:r>
      <w:r w:rsidDel="00000000" w:rsidR="00000000" w:rsidRPr="00000000">
        <w:rPr>
          <w:color w:val="222222"/>
          <w:sz w:val="24"/>
          <w:szCs w:val="24"/>
          <w:highlight w:val="white"/>
          <w:rtl w:val="0"/>
        </w:rPr>
        <w:t xml:space="preserve">. Whilst this served to make the weapon heavy and possibly cumbersome to throw, it had a distinct advantage in that removal of the weapon was made very difficult. The idea would be to throw a large number of these javelins at an enemy shield wall, where many of them would embed themselves into the shields of the enemy. The long metal shaft would bend, making it almost impossible to remove in short-order and weight the enemy shield down, making it cumbersome to use. In this way, gaps would open up in the enemy line, perfect for the employment of the short gladius to thrust through said gaps.</w:t>
      </w:r>
    </w:p>
    <w:p w:rsidR="00000000" w:rsidDel="00000000" w:rsidP="00000000" w:rsidRDefault="00000000" w:rsidRPr="00000000" w14:paraId="00000048">
      <w:pPr>
        <w:spacing w:line="480" w:lineRule="auto"/>
        <w:contextualSpacing w:val="0"/>
        <w:rPr>
          <w:color w:val="222222"/>
          <w:sz w:val="24"/>
          <w:szCs w:val="24"/>
          <w:highlight w:val="white"/>
        </w:rPr>
      </w:pPr>
      <w:r w:rsidDel="00000000" w:rsidR="00000000" w:rsidRPr="00000000">
        <w:rPr>
          <w:rtl w:val="0"/>
        </w:rPr>
      </w:r>
    </w:p>
    <w:p w:rsidR="00000000" w:rsidDel="00000000" w:rsidP="00000000" w:rsidRDefault="00000000" w:rsidRPr="00000000" w14:paraId="00000049">
      <w:pPr>
        <w:spacing w:line="480" w:lineRule="auto"/>
        <w:contextualSpacing w:val="0"/>
        <w:rPr>
          <w:color w:val="222222"/>
          <w:sz w:val="24"/>
          <w:szCs w:val="24"/>
          <w:highlight w:val="white"/>
        </w:rPr>
      </w:pPr>
      <w:r w:rsidDel="00000000" w:rsidR="00000000" w:rsidRPr="00000000">
        <w:rPr>
          <w:color w:val="222222"/>
          <w:sz w:val="24"/>
          <w:szCs w:val="24"/>
          <w:highlight w:val="white"/>
          <w:rtl w:val="0"/>
        </w:rPr>
        <w:t xml:space="preserve">As we can see, a Roman legionary’s equipment was efficient and made them effective heavy infantry, but it was in no way simple or easy to produce. Under the time of Augustus, we know there to be around twenty-five legions, having been reduced from fifty under his predecessor. The costs of equipping and maintaining the equipment of such a large body of men would have been exorbitantly expensive and likely prevented them from being equipped as such. To get around this issue, as is the case in many professional armies, Roman legionaries had a small deduction from their pay over the course of their 25 years of service. First and foremost among those was a 1% charge first noticed by M.P Speidel. The exact nature of this charge is debated, with Speidel believing it was a conversion tax for converting denarii into drachma (which would explain why it is not seen on all surviving pay receipts). G.R Watson instead surmises that the charge was instead for book-keeping and wage management</w:t>
      </w:r>
      <w:r w:rsidDel="00000000" w:rsidR="00000000" w:rsidRPr="00000000">
        <w:rPr>
          <w:color w:val="222222"/>
          <w:sz w:val="24"/>
          <w:szCs w:val="24"/>
          <w:highlight w:val="white"/>
          <w:vertAlign w:val="superscript"/>
        </w:rPr>
        <w:footnoteReference w:customMarkFollows="0" w:id="10"/>
      </w:r>
      <w:r w:rsidDel="00000000" w:rsidR="00000000" w:rsidRPr="00000000">
        <w:rPr>
          <w:color w:val="222222"/>
          <w:sz w:val="24"/>
          <w:szCs w:val="24"/>
          <w:highlight w:val="white"/>
          <w:rtl w:val="0"/>
        </w:rPr>
        <w:t xml:space="preserve">, although the issue is still up for debate.</w:t>
      </w:r>
    </w:p>
    <w:p w:rsidR="00000000" w:rsidDel="00000000" w:rsidP="00000000" w:rsidRDefault="00000000" w:rsidRPr="00000000" w14:paraId="0000004A">
      <w:pPr>
        <w:spacing w:line="480" w:lineRule="auto"/>
        <w:contextualSpacing w:val="0"/>
        <w:rPr>
          <w:color w:val="222222"/>
          <w:sz w:val="24"/>
          <w:szCs w:val="24"/>
          <w:highlight w:val="white"/>
        </w:rPr>
      </w:pPr>
      <w:r w:rsidDel="00000000" w:rsidR="00000000" w:rsidRPr="00000000">
        <w:rPr>
          <w:rtl w:val="0"/>
        </w:rPr>
      </w:r>
    </w:p>
    <w:p w:rsidR="00000000" w:rsidDel="00000000" w:rsidP="00000000" w:rsidRDefault="00000000" w:rsidRPr="00000000" w14:paraId="0000004B">
      <w:pPr>
        <w:spacing w:line="480" w:lineRule="auto"/>
        <w:contextualSpacing w:val="0"/>
        <w:rPr>
          <w:color w:val="222222"/>
          <w:sz w:val="24"/>
          <w:szCs w:val="24"/>
          <w:highlight w:val="white"/>
        </w:rPr>
      </w:pPr>
      <w:r w:rsidDel="00000000" w:rsidR="00000000" w:rsidRPr="00000000">
        <w:rPr>
          <w:color w:val="222222"/>
          <w:sz w:val="24"/>
          <w:szCs w:val="24"/>
          <w:highlight w:val="white"/>
          <w:rtl w:val="0"/>
        </w:rPr>
        <w:t xml:space="preserve">Alongside this 1% charge we also have a less defined charge mentioned by Tacitus for ‘Vestis, Arma, Tentoria’</w:t>
      </w:r>
      <w:r w:rsidDel="00000000" w:rsidR="00000000" w:rsidRPr="00000000">
        <w:rPr>
          <w:color w:val="222222"/>
          <w:sz w:val="24"/>
          <w:szCs w:val="24"/>
          <w:highlight w:val="white"/>
          <w:vertAlign w:val="superscript"/>
        </w:rPr>
        <w:footnoteReference w:customMarkFollows="0" w:id="11"/>
      </w:r>
      <w:r w:rsidDel="00000000" w:rsidR="00000000" w:rsidRPr="00000000">
        <w:rPr>
          <w:color w:val="222222"/>
          <w:sz w:val="24"/>
          <w:szCs w:val="24"/>
          <w:highlight w:val="white"/>
          <w:rtl w:val="0"/>
        </w:rPr>
        <w:t xml:space="preserve">, literally meaning ‘Clothing, Weapons, Hangings’. In this way, whilst we might not exactly be sure how much the charge was for these items it seems plausible that during the service life of a Roman legionary, he would pay back the cost of his arms and armour, enabling the professional army to keep itself well equipped despite the astronomical costs that might be associated with equipping some 125,000 men with the equipment needed to keep them effective, to not make mention of the auxiliary forces that would fight alongside the legions. </w:t>
      </w:r>
    </w:p>
    <w:p w:rsidR="00000000" w:rsidDel="00000000" w:rsidP="00000000" w:rsidRDefault="00000000" w:rsidRPr="00000000" w14:paraId="0000004C">
      <w:pPr>
        <w:pStyle w:val="Heading3"/>
        <w:spacing w:line="480" w:lineRule="auto"/>
        <w:contextualSpacing w:val="0"/>
        <w:rPr/>
      </w:pPr>
      <w:bookmarkStart w:colFirst="0" w:colLast="0" w:name="_5520xrlamves" w:id="5"/>
      <w:bookmarkEnd w:id="5"/>
      <w:r w:rsidDel="00000000" w:rsidR="00000000" w:rsidRPr="00000000">
        <w:br w:type="page"/>
      </w:r>
      <w:r w:rsidDel="00000000" w:rsidR="00000000" w:rsidRPr="00000000">
        <w:rPr>
          <w:rtl w:val="0"/>
        </w:rPr>
      </w:r>
    </w:p>
    <w:p w:rsidR="00000000" w:rsidDel="00000000" w:rsidP="00000000" w:rsidRDefault="00000000" w:rsidRPr="00000000" w14:paraId="0000004D">
      <w:pPr>
        <w:pStyle w:val="Heading3"/>
        <w:spacing w:line="480" w:lineRule="auto"/>
        <w:contextualSpacing w:val="0"/>
        <w:rPr>
          <w:sz w:val="24"/>
          <w:szCs w:val="24"/>
        </w:rPr>
      </w:pPr>
      <w:bookmarkStart w:colFirst="0" w:colLast="0" w:name="_jwo77gujj3zx" w:id="6"/>
      <w:bookmarkEnd w:id="6"/>
      <w:r w:rsidDel="00000000" w:rsidR="00000000" w:rsidRPr="00000000">
        <w:rPr>
          <w:rtl w:val="0"/>
        </w:rPr>
        <w:t xml:space="preserve">Wages</w:t>
      </w:r>
      <w:r w:rsidDel="00000000" w:rsidR="00000000" w:rsidRPr="00000000">
        <w:rPr>
          <w:rtl w:val="0"/>
        </w:rPr>
      </w:r>
    </w:p>
    <w:p w:rsidR="00000000" w:rsidDel="00000000" w:rsidP="00000000" w:rsidRDefault="00000000" w:rsidRPr="00000000" w14:paraId="0000004E">
      <w:pPr>
        <w:spacing w:line="480" w:lineRule="auto"/>
        <w:contextualSpacing w:val="0"/>
        <w:rPr>
          <w:sz w:val="24"/>
          <w:szCs w:val="24"/>
        </w:rPr>
      </w:pPr>
      <w:r w:rsidDel="00000000" w:rsidR="00000000" w:rsidRPr="00000000">
        <w:rPr>
          <w:sz w:val="24"/>
          <w:szCs w:val="24"/>
          <w:rtl w:val="0"/>
        </w:rPr>
        <w:t xml:space="preserve">Moving on from the issue of service deductions, I would take some time to talk about wages. As one of the first fully professional armies, Rome’s forces were not fighting because they had too (although in certain circumstances, Rome’s forces certainly found themselves fighting to defend their own lands) but rather because they had signed up for service in exchange for wages. Before discussing the wages of these men in depth, it is important to take a moment to understand some of the difficulties that can be faced in attempting to create a total tally of the cost wages alone would exert upon the Roman Empire. For a start, whilst we know that under Augustus the number of legions numbered 25, it is impossible to have any idea at the exact strength of these legions. Whilst they would number optimally around 5,000 men, battle, disease, and desertion would take their toll and likely prevent the legion from ever being at full strength. Whilst this number might have been inconsequential due to the effectiveness of the Roman force when it came to replacing lost recruits</w:t>
      </w:r>
      <w:r w:rsidDel="00000000" w:rsidR="00000000" w:rsidRPr="00000000">
        <w:rPr>
          <w:sz w:val="24"/>
          <w:szCs w:val="24"/>
          <w:vertAlign w:val="superscript"/>
        </w:rPr>
        <w:footnoteReference w:customMarkFollows="0" w:id="12"/>
      </w:r>
      <w:r w:rsidDel="00000000" w:rsidR="00000000" w:rsidRPr="00000000">
        <w:rPr>
          <w:sz w:val="24"/>
          <w:szCs w:val="24"/>
          <w:rtl w:val="0"/>
        </w:rPr>
        <w:t xml:space="preserve">, for the sake of working out pay for the Roman army it is assumed that each legion was at full strength. A second problem we face is working out the exact difference between the pay rates of a Roman Legionary and that of an auxilia. Whilst there is much debate in scholarship over the exact difference between the two, I have chosen to take Goldsworthy’s view on the matter in my calculations, as they seem the most accurate. The final problem that must be faced is that of differing ranks receiving different amounts of pay. Whilst this might seem inconsequential, as we begin to climb the ranks, for instance in the case of the Legion commander, we see that this one man alone equals the pay of 70 other men.</w:t>
      </w:r>
      <w:r w:rsidDel="00000000" w:rsidR="00000000" w:rsidRPr="00000000">
        <w:rPr>
          <w:sz w:val="24"/>
          <w:szCs w:val="24"/>
          <w:vertAlign w:val="superscript"/>
        </w:rPr>
        <w:footnoteReference w:customMarkFollows="0" w:id="13"/>
      </w:r>
      <w:r w:rsidDel="00000000" w:rsidR="00000000" w:rsidRPr="00000000">
        <w:rPr>
          <w:rtl w:val="0"/>
        </w:rPr>
      </w:r>
    </w:p>
    <w:p w:rsidR="00000000" w:rsidDel="00000000" w:rsidP="00000000" w:rsidRDefault="00000000" w:rsidRPr="00000000" w14:paraId="0000004F">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50">
      <w:pPr>
        <w:spacing w:line="480" w:lineRule="auto"/>
        <w:contextualSpacing w:val="0"/>
        <w:rPr>
          <w:sz w:val="24"/>
          <w:szCs w:val="24"/>
        </w:rPr>
      </w:pPr>
      <w:r w:rsidDel="00000000" w:rsidR="00000000" w:rsidRPr="00000000">
        <w:rPr>
          <w:sz w:val="24"/>
          <w:szCs w:val="24"/>
          <w:rtl w:val="0"/>
        </w:rPr>
        <w:t xml:space="preserve">To try and provide this information in an easier way, please refer to image 5 below:</w:t>
      </w:r>
    </w:p>
    <w:tbl>
      <w:tblPr>
        <w:tblStyle w:val="Table1"/>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40"/>
        <w:gridCol w:w="2340"/>
        <w:gridCol w:w="2340"/>
        <w:gridCol w:w="2340"/>
        <w:tblGridChange w:id="0">
          <w:tblGrid>
            <w:gridCol w:w="2340"/>
            <w:gridCol w:w="2340"/>
            <w:gridCol w:w="2340"/>
            <w:gridCol w:w="234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51">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contextualSpacing w:val="0"/>
              <w:jc w:val="left"/>
              <w:rPr>
                <w:sz w:val="24"/>
                <w:szCs w:val="24"/>
              </w:rPr>
            </w:pPr>
            <w:r w:rsidDel="00000000" w:rsidR="00000000" w:rsidRPr="00000000">
              <w:rPr>
                <w:sz w:val="24"/>
                <w:szCs w:val="24"/>
                <w:rtl w:val="0"/>
              </w:rPr>
              <w:t xml:space="preserve">Rank</w:t>
            </w:r>
          </w:p>
        </w:tc>
        <w:tc>
          <w:tcPr>
            <w:shd w:fill="auto" w:val="clear"/>
            <w:tcMar>
              <w:top w:w="100.0" w:type="dxa"/>
              <w:left w:w="100.0" w:type="dxa"/>
              <w:bottom w:w="100.0" w:type="dxa"/>
              <w:right w:w="100.0" w:type="dxa"/>
            </w:tcMar>
            <w:vAlign w:val="top"/>
          </w:tcPr>
          <w:p w:rsidR="00000000" w:rsidDel="00000000" w:rsidP="00000000" w:rsidRDefault="00000000" w:rsidRPr="00000000" w14:paraId="00000052">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contextualSpacing w:val="0"/>
              <w:jc w:val="left"/>
              <w:rPr>
                <w:sz w:val="24"/>
                <w:szCs w:val="24"/>
              </w:rPr>
            </w:pPr>
            <w:r w:rsidDel="00000000" w:rsidR="00000000" w:rsidRPr="00000000">
              <w:rPr>
                <w:sz w:val="24"/>
                <w:szCs w:val="24"/>
                <w:rtl w:val="0"/>
              </w:rPr>
              <w:t xml:space="preserve">Number of Soldiers in Position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53">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contextualSpacing w:val="0"/>
              <w:jc w:val="left"/>
              <w:rPr>
                <w:sz w:val="24"/>
                <w:szCs w:val="24"/>
              </w:rPr>
            </w:pPr>
            <w:r w:rsidDel="00000000" w:rsidR="00000000" w:rsidRPr="00000000">
              <w:rPr>
                <w:sz w:val="24"/>
                <w:szCs w:val="24"/>
                <w:rtl w:val="0"/>
              </w:rPr>
              <w:t xml:space="preserve">Payscale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4">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contextualSpacing w:val="0"/>
              <w:jc w:val="left"/>
              <w:rPr>
                <w:sz w:val="24"/>
                <w:szCs w:val="24"/>
              </w:rPr>
            </w:pPr>
            <w:r w:rsidDel="00000000" w:rsidR="00000000" w:rsidRPr="00000000">
              <w:rPr>
                <w:sz w:val="24"/>
                <w:szCs w:val="24"/>
                <w:rtl w:val="0"/>
              </w:rPr>
              <w:t xml:space="preserve">Total Pay (225 denarii x payscale)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55">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contextualSpacing w:val="0"/>
              <w:jc w:val="left"/>
              <w:rPr>
                <w:sz w:val="24"/>
                <w:szCs w:val="24"/>
              </w:rPr>
            </w:pPr>
            <w:r w:rsidDel="00000000" w:rsidR="00000000" w:rsidRPr="00000000">
              <w:rPr>
                <w:sz w:val="24"/>
                <w:szCs w:val="24"/>
                <w:rtl w:val="0"/>
              </w:rPr>
              <w:t xml:space="preserve">Pedes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6">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contextualSpacing w:val="0"/>
              <w:jc w:val="left"/>
              <w:rPr>
                <w:sz w:val="24"/>
                <w:szCs w:val="24"/>
              </w:rPr>
            </w:pPr>
            <w:r w:rsidDel="00000000" w:rsidR="00000000" w:rsidRPr="00000000">
              <w:rPr>
                <w:sz w:val="24"/>
                <w:szCs w:val="24"/>
                <w:rtl w:val="0"/>
              </w:rPr>
              <w:t xml:space="preserve">5,120</w:t>
            </w:r>
          </w:p>
        </w:tc>
        <w:tc>
          <w:tcPr>
            <w:shd w:fill="auto" w:val="clear"/>
            <w:tcMar>
              <w:top w:w="100.0" w:type="dxa"/>
              <w:left w:w="100.0" w:type="dxa"/>
              <w:bottom w:w="100.0" w:type="dxa"/>
              <w:right w:w="100.0" w:type="dxa"/>
            </w:tcMar>
            <w:vAlign w:val="top"/>
          </w:tcPr>
          <w:p w:rsidR="00000000" w:rsidDel="00000000" w:rsidP="00000000" w:rsidRDefault="00000000" w:rsidRPr="00000000" w14:paraId="00000057">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contextualSpacing w:val="0"/>
              <w:jc w:val="left"/>
              <w:rPr>
                <w:sz w:val="24"/>
                <w:szCs w:val="24"/>
              </w:rPr>
            </w:pPr>
            <w:r w:rsidDel="00000000" w:rsidR="00000000" w:rsidRPr="00000000">
              <w:rPr>
                <w:sz w:val="24"/>
                <w:szCs w:val="24"/>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58">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contextualSpacing w:val="0"/>
              <w:jc w:val="left"/>
              <w:rPr>
                <w:sz w:val="24"/>
                <w:szCs w:val="24"/>
              </w:rPr>
            </w:pPr>
            <w:r w:rsidDel="00000000" w:rsidR="00000000" w:rsidRPr="00000000">
              <w:rPr>
                <w:sz w:val="24"/>
                <w:szCs w:val="24"/>
                <w:rtl w:val="0"/>
              </w:rPr>
              <w:t xml:space="preserve">588,800</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59">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contextualSpacing w:val="0"/>
              <w:jc w:val="left"/>
              <w:rPr>
                <w:sz w:val="24"/>
                <w:szCs w:val="24"/>
              </w:rPr>
            </w:pPr>
            <w:r w:rsidDel="00000000" w:rsidR="00000000" w:rsidRPr="00000000">
              <w:rPr>
                <w:sz w:val="24"/>
                <w:szCs w:val="24"/>
                <w:rtl w:val="0"/>
              </w:rPr>
              <w:t xml:space="preserve">Centurion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5A">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contextualSpacing w:val="0"/>
              <w:jc w:val="left"/>
              <w:rPr>
                <w:sz w:val="24"/>
                <w:szCs w:val="24"/>
              </w:rPr>
            </w:pPr>
            <w:r w:rsidDel="00000000" w:rsidR="00000000" w:rsidRPr="00000000">
              <w:rPr>
                <w:sz w:val="24"/>
                <w:szCs w:val="24"/>
                <w:rtl w:val="0"/>
              </w:rPr>
              <w:t xml:space="preserve">45</w:t>
            </w:r>
          </w:p>
        </w:tc>
        <w:tc>
          <w:tcPr>
            <w:shd w:fill="auto" w:val="clear"/>
            <w:tcMar>
              <w:top w:w="100.0" w:type="dxa"/>
              <w:left w:w="100.0" w:type="dxa"/>
              <w:bottom w:w="100.0" w:type="dxa"/>
              <w:right w:w="100.0" w:type="dxa"/>
            </w:tcMar>
            <w:vAlign w:val="top"/>
          </w:tcPr>
          <w:p w:rsidR="00000000" w:rsidDel="00000000" w:rsidP="00000000" w:rsidRDefault="00000000" w:rsidRPr="00000000" w14:paraId="0000005B">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contextualSpacing w:val="0"/>
              <w:jc w:val="left"/>
              <w:rPr>
                <w:sz w:val="24"/>
                <w:szCs w:val="24"/>
              </w:rPr>
            </w:pPr>
            <w:r w:rsidDel="00000000" w:rsidR="00000000" w:rsidRPr="00000000">
              <w:rPr>
                <w:sz w:val="24"/>
                <w:szCs w:val="24"/>
                <w:rtl w:val="0"/>
              </w:rPr>
              <w:t xml:space="preserve">16</w:t>
            </w:r>
          </w:p>
        </w:tc>
        <w:tc>
          <w:tcPr>
            <w:shd w:fill="auto" w:val="clear"/>
            <w:tcMar>
              <w:top w:w="100.0" w:type="dxa"/>
              <w:left w:w="100.0" w:type="dxa"/>
              <w:bottom w:w="100.0" w:type="dxa"/>
              <w:right w:w="100.0" w:type="dxa"/>
            </w:tcMar>
            <w:vAlign w:val="top"/>
          </w:tcPr>
          <w:p w:rsidR="00000000" w:rsidDel="00000000" w:rsidP="00000000" w:rsidRDefault="00000000" w:rsidRPr="00000000" w14:paraId="0000005C">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contextualSpacing w:val="0"/>
              <w:jc w:val="left"/>
              <w:rPr>
                <w:sz w:val="24"/>
                <w:szCs w:val="24"/>
              </w:rPr>
            </w:pPr>
            <w:r w:rsidDel="00000000" w:rsidR="00000000" w:rsidRPr="00000000">
              <w:rPr>
                <w:sz w:val="24"/>
                <w:szCs w:val="24"/>
                <w:rtl w:val="0"/>
              </w:rPr>
              <w:t xml:space="preserve">162,000</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5D">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contextualSpacing w:val="0"/>
              <w:jc w:val="left"/>
              <w:rPr>
                <w:sz w:val="24"/>
                <w:szCs w:val="24"/>
              </w:rPr>
            </w:pPr>
            <w:r w:rsidDel="00000000" w:rsidR="00000000" w:rsidRPr="00000000">
              <w:rPr>
                <w:sz w:val="24"/>
                <w:szCs w:val="24"/>
                <w:rtl w:val="0"/>
              </w:rPr>
              <w:t xml:space="preserve">Tribunus Militum Angusticlavius (Staff-Officer)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5E">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contextualSpacing w:val="0"/>
              <w:jc w:val="left"/>
              <w:rPr>
                <w:sz w:val="24"/>
                <w:szCs w:val="24"/>
              </w:rPr>
            </w:pPr>
            <w:r w:rsidDel="00000000" w:rsidR="00000000" w:rsidRPr="00000000">
              <w:rPr>
                <w:sz w:val="24"/>
                <w:szCs w:val="24"/>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05F">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contextualSpacing w:val="0"/>
              <w:jc w:val="left"/>
              <w:rPr>
                <w:sz w:val="24"/>
                <w:szCs w:val="24"/>
              </w:rPr>
            </w:pPr>
            <w:r w:rsidDel="00000000" w:rsidR="00000000" w:rsidRPr="00000000">
              <w:rPr>
                <w:sz w:val="24"/>
                <w:szCs w:val="24"/>
                <w:rtl w:val="0"/>
              </w:rPr>
              <w:t xml:space="preserve">50</w:t>
            </w:r>
          </w:p>
        </w:tc>
        <w:tc>
          <w:tcPr>
            <w:shd w:fill="auto" w:val="clear"/>
            <w:tcMar>
              <w:top w:w="100.0" w:type="dxa"/>
              <w:left w:w="100.0" w:type="dxa"/>
              <w:bottom w:w="100.0" w:type="dxa"/>
              <w:right w:w="100.0" w:type="dxa"/>
            </w:tcMar>
            <w:vAlign w:val="top"/>
          </w:tcPr>
          <w:p w:rsidR="00000000" w:rsidDel="00000000" w:rsidP="00000000" w:rsidRDefault="00000000" w:rsidRPr="00000000" w14:paraId="00000060">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contextualSpacing w:val="0"/>
              <w:jc w:val="left"/>
              <w:rPr>
                <w:sz w:val="24"/>
                <w:szCs w:val="24"/>
              </w:rPr>
            </w:pPr>
            <w:r w:rsidDel="00000000" w:rsidR="00000000" w:rsidRPr="00000000">
              <w:rPr>
                <w:sz w:val="24"/>
                <w:szCs w:val="24"/>
                <w:rtl w:val="0"/>
              </w:rPr>
              <w:t xml:space="preserve">56,250</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61">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contextualSpacing w:val="0"/>
              <w:jc w:val="left"/>
              <w:rPr>
                <w:sz w:val="24"/>
                <w:szCs w:val="24"/>
              </w:rPr>
            </w:pPr>
            <w:r w:rsidDel="00000000" w:rsidR="00000000" w:rsidRPr="00000000">
              <w:rPr>
                <w:sz w:val="24"/>
                <w:szCs w:val="24"/>
                <w:rtl w:val="0"/>
              </w:rPr>
              <w:t xml:space="preserve">Legatus Legionis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2">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contextualSpacing w:val="0"/>
              <w:jc w:val="left"/>
              <w:rPr>
                <w:sz w:val="24"/>
                <w:szCs w:val="24"/>
              </w:rPr>
            </w:pPr>
            <w:r w:rsidDel="00000000" w:rsidR="00000000" w:rsidRPr="00000000">
              <w:rPr>
                <w:sz w:val="24"/>
                <w:szCs w:val="24"/>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63">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contextualSpacing w:val="0"/>
              <w:jc w:val="left"/>
              <w:rPr>
                <w:sz w:val="24"/>
                <w:szCs w:val="24"/>
              </w:rPr>
            </w:pPr>
            <w:r w:rsidDel="00000000" w:rsidR="00000000" w:rsidRPr="00000000">
              <w:rPr>
                <w:sz w:val="24"/>
                <w:szCs w:val="24"/>
                <w:rtl w:val="0"/>
              </w:rPr>
              <w:t xml:space="preserve">70</w:t>
            </w:r>
          </w:p>
        </w:tc>
        <w:tc>
          <w:tcPr>
            <w:shd w:fill="auto" w:val="clear"/>
            <w:tcMar>
              <w:top w:w="100.0" w:type="dxa"/>
              <w:left w:w="100.0" w:type="dxa"/>
              <w:bottom w:w="100.0" w:type="dxa"/>
              <w:right w:w="100.0" w:type="dxa"/>
            </w:tcMar>
            <w:vAlign w:val="top"/>
          </w:tcPr>
          <w:p w:rsidR="00000000" w:rsidDel="00000000" w:rsidP="00000000" w:rsidRDefault="00000000" w:rsidRPr="00000000" w14:paraId="00000064">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contextualSpacing w:val="0"/>
              <w:jc w:val="left"/>
              <w:rPr>
                <w:sz w:val="24"/>
                <w:szCs w:val="24"/>
              </w:rPr>
            </w:pPr>
            <w:r w:rsidDel="00000000" w:rsidR="00000000" w:rsidRPr="00000000">
              <w:rPr>
                <w:sz w:val="24"/>
                <w:szCs w:val="24"/>
                <w:rtl w:val="0"/>
              </w:rPr>
              <w:t xml:space="preserve">15,750</w:t>
            </w:r>
          </w:p>
        </w:tc>
      </w:tr>
    </w:tbl>
    <w:p w:rsidR="00000000" w:rsidDel="00000000" w:rsidP="00000000" w:rsidRDefault="00000000" w:rsidRPr="00000000" w14:paraId="00000065">
      <w:pPr>
        <w:spacing w:line="480" w:lineRule="auto"/>
        <w:contextualSpacing w:val="0"/>
        <w:rPr>
          <w:sz w:val="24"/>
          <w:szCs w:val="24"/>
        </w:rPr>
      </w:pPr>
      <w:r w:rsidDel="00000000" w:rsidR="00000000" w:rsidRPr="00000000">
        <w:rPr>
          <w:sz w:val="24"/>
          <w:szCs w:val="24"/>
          <w:vertAlign w:val="superscript"/>
        </w:rPr>
        <w:footnoteReference w:customMarkFollows="0" w:id="14"/>
      </w:r>
      <w:r w:rsidDel="00000000" w:rsidR="00000000" w:rsidRPr="00000000">
        <w:rPr>
          <w:rtl w:val="0"/>
        </w:rPr>
      </w:r>
    </w:p>
    <w:p w:rsidR="00000000" w:rsidDel="00000000" w:rsidP="00000000" w:rsidRDefault="00000000" w:rsidRPr="00000000" w14:paraId="00000066">
      <w:pPr>
        <w:spacing w:line="480" w:lineRule="auto"/>
        <w:contextualSpacing w:val="0"/>
        <w:rPr>
          <w:sz w:val="24"/>
          <w:szCs w:val="24"/>
        </w:rPr>
      </w:pPr>
      <w:r w:rsidDel="00000000" w:rsidR="00000000" w:rsidRPr="00000000">
        <w:rPr>
          <w:sz w:val="24"/>
          <w:szCs w:val="24"/>
          <w:rtl w:val="0"/>
        </w:rPr>
        <w:t xml:space="preserve">Whilst the above table does not include all the ranks represented in a Roman legion, I believe it illustrates the point being made in the previous paragraph. As we travel up the pay-scale, we can see issues arising when conflated by losses in the legion. If a single pedes was to be slain in battle, the grand effect on the total pay would be entirely inconsequential in the grand-scheme of things. But if two of the legion’s staff-officers were to be slain, then the knock-on effect would be much greater. It is for this reason, that I have chosen to take each legion as if it were at full strength.</w:t>
      </w:r>
    </w:p>
    <w:p w:rsidR="00000000" w:rsidDel="00000000" w:rsidP="00000000" w:rsidRDefault="00000000" w:rsidRPr="00000000" w14:paraId="00000067">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68">
      <w:pPr>
        <w:spacing w:line="480" w:lineRule="auto"/>
        <w:contextualSpacing w:val="0"/>
        <w:rPr>
          <w:sz w:val="24"/>
          <w:szCs w:val="24"/>
        </w:rPr>
      </w:pPr>
      <w:r w:rsidDel="00000000" w:rsidR="00000000" w:rsidRPr="00000000">
        <w:rPr>
          <w:sz w:val="24"/>
          <w:szCs w:val="24"/>
          <w:rtl w:val="0"/>
        </w:rPr>
        <w:t xml:space="preserve">With the pay-scales of individual soldiers investigated, it begins to become possible to get a greater view of exactly how much all the legions together might have begun to cost. If we were to simply look at the pedes alone, we can see that after deductions, these men would have cost a Roman legion 588,800 Denarii (it is worth noting that the soldiers were paid in Sestertii, the total sum of which would come too 2,355,200 with an exchange rate of 1:4). As mentioned previously, Augustus downsized the number of Roman legionaries to 25, meaning that the supposed sum total of pedes in the Roman armed forces would have numbered some 125,000 men. With each man being paid a wage of 460 sestertii per year (after deductions)</w:t>
      </w:r>
      <w:r w:rsidDel="00000000" w:rsidR="00000000" w:rsidRPr="00000000">
        <w:rPr>
          <w:sz w:val="24"/>
          <w:szCs w:val="24"/>
          <w:vertAlign w:val="superscript"/>
        </w:rPr>
        <w:footnoteReference w:customMarkFollows="0" w:id="15"/>
      </w:r>
      <w:r w:rsidDel="00000000" w:rsidR="00000000" w:rsidRPr="00000000">
        <w:rPr>
          <w:sz w:val="24"/>
          <w:szCs w:val="24"/>
          <w:vertAlign w:val="superscript"/>
        </w:rPr>
        <w:footnoteReference w:customMarkFollows="0" w:id="16"/>
      </w:r>
      <w:r w:rsidDel="00000000" w:rsidR="00000000" w:rsidRPr="00000000">
        <w:rPr>
          <w:sz w:val="24"/>
          <w:szCs w:val="24"/>
          <w:rtl w:val="0"/>
        </w:rPr>
        <w:t xml:space="preserve">, this would give us a total wage cost of 112,500,000 sestertii per year, or 28,125,000 denarii. </w:t>
      </w:r>
    </w:p>
    <w:p w:rsidR="00000000" w:rsidDel="00000000" w:rsidP="00000000" w:rsidRDefault="00000000" w:rsidRPr="00000000" w14:paraId="00000069">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6A">
      <w:pPr>
        <w:spacing w:line="480" w:lineRule="auto"/>
        <w:contextualSpacing w:val="0"/>
        <w:rPr>
          <w:sz w:val="24"/>
          <w:szCs w:val="24"/>
        </w:rPr>
      </w:pPr>
      <w:r w:rsidDel="00000000" w:rsidR="00000000" w:rsidRPr="00000000">
        <w:rPr>
          <w:sz w:val="24"/>
          <w:szCs w:val="24"/>
          <w:rtl w:val="0"/>
        </w:rPr>
        <w:t xml:space="preserve">At first glance, this number might seem large, and draining on the Roman economy, after all, this only accounts for wages, and doesn’t pay for any of the actual supply and upkeep of the legion. By looking at the GDP of the Empire though, we are able to get a better understanding of exactly how taxing this cost might have been on the Empire as a whole. For this purpose, I have chosen to take an aggregate of three figures given by Goldsmith</w:t>
      </w:r>
      <w:r w:rsidDel="00000000" w:rsidR="00000000" w:rsidRPr="00000000">
        <w:rPr>
          <w:sz w:val="24"/>
          <w:szCs w:val="24"/>
          <w:vertAlign w:val="superscript"/>
        </w:rPr>
        <w:footnoteReference w:customMarkFollows="0" w:id="17"/>
      </w:r>
      <w:r w:rsidDel="00000000" w:rsidR="00000000" w:rsidRPr="00000000">
        <w:rPr>
          <w:sz w:val="24"/>
          <w:szCs w:val="24"/>
          <w:rtl w:val="0"/>
        </w:rPr>
        <w:t xml:space="preserve">, Hopkins</w:t>
      </w:r>
      <w:r w:rsidDel="00000000" w:rsidR="00000000" w:rsidRPr="00000000">
        <w:rPr>
          <w:sz w:val="24"/>
          <w:szCs w:val="24"/>
          <w:vertAlign w:val="superscript"/>
        </w:rPr>
        <w:footnoteReference w:customMarkFollows="0" w:id="18"/>
      </w:r>
      <w:r w:rsidDel="00000000" w:rsidR="00000000" w:rsidRPr="00000000">
        <w:rPr>
          <w:sz w:val="24"/>
          <w:szCs w:val="24"/>
          <w:rtl w:val="0"/>
        </w:rPr>
        <w:t xml:space="preserve">, and Madison</w:t>
      </w:r>
      <w:r w:rsidDel="00000000" w:rsidR="00000000" w:rsidRPr="00000000">
        <w:rPr>
          <w:sz w:val="24"/>
          <w:szCs w:val="24"/>
          <w:vertAlign w:val="superscript"/>
        </w:rPr>
        <w:footnoteReference w:customMarkFollows="0" w:id="19"/>
      </w:r>
      <w:r w:rsidDel="00000000" w:rsidR="00000000" w:rsidRPr="00000000">
        <w:rPr>
          <w:sz w:val="24"/>
          <w:szCs w:val="24"/>
          <w:rtl w:val="0"/>
        </w:rPr>
        <w:t xml:space="preserve">. This would give us a GDP of 17.03 billion sestertii for the year AD14, the year of the end of Augustus’ reign. This in turn means that the grand cost of the Roman legionary pay (at 112,500,000) comes to less than 1% of the Empires GDP (which in turn works out to 170,300,000). From this, we can easily deduce that on wages alone, the Empire could easily afford the upkeep of these 25 legions, so why was it that Augustus reduced the number from 50 down to 25, as the difference on the strain of Rome’s economy would have been negligible at best? </w:t>
      </w:r>
    </w:p>
    <w:p w:rsidR="00000000" w:rsidDel="00000000" w:rsidP="00000000" w:rsidRDefault="00000000" w:rsidRPr="00000000" w14:paraId="0000006B">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6C">
      <w:pPr>
        <w:spacing w:line="480" w:lineRule="auto"/>
        <w:contextualSpacing w:val="0"/>
        <w:rPr>
          <w:sz w:val="24"/>
          <w:szCs w:val="24"/>
        </w:rPr>
      </w:pPr>
      <w:r w:rsidDel="00000000" w:rsidR="00000000" w:rsidRPr="00000000">
        <w:rPr>
          <w:sz w:val="24"/>
          <w:szCs w:val="24"/>
          <w:rtl w:val="0"/>
        </w:rPr>
        <w:t xml:space="preserve">Thus, we must instead look at other factors that would have increased this cost. Whilst still on the issue of wages, there is another group that is not included in the above discussion, and that is the auxilia. With placement in the legions being limited to those of Roman citizenship, it left the auxilia for anybody who wished to join the Roman armed forces. </w:t>
      </w:r>
    </w:p>
    <w:p w:rsidR="00000000" w:rsidDel="00000000" w:rsidP="00000000" w:rsidRDefault="00000000" w:rsidRPr="00000000" w14:paraId="0000006D">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6E">
      <w:pPr>
        <w:spacing w:line="480" w:lineRule="auto"/>
        <w:contextualSpacing w:val="0"/>
        <w:rPr>
          <w:sz w:val="24"/>
          <w:szCs w:val="24"/>
        </w:rPr>
      </w:pPr>
      <w:r w:rsidDel="00000000" w:rsidR="00000000" w:rsidRPr="00000000">
        <w:rPr>
          <w:sz w:val="24"/>
          <w:szCs w:val="24"/>
          <w:rtl w:val="0"/>
        </w:rPr>
        <w:t xml:space="preserve">The auxilia made up a key part of Rome’s armed forces, often providing the vast majority of the light troops and cavalry to accompany the legions themselves, serving an equally important role in the structure of the army. Where these troops fit into the debate on wages though is far more interesting, as there has been a significant amount of discussion as to exactly how much these troops were paid, compared to normal legionaries. There is little debate about the fact that they were indeed paid less, but rather the debate focuses on by how much.</w:t>
      </w:r>
    </w:p>
    <w:p w:rsidR="00000000" w:rsidDel="00000000" w:rsidP="00000000" w:rsidRDefault="00000000" w:rsidRPr="00000000" w14:paraId="0000006F">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70">
      <w:pPr>
        <w:spacing w:line="480" w:lineRule="auto"/>
        <w:contextualSpacing w:val="0"/>
        <w:rPr>
          <w:sz w:val="24"/>
          <w:szCs w:val="24"/>
        </w:rPr>
      </w:pPr>
      <w:r w:rsidDel="00000000" w:rsidR="00000000" w:rsidRPr="00000000">
        <w:rPr>
          <w:sz w:val="24"/>
          <w:szCs w:val="24"/>
          <w:rtl w:val="0"/>
        </w:rPr>
        <w:t xml:space="preserve">It can be difficult to ascertain what the difference might have been like during the time of Augustus, as most debate on the matter focuses on the years after his reign, when Auxilia would increasingly become an important part of the Roman military.   If we refer back to the writings of Goldsworthy which were used previously, he writes that an auxilia was only paid 188 denarii (752 sestertii)</w:t>
      </w:r>
      <w:r w:rsidDel="00000000" w:rsidR="00000000" w:rsidRPr="00000000">
        <w:rPr>
          <w:sz w:val="24"/>
          <w:szCs w:val="24"/>
          <w:vertAlign w:val="superscript"/>
        </w:rPr>
        <w:footnoteReference w:customMarkFollows="0" w:id="20"/>
      </w:r>
      <w:r w:rsidDel="00000000" w:rsidR="00000000" w:rsidRPr="00000000">
        <w:rPr>
          <w:sz w:val="24"/>
          <w:szCs w:val="24"/>
          <w:rtl w:val="0"/>
        </w:rPr>
        <w:t xml:space="preserve"> in around 70 AD, which would put their pay at roughly ⅔ of a Roman . It is also worth noting that due to the varied roles they would play (as opposed to the uniform nature of the Legionaries) the pay for all auxilia was not the same. For instance, </w:t>
      </w:r>
      <w:r w:rsidDel="00000000" w:rsidR="00000000" w:rsidRPr="00000000">
        <w:rPr>
          <w:i w:val="1"/>
          <w:sz w:val="24"/>
          <w:szCs w:val="24"/>
          <w:rtl w:val="0"/>
        </w:rPr>
        <w:t xml:space="preserve">eques alaris</w:t>
      </w:r>
      <w:r w:rsidDel="00000000" w:rsidR="00000000" w:rsidRPr="00000000">
        <w:rPr>
          <w:sz w:val="24"/>
          <w:szCs w:val="24"/>
          <w:rtl w:val="0"/>
        </w:rPr>
        <w:t xml:space="preserve"> (auxiliary cavalry) were paid roughly 20% more than a Roman legionary by AD 100</w:t>
      </w:r>
      <w:r w:rsidDel="00000000" w:rsidR="00000000" w:rsidRPr="00000000">
        <w:rPr>
          <w:sz w:val="24"/>
          <w:szCs w:val="24"/>
          <w:vertAlign w:val="superscript"/>
        </w:rPr>
        <w:footnoteReference w:customMarkFollows="0" w:id="21"/>
      </w:r>
      <w:r w:rsidDel="00000000" w:rsidR="00000000" w:rsidRPr="00000000">
        <w:rPr>
          <w:sz w:val="24"/>
          <w:szCs w:val="24"/>
          <w:rtl w:val="0"/>
        </w:rPr>
        <w:t xml:space="preserve">, again showing how difficult it can be to quantify exactly how much these auxilia might have cost the Empire. Compound this with a lot of the surviving figures regarding auxilia pay being from the period after Augustus, and it becomes even more difficult to make anything other than conjecture.</w:t>
      </w:r>
    </w:p>
    <w:p w:rsidR="00000000" w:rsidDel="00000000" w:rsidP="00000000" w:rsidRDefault="00000000" w:rsidRPr="00000000" w14:paraId="00000071">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72">
      <w:pPr>
        <w:spacing w:line="480" w:lineRule="auto"/>
        <w:contextualSpacing w:val="0"/>
        <w:rPr>
          <w:sz w:val="24"/>
          <w:szCs w:val="24"/>
        </w:rPr>
      </w:pPr>
      <w:r w:rsidDel="00000000" w:rsidR="00000000" w:rsidRPr="00000000">
        <w:rPr>
          <w:sz w:val="24"/>
          <w:szCs w:val="24"/>
          <w:rtl w:val="0"/>
        </w:rPr>
        <w:t xml:space="preserve">One final issue worthy of note in regards to wages however, is even this small amount was essentially recouped by the empire. Legionaries were stationed for long periods of time in areas that were undeveloped and likely on the frontiers of the Empire</w:t>
      </w:r>
      <w:r w:rsidDel="00000000" w:rsidR="00000000" w:rsidRPr="00000000">
        <w:rPr>
          <w:sz w:val="24"/>
          <w:szCs w:val="24"/>
          <w:vertAlign w:val="superscript"/>
        </w:rPr>
        <w:footnoteReference w:customMarkFollows="0" w:id="22"/>
      </w:r>
      <w:r w:rsidDel="00000000" w:rsidR="00000000" w:rsidRPr="00000000">
        <w:rPr>
          <w:sz w:val="24"/>
          <w:szCs w:val="24"/>
          <w:rtl w:val="0"/>
        </w:rPr>
        <w:t xml:space="preserve">, with little in the way of settlement around their camps. It has been seen time and time again that around a Roman </w:t>
      </w:r>
      <w:r w:rsidDel="00000000" w:rsidR="00000000" w:rsidRPr="00000000">
        <w:rPr>
          <w:i w:val="1"/>
          <w:sz w:val="24"/>
          <w:szCs w:val="24"/>
          <w:rtl w:val="0"/>
        </w:rPr>
        <w:t xml:space="preserve">castrum</w:t>
      </w:r>
      <w:r w:rsidDel="00000000" w:rsidR="00000000" w:rsidRPr="00000000">
        <w:rPr>
          <w:sz w:val="24"/>
          <w:szCs w:val="24"/>
          <w:rtl w:val="0"/>
        </w:rPr>
        <w:t xml:space="preserve">, the buildup of industry would occur to accommodate these men, giving places for these men to spend their income allowing it to be taxed back by the state, rather than giving them an opportunity to save for retirement.</w:t>
      </w:r>
    </w:p>
    <w:p w:rsidR="00000000" w:rsidDel="00000000" w:rsidP="00000000" w:rsidRDefault="00000000" w:rsidRPr="00000000" w14:paraId="00000073">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74">
      <w:pPr>
        <w:spacing w:line="480" w:lineRule="auto"/>
        <w:contextualSpacing w:val="0"/>
        <w:rPr>
          <w:sz w:val="24"/>
          <w:szCs w:val="24"/>
        </w:rPr>
      </w:pPr>
      <w:r w:rsidDel="00000000" w:rsidR="00000000" w:rsidRPr="00000000">
        <w:rPr>
          <w:sz w:val="24"/>
          <w:szCs w:val="24"/>
          <w:rtl w:val="0"/>
        </w:rPr>
        <w:t xml:space="preserve">Moving away from wages for a moment, troops would also receive payment in the form of loot both during a battle and when enemy settlements were taken. Unlike today, wherein such a process of looting would be considered barbaric, it was a part of the Ancient system and made up no small part of troop pay. This tradition of looting was not one that evolved over time in the Roman army, but rather one that dates back to the earliest origins of Rome. For instance, Livy writes that following their victory over the Etruscans at Veii in 396 BC, the Roman soldiers amassed such a great deal of wealth from the city that it surprised even their commander at the time</w:t>
      </w:r>
      <w:r w:rsidDel="00000000" w:rsidR="00000000" w:rsidRPr="00000000">
        <w:rPr>
          <w:sz w:val="24"/>
          <w:szCs w:val="24"/>
          <w:vertAlign w:val="superscript"/>
        </w:rPr>
        <w:footnoteReference w:customMarkFollows="0" w:id="23"/>
      </w:r>
      <w:r w:rsidDel="00000000" w:rsidR="00000000" w:rsidRPr="00000000">
        <w:rPr>
          <w:sz w:val="24"/>
          <w:szCs w:val="24"/>
          <w:rtl w:val="0"/>
        </w:rPr>
        <w:t xml:space="preserve">.This is but the first of two way that the Roman soldiers would serve to supplement their fairly small income. In particular, after a battle those of the enemy that were captured alive would be sold into slavery, with some being given over to the troops themselves to be either kept or sold off instead. The average slave could sell for around 2,000 sesterces which considering the wage of a Roman soldier was 900 sesterces, would amount to two years pay for an individual soldier. The information on exactly how slaves were divided up among a legion is practically non-existent, rather we just know that following a battle, the survivors of the enemy force were often sold into slavery. It would seem like a reasonable estimation that the lion's share would either go directly to the state itself, or to those in command of the legion. Yet, even in this way, these slaves would be put to work to power the Roman economy, either directly by the state or through private ownership where they would then be used to generate products that could be taxed. In this way, slaves gained through military conflict would still go to benefit the state, regardless of the fact they would be given over to individuals.</w:t>
      </w:r>
    </w:p>
    <w:p w:rsidR="00000000" w:rsidDel="00000000" w:rsidP="00000000" w:rsidRDefault="00000000" w:rsidRPr="00000000" w14:paraId="00000075">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76">
      <w:pPr>
        <w:spacing w:line="480" w:lineRule="auto"/>
        <w:contextualSpacing w:val="0"/>
        <w:rPr>
          <w:sz w:val="24"/>
          <w:szCs w:val="24"/>
        </w:rPr>
      </w:pPr>
      <w:r w:rsidDel="00000000" w:rsidR="00000000" w:rsidRPr="00000000">
        <w:rPr>
          <w:sz w:val="24"/>
          <w:szCs w:val="24"/>
          <w:rtl w:val="0"/>
        </w:rPr>
        <w:t xml:space="preserve">Straight wages were also not the only monetary remuneration a legionary might receive during their terms of service. As mentioned previously, a legionary received roughly 225 denarii per year. This was not an ample amount of pay, coming out to 2.5 sesterces per day. In fact, the average pay that could be expected of a day labourer in Rome was around 2 sesterces per day</w:t>
      </w:r>
      <w:r w:rsidDel="00000000" w:rsidR="00000000" w:rsidRPr="00000000">
        <w:rPr>
          <w:sz w:val="24"/>
          <w:szCs w:val="24"/>
          <w:vertAlign w:val="superscript"/>
        </w:rPr>
        <w:footnoteReference w:customMarkFollows="0" w:id="24"/>
      </w:r>
      <w:r w:rsidDel="00000000" w:rsidR="00000000" w:rsidRPr="00000000">
        <w:rPr>
          <w:sz w:val="24"/>
          <w:szCs w:val="24"/>
          <w:rtl w:val="0"/>
        </w:rPr>
        <w:t xml:space="preserve">, making the pay of a legionary only marginally better. Fortunately, this was not the only pay Roman soldiers would receive during their career. Primarily, Roman legionaries were not middle or upper class citizens, they were from families who worked on farms and had little in the way of a future. Those who joined the Roman army however and survived their twenty-five years of service were promised a discharge bonus, known as a </w:t>
      </w:r>
      <w:r w:rsidDel="00000000" w:rsidR="00000000" w:rsidRPr="00000000">
        <w:rPr>
          <w:i w:val="1"/>
          <w:sz w:val="24"/>
          <w:szCs w:val="24"/>
          <w:rtl w:val="0"/>
        </w:rPr>
        <w:t xml:space="preserve">praemium</w:t>
      </w:r>
      <w:r w:rsidDel="00000000" w:rsidR="00000000" w:rsidRPr="00000000">
        <w:rPr>
          <w:sz w:val="24"/>
          <w:szCs w:val="24"/>
          <w:rtl w:val="0"/>
        </w:rPr>
        <w:t xml:space="preserve">. This bonus was roughly 12,000 sesterces</w:t>
      </w:r>
      <w:r w:rsidDel="00000000" w:rsidR="00000000" w:rsidRPr="00000000">
        <w:rPr>
          <w:sz w:val="24"/>
          <w:szCs w:val="24"/>
          <w:vertAlign w:val="superscript"/>
        </w:rPr>
        <w:footnoteReference w:customMarkFollows="0" w:id="25"/>
      </w:r>
      <w:r w:rsidDel="00000000" w:rsidR="00000000" w:rsidRPr="00000000">
        <w:rPr>
          <w:sz w:val="24"/>
          <w:szCs w:val="24"/>
          <w:rtl w:val="0"/>
        </w:rPr>
        <w:t xml:space="preserve"> for a Roman legionary and allowed them to purchase a plot of land to retire onto. Whilst this bonus might seem like a great deal to provide to every single Roman legionary, it is important to consider that not every Roman soldier would survive to reach retirement,, Duncan-Jones writes that only 50% of enlisted men would actually survive until retirement</w:t>
      </w:r>
      <w:r w:rsidDel="00000000" w:rsidR="00000000" w:rsidRPr="00000000">
        <w:rPr>
          <w:sz w:val="24"/>
          <w:szCs w:val="24"/>
          <w:vertAlign w:val="superscript"/>
        </w:rPr>
        <w:footnoteReference w:customMarkFollows="0" w:id="26"/>
      </w:r>
      <w:r w:rsidDel="00000000" w:rsidR="00000000" w:rsidRPr="00000000">
        <w:rPr>
          <w:sz w:val="24"/>
          <w:szCs w:val="24"/>
          <w:rtl w:val="0"/>
        </w:rPr>
        <w:t xml:space="preserve">, meaning that the great payday that all legionaries aimed towards often never arrived, allowing them to be paid relatively little whilst their final bonus would often never be received, and thus incur the state no cost.</w:t>
      </w:r>
    </w:p>
    <w:p w:rsidR="00000000" w:rsidDel="00000000" w:rsidP="00000000" w:rsidRDefault="00000000" w:rsidRPr="00000000" w14:paraId="00000077">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78">
      <w:pPr>
        <w:spacing w:line="480" w:lineRule="auto"/>
        <w:contextualSpacing w:val="0"/>
        <w:rPr>
          <w:sz w:val="24"/>
          <w:szCs w:val="24"/>
        </w:rPr>
      </w:pPr>
      <w:r w:rsidDel="00000000" w:rsidR="00000000" w:rsidRPr="00000000">
        <w:rPr>
          <w:sz w:val="24"/>
          <w:szCs w:val="24"/>
          <w:rtl w:val="0"/>
        </w:rPr>
        <w:t xml:space="preserve">The </w:t>
      </w:r>
      <w:r w:rsidDel="00000000" w:rsidR="00000000" w:rsidRPr="00000000">
        <w:rPr>
          <w:i w:val="1"/>
          <w:sz w:val="24"/>
          <w:szCs w:val="24"/>
          <w:rtl w:val="0"/>
        </w:rPr>
        <w:t xml:space="preserve">praemium</w:t>
      </w:r>
      <w:r w:rsidDel="00000000" w:rsidR="00000000" w:rsidRPr="00000000">
        <w:rPr>
          <w:sz w:val="24"/>
          <w:szCs w:val="24"/>
          <w:rtl w:val="0"/>
        </w:rPr>
        <w:t xml:space="preserve"> was not the only bonus Legionaries would receive. Often, upon the ascension of a new Emperor to power, they would hand out bonuses to their legions, whether to those that had served directly underneath them, or simply the legions at large. The reason for this was simple, to literally buy the loyalty of their soldiers. Upon ascension to the role of Emperor, it was often the first order of business for a new Emperor to secure the powerbase underneath them first. The prime way of doing that was to secure the support of the military to prevent individual legates beginning to view themselves more favourably than the current Emperor. An example of this, whilst not trying to overthrow a ruling Emperor, was Caesar. With his men being far more loyal to him than the Roman state, it was an easy task for him to march to Rome and ignite a civil war to declare himself dictator. We would see this problem arising time and time again, as Legions would declare themselves in favour of commanders or governors rather than swearing allegiance to a new Emperor upon accession. For instance, during the year of the four Emperors, the two legions upon the Rhine would declare themselves in favour of the local governor, a man by the name of Vitellius, refusing to swear allegiance to Galba, their new Emperor. This would enable Vitellius to launch his own bid for power with two legions behind him.</w:t>
      </w:r>
    </w:p>
    <w:p w:rsidR="00000000" w:rsidDel="00000000" w:rsidP="00000000" w:rsidRDefault="00000000" w:rsidRPr="00000000" w14:paraId="00000079">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7A">
      <w:pPr>
        <w:spacing w:line="480" w:lineRule="auto"/>
        <w:contextualSpacing w:val="0"/>
        <w:rPr>
          <w:i w:val="1"/>
          <w:sz w:val="24"/>
          <w:szCs w:val="24"/>
        </w:rPr>
      </w:pPr>
      <w:r w:rsidDel="00000000" w:rsidR="00000000" w:rsidRPr="00000000">
        <w:rPr>
          <w:sz w:val="24"/>
          <w:szCs w:val="24"/>
          <w:rtl w:val="0"/>
        </w:rPr>
        <w:t xml:space="preserve">This problem of securing loyalty was only compounded further by the way in which Roman legions fought. Often large blocks of men would be raised at one time, and serve their twenty-five years of service together, forging close ties with the men around them. These men would in turn go on to fight in many long campaigns together alongside their commanders, building up loyalty and experience. This meant that the legions that might prove the most troublesome were often the most elite, with many years of combat experience that would make them difficult to fight if they decided to throw their lot in with an upstart legate or governor. Again, evidence for this issue is not hard to find if we simply look at Caesar's civil war, in particular the </w:t>
      </w:r>
      <w:r w:rsidDel="00000000" w:rsidR="00000000" w:rsidRPr="00000000">
        <w:rPr>
          <w:i w:val="1"/>
          <w:sz w:val="24"/>
          <w:szCs w:val="24"/>
          <w:rtl w:val="0"/>
        </w:rPr>
        <w:t xml:space="preserve">Legio XIII Gemina.</w:t>
      </w:r>
    </w:p>
    <w:p w:rsidR="00000000" w:rsidDel="00000000" w:rsidP="00000000" w:rsidRDefault="00000000" w:rsidRPr="00000000" w14:paraId="0000007B">
      <w:pPr>
        <w:spacing w:line="480" w:lineRule="auto"/>
        <w:contextualSpacing w:val="0"/>
        <w:rPr>
          <w:i w:val="1"/>
          <w:sz w:val="24"/>
          <w:szCs w:val="24"/>
        </w:rPr>
      </w:pPr>
      <w:r w:rsidDel="00000000" w:rsidR="00000000" w:rsidRPr="00000000">
        <w:rPr>
          <w:rtl w:val="0"/>
        </w:rPr>
      </w:r>
    </w:p>
    <w:p w:rsidR="00000000" w:rsidDel="00000000" w:rsidP="00000000" w:rsidRDefault="00000000" w:rsidRPr="00000000" w14:paraId="0000007C">
      <w:pPr>
        <w:spacing w:line="480" w:lineRule="auto"/>
        <w:contextualSpacing w:val="0"/>
        <w:rPr>
          <w:sz w:val="24"/>
          <w:szCs w:val="24"/>
        </w:rPr>
      </w:pPr>
      <w:r w:rsidDel="00000000" w:rsidR="00000000" w:rsidRPr="00000000">
        <w:rPr>
          <w:sz w:val="24"/>
          <w:szCs w:val="24"/>
          <w:rtl w:val="0"/>
        </w:rPr>
        <w:t xml:space="preserve">Raised in 57 BC</w:t>
      </w:r>
      <w:r w:rsidDel="00000000" w:rsidR="00000000" w:rsidRPr="00000000">
        <w:rPr>
          <w:sz w:val="24"/>
          <w:szCs w:val="24"/>
          <w:vertAlign w:val="superscript"/>
        </w:rPr>
        <w:footnoteReference w:customMarkFollows="0" w:id="27"/>
      </w:r>
      <w:r w:rsidDel="00000000" w:rsidR="00000000" w:rsidRPr="00000000">
        <w:rPr>
          <w:sz w:val="24"/>
          <w:szCs w:val="24"/>
          <w:rtl w:val="0"/>
        </w:rPr>
        <w:t xml:space="preserve">, the 13th legion fought alongside Caesar throughout his campaigns in Gaul, growing exceptionally loyal to him during their time together. They would be the legion that Caesar would take with him when he famously crossed the Rubicon, with Livy quoting them as the Legion with which Caesar “Assailed the world”</w:t>
      </w:r>
      <w:r w:rsidDel="00000000" w:rsidR="00000000" w:rsidRPr="00000000">
        <w:rPr>
          <w:sz w:val="24"/>
          <w:szCs w:val="24"/>
          <w:vertAlign w:val="superscript"/>
        </w:rPr>
        <w:footnoteReference w:customMarkFollows="0" w:id="28"/>
      </w:r>
      <w:r w:rsidDel="00000000" w:rsidR="00000000" w:rsidRPr="00000000">
        <w:rPr>
          <w:sz w:val="24"/>
          <w:szCs w:val="24"/>
          <w:rtl w:val="0"/>
        </w:rPr>
        <w:t xml:space="preserve">. This, and other legions, would be instrumental in his success against the forces of Pompeii in the coming civil war, as their seniority and experience allowed them to repeatedly emerge victorious from battle where they were outnumbered. For instance at the battle of Pharsalus, Caesar’s army, by his own account, numbered roughly 22,000</w:t>
      </w:r>
      <w:r w:rsidDel="00000000" w:rsidR="00000000" w:rsidRPr="00000000">
        <w:rPr>
          <w:sz w:val="24"/>
          <w:szCs w:val="24"/>
          <w:vertAlign w:val="superscript"/>
        </w:rPr>
        <w:footnoteReference w:customMarkFollows="0" w:id="29"/>
      </w:r>
      <w:r w:rsidDel="00000000" w:rsidR="00000000" w:rsidRPr="00000000">
        <w:rPr>
          <w:sz w:val="24"/>
          <w:szCs w:val="24"/>
          <w:rtl w:val="0"/>
        </w:rPr>
        <w:t xml:space="preserve"> men made up from his Gaulic veterans and whatever legions he had raised since the start of the civil war. Arrayed against him, were 45,000 men under Pompeii, again by Caesar own count</w:t>
      </w:r>
      <w:r w:rsidDel="00000000" w:rsidR="00000000" w:rsidRPr="00000000">
        <w:rPr>
          <w:sz w:val="24"/>
          <w:szCs w:val="24"/>
          <w:vertAlign w:val="superscript"/>
        </w:rPr>
        <w:footnoteReference w:customMarkFollows="0" w:id="30"/>
      </w:r>
      <w:r w:rsidDel="00000000" w:rsidR="00000000" w:rsidRPr="00000000">
        <w:rPr>
          <w:sz w:val="24"/>
          <w:szCs w:val="24"/>
          <w:rtl w:val="0"/>
        </w:rPr>
        <w:t xml:space="preserve">. Exactly how much this estimation of the size of the battle can be trusted is debated, as it is written by the victor of the battle. Caesar would have had a need to make himself seem as competent as possible and a simple inflation of the size of the battle was an easy way to achieve that. This theory is given some credence by the supposed aftermath of the battle, where in Caesar claims that the losses his men suffered were only in the region of 230 men</w:t>
      </w:r>
      <w:r w:rsidDel="00000000" w:rsidR="00000000" w:rsidRPr="00000000">
        <w:rPr>
          <w:sz w:val="24"/>
          <w:szCs w:val="24"/>
          <w:vertAlign w:val="superscript"/>
        </w:rPr>
        <w:footnoteReference w:customMarkFollows="0" w:id="31"/>
      </w:r>
      <w:r w:rsidDel="00000000" w:rsidR="00000000" w:rsidRPr="00000000">
        <w:rPr>
          <w:sz w:val="24"/>
          <w:szCs w:val="24"/>
          <w:rtl w:val="0"/>
        </w:rPr>
        <w:t xml:space="preserve">, as opposed to the supposed 15,000 lost by Pompeii</w:t>
      </w:r>
      <w:r w:rsidDel="00000000" w:rsidR="00000000" w:rsidRPr="00000000">
        <w:rPr>
          <w:sz w:val="24"/>
          <w:szCs w:val="24"/>
          <w:vertAlign w:val="superscript"/>
        </w:rPr>
        <w:footnoteReference w:customMarkFollows="0" w:id="32"/>
      </w:r>
      <w:r w:rsidDel="00000000" w:rsidR="00000000" w:rsidRPr="00000000">
        <w:rPr>
          <w:sz w:val="24"/>
          <w:szCs w:val="24"/>
          <w:rtl w:val="0"/>
        </w:rPr>
        <w:t xml:space="preserve">. Whatever the truth of the size of the battle, it was a fact that Caesar's men were outnumbered and that sheer experience would win him the day, so much so that in his memoirs even Caesar would celebrate the veterancy of the men under his command.</w:t>
      </w:r>
    </w:p>
    <w:p w:rsidR="00000000" w:rsidDel="00000000" w:rsidP="00000000" w:rsidRDefault="00000000" w:rsidRPr="00000000" w14:paraId="0000007D">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7E">
      <w:pPr>
        <w:spacing w:line="480" w:lineRule="auto"/>
        <w:contextualSpacing w:val="0"/>
        <w:rPr>
          <w:sz w:val="24"/>
          <w:szCs w:val="24"/>
        </w:rPr>
      </w:pPr>
      <w:r w:rsidDel="00000000" w:rsidR="00000000" w:rsidRPr="00000000">
        <w:rPr>
          <w:sz w:val="24"/>
          <w:szCs w:val="24"/>
          <w:rtl w:val="0"/>
        </w:rPr>
        <w:t xml:space="preserve">What this recount of Caesar’s battle shows us is the importance of ensuring that the legions were loyal to the Emperor above all else, to prevent highly skilled warriors from defecting to the side of potential upstart governors or commanders who would try to proclaim themselves as Emperor. It is for this reason that we see new Emperors paying out such large sums of money to secure the loyalty of those underneath them.</w:t>
      </w:r>
    </w:p>
    <w:p w:rsidR="00000000" w:rsidDel="00000000" w:rsidP="00000000" w:rsidRDefault="00000000" w:rsidRPr="00000000" w14:paraId="0000007F">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80">
      <w:pPr>
        <w:spacing w:line="480" w:lineRule="auto"/>
        <w:contextualSpacing w:val="0"/>
        <w:rPr>
          <w:sz w:val="24"/>
          <w:szCs w:val="24"/>
        </w:rPr>
      </w:pPr>
      <w:r w:rsidDel="00000000" w:rsidR="00000000" w:rsidRPr="00000000">
        <w:rPr>
          <w:sz w:val="24"/>
          <w:szCs w:val="24"/>
          <w:rtl w:val="0"/>
        </w:rPr>
        <w:t xml:space="preserve">On the subject of Emperors/the State having to pay out bonus’ to soldiers, it isn’t possibly to discuss this topic without at the very least making a brief note of the Praetorian Guard. The Praetorian guard were a smaller force that was arguably more elite than the average legionary and were those charged with the defence of Roman Emperors and other high-ranking officials (serving as smaller personal bodyguards during the time of the republic). As the first Emperor, Augustus was responsible for transforming them from smaller units to a more organized force, responsible for protecting both him and his family in Rome. At their inception, the force of the Praetorian guard did exactly as they were intended, helping to protect the Emperor's life and if needed to serve as a form of riot police in Rome. Unfortunately, as time went on, the Praetorian guard would grow more and more influential politically. There were several occasions were the reigning Emperor was directly assassinated by a member of the guard, such as Caligula who was killed by officers within the guard</w:t>
      </w:r>
      <w:r w:rsidDel="00000000" w:rsidR="00000000" w:rsidRPr="00000000">
        <w:rPr>
          <w:sz w:val="24"/>
          <w:szCs w:val="24"/>
          <w:vertAlign w:val="superscript"/>
        </w:rPr>
        <w:footnoteReference w:customMarkFollows="0" w:id="33"/>
      </w:r>
      <w:r w:rsidDel="00000000" w:rsidR="00000000" w:rsidRPr="00000000">
        <w:rPr>
          <w:sz w:val="24"/>
          <w:szCs w:val="24"/>
          <w:rtl w:val="0"/>
        </w:rPr>
        <w:t xml:space="preserve"> to Galba who would again be assassinated by the same men whose job it was to protect him, for failing to provide the guard with a donation upon his succession</w:t>
      </w:r>
      <w:r w:rsidDel="00000000" w:rsidR="00000000" w:rsidRPr="00000000">
        <w:rPr>
          <w:sz w:val="24"/>
          <w:szCs w:val="24"/>
          <w:vertAlign w:val="superscript"/>
        </w:rPr>
        <w:footnoteReference w:customMarkFollows="0" w:id="34"/>
      </w:r>
      <w:r w:rsidDel="00000000" w:rsidR="00000000" w:rsidRPr="00000000">
        <w:rPr>
          <w:sz w:val="24"/>
          <w:szCs w:val="24"/>
          <w:rtl w:val="0"/>
        </w:rPr>
        <w:t xml:space="preserve">. This political intrigue would only grow worse over time, leading to the guard receiving larger and larger donations in order to ensure their loyalty. </w:t>
      </w:r>
    </w:p>
    <w:p w:rsidR="00000000" w:rsidDel="00000000" w:rsidP="00000000" w:rsidRDefault="00000000" w:rsidRPr="00000000" w14:paraId="00000081">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82">
      <w:pPr>
        <w:spacing w:line="480" w:lineRule="auto"/>
        <w:contextualSpacing w:val="0"/>
        <w:rPr>
          <w:sz w:val="24"/>
          <w:szCs w:val="24"/>
        </w:rPr>
      </w:pPr>
      <w:r w:rsidDel="00000000" w:rsidR="00000000" w:rsidRPr="00000000">
        <w:rPr>
          <w:sz w:val="24"/>
          <w:szCs w:val="24"/>
          <w:rtl w:val="0"/>
        </w:rPr>
        <w:t xml:space="preserve">Whilst Augustus might not have known what they would eventually become, it seems that he understood the need to ensure that those closest to him were paid well and rewarded for their loyalty. This was achieved through paying them substantially more than the legionaries at the time, and in the future would lead to the establishment of the </w:t>
      </w:r>
      <w:r w:rsidDel="00000000" w:rsidR="00000000" w:rsidRPr="00000000">
        <w:rPr>
          <w:i w:val="1"/>
          <w:sz w:val="24"/>
          <w:szCs w:val="24"/>
          <w:rtl w:val="0"/>
        </w:rPr>
        <w:t xml:space="preserve">sesquiplex stipendum</w:t>
      </w:r>
      <w:r w:rsidDel="00000000" w:rsidR="00000000" w:rsidRPr="00000000">
        <w:rPr>
          <w:sz w:val="24"/>
          <w:szCs w:val="24"/>
          <w:rtl w:val="0"/>
        </w:rPr>
        <w:t xml:space="preserve">, by which the guard would always receive at least 1.5x as much as the legionaries were being paid. Alongside regular pay, they would often receive donations throughout history in the form of </w:t>
      </w:r>
      <w:r w:rsidDel="00000000" w:rsidR="00000000" w:rsidRPr="00000000">
        <w:rPr>
          <w:i w:val="1"/>
          <w:sz w:val="24"/>
          <w:szCs w:val="24"/>
          <w:rtl w:val="0"/>
        </w:rPr>
        <w:t xml:space="preserve">donativum</w:t>
      </w:r>
      <w:r w:rsidDel="00000000" w:rsidR="00000000" w:rsidRPr="00000000">
        <w:rPr>
          <w:sz w:val="24"/>
          <w:szCs w:val="24"/>
          <w:rtl w:val="0"/>
        </w:rPr>
        <w:t xml:space="preserve"> from the Emperor's, either at important dates or simply upon their ascension, the first of which being Augustus leaving them 250 denarii upon his death, a sum that pales in comparison to the extortionate sums handed over to the guard in the future. </w:t>
      </w:r>
    </w:p>
    <w:p w:rsidR="00000000" w:rsidDel="00000000" w:rsidP="00000000" w:rsidRDefault="00000000" w:rsidRPr="00000000" w14:paraId="00000083">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84">
      <w:pPr>
        <w:spacing w:line="480" w:lineRule="auto"/>
        <w:contextualSpacing w:val="0"/>
        <w:rPr>
          <w:sz w:val="24"/>
          <w:szCs w:val="24"/>
        </w:rPr>
      </w:pPr>
      <w:r w:rsidDel="00000000" w:rsidR="00000000" w:rsidRPr="00000000">
        <w:rPr>
          <w:sz w:val="24"/>
          <w:szCs w:val="24"/>
          <w:rtl w:val="0"/>
        </w:rPr>
        <w:t xml:space="preserve">Due to the need to keep these men in check, whilst the Praetorian Guard might have been a relatively small unit (with numbers fluctuating over the years) they incurred no small personal cost upon an Emperor and the state underneath him. The guard were far more fickle and easy to incite to rebellion and mutiny than the legions, and being placed within the city of Rome, they were far more of a threat, leaving the Emperor's little choice but to pay them larger and larger sums to ensure their loyalty. </w:t>
      </w:r>
    </w:p>
    <w:p w:rsidR="00000000" w:rsidDel="00000000" w:rsidP="00000000" w:rsidRDefault="00000000" w:rsidRPr="00000000" w14:paraId="00000085">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86">
      <w:pPr>
        <w:spacing w:line="480" w:lineRule="auto"/>
        <w:contextualSpacing w:val="0"/>
        <w:rPr>
          <w:sz w:val="24"/>
          <w:szCs w:val="24"/>
        </w:rPr>
      </w:pPr>
      <w:r w:rsidDel="00000000" w:rsidR="00000000" w:rsidRPr="00000000">
        <w:rPr>
          <w:sz w:val="24"/>
          <w:szCs w:val="24"/>
          <w:rtl w:val="0"/>
        </w:rPr>
        <w:t xml:space="preserve">In conclusion on the issue of wages, I would like to link back to the original paragraph of this section wherein I discussed the fact that Augustus scaled down the number of legions from 50 to 25. One might think at first assumption that this was simply an economic concern, and whilst that certainly might be the case as has been discussed above, the upkeep of pay for the Roman legions was hardly a burden for the Roman state. On wages alone, Rome could easily afford to support 50 legions as it had been doing, rather I believe that the limitation of legions was an attempt by Augustus to shore up his power-base, to remove the ability for rogue legates and governors to easily assemble their own force from legions they commanded or that were stationed in their own regions. </w:t>
      </w:r>
    </w:p>
    <w:p w:rsidR="00000000" w:rsidDel="00000000" w:rsidP="00000000" w:rsidRDefault="00000000" w:rsidRPr="00000000" w14:paraId="00000087">
      <w:pPr>
        <w:pStyle w:val="Heading3"/>
        <w:spacing w:line="480" w:lineRule="auto"/>
        <w:contextualSpacing w:val="0"/>
        <w:rPr/>
      </w:pPr>
      <w:bookmarkStart w:colFirst="0" w:colLast="0" w:name="_kg8ehixyzf5p" w:id="7"/>
      <w:bookmarkEnd w:id="7"/>
      <w:r w:rsidDel="00000000" w:rsidR="00000000" w:rsidRPr="00000000">
        <w:rPr>
          <w:rtl w:val="0"/>
        </w:rPr>
        <w:t xml:space="preserve">Supply</w:t>
      </w:r>
    </w:p>
    <w:p w:rsidR="00000000" w:rsidDel="00000000" w:rsidP="00000000" w:rsidRDefault="00000000" w:rsidRPr="00000000" w14:paraId="00000088">
      <w:pPr>
        <w:spacing w:line="480" w:lineRule="auto"/>
        <w:contextualSpacing w:val="0"/>
        <w:rPr>
          <w:sz w:val="24"/>
          <w:szCs w:val="24"/>
        </w:rPr>
      </w:pPr>
      <w:r w:rsidDel="00000000" w:rsidR="00000000" w:rsidRPr="00000000">
        <w:rPr>
          <w:sz w:val="24"/>
          <w:szCs w:val="24"/>
          <w:rtl w:val="0"/>
        </w:rPr>
        <w:t xml:space="preserve">Moving on from the issue of wages, we come to our final topic on the debate of the economic cost of the legion. Historically, armies in the ancient world were not what we would today call a ‘standing’ army. They would be raised in times of crisis from the citizen body, sent out to complete whatever objective or goal is required, before being returned home to tend to their crops and fields. This was an essential part of the cycle as it is important to remember that for all the opulence and grandeur of certain areas of the Roman empire, namely Rome, nearly all of the empires population survived through subsistence farming in which they produced enough to survive and pay whatever tax would be levied upon them, but were left with little to no money to spend on luxuries etc</w:t>
      </w:r>
      <w:r w:rsidDel="00000000" w:rsidR="00000000" w:rsidRPr="00000000">
        <w:rPr>
          <w:sz w:val="24"/>
          <w:szCs w:val="24"/>
          <w:vertAlign w:val="superscript"/>
        </w:rPr>
        <w:footnoteReference w:customMarkFollows="0" w:id="35"/>
      </w:r>
      <w:r w:rsidDel="00000000" w:rsidR="00000000" w:rsidRPr="00000000">
        <w:rPr>
          <w:sz w:val="24"/>
          <w:szCs w:val="24"/>
          <w:vertAlign w:val="superscript"/>
        </w:rPr>
        <w:footnoteReference w:customMarkFollows="0" w:id="36"/>
      </w:r>
      <w:r w:rsidDel="00000000" w:rsidR="00000000" w:rsidRPr="00000000">
        <w:rPr>
          <w:sz w:val="24"/>
          <w:szCs w:val="24"/>
          <w:rtl w:val="0"/>
        </w:rPr>
        <w:t xml:space="preserve">.</w:t>
      </w:r>
    </w:p>
    <w:p w:rsidR="00000000" w:rsidDel="00000000" w:rsidP="00000000" w:rsidRDefault="00000000" w:rsidRPr="00000000" w14:paraId="00000089">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8A">
      <w:pPr>
        <w:spacing w:line="480" w:lineRule="auto"/>
        <w:contextualSpacing w:val="0"/>
        <w:rPr>
          <w:sz w:val="24"/>
          <w:szCs w:val="24"/>
        </w:rPr>
      </w:pPr>
      <w:r w:rsidDel="00000000" w:rsidR="00000000" w:rsidRPr="00000000">
        <w:rPr>
          <w:sz w:val="24"/>
          <w:szCs w:val="24"/>
          <w:rtl w:val="0"/>
        </w:rPr>
        <w:t xml:space="preserve">An inherent problem with this type of army was that it would often lack any kind of formalized supply network, instead relying on whatever resources could be scavenged from the local area whilst on campaign. This would make an army managed in this way extremely vulnerable to a strategy that in the modern day would be known as a ‘scorched earth’ policy. This strategy comprises of the opposing force retreating away from an advancing army and denying them a pitched battle, whilst burning or destroying any agriculture (and in the modern era, industry) that might prove useful to the invading force. This strategy has increasingly become an essential part of modern guerrilla warfare as not only does it put pressure on the invaders, it often aggravates the local populace, making the invading forces job of pacifying them all the more difficult. </w:t>
      </w:r>
    </w:p>
    <w:p w:rsidR="00000000" w:rsidDel="00000000" w:rsidP="00000000" w:rsidRDefault="00000000" w:rsidRPr="00000000" w14:paraId="0000008B">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8C">
      <w:pPr>
        <w:spacing w:line="480" w:lineRule="auto"/>
        <w:contextualSpacing w:val="0"/>
        <w:rPr>
          <w:sz w:val="24"/>
          <w:szCs w:val="24"/>
        </w:rPr>
      </w:pPr>
      <w:r w:rsidDel="00000000" w:rsidR="00000000" w:rsidRPr="00000000">
        <w:rPr>
          <w:sz w:val="24"/>
          <w:szCs w:val="24"/>
          <w:rtl w:val="0"/>
        </w:rPr>
        <w:t xml:space="preserve">As mentioned previously, an army that relied on ad hoc formations and a lack of a standing force was extremely susceptible to this approach and it could often spell disaster. A formalized standing army however, was not quite as susceptible to this strategy as by the very nature of an army constantly under arms, provisions would have to be put in place in order to keep them fed and supplied. In terms of the Roman armed forces, this would grow into one of the most competent supply networks ever seen in ancient times, which despite the enormity of the task of supplying such a large body of men, would allow them to campaign in areas that traditionally would have been difficult to launch a successful invasion due to a lack of supply. In this section, I would like to take the time to investigate this large supply network, to try and better understand exactly how it worked, how much it supplied to the legions stationed across Europe and finally to investigate how much this would likely have cost, and how much of a burden it would have been upon the state to keep these men supplied and fed. </w:t>
      </w:r>
    </w:p>
    <w:p w:rsidR="00000000" w:rsidDel="00000000" w:rsidP="00000000" w:rsidRDefault="00000000" w:rsidRPr="00000000" w14:paraId="0000008D">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8E">
      <w:pPr>
        <w:spacing w:line="480" w:lineRule="auto"/>
        <w:contextualSpacing w:val="0"/>
        <w:rPr>
          <w:sz w:val="24"/>
          <w:szCs w:val="24"/>
        </w:rPr>
      </w:pPr>
      <w:r w:rsidDel="00000000" w:rsidR="00000000" w:rsidRPr="00000000">
        <w:rPr>
          <w:sz w:val="24"/>
          <w:szCs w:val="24"/>
          <w:rtl w:val="0"/>
        </w:rPr>
        <w:t xml:space="preserve">Grain was the main food-stuff for most of the Roman world. It was relatively cheap, could be produced on mass all across the Empire and was able to be transported over great distances without rotting or going bad. These three things made it the natural choice to be the main product sent to the legions and is thus what most of this section will focus on. </w:t>
      </w:r>
    </w:p>
    <w:p w:rsidR="00000000" w:rsidDel="00000000" w:rsidP="00000000" w:rsidRDefault="00000000" w:rsidRPr="00000000" w14:paraId="0000008F">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90">
      <w:pPr>
        <w:spacing w:line="480" w:lineRule="auto"/>
        <w:contextualSpacing w:val="0"/>
        <w:rPr>
          <w:sz w:val="24"/>
          <w:szCs w:val="24"/>
        </w:rPr>
      </w:pPr>
      <w:r w:rsidDel="00000000" w:rsidR="00000000" w:rsidRPr="00000000">
        <w:rPr>
          <w:sz w:val="24"/>
          <w:szCs w:val="24"/>
          <w:rtl w:val="0"/>
        </w:rPr>
        <w:t xml:space="preserve">The Roman armed forces under Augustus numbered some 125,000 men, and this number only included legionaries themselves. With the addition of both command personnel, the navy and the auxilia, the actual number would likely have come to substantially more. Alas, due to the problems discussed in the previous section, for the sake of ascertaining exactly how much grain would be required, the numbers with regards to grain will be based upon the assumption that each legion was at full strength of 5,000 men and the corresponding auxilia units were at full strength with a ratio of 1:1 between legionaries to auxilia</w:t>
      </w:r>
      <w:r w:rsidDel="00000000" w:rsidR="00000000" w:rsidRPr="00000000">
        <w:rPr>
          <w:sz w:val="24"/>
          <w:szCs w:val="24"/>
          <w:vertAlign w:val="superscript"/>
        </w:rPr>
        <w:footnoteReference w:customMarkFollows="0" w:id="37"/>
      </w:r>
      <w:r w:rsidDel="00000000" w:rsidR="00000000" w:rsidRPr="00000000">
        <w:rPr>
          <w:sz w:val="24"/>
          <w:szCs w:val="24"/>
          <w:rtl w:val="0"/>
        </w:rPr>
        <w:t xml:space="preserve">.</w:t>
      </w:r>
    </w:p>
    <w:p w:rsidR="00000000" w:rsidDel="00000000" w:rsidP="00000000" w:rsidRDefault="00000000" w:rsidRPr="00000000" w14:paraId="00000091">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92">
      <w:pPr>
        <w:spacing w:line="480" w:lineRule="auto"/>
        <w:contextualSpacing w:val="0"/>
        <w:rPr>
          <w:sz w:val="24"/>
          <w:szCs w:val="24"/>
        </w:rPr>
      </w:pPr>
      <w:r w:rsidDel="00000000" w:rsidR="00000000" w:rsidRPr="00000000">
        <w:rPr>
          <w:sz w:val="24"/>
          <w:szCs w:val="24"/>
          <w:rtl w:val="0"/>
        </w:rPr>
        <w:t xml:space="preserve">When discussing exactly how much sustenance a Roman legionary would require it is important to look at exactly what kind of life these men were living. According to modern standards, the average adult male should ingest some 2,500 Kcal per day</w:t>
      </w:r>
      <w:r w:rsidDel="00000000" w:rsidR="00000000" w:rsidRPr="00000000">
        <w:rPr>
          <w:sz w:val="24"/>
          <w:szCs w:val="24"/>
          <w:vertAlign w:val="superscript"/>
        </w:rPr>
        <w:footnoteReference w:customMarkFollows="0" w:id="38"/>
      </w:r>
      <w:r w:rsidDel="00000000" w:rsidR="00000000" w:rsidRPr="00000000">
        <w:rPr>
          <w:sz w:val="24"/>
          <w:szCs w:val="24"/>
          <w:rtl w:val="0"/>
        </w:rPr>
        <w:t xml:space="preserve">. But, it is important to remember that these men were living anything but an average life. The life of a Roman legionary was one of hard physical labour, with a great deal of their waking day being spent performing physical tasks whether those be as simple as patrolling to fighting a battle. To this end, it is understandable that Roman legionaries would often consume more than what we would consider an average amount of food, especially given that general caloric intake was lower in the ancient world. In his book about soldiers on the Roman frontiers, Hugh Elton writes that the average legion would require a shipment of some 12.5 tonnes of grain per day</w:t>
      </w:r>
      <w:r w:rsidDel="00000000" w:rsidR="00000000" w:rsidRPr="00000000">
        <w:rPr>
          <w:sz w:val="24"/>
          <w:szCs w:val="24"/>
          <w:vertAlign w:val="superscript"/>
        </w:rPr>
        <w:footnoteReference w:customMarkFollows="0" w:id="39"/>
      </w:r>
      <w:r w:rsidDel="00000000" w:rsidR="00000000" w:rsidRPr="00000000">
        <w:rPr>
          <w:sz w:val="24"/>
          <w:szCs w:val="24"/>
          <w:rtl w:val="0"/>
        </w:rPr>
        <w:t xml:space="preserve">. It is important to remember though that under Augustus, Rome had 25 legions which through some simple math would tell us that each day, the Roman legions would require in total require some 312.5 tonnes of grain per day to supply all of the legions, and a sum total of 114,062 tonnes per year. </w:t>
      </w:r>
    </w:p>
    <w:p w:rsidR="00000000" w:rsidDel="00000000" w:rsidP="00000000" w:rsidRDefault="00000000" w:rsidRPr="00000000" w14:paraId="00000093">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94">
      <w:pPr>
        <w:spacing w:line="480" w:lineRule="auto"/>
        <w:contextualSpacing w:val="0"/>
        <w:rPr>
          <w:sz w:val="24"/>
          <w:szCs w:val="24"/>
        </w:rPr>
      </w:pPr>
      <w:r w:rsidDel="00000000" w:rsidR="00000000" w:rsidRPr="00000000">
        <w:rPr>
          <w:sz w:val="24"/>
          <w:szCs w:val="24"/>
          <w:rtl w:val="0"/>
        </w:rPr>
        <w:t xml:space="preserve">It is also worthy of note that the auxiliaries that fought alongside the legions would have required a similar amount of grain as their legionary counterparts, as they would come to number a roughly equal number as the legionaries themselves during/shortly after Augustus’ reign</w:t>
      </w:r>
      <w:r w:rsidDel="00000000" w:rsidR="00000000" w:rsidRPr="00000000">
        <w:rPr>
          <w:sz w:val="24"/>
          <w:szCs w:val="24"/>
          <w:vertAlign w:val="superscript"/>
        </w:rPr>
        <w:footnoteReference w:customMarkFollows="0" w:id="40"/>
      </w:r>
      <w:r w:rsidDel="00000000" w:rsidR="00000000" w:rsidRPr="00000000">
        <w:rPr>
          <w:sz w:val="24"/>
          <w:szCs w:val="24"/>
          <w:rtl w:val="0"/>
        </w:rPr>
        <w:t xml:space="preserve">. These men, whilst not grouped in such a rigid way and split up into far smaller groups</w:t>
      </w:r>
      <w:r w:rsidDel="00000000" w:rsidR="00000000" w:rsidRPr="00000000">
        <w:rPr>
          <w:sz w:val="24"/>
          <w:szCs w:val="24"/>
          <w:vertAlign w:val="superscript"/>
        </w:rPr>
        <w:footnoteReference w:customMarkFollows="0" w:id="41"/>
      </w:r>
      <w:r w:rsidDel="00000000" w:rsidR="00000000" w:rsidRPr="00000000">
        <w:rPr>
          <w:sz w:val="24"/>
          <w:szCs w:val="24"/>
          <w:rtl w:val="0"/>
        </w:rPr>
        <w:t xml:space="preserve">, would ultimately account for roughly the same supply upkeep, adding a further 114.062 tonnes per year to the required grain supply of the Roman armed forces. This would ultimately give us a grain tally for the entire year of some 228,124 tonnes of grain. Such a large amount of grain would have been almost unfathomable for any smaller state to raise, especially considering that it would be required whilst the majority of the men were at war. </w:t>
      </w:r>
    </w:p>
    <w:p w:rsidR="00000000" w:rsidDel="00000000" w:rsidP="00000000" w:rsidRDefault="00000000" w:rsidRPr="00000000" w14:paraId="00000095">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96">
      <w:pPr>
        <w:spacing w:line="480" w:lineRule="auto"/>
        <w:contextualSpacing w:val="0"/>
        <w:rPr>
          <w:sz w:val="24"/>
          <w:szCs w:val="24"/>
        </w:rPr>
      </w:pPr>
      <w:r w:rsidDel="00000000" w:rsidR="00000000" w:rsidRPr="00000000">
        <w:rPr>
          <w:sz w:val="24"/>
          <w:szCs w:val="24"/>
          <w:rtl w:val="0"/>
        </w:rPr>
        <w:t xml:space="preserve">With such a large quantity of grain being needed, it is important to also look at the costs of transporting these supplies to the bases or campaigns of individual legions, as food could be sent from all across the Empire. One large advantage Rome had in this regard was its nature as an empire built around the Mediterranean sea. With the Mediterranean at its center and with the Atlantic and North Sea respectively to its west and north, most of the Empire sat somewhere relatively near the vicinity of a coast line. This fact alone was what would allow Rome to export such vast quantities of grain to wherever it was needed. Grain would first be transported by sea, before being loaded onto boats more capable of traversing the rivers of Europe such as the Rhine or Danube</w:t>
      </w:r>
      <w:r w:rsidDel="00000000" w:rsidR="00000000" w:rsidRPr="00000000">
        <w:rPr>
          <w:sz w:val="24"/>
          <w:szCs w:val="24"/>
          <w:vertAlign w:val="superscript"/>
        </w:rPr>
        <w:footnoteReference w:customMarkFollows="0" w:id="42"/>
      </w:r>
      <w:r w:rsidDel="00000000" w:rsidR="00000000" w:rsidRPr="00000000">
        <w:rPr>
          <w:sz w:val="24"/>
          <w:szCs w:val="24"/>
          <w:rtl w:val="0"/>
        </w:rPr>
        <w:t xml:space="preserve">. It is partly for this reason that these two great frontiers of the empire would be built upon those rivers, as not only did they serve as physical barriers to prevent incursion, they also made provision of supplies to the limes and borders forts possible.</w:t>
      </w:r>
    </w:p>
    <w:p w:rsidR="00000000" w:rsidDel="00000000" w:rsidP="00000000" w:rsidRDefault="00000000" w:rsidRPr="00000000" w14:paraId="00000097">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98">
      <w:pPr>
        <w:spacing w:line="480" w:lineRule="auto"/>
        <w:contextualSpacing w:val="0"/>
        <w:rPr>
          <w:sz w:val="24"/>
          <w:szCs w:val="24"/>
        </w:rPr>
      </w:pPr>
      <w:r w:rsidDel="00000000" w:rsidR="00000000" w:rsidRPr="00000000">
        <w:rPr>
          <w:sz w:val="24"/>
          <w:szCs w:val="24"/>
          <w:rtl w:val="0"/>
        </w:rPr>
        <w:t xml:space="preserve">Cargo would only be transported over land where no other alternative remained, and the exact reason for this is easy to see. In Roth’s work on the logistics of the army</w:t>
      </w:r>
      <w:r w:rsidDel="00000000" w:rsidR="00000000" w:rsidRPr="00000000">
        <w:rPr>
          <w:sz w:val="24"/>
          <w:szCs w:val="24"/>
          <w:vertAlign w:val="superscript"/>
        </w:rPr>
        <w:footnoteReference w:customMarkFollows="0" w:id="43"/>
      </w:r>
      <w:r w:rsidDel="00000000" w:rsidR="00000000" w:rsidRPr="00000000">
        <w:rPr>
          <w:sz w:val="24"/>
          <w:szCs w:val="24"/>
          <w:rtl w:val="0"/>
        </w:rPr>
        <w:t xml:space="preserve"> he writes that a carriage pulled by oxen at the time could carry roughly 650kg of grain over land. This would require 21 carriages to transport enough grain to supply a legion for a day, and additionally incur the further cost of paying 21 drivers and provisioning 63 oxen. By contrast, large merchant ships, could transport over 200 tonnes of grain by sea or river. This ship would also only feature a crew of some 20 sailors, who would likely be part of the Roman navy regardless. By comparison, overland transport would require some 300 carriages (with an equal number of drivers and 900 oxen) to carry an equal amount of grain to keep a legion supplied for two weeks. Not only was transport via boat more effective in terms of cargo, it also allowed for far greater speed. With an oxen drawn carriage able to cover a mere 21 miles per day, as opposed to a freighter that could cover roughly 62 miles in the same period</w:t>
      </w:r>
      <w:r w:rsidDel="00000000" w:rsidR="00000000" w:rsidRPr="00000000">
        <w:rPr>
          <w:sz w:val="24"/>
          <w:szCs w:val="24"/>
          <w:vertAlign w:val="superscript"/>
        </w:rPr>
        <w:footnoteReference w:customMarkFollows="0" w:id="44"/>
      </w:r>
      <w:r w:rsidDel="00000000" w:rsidR="00000000" w:rsidRPr="00000000">
        <w:rPr>
          <w:sz w:val="24"/>
          <w:szCs w:val="24"/>
          <w:rtl w:val="0"/>
        </w:rPr>
        <w:t xml:space="preserve">. </w:t>
      </w:r>
    </w:p>
    <w:p w:rsidR="00000000" w:rsidDel="00000000" w:rsidP="00000000" w:rsidRDefault="00000000" w:rsidRPr="00000000" w14:paraId="00000099">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9A">
      <w:pPr>
        <w:spacing w:line="480" w:lineRule="auto"/>
        <w:contextualSpacing w:val="0"/>
        <w:rPr>
          <w:sz w:val="24"/>
          <w:szCs w:val="24"/>
        </w:rPr>
      </w:pPr>
      <w:r w:rsidDel="00000000" w:rsidR="00000000" w:rsidRPr="00000000">
        <w:rPr>
          <w:sz w:val="24"/>
          <w:szCs w:val="24"/>
          <w:rtl w:val="0"/>
        </w:rPr>
        <w:t xml:space="preserve">This ease of transport, combined with their speed made the use of waterways not only important but vital to the effort of keeping the Roman army supplied with the monumentous amount of grain they would require. Referring back to the original question of this dissertation, and whether this would put a great deal of strain onto the system, it would appear again that this simply was not the case. Modern scholars would estimate the purchasing power of the Roman empire</w:t>
      </w:r>
      <w:r w:rsidDel="00000000" w:rsidR="00000000" w:rsidRPr="00000000">
        <w:rPr>
          <w:sz w:val="24"/>
          <w:szCs w:val="24"/>
          <w:vertAlign w:val="superscript"/>
        </w:rPr>
        <w:footnoteReference w:customMarkFollows="0" w:id="45"/>
      </w:r>
      <w:r w:rsidDel="00000000" w:rsidR="00000000" w:rsidRPr="00000000">
        <w:rPr>
          <w:sz w:val="24"/>
          <w:szCs w:val="24"/>
          <w:rtl w:val="0"/>
        </w:rPr>
        <w:t xml:space="preserve"> to be somewhere in the region of 37.7 million tonnes of grain per year</w:t>
      </w:r>
      <w:r w:rsidDel="00000000" w:rsidR="00000000" w:rsidRPr="00000000">
        <w:rPr>
          <w:sz w:val="24"/>
          <w:szCs w:val="24"/>
          <w:vertAlign w:val="superscript"/>
        </w:rPr>
        <w:footnoteReference w:customMarkFollows="0" w:id="46"/>
      </w:r>
      <w:r w:rsidDel="00000000" w:rsidR="00000000" w:rsidRPr="00000000">
        <w:rPr>
          <w:sz w:val="24"/>
          <w:szCs w:val="24"/>
          <w:rtl w:val="0"/>
        </w:rPr>
        <w:t xml:space="preserve">. This would mean again that, similarly as with the wages paid out to the legions, this monumental grain supply requirement would still only apply for slightly over 0.5% of the Empire’s total possible grain output. </w:t>
      </w:r>
    </w:p>
    <w:p w:rsidR="00000000" w:rsidDel="00000000" w:rsidP="00000000" w:rsidRDefault="00000000" w:rsidRPr="00000000" w14:paraId="0000009B">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9C">
      <w:pPr>
        <w:spacing w:line="480" w:lineRule="auto"/>
        <w:contextualSpacing w:val="0"/>
        <w:rPr>
          <w:sz w:val="24"/>
          <w:szCs w:val="24"/>
        </w:rPr>
      </w:pPr>
      <w:r w:rsidDel="00000000" w:rsidR="00000000" w:rsidRPr="00000000">
        <w:rPr>
          <w:sz w:val="24"/>
          <w:szCs w:val="24"/>
          <w:rtl w:val="0"/>
        </w:rPr>
        <w:t xml:space="preserve">The question of whether all this grain requirement would even be brought in from outside the immediate area is also another question worthy of consideration. Roman legions could become exceptionally self-sufficient, especially those placed in less remote areas. With such a large body of men, it was possible to have some men dedicated to cultivating smaller areas of crops directly around established legionary bases. Whilst it is difficult to ascertain exactly how much produce would have been able to produce that way, what is more important to look at is exactly what might have been produced. With limited space, it seems a reasonable argument to make that the goods produced in this way were not simply grain that could be shipped in from across the empire. Rather, grown goods that were needed on a smaller scale could potentially have been grown locally to ease the supply burden. For example, in regions were olives were able to grow</w:t>
      </w:r>
      <w:r w:rsidDel="00000000" w:rsidR="00000000" w:rsidRPr="00000000">
        <w:rPr>
          <w:sz w:val="24"/>
          <w:szCs w:val="24"/>
          <w:vertAlign w:val="superscript"/>
        </w:rPr>
        <w:footnoteReference w:customMarkFollows="0" w:id="47"/>
      </w:r>
      <w:r w:rsidDel="00000000" w:rsidR="00000000" w:rsidRPr="00000000">
        <w:rPr>
          <w:sz w:val="24"/>
          <w:szCs w:val="24"/>
          <w:rtl w:val="0"/>
        </w:rPr>
        <w:t xml:space="preserve">, they could grow olives locally to supplement or potentially even replace the need for the substance to be shipped in from other areas. Rome as a whole required an exorbitant amount of olives as the byproduct,olive oil, was used for a myriad of things, thus by producing some locally in whatever regions it was possible would have greatly alleviated the burden.</w:t>
      </w:r>
    </w:p>
    <w:p w:rsidR="00000000" w:rsidDel="00000000" w:rsidP="00000000" w:rsidRDefault="00000000" w:rsidRPr="00000000" w14:paraId="0000009D">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9E">
      <w:pPr>
        <w:spacing w:line="480" w:lineRule="auto"/>
        <w:contextualSpacing w:val="0"/>
        <w:rPr>
          <w:sz w:val="24"/>
          <w:szCs w:val="24"/>
        </w:rPr>
      </w:pPr>
      <w:r w:rsidDel="00000000" w:rsidR="00000000" w:rsidRPr="00000000">
        <w:rPr>
          <w:sz w:val="24"/>
          <w:szCs w:val="24"/>
          <w:rtl w:val="0"/>
        </w:rPr>
        <w:t xml:space="preserve">In conclusion on the issue of supplying the Roman legions, we see that once again, whilst the upkeep of the legions might at first glance seem like a untenable logistical challenge, similarly with the situation of wages, the Roman empire was so vast and productive that the 228, 124 tonnes of grain that would be required was in actuality not that much of a drain on an economy that could afford to feed such a large body of men nearly a hundred times over. </w:t>
      </w:r>
    </w:p>
    <w:p w:rsidR="00000000" w:rsidDel="00000000" w:rsidP="00000000" w:rsidRDefault="00000000" w:rsidRPr="00000000" w14:paraId="0000009F">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A0">
      <w:pPr>
        <w:pStyle w:val="Heading3"/>
        <w:spacing w:line="480" w:lineRule="auto"/>
        <w:contextualSpacing w:val="0"/>
        <w:rPr>
          <w:sz w:val="24"/>
          <w:szCs w:val="24"/>
        </w:rPr>
      </w:pPr>
      <w:bookmarkStart w:colFirst="0" w:colLast="0" w:name="_m0bdtodns3eh" w:id="8"/>
      <w:bookmarkEnd w:id="8"/>
      <w:r w:rsidDel="00000000" w:rsidR="00000000" w:rsidRPr="00000000">
        <w:rPr>
          <w:rtl w:val="0"/>
        </w:rPr>
        <w:t xml:space="preserve">Geography</w:t>
      </w:r>
      <w:r w:rsidDel="00000000" w:rsidR="00000000" w:rsidRPr="00000000">
        <w:rPr>
          <w:rtl w:val="0"/>
        </w:rPr>
      </w:r>
    </w:p>
    <w:p w:rsidR="00000000" w:rsidDel="00000000" w:rsidP="00000000" w:rsidRDefault="00000000" w:rsidRPr="00000000" w14:paraId="000000A1">
      <w:pPr>
        <w:spacing w:line="480" w:lineRule="auto"/>
        <w:contextualSpacing w:val="0"/>
        <w:rPr>
          <w:sz w:val="24"/>
          <w:szCs w:val="24"/>
        </w:rPr>
      </w:pPr>
      <w:r w:rsidDel="00000000" w:rsidR="00000000" w:rsidRPr="00000000">
        <w:rPr>
          <w:sz w:val="24"/>
          <w:szCs w:val="24"/>
          <w:rtl w:val="0"/>
        </w:rPr>
        <w:t xml:space="preserve">With both the issues of supply and wages considered, it is a fairly simple statement to make that with nothing else taken into account, these two issues alone seemed to be a non-issue for an empire as large as the Roman Empire. With such a vast amount of wealth and resources at its disposal the actual act of maintaining and feeding their men was hardly an issue, and it would seem like the benefits of these men far outweighed their costs. So instead, I would like to take a moment to look at five </w:t>
      </w:r>
      <w:r w:rsidDel="00000000" w:rsidR="00000000" w:rsidRPr="00000000">
        <w:rPr>
          <w:sz w:val="24"/>
          <w:szCs w:val="24"/>
          <w:rtl w:val="0"/>
        </w:rPr>
        <w:t xml:space="preserve">individual legions in relation to the geography of the lands they would find themselves in.</w:t>
      </w:r>
    </w:p>
    <w:p w:rsidR="00000000" w:rsidDel="00000000" w:rsidP="00000000" w:rsidRDefault="00000000" w:rsidRPr="00000000" w14:paraId="000000A2">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A3">
      <w:pPr>
        <w:spacing w:line="480" w:lineRule="auto"/>
        <w:contextualSpacing w:val="0"/>
        <w:rPr>
          <w:sz w:val="24"/>
          <w:szCs w:val="24"/>
        </w:rPr>
      </w:pPr>
      <w:r w:rsidDel="00000000" w:rsidR="00000000" w:rsidRPr="00000000">
        <w:rPr>
          <w:sz w:val="24"/>
          <w:szCs w:val="24"/>
          <w:rtl w:val="0"/>
        </w:rPr>
        <w:t xml:space="preserve">It is a fact that not all lands in Europe and elsewhere that were owned by the Roman empire were equally as productive, as one might expect it was simply put, that some lands were worth far more than others in times of productivity and industrial output. That is not to say that other lands didn’t hold strategic or military value to the Romans, but for the purposes of this section I will be focusing mostly upon the economic output of areas in which legions were garrisoned. </w:t>
      </w:r>
    </w:p>
    <w:p w:rsidR="00000000" w:rsidDel="00000000" w:rsidP="00000000" w:rsidRDefault="00000000" w:rsidRPr="00000000" w14:paraId="000000A4">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A5">
      <w:pPr>
        <w:spacing w:line="480" w:lineRule="auto"/>
        <w:contextualSpacing w:val="0"/>
        <w:rPr>
          <w:sz w:val="24"/>
          <w:szCs w:val="24"/>
        </w:rPr>
      </w:pPr>
      <w:r w:rsidDel="00000000" w:rsidR="00000000" w:rsidRPr="00000000">
        <w:rPr>
          <w:sz w:val="24"/>
          <w:szCs w:val="24"/>
          <w:rtl w:val="0"/>
        </w:rPr>
        <w:t xml:space="preserve">By referring to image 6 found on the page 38, it is possible to see exactly how the 25 legions under Augustus’ were spread throughout the Empire, and exactly where each legions individual base was. Several simple observations can be made from the map without any other introspection, namely in that as would be expected, legions were mostly stationed in areas closer to the empire's borders, or in regions where disorder was likely. Namely as we can see this meant that there was not a single legion located in Italy or within the area south of the Alps, despite the fact that Italy was one of Rome’s most prosperous regions as one might expect. This was in due to , the fact that public disorder in the region was light and what did occur was often dealt with by the Praetorian guard mentioned previously. In contrast, we can see that some regions were home to an exceptional amount of legions considering their actual wealth or value. </w:t>
      </w:r>
    </w:p>
    <w:p w:rsidR="00000000" w:rsidDel="00000000" w:rsidP="00000000" w:rsidRDefault="00000000" w:rsidRPr="00000000" w14:paraId="000000A6">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A7">
      <w:pPr>
        <w:spacing w:line="480" w:lineRule="auto"/>
        <w:contextualSpacing w:val="0"/>
        <w:rPr>
          <w:sz w:val="24"/>
          <w:szCs w:val="24"/>
        </w:rPr>
      </w:pPr>
      <w:r w:rsidDel="00000000" w:rsidR="00000000" w:rsidRPr="00000000">
        <w:rPr>
          <w:sz w:val="24"/>
          <w:szCs w:val="24"/>
          <w:rtl w:val="0"/>
        </w:rPr>
        <w:t xml:space="preserve">I would like to take a moment to look at the 28th legion, stationed in the roman province of Aegyptus, modern day Egypt. As such an economic and prosperous province (Arguably one of Rome’s most important provinces due to the vast amounts of grain the river Nile could produce</w:t>
      </w:r>
      <w:r w:rsidDel="00000000" w:rsidR="00000000" w:rsidRPr="00000000">
        <w:rPr>
          <w:sz w:val="24"/>
          <w:szCs w:val="24"/>
          <w:vertAlign w:val="superscript"/>
        </w:rPr>
        <w:footnoteReference w:customMarkFollows="0" w:id="48"/>
      </w:r>
      <w:r w:rsidDel="00000000" w:rsidR="00000000" w:rsidRPr="00000000">
        <w:rPr>
          <w:sz w:val="24"/>
          <w:szCs w:val="24"/>
          <w:rtl w:val="0"/>
        </w:rPr>
        <w:t xml:space="preserve">. Iit is somewhat surprising that only a single legion was actually based in the region, although the answer to this question is fairly simple. As a region that relied upon its trade and exporting power, the threat of heavy tariffs and embargo were a far more powerful deterrent than any military occupation could possibly hope to achieve. That was not to say though that region didn’t require some form of guard, as various peoples would still try to attack the region, even during Augustus’ reign. For instance, when the Nabatian people launched an attack into Egypt, it was likely that the 28th were responsible for the defence of the province, although it is not explicitly mentioned</w:t>
      </w:r>
      <w:r w:rsidDel="00000000" w:rsidR="00000000" w:rsidRPr="00000000">
        <w:rPr>
          <w:sz w:val="24"/>
          <w:szCs w:val="24"/>
          <w:vertAlign w:val="superscript"/>
        </w:rPr>
        <w:footnoteReference w:customMarkFollows="0" w:id="49"/>
      </w:r>
      <w:r w:rsidDel="00000000" w:rsidR="00000000" w:rsidRPr="00000000">
        <w:rPr>
          <w:sz w:val="24"/>
          <w:szCs w:val="24"/>
          <w:rtl w:val="0"/>
        </w:rPr>
        <w:t xml:space="preserve">. With reinforcements being brought in from elsewhere, the 28th were able to successfully defend Aegyptus and sack the Nabataean capital. This particular legion is a perfect example of how contrary to what might seem logical, it was often the areas that produced the most, that were garrisoned the least. These legions were meant to provide defence against outside threats, rather than to maintain public order within the province. Thus, it is easy to make a case that this single legion more than made up the costs it would incur onto the empire by helping to maintain control of such a vital region.</w:t>
      </w:r>
    </w:p>
    <w:p w:rsidR="00000000" w:rsidDel="00000000" w:rsidP="00000000" w:rsidRDefault="00000000" w:rsidRPr="00000000" w14:paraId="000000A8">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A9">
      <w:pPr>
        <w:spacing w:line="480" w:lineRule="auto"/>
        <w:contextualSpacing w:val="0"/>
        <w:rPr>
          <w:sz w:val="24"/>
          <w:szCs w:val="24"/>
        </w:rPr>
      </w:pPr>
      <w:r w:rsidDel="00000000" w:rsidR="00000000" w:rsidRPr="00000000">
        <w:rPr>
          <w:sz w:val="24"/>
          <w:szCs w:val="24"/>
          <w:rtl w:val="0"/>
        </w:rPr>
        <w:t xml:space="preserve">In contrast to such a legion as the 28th, we might instead take a moment to look at the 16th legion which was based in the province of Judea. Judea had only become a Roman province as recently as the year 6AD after becoming a client kingdom. Despite its relatively peaceful integration into the empire however, the province was not one which could be said to produce a great deal towards the empire, nor was it particularly stable</w:t>
      </w:r>
      <w:r w:rsidDel="00000000" w:rsidR="00000000" w:rsidRPr="00000000">
        <w:rPr>
          <w:sz w:val="24"/>
          <w:szCs w:val="24"/>
          <w:vertAlign w:val="superscript"/>
        </w:rPr>
        <w:footnoteReference w:customMarkFollows="0" w:id="50"/>
      </w:r>
      <w:r w:rsidDel="00000000" w:rsidR="00000000" w:rsidRPr="00000000">
        <w:rPr>
          <w:sz w:val="24"/>
          <w:szCs w:val="24"/>
          <w:rtl w:val="0"/>
        </w:rPr>
        <w:t xml:space="preserve">. Nonetheless, it was an important province to maintain control of, for strategic defensive purposes. Situated on the western border of the empire, Rome would historically come into conflict with the empires in the east time and time again. Judea, served as a valuable buffer zone and border state that made it difficult for any invading army to reach the far more valuable province of Aegyptus, directly to Judea’s west. It is for this reason that we also see three other legions placed in the region of Syria, the 4th, 11th and 18th legions. Together, these four legions, whilst possibly struggling to recoup their costs based purely on the produce of the regions under their protection alone, could be argued to have made back the costs they incurred in the form of defence, rather than of goods alone. </w:t>
      </w:r>
    </w:p>
    <w:p w:rsidR="00000000" w:rsidDel="00000000" w:rsidP="00000000" w:rsidRDefault="00000000" w:rsidRPr="00000000" w14:paraId="000000AA">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AB">
      <w:pPr>
        <w:spacing w:line="480" w:lineRule="auto"/>
        <w:contextualSpacing w:val="0"/>
        <w:rPr>
          <w:sz w:val="24"/>
          <w:szCs w:val="24"/>
        </w:rPr>
      </w:pPr>
      <w:r w:rsidDel="00000000" w:rsidR="00000000" w:rsidRPr="00000000">
        <w:rPr>
          <w:sz w:val="24"/>
          <w:szCs w:val="24"/>
          <w:rtl w:val="0"/>
        </w:rPr>
        <w:t xml:space="preserve">In conclusion on the issue of geography versus cost, it is not quite as clear cut an issue as with wages or supply.  With various legions being placed in areas that have completely different economic and military significance to the empire, it is impossible to create any kind of clear cut reasoning as to exactly how geography would affect the cost of the legions. What can be said though as a general by-rule, is that the highest concentrations of legions can be found in areas of unrest or military importance, and these areas are not typically the ones that produce the most for the empire. This stacking of legions in one area would also vastly reduce the cost effectiveness of the region, as it would essentially have to produce twice as much to continue to contribute enough to offset the cost of the legions stationed there.</w:t>
      </w:r>
      <w:r w:rsidDel="00000000" w:rsidR="00000000" w:rsidRPr="00000000">
        <w:br w:type="page"/>
      </w:r>
      <w:r w:rsidDel="00000000" w:rsidR="00000000" w:rsidRPr="00000000">
        <w:rPr>
          <w:rtl w:val="0"/>
        </w:rPr>
      </w:r>
    </w:p>
    <w:p w:rsidR="00000000" w:rsidDel="00000000" w:rsidP="00000000" w:rsidRDefault="00000000" w:rsidRPr="00000000" w14:paraId="000000AC">
      <w:pPr>
        <w:spacing w:line="480" w:lineRule="auto"/>
        <w:contextualSpacing w:val="0"/>
        <w:rPr>
          <w:sz w:val="24"/>
          <w:szCs w:val="24"/>
        </w:rPr>
      </w:pPr>
      <w:r w:rsidDel="00000000" w:rsidR="00000000" w:rsidRPr="00000000">
        <w:rPr>
          <w:sz w:val="24"/>
          <w:szCs w:val="24"/>
        </w:rPr>
        <w:drawing>
          <wp:inline distB="114300" distT="114300" distL="114300" distR="114300">
            <wp:extent cx="7205663" cy="5632532"/>
            <wp:effectExtent b="786565" l="-786565" r="-786565" t="786565"/>
            <wp:docPr id="3" name="image8.jpg"/>
            <a:graphic>
              <a:graphicData uri="http://schemas.openxmlformats.org/drawingml/2006/picture">
                <pic:pic>
                  <pic:nvPicPr>
                    <pic:cNvPr id="0" name="image8.jpg"/>
                    <pic:cNvPicPr preferRelativeResize="0"/>
                  </pic:nvPicPr>
                  <pic:blipFill>
                    <a:blip r:embed="rId11"/>
                    <a:srcRect b="0" l="0" r="0" t="0"/>
                    <a:stretch>
                      <a:fillRect/>
                    </a:stretch>
                  </pic:blipFill>
                  <pic:spPr>
                    <a:xfrm rot="5400000">
                      <a:off x="0" y="0"/>
                      <a:ext cx="7205663" cy="5632532"/>
                    </a:xfrm>
                    <a:prstGeom prst="rect"/>
                    <a:ln/>
                  </pic:spPr>
                </pic:pic>
              </a:graphicData>
            </a:graphic>
          </wp:inline>
        </w:drawing>
      </w:r>
      <w:r w:rsidDel="00000000" w:rsidR="00000000" w:rsidRPr="00000000">
        <w:rPr>
          <w:sz w:val="24"/>
          <w:szCs w:val="24"/>
          <w:vertAlign w:val="superscript"/>
        </w:rPr>
        <w:footnoteReference w:customMarkFollows="0" w:id="51"/>
      </w:r>
      <w:r w:rsidDel="00000000" w:rsidR="00000000" w:rsidRPr="00000000">
        <w:rPr>
          <w:rtl w:val="0"/>
        </w:rPr>
      </w:r>
    </w:p>
    <w:p w:rsidR="00000000" w:rsidDel="00000000" w:rsidP="00000000" w:rsidRDefault="00000000" w:rsidRPr="00000000" w14:paraId="000000AD">
      <w:pPr>
        <w:pStyle w:val="Heading2"/>
        <w:spacing w:line="480" w:lineRule="auto"/>
        <w:contextualSpacing w:val="0"/>
        <w:rPr/>
      </w:pPr>
      <w:bookmarkStart w:colFirst="0" w:colLast="0" w:name="_a23p5swcrm08" w:id="9"/>
      <w:bookmarkEnd w:id="9"/>
      <w:r w:rsidDel="00000000" w:rsidR="00000000" w:rsidRPr="00000000">
        <w:rPr>
          <w:rtl w:val="0"/>
        </w:rPr>
        <w:t xml:space="preserve">Section III. Social Cost</w:t>
      </w:r>
      <w:r w:rsidDel="00000000" w:rsidR="00000000" w:rsidRPr="00000000">
        <w:rPr>
          <w:rtl w:val="0"/>
        </w:rPr>
      </w:r>
    </w:p>
    <w:p w:rsidR="00000000" w:rsidDel="00000000" w:rsidP="00000000" w:rsidRDefault="00000000" w:rsidRPr="00000000" w14:paraId="000000AE">
      <w:pPr>
        <w:spacing w:line="480" w:lineRule="auto"/>
        <w:contextualSpacing w:val="0"/>
        <w:rPr>
          <w:sz w:val="24"/>
          <w:szCs w:val="24"/>
        </w:rPr>
      </w:pPr>
      <w:r w:rsidDel="00000000" w:rsidR="00000000" w:rsidRPr="00000000">
        <w:rPr>
          <w:sz w:val="24"/>
          <w:szCs w:val="24"/>
          <w:rtl w:val="0"/>
        </w:rPr>
        <w:t xml:space="preserve">With the issue of economics having been investigated, it falls to the latter part of this dissertation to investigate the social cost of the Roman legion upon the areas in which they were stationed. This section will discuss exactly what is meant by a ‘social cost’, and then how this process affected local areas. Secondly, it will investigate whether this process was a deliberate act, or merely a by-product of Roman society at the time. Finally, it will close with a brief overview of whether this ‘cost’ was actually more of a benefit to the local areas.</w:t>
      </w:r>
    </w:p>
    <w:p w:rsidR="00000000" w:rsidDel="00000000" w:rsidP="00000000" w:rsidRDefault="00000000" w:rsidRPr="00000000" w14:paraId="000000AF">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B0">
      <w:pPr>
        <w:spacing w:line="480" w:lineRule="auto"/>
        <w:contextualSpacing w:val="0"/>
        <w:rPr>
          <w:sz w:val="24"/>
          <w:szCs w:val="24"/>
        </w:rPr>
      </w:pPr>
      <w:r w:rsidDel="00000000" w:rsidR="00000000" w:rsidRPr="00000000">
        <w:rPr>
          <w:sz w:val="24"/>
          <w:szCs w:val="24"/>
          <w:rtl w:val="0"/>
        </w:rPr>
        <w:t xml:space="preserve">To begin with, what exactly is meant by the ‘social cost’ of the Roman legion can be better answered by referring to a term that has become synonymous with Roman culture and scholarship, and that is the process of ‘Romanization’. Exactly how Romanization works, or even whether it existed as an actual entity are hotly debated issues in modern scholarship, but the process can be summed up as the spread of Roman culture throughout the provinces of the empire, originating from Rome and spreading outwards. It is this diffusion of Roman culture into the various provinces of the empire that has allowed Roman culture to survive well into the modern age, and allowed it to have such a profound impact on the development of Europe.</w:t>
      </w:r>
    </w:p>
    <w:p w:rsidR="00000000" w:rsidDel="00000000" w:rsidP="00000000" w:rsidRDefault="00000000" w:rsidRPr="00000000" w14:paraId="000000B1">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B2">
      <w:pPr>
        <w:spacing w:line="480" w:lineRule="auto"/>
        <w:contextualSpacing w:val="0"/>
        <w:rPr>
          <w:sz w:val="24"/>
          <w:szCs w:val="24"/>
        </w:rPr>
      </w:pPr>
      <w:r w:rsidDel="00000000" w:rsidR="00000000" w:rsidRPr="00000000">
        <w:rPr>
          <w:sz w:val="24"/>
          <w:szCs w:val="24"/>
          <w:rtl w:val="0"/>
        </w:rPr>
        <w:t xml:space="preserve">The most debated notion about the idea of Romanization is whether the phenomenon could be described as deliberate, or simply whether it was the natural effect of Roman culture spreading across it’s empire. Furthermore, there is a debate as to whether, if it was indeed a part of Roman policy, how aggressively this policy was carried out and through what means.</w:t>
      </w:r>
    </w:p>
    <w:p w:rsidR="00000000" w:rsidDel="00000000" w:rsidP="00000000" w:rsidRDefault="00000000" w:rsidRPr="00000000" w14:paraId="000000B3">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B4">
      <w:pPr>
        <w:spacing w:line="480" w:lineRule="auto"/>
        <w:contextualSpacing w:val="0"/>
        <w:rPr>
          <w:sz w:val="24"/>
          <w:szCs w:val="24"/>
        </w:rPr>
      </w:pPr>
      <w:r w:rsidDel="00000000" w:rsidR="00000000" w:rsidRPr="00000000">
        <w:rPr>
          <w:sz w:val="24"/>
          <w:szCs w:val="24"/>
          <w:rtl w:val="0"/>
        </w:rPr>
        <w:t xml:space="preserve">The first scholar to attempt to define the process of Romanization, was in 1912 by Francis Haverfield in his work entitled “The Romanization of Roman Britain”. This work would provide the first theory as to how exactly this was achieved, describing it simply as the spread of Roman culture due to Roman veterans being settled into the provinces</w:t>
      </w:r>
      <w:r w:rsidDel="00000000" w:rsidR="00000000" w:rsidRPr="00000000">
        <w:rPr>
          <w:sz w:val="24"/>
          <w:szCs w:val="24"/>
          <w:vertAlign w:val="superscript"/>
        </w:rPr>
        <w:footnoteReference w:customMarkFollows="0" w:id="52"/>
      </w:r>
      <w:r w:rsidDel="00000000" w:rsidR="00000000" w:rsidRPr="00000000">
        <w:rPr>
          <w:sz w:val="24"/>
          <w:szCs w:val="24"/>
          <w:rtl w:val="0"/>
        </w:rPr>
        <w:t xml:space="preserve">. This theory is given a good deal of credence, and possibly feeds into the idea that Romanization was a deliberate process if we look at both Caesar and Augustus. Both of these men settled large amount of men in the provinces after their victories</w:t>
      </w:r>
      <w:r w:rsidDel="00000000" w:rsidR="00000000" w:rsidRPr="00000000">
        <w:rPr>
          <w:sz w:val="24"/>
          <w:szCs w:val="24"/>
          <w:vertAlign w:val="superscript"/>
        </w:rPr>
        <w:footnoteReference w:customMarkFollows="0" w:id="53"/>
      </w:r>
      <w:r w:rsidDel="00000000" w:rsidR="00000000" w:rsidRPr="00000000">
        <w:rPr>
          <w:sz w:val="24"/>
          <w:szCs w:val="24"/>
          <w:rtl w:val="0"/>
        </w:rPr>
        <w:t xml:space="preserve">, but the exact reason for this is up for debate. It seems likely at first glance that these men being settled in the provinces were simply being given their </w:t>
      </w:r>
      <w:r w:rsidDel="00000000" w:rsidR="00000000" w:rsidRPr="00000000">
        <w:rPr>
          <w:i w:val="1"/>
          <w:sz w:val="24"/>
          <w:szCs w:val="24"/>
          <w:rtl w:val="0"/>
        </w:rPr>
        <w:t xml:space="preserve">praemium</w:t>
      </w:r>
      <w:r w:rsidDel="00000000" w:rsidR="00000000" w:rsidRPr="00000000">
        <w:rPr>
          <w:sz w:val="24"/>
          <w:szCs w:val="24"/>
          <w:rtl w:val="0"/>
        </w:rPr>
        <w:t xml:space="preserve">, but it is possible that this was a deliberate attempt to spread Roman culture, although with no contemporary evidence it is impossible to make anything but an assumption. </w:t>
      </w:r>
    </w:p>
    <w:p w:rsidR="00000000" w:rsidDel="00000000" w:rsidP="00000000" w:rsidRDefault="00000000" w:rsidRPr="00000000" w14:paraId="000000B5">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B6">
      <w:pPr>
        <w:spacing w:line="480" w:lineRule="auto"/>
        <w:contextualSpacing w:val="0"/>
        <w:rPr>
          <w:sz w:val="24"/>
          <w:szCs w:val="24"/>
        </w:rPr>
      </w:pPr>
      <w:r w:rsidDel="00000000" w:rsidR="00000000" w:rsidRPr="00000000">
        <w:rPr>
          <w:sz w:val="24"/>
          <w:szCs w:val="24"/>
          <w:rtl w:val="0"/>
        </w:rPr>
        <w:t xml:space="preserve">As time has progressed however, and increasing amounts of scholarship have been written on the subject, opinions have become increasingly varied, and have argued against Haverfields initial theory. Many, state that written in 1912 by an Englishman, the idea itself is rooted firmly in the idea of Imperialism and tries too hard to draw similarities between the ancient and (then) modern worlds. For instance, Mattingly in his 2004 work writes that the idea of Romanization did not exist as a system at all, but rather we simply choose to selectively pick examples of local culture attempting to integrate, without focusing instead on the fundamental differences that would always exist between the provinces and Rome itself. He also argues that by its very nature, Roman culture has simply survived better in many areas. With updated construction techniques, he argues that of course we find a greater amount of archaeological evidence to support the theory that most elites would integrate into the Roman culture, as the examples of the opposite have rarely survived</w:t>
      </w:r>
      <w:r w:rsidDel="00000000" w:rsidR="00000000" w:rsidRPr="00000000">
        <w:rPr>
          <w:sz w:val="24"/>
          <w:szCs w:val="24"/>
          <w:vertAlign w:val="superscript"/>
        </w:rPr>
        <w:footnoteReference w:customMarkFollows="0" w:id="54"/>
      </w:r>
      <w:r w:rsidDel="00000000" w:rsidR="00000000" w:rsidRPr="00000000">
        <w:rPr>
          <w:sz w:val="24"/>
          <w:szCs w:val="24"/>
          <w:rtl w:val="0"/>
        </w:rPr>
        <w:t xml:space="preserve">. To me, this theory seems unlikely as it seems difficult to argue that the process was not at least in some way deliberate when it was seemingly such a success. We see remains of Roman culture throughout its provinces, even if they are not uniform in nature. We also see such remains in areas that were at one time or other the fiercest resistors of Roman occupation or rule, for example in Britain.</w:t>
      </w:r>
    </w:p>
    <w:p w:rsidR="00000000" w:rsidDel="00000000" w:rsidP="00000000" w:rsidRDefault="00000000" w:rsidRPr="00000000" w14:paraId="000000B7">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B8">
      <w:pPr>
        <w:spacing w:line="480" w:lineRule="auto"/>
        <w:contextualSpacing w:val="0"/>
        <w:rPr>
          <w:sz w:val="24"/>
          <w:szCs w:val="24"/>
        </w:rPr>
      </w:pPr>
      <w:r w:rsidDel="00000000" w:rsidR="00000000" w:rsidRPr="00000000">
        <w:rPr>
          <w:sz w:val="24"/>
          <w:szCs w:val="24"/>
          <w:rtl w:val="0"/>
        </w:rPr>
        <w:t xml:space="preserve">Instead, I would choose to agree with other scholars who would argue that whilst the process was a deliberate one, it was not aggressively sought after. Millet, for instance, in 1990 argues that the process was instead achieved by making the elite in society want to emulate the Roman who had conquered them. It was hoped through this method that Roman culture would essentially ‘trickle down’ throughout the native culture and achieve Romanization</w:t>
      </w:r>
      <w:r w:rsidDel="00000000" w:rsidR="00000000" w:rsidRPr="00000000">
        <w:rPr>
          <w:sz w:val="24"/>
          <w:szCs w:val="24"/>
          <w:vertAlign w:val="superscript"/>
        </w:rPr>
        <w:footnoteReference w:customMarkFollows="0" w:id="55"/>
      </w:r>
      <w:r w:rsidDel="00000000" w:rsidR="00000000" w:rsidRPr="00000000">
        <w:rPr>
          <w:sz w:val="24"/>
          <w:szCs w:val="24"/>
          <w:rtl w:val="0"/>
        </w:rPr>
        <w:t xml:space="preserve">. This idea is supported by the blending we often see of Roman and local culture</w:t>
      </w:r>
      <w:r w:rsidDel="00000000" w:rsidR="00000000" w:rsidRPr="00000000">
        <w:rPr>
          <w:sz w:val="24"/>
          <w:szCs w:val="24"/>
          <w:vertAlign w:val="superscript"/>
        </w:rPr>
        <w:footnoteReference w:customMarkFollows="0" w:id="56"/>
      </w:r>
      <w:r w:rsidDel="00000000" w:rsidR="00000000" w:rsidRPr="00000000">
        <w:rPr>
          <w:sz w:val="24"/>
          <w:szCs w:val="24"/>
          <w:rtl w:val="0"/>
        </w:rPr>
        <w:t xml:space="preserve">, with the locals being unwilling to fully adopt Roman culture and throwaway their own culture, instead the Romans would attempt to blend the two together, making it easier for their own culture to be adopted</w:t>
      </w:r>
      <w:r w:rsidDel="00000000" w:rsidR="00000000" w:rsidRPr="00000000">
        <w:rPr>
          <w:sz w:val="24"/>
          <w:szCs w:val="24"/>
          <w:vertAlign w:val="superscript"/>
        </w:rPr>
        <w:footnoteReference w:customMarkFollows="0" w:id="57"/>
      </w:r>
      <w:r w:rsidDel="00000000" w:rsidR="00000000" w:rsidRPr="00000000">
        <w:rPr>
          <w:sz w:val="24"/>
          <w:szCs w:val="24"/>
          <w:rtl w:val="0"/>
        </w:rPr>
        <w:t xml:space="preserve">. </w:t>
      </w:r>
    </w:p>
    <w:p w:rsidR="00000000" w:rsidDel="00000000" w:rsidP="00000000" w:rsidRDefault="00000000" w:rsidRPr="00000000" w14:paraId="000000B9">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BA">
      <w:pPr>
        <w:spacing w:line="480" w:lineRule="auto"/>
        <w:contextualSpacing w:val="0"/>
        <w:rPr>
          <w:sz w:val="24"/>
          <w:szCs w:val="24"/>
        </w:rPr>
      </w:pPr>
      <w:r w:rsidDel="00000000" w:rsidR="00000000" w:rsidRPr="00000000">
        <w:rPr>
          <w:sz w:val="24"/>
          <w:szCs w:val="24"/>
          <w:rtl w:val="0"/>
        </w:rPr>
        <w:t xml:space="preserve">My reasoning for choosing to agree with these later scholars is that if we take a moment to investigate exactly what Romanization brought to the provinces, it serves as a clear indication that many people (especially the elite of society) would want to integrate and begin to live the ‘Roman way’. As we can see, Romanization was not merely the adoption of Roman ideals and beliefs, it had a very real physical impact on the colonies as the elite in particular would begin to adopt Roman styles of dress or construction. A perfect example, and the most oft cited, is that of Roman Britain. Prior to Roman occupation, the people of Britain lived a relatively simple life compared to what they would come to expect under the Romans, with the remains of large villas being discovered that had been built in the Roman style to house the elite of society. </w:t>
      </w:r>
    </w:p>
    <w:p w:rsidR="00000000" w:rsidDel="00000000" w:rsidP="00000000" w:rsidRDefault="00000000" w:rsidRPr="00000000" w14:paraId="000000BB">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BC">
      <w:pPr>
        <w:spacing w:line="480" w:lineRule="auto"/>
        <w:contextualSpacing w:val="0"/>
        <w:rPr>
          <w:sz w:val="24"/>
          <w:szCs w:val="24"/>
        </w:rPr>
      </w:pPr>
      <w:r w:rsidDel="00000000" w:rsidR="00000000" w:rsidRPr="00000000">
        <w:rPr>
          <w:sz w:val="24"/>
          <w:szCs w:val="24"/>
          <w:rtl w:val="0"/>
        </w:rPr>
        <w:t xml:space="preserve">Roman legions play an important part in the role of Romanization, especially considering their likelihood to be placed on the fringe provinces of the empire, those further from Roman rule. During the period in which Augustus ruled, those who wished to join the legions had to be of Roman citizenship, meaning that these men being stationed around the empire were all of Roman birth and used to living in Roman society. It therefore is only natural that we see a distinct buildup of Roman culture directly around the bases of these legions themselves, in the form of the </w:t>
      </w:r>
      <w:r w:rsidDel="00000000" w:rsidR="00000000" w:rsidRPr="00000000">
        <w:rPr>
          <w:i w:val="1"/>
          <w:sz w:val="24"/>
          <w:szCs w:val="24"/>
          <w:rtl w:val="0"/>
        </w:rPr>
        <w:t xml:space="preserve">castra</w:t>
      </w:r>
      <w:r w:rsidDel="00000000" w:rsidR="00000000" w:rsidRPr="00000000">
        <w:rPr>
          <w:sz w:val="24"/>
          <w:szCs w:val="24"/>
          <w:rtl w:val="0"/>
        </w:rPr>
        <w:t xml:space="preserve"> that legions would be based in. Built in a Roman standard with rigidly organized construction and using strong building materials that would allow the repulsion of a possible siege, they would serve as physical examples of the Roman way of life which, if Millet’s theory on Romanization is to be believed, would have led to the adoption of similar building methods by local elites. </w:t>
      </w:r>
    </w:p>
    <w:p w:rsidR="00000000" w:rsidDel="00000000" w:rsidP="00000000" w:rsidRDefault="00000000" w:rsidRPr="00000000" w14:paraId="000000BD">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BE">
      <w:pPr>
        <w:spacing w:line="480" w:lineRule="auto"/>
        <w:contextualSpacing w:val="0"/>
        <w:rPr>
          <w:sz w:val="24"/>
          <w:szCs w:val="24"/>
        </w:rPr>
      </w:pPr>
      <w:r w:rsidDel="00000000" w:rsidR="00000000" w:rsidRPr="00000000">
        <w:rPr>
          <w:sz w:val="24"/>
          <w:szCs w:val="24"/>
          <w:rtl w:val="0"/>
        </w:rPr>
        <w:t xml:space="preserve">In conclusion on the topic of the social ramifications of the legion, it is my personal opinion that based purely upon the social costs themselves that the benefits to the Roman empire far outweighed the cost it exerted on local culture. It is of course worth noting that such an idea as the preservation of culture would simply not have existed to the Roman populace. In their eyes it was rather viewed as bringing the only ‘correct’ form of culture to the barbarian peoples of Europe</w:t>
      </w:r>
      <w:r w:rsidDel="00000000" w:rsidR="00000000" w:rsidRPr="00000000">
        <w:rPr>
          <w:sz w:val="24"/>
          <w:szCs w:val="24"/>
          <w:vertAlign w:val="superscript"/>
        </w:rPr>
        <w:footnoteReference w:customMarkFollows="0" w:id="58"/>
      </w:r>
      <w:r w:rsidDel="00000000" w:rsidR="00000000" w:rsidRPr="00000000">
        <w:rPr>
          <w:sz w:val="24"/>
          <w:szCs w:val="24"/>
          <w:rtl w:val="0"/>
        </w:rPr>
        <w:t xml:space="preserve">. Rather, it is only in the more modern era that we can begin to understand the negative effects caused by this process, as whilst it may have had little effect on the life of the average Roman citizen, it has strived to make the job of historians and archaeologists much more difficult as there is simply put less non-Roman evidence that has survived. </w:t>
      </w:r>
    </w:p>
    <w:p w:rsidR="00000000" w:rsidDel="00000000" w:rsidP="00000000" w:rsidRDefault="00000000" w:rsidRPr="00000000" w14:paraId="000000BF">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C0">
      <w:pPr>
        <w:spacing w:line="480" w:lineRule="auto"/>
        <w:contextualSpacing w:val="0"/>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C1">
      <w:pPr>
        <w:pStyle w:val="Heading2"/>
        <w:spacing w:line="480" w:lineRule="auto"/>
        <w:contextualSpacing w:val="0"/>
        <w:rPr/>
      </w:pPr>
      <w:bookmarkStart w:colFirst="0" w:colLast="0" w:name="_9f66sqc951eo" w:id="10"/>
      <w:bookmarkEnd w:id="10"/>
      <w:r w:rsidDel="00000000" w:rsidR="00000000" w:rsidRPr="00000000">
        <w:rPr>
          <w:rtl w:val="0"/>
        </w:rPr>
        <w:t xml:space="preserve">Section IV. Conclusion</w:t>
      </w:r>
    </w:p>
    <w:p w:rsidR="00000000" w:rsidDel="00000000" w:rsidP="00000000" w:rsidRDefault="00000000" w:rsidRPr="00000000" w14:paraId="000000C2">
      <w:pPr>
        <w:spacing w:line="480" w:lineRule="auto"/>
        <w:contextualSpacing w:val="0"/>
        <w:rPr>
          <w:sz w:val="24"/>
          <w:szCs w:val="24"/>
        </w:rPr>
      </w:pPr>
      <w:r w:rsidDel="00000000" w:rsidR="00000000" w:rsidRPr="00000000">
        <w:rPr>
          <w:sz w:val="24"/>
          <w:szCs w:val="24"/>
          <w:rtl w:val="0"/>
        </w:rPr>
        <w:t xml:space="preserve">To conclude on the issues of the cost of a Roman legion, I believe that in this dissertation, several important points have been made. On the note of Economy, it has been discussed that there were a myriad of costs associated with a legion, each of which took their toll upon the empire. From wages, and remuneration for service to supply and transport, these costs were varied and without any in-depth discussion seem like almost insurmountable costs that would have been difficult to achieve. And yet, as shown in their relevant sections, it was not the economic cost of these legions that would ultimately have been their downfall, rather quite the opposite as the costs associated with wages and supply alone (Once the issue of transport has been factored in) would account for roughly on 2% of the Empire’s GDP. An interesting fact to mention though is that this would seem to be fairly consistent with what we might expect of a developed, industrial state. For example, NATO (The North Atlantic Treaty Organization)</w:t>
      </w:r>
      <w:r w:rsidDel="00000000" w:rsidR="00000000" w:rsidRPr="00000000">
        <w:rPr>
          <w:sz w:val="24"/>
          <w:szCs w:val="24"/>
          <w:vertAlign w:val="superscript"/>
        </w:rPr>
        <w:footnoteReference w:customMarkFollows="0" w:id="59"/>
      </w:r>
      <w:r w:rsidDel="00000000" w:rsidR="00000000" w:rsidRPr="00000000">
        <w:rPr>
          <w:sz w:val="24"/>
          <w:szCs w:val="24"/>
          <w:rtl w:val="0"/>
        </w:rPr>
        <w:t xml:space="preserve"> sets a target of 2% of its members GDP</w:t>
      </w:r>
      <w:r w:rsidDel="00000000" w:rsidR="00000000" w:rsidRPr="00000000">
        <w:rPr>
          <w:sz w:val="24"/>
          <w:szCs w:val="24"/>
          <w:vertAlign w:val="superscript"/>
        </w:rPr>
        <w:footnoteReference w:customMarkFollows="0" w:id="60"/>
      </w:r>
      <w:r w:rsidDel="00000000" w:rsidR="00000000" w:rsidRPr="00000000">
        <w:rPr>
          <w:sz w:val="24"/>
          <w:szCs w:val="24"/>
          <w:rtl w:val="0"/>
        </w:rPr>
        <w:t xml:space="preserve"> to be spent on their military, a target that ancient Rome would have met and whilst the two cannot be accurately compared, it is an interesting comparison to make that Rome’s relatively low expenditure on its GDP is not anomalous for a (pre)industrial state. It can also be said that even these relatively small expenditures had ways of being recouped back by the state, with Roman soldiers essentially paying for their own food and equipment, these became a non-issue and would come at no great cost to the state even if they were merely subsidizing their own supplies rather than outright paying for them. </w:t>
      </w:r>
    </w:p>
    <w:p w:rsidR="00000000" w:rsidDel="00000000" w:rsidP="00000000" w:rsidRDefault="00000000" w:rsidRPr="00000000" w14:paraId="000000C3">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C4">
      <w:pPr>
        <w:spacing w:line="480" w:lineRule="auto"/>
        <w:contextualSpacing w:val="0"/>
        <w:rPr>
          <w:sz w:val="24"/>
          <w:szCs w:val="24"/>
        </w:rPr>
      </w:pPr>
      <w:r w:rsidDel="00000000" w:rsidR="00000000" w:rsidRPr="00000000">
        <w:rPr>
          <w:sz w:val="24"/>
          <w:szCs w:val="24"/>
          <w:rtl w:val="0"/>
        </w:rPr>
        <w:t xml:space="preserve">What can be said of the economy though is that this relatively low expenditure is heavily reliant upon the region in which a legion would find itself based. Those based in relatively low income areas would work out at a far greater cost to the Empire due to the relative economic worth of what they were protecting, compared to the cost of maintaining the legion itself. The expenses caused by those areas that produced little though were mostly recouped by the areas that provided more than the average province, with relatively low garrisons being required to protect them and keep stability it meant that the short-fall in other provinces (in the given example of strategically important Judea) could easily be made up for by provinces that produced far more (for example Aegyptus).</w:t>
      </w:r>
    </w:p>
    <w:p w:rsidR="00000000" w:rsidDel="00000000" w:rsidP="00000000" w:rsidRDefault="00000000" w:rsidRPr="00000000" w14:paraId="000000C5">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C6">
      <w:pPr>
        <w:spacing w:line="480" w:lineRule="auto"/>
        <w:contextualSpacing w:val="0"/>
        <w:rPr>
          <w:sz w:val="24"/>
          <w:szCs w:val="24"/>
        </w:rPr>
      </w:pPr>
      <w:r w:rsidDel="00000000" w:rsidR="00000000" w:rsidRPr="00000000">
        <w:rPr>
          <w:sz w:val="24"/>
          <w:szCs w:val="24"/>
          <w:rtl w:val="0"/>
        </w:rPr>
        <w:t xml:space="preserve">Secondly on the issue of social costs; I was not able to cover the issue in as much detail as I would have liked, and in the future I would like to have been able to take the time to investigate the toll exerted on the soldiers themselves rather than just the areas around them. For what has been covered though, I believe it is fairly clear to see that the issue of the ‘social cost’ is far more of a modern one than ancient. It seems unlikely to have affected the average Roman citizen in any major way, but in regards to our ability to study the Roman empire it makes the task more difficult by being the cause of a dearth of pre-Roman evidence in places.</w:t>
      </w:r>
    </w:p>
    <w:p w:rsidR="00000000" w:rsidDel="00000000" w:rsidP="00000000" w:rsidRDefault="00000000" w:rsidRPr="00000000" w14:paraId="000000C7">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C8">
      <w:pPr>
        <w:spacing w:line="480" w:lineRule="auto"/>
        <w:contextualSpacing w:val="0"/>
        <w:rPr>
          <w:sz w:val="24"/>
          <w:szCs w:val="24"/>
        </w:rPr>
      </w:pPr>
      <w:r w:rsidDel="00000000" w:rsidR="00000000" w:rsidRPr="00000000">
        <w:rPr>
          <w:sz w:val="24"/>
          <w:szCs w:val="24"/>
          <w:rtl w:val="0"/>
        </w:rPr>
        <w:t xml:space="preserve">I would like to take a moment to investigate exactly where I found modern scholarship to be lacking and issues that might be better investigated in the future. The main issue I ran into was finding the actual price of grain during Augustan Rome. There has been a great deal of research done into the production and flow of grain around the Empire, along with the mechanisms built around the trade, but finding statistics on the fluctuating costs of the product were impossible to obtain. In a similar theme, whilst most resources needed by a legion were produced by slave labour or heavily subsidized industry, it is difficult to ascertain the costs associated with production alone. For instance with the arms and armour used by the legion, it proved impossible to find any reliable statistics on the labour costs associated with the production of these items. </w:t>
      </w:r>
    </w:p>
    <w:p w:rsidR="00000000" w:rsidDel="00000000" w:rsidP="00000000" w:rsidRDefault="00000000" w:rsidRPr="00000000" w14:paraId="000000C9">
      <w:pPr>
        <w:spacing w:line="480" w:lineRule="auto"/>
        <w:contextualSpacing w:val="0"/>
        <w:rPr>
          <w:sz w:val="24"/>
          <w:szCs w:val="24"/>
        </w:rPr>
      </w:pPr>
      <w:r w:rsidDel="00000000" w:rsidR="00000000" w:rsidRPr="00000000">
        <w:rPr>
          <w:rtl w:val="0"/>
        </w:rPr>
      </w:r>
    </w:p>
    <w:p w:rsidR="00000000" w:rsidDel="00000000" w:rsidP="00000000" w:rsidRDefault="00000000" w:rsidRPr="00000000" w14:paraId="000000CA">
      <w:pPr>
        <w:spacing w:line="480" w:lineRule="auto"/>
        <w:contextualSpacing w:val="0"/>
        <w:rPr/>
      </w:pPr>
      <w:r w:rsidDel="00000000" w:rsidR="00000000" w:rsidRPr="00000000">
        <w:rPr>
          <w:sz w:val="24"/>
          <w:szCs w:val="24"/>
          <w:rtl w:val="0"/>
        </w:rPr>
        <w:t xml:space="preserve">To conclude this dissertation, I would close off with the statement that whilst the costs associated with the Roman legion are certainly vast and varied, the complex system of cost-checking methods and the inherent economical nature of a pre-industrial empire that covered a large portion of the known world meant that at least during the times of Augustus, before the empire would begin to run into significant financial difficulties, the economic costs were practically inconsequential and left large room for an expansion of the armed forces that would be seen in later years under other Emperors.</w:t>
      </w:r>
      <w:r w:rsidDel="00000000" w:rsidR="00000000" w:rsidRPr="00000000">
        <w:rPr>
          <w:rtl w:val="0"/>
        </w:rPr>
      </w:r>
    </w:p>
    <w:p w:rsidR="00000000" w:rsidDel="00000000" w:rsidP="00000000" w:rsidRDefault="00000000" w:rsidRPr="00000000" w14:paraId="000000CB">
      <w:pPr>
        <w:spacing w:line="480" w:lineRule="auto"/>
        <w:contextualSpacing w:val="0"/>
        <w:rPr>
          <w:sz w:val="18"/>
          <w:szCs w:val="18"/>
        </w:rPr>
      </w:pPr>
      <w:r w:rsidDel="00000000" w:rsidR="00000000" w:rsidRPr="00000000">
        <w:rPr>
          <w:rtl w:val="0"/>
        </w:rPr>
      </w:r>
    </w:p>
    <w:p w:rsidR="00000000" w:rsidDel="00000000" w:rsidP="00000000" w:rsidRDefault="00000000" w:rsidRPr="00000000" w14:paraId="000000CC">
      <w:pPr>
        <w:spacing w:line="480" w:lineRule="auto"/>
        <w:contextualSpacing w:val="0"/>
        <w:rPr>
          <w:b w:val="1"/>
          <w:i w:val="1"/>
          <w:sz w:val="28"/>
          <w:szCs w:val="28"/>
          <w:u w:val="single"/>
        </w:rPr>
      </w:pPr>
      <w:r w:rsidDel="00000000" w:rsidR="00000000" w:rsidRPr="00000000">
        <w:br w:type="page"/>
      </w:r>
      <w:r w:rsidDel="00000000" w:rsidR="00000000" w:rsidRPr="00000000">
        <w:rPr>
          <w:rtl w:val="0"/>
        </w:rPr>
      </w:r>
    </w:p>
    <w:p w:rsidR="00000000" w:rsidDel="00000000" w:rsidP="00000000" w:rsidRDefault="00000000" w:rsidRPr="00000000" w14:paraId="000000CD">
      <w:pPr>
        <w:spacing w:line="480" w:lineRule="auto"/>
        <w:contextualSpacing w:val="0"/>
        <w:rPr>
          <w:b w:val="1"/>
          <w:i w:val="1"/>
          <w:sz w:val="28"/>
          <w:szCs w:val="28"/>
          <w:u w:val="single"/>
        </w:rPr>
      </w:pPr>
      <w:r w:rsidDel="00000000" w:rsidR="00000000" w:rsidRPr="00000000">
        <w:rPr>
          <w:rtl w:val="0"/>
        </w:rPr>
      </w:r>
    </w:p>
    <w:p w:rsidR="00000000" w:rsidDel="00000000" w:rsidP="00000000" w:rsidRDefault="00000000" w:rsidRPr="00000000" w14:paraId="000000CE">
      <w:pPr>
        <w:pStyle w:val="Heading2"/>
        <w:keepNext w:val="0"/>
        <w:keepLines w:val="0"/>
        <w:spacing w:after="80" w:before="0" w:line="240" w:lineRule="auto"/>
        <w:contextualSpacing w:val="0"/>
        <w:rPr>
          <w:sz w:val="34"/>
          <w:szCs w:val="34"/>
        </w:rPr>
      </w:pPr>
      <w:bookmarkStart w:colFirst="0" w:colLast="0" w:name="_l3m4vss4dpqx" w:id="11"/>
      <w:bookmarkEnd w:id="11"/>
      <w:r w:rsidDel="00000000" w:rsidR="00000000" w:rsidRPr="00000000">
        <w:rPr>
          <w:sz w:val="34"/>
          <w:szCs w:val="34"/>
          <w:rtl w:val="0"/>
        </w:rPr>
        <w:t xml:space="preserve">References</w:t>
      </w:r>
    </w:p>
    <w:p w:rsidR="00000000" w:rsidDel="00000000" w:rsidP="00000000" w:rsidRDefault="00000000" w:rsidRPr="00000000" w14:paraId="000000CF">
      <w:pPr>
        <w:pStyle w:val="Heading3"/>
        <w:spacing w:line="240" w:lineRule="auto"/>
        <w:contextualSpacing w:val="0"/>
        <w:rPr/>
      </w:pPr>
      <w:bookmarkStart w:colFirst="0" w:colLast="0" w:name="_z2xmxra1govq" w:id="12"/>
      <w:bookmarkEnd w:id="12"/>
      <w:r w:rsidDel="00000000" w:rsidR="00000000" w:rsidRPr="00000000">
        <w:rPr>
          <w:rtl w:val="0"/>
        </w:rPr>
        <w:t xml:space="preserve">Modern</w:t>
      </w:r>
    </w:p>
    <w:p w:rsidR="00000000" w:rsidDel="00000000" w:rsidP="00000000" w:rsidRDefault="00000000" w:rsidRPr="00000000" w14:paraId="000000D0">
      <w:pPr>
        <w:spacing w:after="180" w:line="240" w:lineRule="auto"/>
        <w:contextualSpacing w:val="0"/>
        <w:rPr/>
      </w:pPr>
      <w:r w:rsidDel="00000000" w:rsidR="00000000" w:rsidRPr="00000000">
        <w:rPr>
          <w:rtl w:val="0"/>
        </w:rPr>
        <w:t xml:space="preserve">Abrams, L. and Millett, M. (1993). The Romanization of Britain: An Essay in Archaeological Interpretation. </w:t>
      </w:r>
      <w:r w:rsidDel="00000000" w:rsidR="00000000" w:rsidRPr="00000000">
        <w:rPr>
          <w:i w:val="1"/>
          <w:rtl w:val="0"/>
        </w:rPr>
        <w:t xml:space="preserve">The Classical World</w:t>
      </w:r>
      <w:r w:rsidDel="00000000" w:rsidR="00000000" w:rsidRPr="00000000">
        <w:rPr>
          <w:rtl w:val="0"/>
        </w:rPr>
        <w:t xml:space="preserve">, 86(3), p.242.</w:t>
      </w:r>
    </w:p>
    <w:p w:rsidR="00000000" w:rsidDel="00000000" w:rsidP="00000000" w:rsidRDefault="00000000" w:rsidRPr="00000000" w14:paraId="000000D1">
      <w:pPr>
        <w:spacing w:after="180" w:line="240" w:lineRule="auto"/>
        <w:contextualSpacing w:val="0"/>
        <w:rPr/>
      </w:pPr>
      <w:r w:rsidDel="00000000" w:rsidR="00000000" w:rsidRPr="00000000">
        <w:rPr>
          <w:rtl w:val="0"/>
        </w:rPr>
        <w:t xml:space="preserve">Allmand, C. (2011). </w:t>
      </w:r>
      <w:r w:rsidDel="00000000" w:rsidR="00000000" w:rsidRPr="00000000">
        <w:rPr>
          <w:i w:val="1"/>
          <w:rtl w:val="0"/>
        </w:rPr>
        <w:t xml:space="preserve">The De re militari of Vegetius</w:t>
      </w:r>
      <w:r w:rsidDel="00000000" w:rsidR="00000000" w:rsidRPr="00000000">
        <w:rPr>
          <w:rtl w:val="0"/>
        </w:rPr>
        <w:t xml:space="preserve">. Cambridge, UK: Cambridge University Press.</w:t>
      </w:r>
    </w:p>
    <w:p w:rsidR="00000000" w:rsidDel="00000000" w:rsidP="00000000" w:rsidRDefault="00000000" w:rsidRPr="00000000" w14:paraId="000000D2">
      <w:pPr>
        <w:spacing w:after="180" w:line="240" w:lineRule="auto"/>
        <w:contextualSpacing w:val="0"/>
        <w:rPr/>
      </w:pPr>
      <w:r w:rsidDel="00000000" w:rsidR="00000000" w:rsidRPr="00000000">
        <w:rPr>
          <w:rtl w:val="0"/>
        </w:rPr>
        <w:t xml:space="preserve">Bang, P. (2008). </w:t>
      </w:r>
      <w:r w:rsidDel="00000000" w:rsidR="00000000" w:rsidRPr="00000000">
        <w:rPr>
          <w:i w:val="1"/>
          <w:rtl w:val="0"/>
        </w:rPr>
        <w:t xml:space="preserve">The Roman bazaar</w:t>
      </w:r>
      <w:r w:rsidDel="00000000" w:rsidR="00000000" w:rsidRPr="00000000">
        <w:rPr>
          <w:rtl w:val="0"/>
        </w:rPr>
        <w:t xml:space="preserve">. Cambridge: Cambridge University Press.</w:t>
      </w:r>
    </w:p>
    <w:p w:rsidR="00000000" w:rsidDel="00000000" w:rsidP="00000000" w:rsidRDefault="00000000" w:rsidRPr="00000000" w14:paraId="000000D3">
      <w:pPr>
        <w:spacing w:after="180" w:line="240" w:lineRule="auto"/>
        <w:contextualSpacing w:val="0"/>
        <w:rPr/>
      </w:pPr>
      <w:r w:rsidDel="00000000" w:rsidR="00000000" w:rsidRPr="00000000">
        <w:rPr>
          <w:rtl w:val="0"/>
        </w:rPr>
        <w:t xml:space="preserve">B., J. and Russell, J. (1959). Late Ancient and Medieval Population. </w:t>
      </w:r>
      <w:r w:rsidDel="00000000" w:rsidR="00000000" w:rsidRPr="00000000">
        <w:rPr>
          <w:i w:val="1"/>
          <w:rtl w:val="0"/>
        </w:rPr>
        <w:t xml:space="preserve">Population</w:t>
      </w:r>
      <w:r w:rsidDel="00000000" w:rsidR="00000000" w:rsidRPr="00000000">
        <w:rPr>
          <w:rtl w:val="0"/>
        </w:rPr>
        <w:t xml:space="preserve">, 14(1), p.174.</w:t>
      </w:r>
    </w:p>
    <w:p w:rsidR="00000000" w:rsidDel="00000000" w:rsidP="00000000" w:rsidRDefault="00000000" w:rsidRPr="00000000" w14:paraId="000000D4">
      <w:pPr>
        <w:spacing w:after="180" w:line="240" w:lineRule="auto"/>
        <w:contextualSpacing w:val="0"/>
        <w:rPr/>
      </w:pPr>
      <w:r w:rsidDel="00000000" w:rsidR="00000000" w:rsidRPr="00000000">
        <w:rPr>
          <w:rtl w:val="0"/>
        </w:rPr>
        <w:t xml:space="preserve">Bishop, M. and Coulston, J. (2005). </w:t>
      </w:r>
      <w:r w:rsidDel="00000000" w:rsidR="00000000" w:rsidRPr="00000000">
        <w:rPr>
          <w:i w:val="1"/>
          <w:rtl w:val="0"/>
        </w:rPr>
        <w:t xml:space="preserve">Roman Military Equipment from the Punic Wars to the Fall of Rome, second edition</w:t>
      </w:r>
      <w:r w:rsidDel="00000000" w:rsidR="00000000" w:rsidRPr="00000000">
        <w:rPr>
          <w:rtl w:val="0"/>
        </w:rPr>
        <w:t xml:space="preserve">. Havertown: Oxbow Books.</w:t>
      </w:r>
    </w:p>
    <w:p w:rsidR="00000000" w:rsidDel="00000000" w:rsidP="00000000" w:rsidRDefault="00000000" w:rsidRPr="00000000" w14:paraId="000000D5">
      <w:pPr>
        <w:spacing w:after="180" w:line="240" w:lineRule="auto"/>
        <w:contextualSpacing w:val="0"/>
        <w:rPr/>
      </w:pPr>
      <w:r w:rsidDel="00000000" w:rsidR="00000000" w:rsidRPr="00000000">
        <w:rPr>
          <w:rtl w:val="0"/>
        </w:rPr>
        <w:t xml:space="preserve">British Museum. (2018). </w:t>
      </w:r>
      <w:r w:rsidDel="00000000" w:rsidR="00000000" w:rsidRPr="00000000">
        <w:rPr>
          <w:i w:val="1"/>
          <w:rtl w:val="0"/>
        </w:rPr>
        <w:t xml:space="preserve">pilium</w:t>
      </w:r>
      <w:r w:rsidDel="00000000" w:rsidR="00000000" w:rsidRPr="00000000">
        <w:rPr>
          <w:rtl w:val="0"/>
        </w:rPr>
        <w:t xml:space="preserve">. [online] Available at: http://www.britishmuseum.org/research/collection_online/collection_object_details.aspx?objectId=825565&amp;partId=1 [Accessed 8 May 2018].</w:t>
      </w:r>
      <w:r w:rsidDel="00000000" w:rsidR="00000000" w:rsidRPr="00000000">
        <w:rPr>
          <w:rtl w:val="0"/>
        </w:rPr>
      </w:r>
    </w:p>
    <w:p w:rsidR="00000000" w:rsidDel="00000000" w:rsidP="00000000" w:rsidRDefault="00000000" w:rsidRPr="00000000" w14:paraId="000000D6">
      <w:pPr>
        <w:spacing w:after="180" w:line="240" w:lineRule="auto"/>
        <w:contextualSpacing w:val="0"/>
        <w:rPr/>
      </w:pPr>
      <w:r w:rsidDel="00000000" w:rsidR="00000000" w:rsidRPr="00000000">
        <w:rPr>
          <w:rtl w:val="0"/>
        </w:rPr>
        <w:t xml:space="preserve">Duncan-Jones, R. (2009). </w:t>
      </w:r>
      <w:r w:rsidDel="00000000" w:rsidR="00000000" w:rsidRPr="00000000">
        <w:rPr>
          <w:i w:val="1"/>
          <w:rtl w:val="0"/>
        </w:rPr>
        <w:t xml:space="preserve">Money and Government in the Roman Empire</w:t>
      </w:r>
      <w:r w:rsidDel="00000000" w:rsidR="00000000" w:rsidRPr="00000000">
        <w:rPr>
          <w:rtl w:val="0"/>
        </w:rPr>
        <w:t xml:space="preserve">. Cambridge, GBR: Cambridge University Press.</w:t>
      </w:r>
    </w:p>
    <w:p w:rsidR="00000000" w:rsidDel="00000000" w:rsidP="00000000" w:rsidRDefault="00000000" w:rsidRPr="00000000" w14:paraId="000000D7">
      <w:pPr>
        <w:spacing w:after="180" w:line="240" w:lineRule="auto"/>
        <w:contextualSpacing w:val="0"/>
        <w:rPr/>
      </w:pPr>
      <w:r w:rsidDel="00000000" w:rsidR="00000000" w:rsidRPr="00000000">
        <w:rPr>
          <w:rtl w:val="0"/>
        </w:rPr>
        <w:t xml:space="preserve">Elton, H. (2012). </w:t>
      </w:r>
      <w:r w:rsidDel="00000000" w:rsidR="00000000" w:rsidRPr="00000000">
        <w:rPr>
          <w:i w:val="1"/>
          <w:rtl w:val="0"/>
        </w:rPr>
        <w:t xml:space="preserve">Frontiers of the Roman Empire</w:t>
      </w:r>
      <w:r w:rsidDel="00000000" w:rsidR="00000000" w:rsidRPr="00000000">
        <w:rPr>
          <w:rtl w:val="0"/>
        </w:rPr>
        <w:t xml:space="preserve">. London: Batsford.</w:t>
      </w:r>
    </w:p>
    <w:p w:rsidR="00000000" w:rsidDel="00000000" w:rsidP="00000000" w:rsidRDefault="00000000" w:rsidRPr="00000000" w14:paraId="000000D8">
      <w:pPr>
        <w:spacing w:after="180" w:line="240" w:lineRule="auto"/>
        <w:contextualSpacing w:val="0"/>
        <w:rPr/>
      </w:pPr>
      <w:r w:rsidDel="00000000" w:rsidR="00000000" w:rsidRPr="00000000">
        <w:rPr>
          <w:rtl w:val="0"/>
        </w:rPr>
        <w:t xml:space="preserve">Friesen, S. and Scheidel, W. (2009). The Size of the Economy and the Distribution of Income in the Roman Empire. </w:t>
      </w:r>
      <w:r w:rsidDel="00000000" w:rsidR="00000000" w:rsidRPr="00000000">
        <w:rPr>
          <w:i w:val="1"/>
          <w:rtl w:val="0"/>
        </w:rPr>
        <w:t xml:space="preserve">SSRN Electronic Journal</w:t>
      </w:r>
      <w:r w:rsidDel="00000000" w:rsidR="00000000" w:rsidRPr="00000000">
        <w:rPr>
          <w:rtl w:val="0"/>
        </w:rPr>
        <w:t xml:space="preserve">.</w:t>
      </w:r>
    </w:p>
    <w:p w:rsidR="00000000" w:rsidDel="00000000" w:rsidP="00000000" w:rsidRDefault="00000000" w:rsidRPr="00000000" w14:paraId="000000D9">
      <w:pPr>
        <w:spacing w:after="180" w:line="240" w:lineRule="auto"/>
        <w:contextualSpacing w:val="0"/>
        <w:rPr/>
      </w:pPr>
      <w:r w:rsidDel="00000000" w:rsidR="00000000" w:rsidRPr="00000000">
        <w:rPr>
          <w:rtl w:val="0"/>
        </w:rPr>
        <w:t xml:space="preserve">Goldsmith, R. (2005). AN ESTIMATE OF THE SIZE AND STRUCTURE OF THE NATIONAL PRODUCT OF THE EARLY ROMAN EMPIRE. </w:t>
      </w:r>
      <w:r w:rsidDel="00000000" w:rsidR="00000000" w:rsidRPr="00000000">
        <w:rPr>
          <w:i w:val="1"/>
          <w:rtl w:val="0"/>
        </w:rPr>
        <w:t xml:space="preserve">Review of Income and Wealth</w:t>
      </w:r>
      <w:r w:rsidDel="00000000" w:rsidR="00000000" w:rsidRPr="00000000">
        <w:rPr>
          <w:rtl w:val="0"/>
        </w:rPr>
        <w:t xml:space="preserve">, 30(3), pp.263-288.</w:t>
      </w:r>
    </w:p>
    <w:p w:rsidR="00000000" w:rsidDel="00000000" w:rsidP="00000000" w:rsidRDefault="00000000" w:rsidRPr="00000000" w14:paraId="000000DA">
      <w:pPr>
        <w:spacing w:after="180" w:line="240" w:lineRule="auto"/>
        <w:contextualSpacing w:val="0"/>
        <w:rPr/>
      </w:pPr>
      <w:r w:rsidDel="00000000" w:rsidR="00000000" w:rsidRPr="00000000">
        <w:rPr>
          <w:rtl w:val="0"/>
        </w:rPr>
        <w:t xml:space="preserve">Goldsworthy, A. (2003). </w:t>
      </w:r>
      <w:r w:rsidDel="00000000" w:rsidR="00000000" w:rsidRPr="00000000">
        <w:rPr>
          <w:i w:val="1"/>
          <w:rtl w:val="0"/>
        </w:rPr>
        <w:t xml:space="preserve">The complete Roman army</w:t>
      </w:r>
      <w:r w:rsidDel="00000000" w:rsidR="00000000" w:rsidRPr="00000000">
        <w:rPr>
          <w:rtl w:val="0"/>
        </w:rPr>
        <w:t xml:space="preserve">.</w:t>
      </w:r>
    </w:p>
    <w:p w:rsidR="00000000" w:rsidDel="00000000" w:rsidP="00000000" w:rsidRDefault="00000000" w:rsidRPr="00000000" w14:paraId="000000DB">
      <w:pPr>
        <w:spacing w:after="180" w:line="240" w:lineRule="auto"/>
        <w:contextualSpacing w:val="0"/>
        <w:rPr/>
      </w:pPr>
      <w:r w:rsidDel="00000000" w:rsidR="00000000" w:rsidRPr="00000000">
        <w:rPr>
          <w:rtl w:val="0"/>
        </w:rPr>
        <w:t xml:space="preserve">Goldsworthy, A. and Keegan, J. (2007). </w:t>
      </w:r>
      <w:r w:rsidDel="00000000" w:rsidR="00000000" w:rsidRPr="00000000">
        <w:rPr>
          <w:i w:val="1"/>
          <w:rtl w:val="0"/>
        </w:rPr>
        <w:t xml:space="preserve">Roman warfare</w:t>
      </w:r>
      <w:r w:rsidDel="00000000" w:rsidR="00000000" w:rsidRPr="00000000">
        <w:rPr>
          <w:rtl w:val="0"/>
        </w:rPr>
        <w:t xml:space="preserve">. London: Phoenix.</w:t>
      </w:r>
    </w:p>
    <w:p w:rsidR="00000000" w:rsidDel="00000000" w:rsidP="00000000" w:rsidRDefault="00000000" w:rsidRPr="00000000" w14:paraId="000000DC">
      <w:pPr>
        <w:spacing w:after="180" w:line="240" w:lineRule="auto"/>
        <w:contextualSpacing w:val="0"/>
        <w:rPr/>
      </w:pPr>
      <w:r w:rsidDel="00000000" w:rsidR="00000000" w:rsidRPr="00000000">
        <w:rPr>
          <w:rtl w:val="0"/>
        </w:rPr>
        <w:t xml:space="preserve">Haverfield, F. and MacDonald, G. (1979). </w:t>
      </w:r>
      <w:r w:rsidDel="00000000" w:rsidR="00000000" w:rsidRPr="00000000">
        <w:rPr>
          <w:i w:val="1"/>
          <w:rtl w:val="0"/>
        </w:rPr>
        <w:t xml:space="preserve">The Romanization of Roman Britain</w:t>
      </w:r>
      <w:r w:rsidDel="00000000" w:rsidR="00000000" w:rsidRPr="00000000">
        <w:rPr>
          <w:rtl w:val="0"/>
        </w:rPr>
        <w:t xml:space="preserve">. Westport, Conn.: Greenwood Press.</w:t>
      </w:r>
    </w:p>
    <w:p w:rsidR="00000000" w:rsidDel="00000000" w:rsidP="00000000" w:rsidRDefault="00000000" w:rsidRPr="00000000" w14:paraId="000000DD">
      <w:pPr>
        <w:spacing w:after="180" w:line="240" w:lineRule="auto"/>
        <w:contextualSpacing w:val="0"/>
        <w:rPr/>
      </w:pPr>
      <w:r w:rsidDel="00000000" w:rsidR="00000000" w:rsidRPr="00000000">
        <w:rPr>
          <w:rtl w:val="0"/>
        </w:rPr>
        <w:t xml:space="preserve">Hopkins, K. (1995). </w:t>
      </w:r>
      <w:r w:rsidDel="00000000" w:rsidR="00000000" w:rsidRPr="00000000">
        <w:rPr>
          <w:i w:val="1"/>
          <w:rtl w:val="0"/>
        </w:rPr>
        <w:t xml:space="preserve">Rome, Taxes, Rents, and Trade</w:t>
      </w:r>
      <w:r w:rsidDel="00000000" w:rsidR="00000000" w:rsidRPr="00000000">
        <w:rPr>
          <w:rtl w:val="0"/>
        </w:rPr>
        <w:t xml:space="preserve">. pp.41-75.</w:t>
      </w:r>
    </w:p>
    <w:p w:rsidR="00000000" w:rsidDel="00000000" w:rsidP="00000000" w:rsidRDefault="00000000" w:rsidRPr="00000000" w14:paraId="000000DE">
      <w:pPr>
        <w:spacing w:after="180" w:line="240" w:lineRule="auto"/>
        <w:contextualSpacing w:val="0"/>
        <w:rPr/>
      </w:pPr>
      <w:r w:rsidDel="00000000" w:rsidR="00000000" w:rsidRPr="00000000">
        <w:rPr>
          <w:rtl w:val="0"/>
        </w:rPr>
        <w:t xml:space="preserve">Jones, A. (1964). </w:t>
      </w:r>
      <w:r w:rsidDel="00000000" w:rsidR="00000000" w:rsidRPr="00000000">
        <w:rPr>
          <w:i w:val="1"/>
          <w:rtl w:val="0"/>
        </w:rPr>
        <w:t xml:space="preserve">The later Roman Empire, 284-602</w:t>
      </w:r>
      <w:r w:rsidDel="00000000" w:rsidR="00000000" w:rsidRPr="00000000">
        <w:rPr>
          <w:rtl w:val="0"/>
        </w:rPr>
        <w:t xml:space="preserve">. Oxford: Basil Blackwell.</w:t>
      </w:r>
    </w:p>
    <w:p w:rsidR="00000000" w:rsidDel="00000000" w:rsidP="00000000" w:rsidRDefault="00000000" w:rsidRPr="00000000" w14:paraId="000000DF">
      <w:pPr>
        <w:spacing w:after="180" w:line="240" w:lineRule="auto"/>
        <w:contextualSpacing w:val="0"/>
        <w:rPr/>
      </w:pPr>
      <w:r w:rsidDel="00000000" w:rsidR="00000000" w:rsidRPr="00000000">
        <w:rPr>
          <w:rtl w:val="0"/>
        </w:rPr>
        <w:t xml:space="preserve">Livius.org. (2018). </w:t>
      </w:r>
      <w:r w:rsidDel="00000000" w:rsidR="00000000" w:rsidRPr="00000000">
        <w:rPr>
          <w:i w:val="1"/>
          <w:rtl w:val="0"/>
        </w:rPr>
        <w:t xml:space="preserve">Legio XIII Gemina - Livius</w:t>
      </w:r>
      <w:r w:rsidDel="00000000" w:rsidR="00000000" w:rsidRPr="00000000">
        <w:rPr>
          <w:rtl w:val="0"/>
        </w:rPr>
        <w:t xml:space="preserve">. [online] Available at: http://www.livius.org/articles/legion/legio-xiii-gemina/ [Accessed 8 May 2018].</w:t>
      </w:r>
    </w:p>
    <w:p w:rsidR="00000000" w:rsidDel="00000000" w:rsidP="00000000" w:rsidRDefault="00000000" w:rsidRPr="00000000" w14:paraId="000000E0">
      <w:pPr>
        <w:spacing w:after="180" w:line="240" w:lineRule="auto"/>
        <w:contextualSpacing w:val="0"/>
        <w:rPr/>
      </w:pPr>
      <w:r w:rsidDel="00000000" w:rsidR="00000000" w:rsidRPr="00000000">
        <w:rPr>
          <w:rtl w:val="0"/>
        </w:rPr>
        <w:t xml:space="preserve">Maddison, A. (2013). </w:t>
      </w:r>
      <w:r w:rsidDel="00000000" w:rsidR="00000000" w:rsidRPr="00000000">
        <w:rPr>
          <w:i w:val="1"/>
          <w:rtl w:val="0"/>
        </w:rPr>
        <w:t xml:space="preserve">Contours of the world economy, 1-2030 AD</w:t>
      </w:r>
      <w:r w:rsidDel="00000000" w:rsidR="00000000" w:rsidRPr="00000000">
        <w:rPr>
          <w:rtl w:val="0"/>
        </w:rPr>
        <w:t xml:space="preserve">. Oxford: Oxford University Press.</w:t>
      </w:r>
    </w:p>
    <w:p w:rsidR="00000000" w:rsidDel="00000000" w:rsidP="00000000" w:rsidRDefault="00000000" w:rsidRPr="00000000" w14:paraId="000000E1">
      <w:pPr>
        <w:spacing w:after="180" w:line="240" w:lineRule="auto"/>
        <w:contextualSpacing w:val="0"/>
        <w:rPr/>
      </w:pPr>
      <w:r w:rsidDel="00000000" w:rsidR="00000000" w:rsidRPr="00000000">
        <w:rPr>
          <w:rtl w:val="0"/>
        </w:rPr>
        <w:t xml:space="preserve">Mattingly, D. (2004). Being Roman: expressing identity in a provincial setting. </w:t>
      </w:r>
      <w:r w:rsidDel="00000000" w:rsidR="00000000" w:rsidRPr="00000000">
        <w:rPr>
          <w:i w:val="1"/>
          <w:rtl w:val="0"/>
        </w:rPr>
        <w:t xml:space="preserve">Journal of Roman Archaeology</w:t>
      </w:r>
      <w:r w:rsidDel="00000000" w:rsidR="00000000" w:rsidRPr="00000000">
        <w:rPr>
          <w:rtl w:val="0"/>
        </w:rPr>
        <w:t xml:space="preserve">, 17, pp.5-25.</w:t>
      </w:r>
    </w:p>
    <w:p w:rsidR="00000000" w:rsidDel="00000000" w:rsidP="00000000" w:rsidRDefault="00000000" w:rsidRPr="00000000" w14:paraId="000000E2">
      <w:pPr>
        <w:spacing w:after="180" w:line="240" w:lineRule="auto"/>
        <w:contextualSpacing w:val="0"/>
        <w:rPr/>
      </w:pPr>
      <w:r w:rsidDel="00000000" w:rsidR="00000000" w:rsidRPr="00000000">
        <w:rPr>
          <w:rtl w:val="0"/>
        </w:rPr>
        <w:t xml:space="preserve">Millar, F. (2002). The Cambridge Ancient History. Vol. XI: The High Empire, AD 70-192 (second edition). </w:t>
      </w:r>
      <w:r w:rsidDel="00000000" w:rsidR="00000000" w:rsidRPr="00000000">
        <w:rPr>
          <w:i w:val="1"/>
          <w:rtl w:val="0"/>
        </w:rPr>
        <w:t xml:space="preserve">The English Historical Review</w:t>
      </w:r>
      <w:r w:rsidDel="00000000" w:rsidR="00000000" w:rsidRPr="00000000">
        <w:rPr>
          <w:rtl w:val="0"/>
        </w:rPr>
        <w:t xml:space="preserve">, 117(470), pp.117-118.</w:t>
      </w:r>
    </w:p>
    <w:p w:rsidR="00000000" w:rsidDel="00000000" w:rsidP="00000000" w:rsidRDefault="00000000" w:rsidRPr="00000000" w14:paraId="000000E3">
      <w:pPr>
        <w:spacing w:after="180" w:line="240" w:lineRule="auto"/>
        <w:contextualSpacing w:val="0"/>
        <w:rPr/>
      </w:pPr>
      <w:r w:rsidDel="00000000" w:rsidR="00000000" w:rsidRPr="00000000">
        <w:rPr>
          <w:rtl w:val="0"/>
        </w:rPr>
        <w:t xml:space="preserve">Nhs.uk. (2018). </w:t>
      </w:r>
      <w:r w:rsidDel="00000000" w:rsidR="00000000" w:rsidRPr="00000000">
        <w:rPr>
          <w:i w:val="1"/>
          <w:rtl w:val="0"/>
        </w:rPr>
        <w:t xml:space="preserve">What should my daily intake of calories be? - Health questions - NHS Choices</w:t>
      </w:r>
      <w:r w:rsidDel="00000000" w:rsidR="00000000" w:rsidRPr="00000000">
        <w:rPr>
          <w:rtl w:val="0"/>
        </w:rPr>
        <w:t xml:space="preserve">. [online] Available at: https://www.nhs.uk/chq/pages/1126.aspx?categoryid=51 [Accessed 8 May 2018].</w:t>
      </w:r>
    </w:p>
    <w:p w:rsidR="00000000" w:rsidDel="00000000" w:rsidP="00000000" w:rsidRDefault="00000000" w:rsidRPr="00000000" w14:paraId="000000E4">
      <w:pPr>
        <w:spacing w:after="180" w:line="240" w:lineRule="auto"/>
        <w:contextualSpacing w:val="0"/>
        <w:rPr/>
      </w:pPr>
      <w:r w:rsidDel="00000000" w:rsidR="00000000" w:rsidRPr="00000000">
        <w:rPr>
          <w:rtl w:val="0"/>
        </w:rPr>
        <w:t xml:space="preserve">PHANG, S. (2008). </w:t>
      </w:r>
      <w:r w:rsidDel="00000000" w:rsidR="00000000" w:rsidRPr="00000000">
        <w:rPr>
          <w:i w:val="1"/>
          <w:rtl w:val="0"/>
        </w:rPr>
        <w:t xml:space="preserve">Roman military service: ideologies of discipline in the Late Republic and Early Principate</w:t>
      </w:r>
      <w:r w:rsidDel="00000000" w:rsidR="00000000" w:rsidRPr="00000000">
        <w:rPr>
          <w:rtl w:val="0"/>
        </w:rPr>
        <w:t xml:space="preserve">. Cambridge Univ. Press.</w:t>
      </w:r>
    </w:p>
    <w:p w:rsidR="00000000" w:rsidDel="00000000" w:rsidP="00000000" w:rsidRDefault="00000000" w:rsidRPr="00000000" w14:paraId="000000E5">
      <w:pPr>
        <w:spacing w:after="180" w:line="240" w:lineRule="auto"/>
        <w:contextualSpacing w:val="0"/>
        <w:rPr/>
      </w:pPr>
      <w:r w:rsidDel="00000000" w:rsidR="00000000" w:rsidRPr="00000000">
        <w:rPr>
          <w:rtl w:val="0"/>
        </w:rPr>
        <w:t xml:space="preserve">Robinson, A. (1936). </w:t>
      </w:r>
      <w:r w:rsidDel="00000000" w:rsidR="00000000" w:rsidRPr="00000000">
        <w:rPr>
          <w:i w:val="1"/>
          <w:rtl w:val="0"/>
        </w:rPr>
        <w:t xml:space="preserve">The Arab dynasty of Dar For (Darfur)</w:t>
      </w:r>
      <w:r w:rsidDel="00000000" w:rsidR="00000000" w:rsidRPr="00000000">
        <w:rPr>
          <w:rtl w:val="0"/>
        </w:rPr>
        <w:t xml:space="preserve">. [S.l.]: [s.n.].</w:t>
      </w:r>
    </w:p>
    <w:p w:rsidR="00000000" w:rsidDel="00000000" w:rsidP="00000000" w:rsidRDefault="00000000" w:rsidRPr="00000000" w14:paraId="000000E6">
      <w:pPr>
        <w:spacing w:after="180" w:line="240" w:lineRule="auto"/>
        <w:contextualSpacing w:val="0"/>
        <w:rPr/>
      </w:pPr>
      <w:r w:rsidDel="00000000" w:rsidR="00000000" w:rsidRPr="00000000">
        <w:rPr>
          <w:rtl w:val="0"/>
        </w:rPr>
        <w:t xml:space="preserve">Roth, J. (2012). </w:t>
      </w:r>
      <w:r w:rsidDel="00000000" w:rsidR="00000000" w:rsidRPr="00000000">
        <w:rPr>
          <w:i w:val="1"/>
          <w:rtl w:val="0"/>
        </w:rPr>
        <w:t xml:space="preserve">The logistics of the Roman army at war (264 B.C.-A.D. 235)</w:t>
      </w:r>
      <w:r w:rsidDel="00000000" w:rsidR="00000000" w:rsidRPr="00000000">
        <w:rPr>
          <w:rtl w:val="0"/>
        </w:rPr>
        <w:t xml:space="preserve">. Boston: Brill.</w:t>
      </w:r>
    </w:p>
    <w:p w:rsidR="00000000" w:rsidDel="00000000" w:rsidP="00000000" w:rsidRDefault="00000000" w:rsidRPr="00000000" w14:paraId="000000E7">
      <w:pPr>
        <w:spacing w:after="180" w:line="240" w:lineRule="auto"/>
        <w:contextualSpacing w:val="0"/>
        <w:rPr/>
      </w:pPr>
      <w:r w:rsidDel="00000000" w:rsidR="00000000" w:rsidRPr="00000000">
        <w:rPr>
          <w:rtl w:val="0"/>
        </w:rPr>
        <w:t xml:space="preserve">Speidel, M. (1992). Roman Army Pay Scales. </w:t>
      </w:r>
      <w:r w:rsidDel="00000000" w:rsidR="00000000" w:rsidRPr="00000000">
        <w:rPr>
          <w:i w:val="1"/>
          <w:rtl w:val="0"/>
        </w:rPr>
        <w:t xml:space="preserve">Journal of Roman Studies</w:t>
      </w:r>
      <w:r w:rsidDel="00000000" w:rsidR="00000000" w:rsidRPr="00000000">
        <w:rPr>
          <w:rtl w:val="0"/>
        </w:rPr>
        <w:t xml:space="preserve">, 82, pp.87-106.</w:t>
      </w:r>
      <w:r w:rsidDel="00000000" w:rsidR="00000000" w:rsidRPr="00000000">
        <w:rPr>
          <w:rtl w:val="0"/>
        </w:rPr>
      </w:r>
    </w:p>
    <w:p w:rsidR="00000000" w:rsidDel="00000000" w:rsidP="00000000" w:rsidRDefault="00000000" w:rsidRPr="00000000" w14:paraId="000000E8">
      <w:pPr>
        <w:spacing w:after="180" w:line="240" w:lineRule="auto"/>
        <w:contextualSpacing w:val="0"/>
        <w:rPr/>
      </w:pPr>
      <w:r w:rsidDel="00000000" w:rsidR="00000000" w:rsidRPr="00000000">
        <w:rPr>
          <w:rtl w:val="0"/>
        </w:rPr>
        <w:t xml:space="preserve">Techau, J. (2018). </w:t>
      </w:r>
      <w:r w:rsidDel="00000000" w:rsidR="00000000" w:rsidRPr="00000000">
        <w:rPr>
          <w:i w:val="1"/>
          <w:rtl w:val="0"/>
        </w:rPr>
        <w:t xml:space="preserve">The Politics of 2 Percent: NATO and the Security Vacuum in Europe</w:t>
      </w:r>
      <w:r w:rsidDel="00000000" w:rsidR="00000000" w:rsidRPr="00000000">
        <w:rPr>
          <w:rtl w:val="0"/>
        </w:rPr>
        <w:t xml:space="preserve">. [online] Carnegie Europe. Available at: http://carnegieeurope.eu/2015/09/02/politics-of-2-percent-nato-and-security-vacuum-in-europe-pub-61139 [Accessed 2 May 2018].</w:t>
      </w:r>
    </w:p>
    <w:p w:rsidR="00000000" w:rsidDel="00000000" w:rsidP="00000000" w:rsidRDefault="00000000" w:rsidRPr="00000000" w14:paraId="000000E9">
      <w:pPr>
        <w:spacing w:after="180" w:line="240" w:lineRule="auto"/>
        <w:contextualSpacing w:val="0"/>
        <w:rPr/>
      </w:pPr>
      <w:r w:rsidDel="00000000" w:rsidR="00000000" w:rsidRPr="00000000">
        <w:rPr>
          <w:rtl w:val="0"/>
        </w:rPr>
        <w:t xml:space="preserve">Thomas, M. (2003). </w:t>
      </w:r>
      <w:r w:rsidDel="00000000" w:rsidR="00000000" w:rsidRPr="00000000">
        <w:rPr>
          <w:i w:val="1"/>
          <w:rtl w:val="0"/>
        </w:rPr>
        <w:t xml:space="preserve">Lorica segmentata</w:t>
      </w:r>
      <w:r w:rsidDel="00000000" w:rsidR="00000000" w:rsidRPr="00000000">
        <w:rPr>
          <w:rtl w:val="0"/>
        </w:rPr>
        <w:t xml:space="preserve">. Duns: Armatura.</w:t>
      </w:r>
    </w:p>
    <w:p w:rsidR="00000000" w:rsidDel="00000000" w:rsidP="00000000" w:rsidRDefault="00000000" w:rsidRPr="00000000" w14:paraId="000000EA">
      <w:pPr>
        <w:spacing w:after="180" w:line="240" w:lineRule="auto"/>
        <w:contextualSpacing w:val="0"/>
        <w:rPr/>
      </w:pPr>
      <w:r w:rsidDel="00000000" w:rsidR="00000000" w:rsidRPr="00000000">
        <w:rPr>
          <w:rtl w:val="0"/>
        </w:rPr>
        <w:t xml:space="preserve">Watson, G. (n.d.). </w:t>
      </w:r>
      <w:r w:rsidDel="00000000" w:rsidR="00000000" w:rsidRPr="00000000">
        <w:rPr>
          <w:i w:val="1"/>
          <w:rtl w:val="0"/>
        </w:rPr>
        <w:t xml:space="preserve">Documentation in the roman army</w:t>
      </w:r>
      <w:r w:rsidDel="00000000" w:rsidR="00000000" w:rsidRPr="00000000">
        <w:rPr>
          <w:rtl w:val="0"/>
        </w:rPr>
        <w:t xml:space="preserve">. [S.l.]: [s.n.].</w:t>
      </w:r>
    </w:p>
    <w:p w:rsidR="00000000" w:rsidDel="00000000" w:rsidP="00000000" w:rsidRDefault="00000000" w:rsidRPr="00000000" w14:paraId="000000EB">
      <w:pPr>
        <w:spacing w:after="180" w:line="240" w:lineRule="auto"/>
        <w:contextualSpacing w:val="0"/>
        <w:rPr/>
      </w:pPr>
      <w:r w:rsidDel="00000000" w:rsidR="00000000" w:rsidRPr="00000000">
        <w:rPr>
          <w:rtl w:val="0"/>
        </w:rPr>
        <w:t xml:space="preserve">Webster, J. (1997). Necessary comparisons: A post‐colonial approach to religious </w:t>
      </w:r>
      <w:r w:rsidDel="00000000" w:rsidR="00000000" w:rsidRPr="00000000">
        <w:rPr>
          <w:rtl w:val="0"/>
        </w:rPr>
        <w:t xml:space="preserve">syncretism in the Roman provinces. </w:t>
      </w:r>
      <w:r w:rsidDel="00000000" w:rsidR="00000000" w:rsidRPr="00000000">
        <w:rPr>
          <w:i w:val="1"/>
          <w:rtl w:val="0"/>
        </w:rPr>
        <w:t xml:space="preserve">World Archaeology</w:t>
      </w:r>
      <w:r w:rsidDel="00000000" w:rsidR="00000000" w:rsidRPr="00000000">
        <w:rPr>
          <w:rtl w:val="0"/>
        </w:rPr>
        <w:t xml:space="preserve">, 28(3), pp.324-338.</w:t>
      </w:r>
      <w:r w:rsidDel="00000000" w:rsidR="00000000" w:rsidRPr="00000000">
        <w:rPr>
          <w:rtl w:val="0"/>
        </w:rPr>
      </w:r>
    </w:p>
    <w:p w:rsidR="00000000" w:rsidDel="00000000" w:rsidP="00000000" w:rsidRDefault="00000000" w:rsidRPr="00000000" w14:paraId="000000EC">
      <w:pPr>
        <w:pStyle w:val="Heading3"/>
        <w:widowControl w:val="0"/>
        <w:spacing w:after="180" w:line="240" w:lineRule="auto"/>
        <w:contextualSpacing w:val="0"/>
        <w:rPr/>
      </w:pPr>
      <w:bookmarkStart w:colFirst="0" w:colLast="0" w:name="_27ykpexuz667" w:id="13"/>
      <w:bookmarkEnd w:id="13"/>
      <w:r w:rsidDel="00000000" w:rsidR="00000000" w:rsidRPr="00000000">
        <w:rPr>
          <w:rtl w:val="0"/>
        </w:rPr>
        <w:t xml:space="preserve">Ancient</w:t>
      </w:r>
    </w:p>
    <w:p w:rsidR="00000000" w:rsidDel="00000000" w:rsidP="00000000" w:rsidRDefault="00000000" w:rsidRPr="00000000" w14:paraId="000000ED">
      <w:pPr>
        <w:spacing w:after="180" w:line="240" w:lineRule="auto"/>
        <w:contextualSpacing w:val="0"/>
        <w:rPr/>
      </w:pPr>
      <w:r w:rsidDel="00000000" w:rsidR="00000000" w:rsidRPr="00000000">
        <w:rPr>
          <w:rtl w:val="0"/>
        </w:rPr>
        <w:t xml:space="preserve">Allmand, C. (2011). The De re militari of Vegetius. Cambridge, UK: Cambridge University Press.</w:t>
      </w:r>
    </w:p>
    <w:p w:rsidR="00000000" w:rsidDel="00000000" w:rsidP="00000000" w:rsidRDefault="00000000" w:rsidRPr="00000000" w14:paraId="000000EE">
      <w:pPr>
        <w:spacing w:after="180" w:line="240" w:lineRule="auto"/>
        <w:contextualSpacing w:val="0"/>
        <w:rPr/>
      </w:pPr>
      <w:r w:rsidDel="00000000" w:rsidR="00000000" w:rsidRPr="00000000">
        <w:rPr>
          <w:rtl w:val="0"/>
        </w:rPr>
        <w:t xml:space="preserve">Augustus, Brunt, P., Moore, J., Augustus and Augustus (1967). </w:t>
      </w:r>
      <w:r w:rsidDel="00000000" w:rsidR="00000000" w:rsidRPr="00000000">
        <w:rPr>
          <w:i w:val="1"/>
          <w:rtl w:val="0"/>
        </w:rPr>
        <w:t xml:space="preserve">Res gestae divi Augusti</w:t>
      </w:r>
      <w:r w:rsidDel="00000000" w:rsidR="00000000" w:rsidRPr="00000000">
        <w:rPr>
          <w:rtl w:val="0"/>
        </w:rPr>
        <w:t xml:space="preserve">. London: Oxford University Press.</w:t>
      </w:r>
    </w:p>
    <w:p w:rsidR="00000000" w:rsidDel="00000000" w:rsidP="00000000" w:rsidRDefault="00000000" w:rsidRPr="00000000" w14:paraId="000000EF">
      <w:pPr>
        <w:spacing w:after="180" w:line="240" w:lineRule="auto"/>
        <w:contextualSpacing w:val="0"/>
        <w:rPr/>
      </w:pPr>
      <w:r w:rsidDel="00000000" w:rsidR="00000000" w:rsidRPr="00000000">
        <w:rPr>
          <w:rtl w:val="0"/>
        </w:rPr>
        <w:t xml:space="preserve">César, J. and Peskett, A. (1957). The Civil wars [De Bello civili commentarii]. With an English translation by A.G. Peskett, ... London: W. Heinemann.</w:t>
      </w:r>
    </w:p>
    <w:p w:rsidR="00000000" w:rsidDel="00000000" w:rsidP="00000000" w:rsidRDefault="00000000" w:rsidRPr="00000000" w14:paraId="000000F0">
      <w:pPr>
        <w:spacing w:after="180" w:line="240" w:lineRule="auto"/>
        <w:contextualSpacing w:val="0"/>
        <w:rPr/>
      </w:pPr>
      <w:r w:rsidDel="00000000" w:rsidR="00000000" w:rsidRPr="00000000">
        <w:rPr>
          <w:rtl w:val="0"/>
        </w:rPr>
        <w:t xml:space="preserve">Dio Cassius, C. (2001). Roman history. Cambridge (Mass.): Harvard University Press.</w:t>
      </w:r>
    </w:p>
    <w:p w:rsidR="00000000" w:rsidDel="00000000" w:rsidP="00000000" w:rsidRDefault="00000000" w:rsidRPr="00000000" w14:paraId="000000F1">
      <w:pPr>
        <w:spacing w:after="180" w:line="240" w:lineRule="auto"/>
        <w:contextualSpacing w:val="0"/>
        <w:rPr/>
      </w:pPr>
      <w:r w:rsidDel="00000000" w:rsidR="00000000" w:rsidRPr="00000000">
        <w:rPr>
          <w:rtl w:val="0"/>
        </w:rPr>
        <w:t xml:space="preserve">Livius, T., Conway, R. and Walters, C. (1968). </w:t>
      </w:r>
      <w:r w:rsidDel="00000000" w:rsidR="00000000" w:rsidRPr="00000000">
        <w:rPr>
          <w:i w:val="1"/>
          <w:rtl w:val="0"/>
        </w:rPr>
        <w:t xml:space="preserve">Titi Livi ab urbe condita</w:t>
      </w:r>
      <w:r w:rsidDel="00000000" w:rsidR="00000000" w:rsidRPr="00000000">
        <w:rPr>
          <w:rtl w:val="0"/>
        </w:rPr>
        <w:t xml:space="preserve">. Oxonii: Clarendon.</w:t>
      </w:r>
    </w:p>
    <w:p w:rsidR="00000000" w:rsidDel="00000000" w:rsidP="00000000" w:rsidRDefault="00000000" w:rsidRPr="00000000" w14:paraId="000000F2">
      <w:pPr>
        <w:spacing w:after="180" w:line="240" w:lineRule="auto"/>
        <w:contextualSpacing w:val="0"/>
        <w:rPr/>
      </w:pPr>
      <w:r w:rsidDel="00000000" w:rsidR="00000000" w:rsidRPr="00000000">
        <w:rPr>
          <w:rtl w:val="0"/>
        </w:rPr>
        <w:t xml:space="preserve">Orosius, P. and Deferrari, R. (1964). </w:t>
      </w:r>
      <w:r w:rsidDel="00000000" w:rsidR="00000000" w:rsidRPr="00000000">
        <w:rPr>
          <w:i w:val="1"/>
          <w:rtl w:val="0"/>
        </w:rPr>
        <w:t xml:space="preserve">The seven books of history against the pagans</w:t>
      </w:r>
      <w:r w:rsidDel="00000000" w:rsidR="00000000" w:rsidRPr="00000000">
        <w:rPr>
          <w:rtl w:val="0"/>
        </w:rPr>
        <w:t xml:space="preserve">. Washington: Catholic University of America Press.</w:t>
      </w:r>
    </w:p>
    <w:p w:rsidR="00000000" w:rsidDel="00000000" w:rsidP="00000000" w:rsidRDefault="00000000" w:rsidRPr="00000000" w14:paraId="000000F3">
      <w:pPr>
        <w:spacing w:after="180" w:line="240" w:lineRule="auto"/>
        <w:contextualSpacing w:val="0"/>
        <w:rPr/>
      </w:pPr>
      <w:r w:rsidDel="00000000" w:rsidR="00000000" w:rsidRPr="00000000">
        <w:rPr>
          <w:rtl w:val="0"/>
        </w:rPr>
        <w:t xml:space="preserve">Polybius., Hultsch, F. and Shuckburgh, E. (1889). The Histories of Polybius. London and New York: Macmillan and Co.</w:t>
      </w:r>
    </w:p>
    <w:p w:rsidR="00000000" w:rsidDel="00000000" w:rsidP="00000000" w:rsidRDefault="00000000" w:rsidRPr="00000000" w14:paraId="000000F4">
      <w:pPr>
        <w:spacing w:after="180" w:line="240" w:lineRule="auto"/>
        <w:contextualSpacing w:val="0"/>
        <w:rPr/>
      </w:pPr>
      <w:r w:rsidDel="00000000" w:rsidR="00000000" w:rsidRPr="00000000">
        <w:rPr>
          <w:rtl w:val="0"/>
        </w:rPr>
        <w:t xml:space="preserve">Josephus, F., Williamson, G. and Smallwood, E. (1981). The Jewish war. Harmondsworth, Middlesex, England: Penguin.</w:t>
      </w:r>
    </w:p>
    <w:p w:rsidR="00000000" w:rsidDel="00000000" w:rsidP="00000000" w:rsidRDefault="00000000" w:rsidRPr="00000000" w14:paraId="000000F5">
      <w:pPr>
        <w:spacing w:after="180" w:line="240" w:lineRule="auto"/>
        <w:contextualSpacing w:val="0"/>
        <w:rPr/>
      </w:pPr>
      <w:r w:rsidDel="00000000" w:rsidR="00000000" w:rsidRPr="00000000">
        <w:rPr>
          <w:rtl w:val="0"/>
        </w:rPr>
        <w:t xml:space="preserve">Suetonius and Graves, R. (2007). The twelve Caesars.</w:t>
      </w:r>
    </w:p>
    <w:p w:rsidR="00000000" w:rsidDel="00000000" w:rsidP="00000000" w:rsidRDefault="00000000" w:rsidRPr="00000000" w14:paraId="000000F6">
      <w:pPr>
        <w:spacing w:after="180" w:line="240" w:lineRule="auto"/>
        <w:contextualSpacing w:val="0"/>
        <w:rPr/>
      </w:pPr>
      <w:r w:rsidDel="00000000" w:rsidR="00000000" w:rsidRPr="00000000">
        <w:rPr>
          <w:rtl w:val="0"/>
        </w:rPr>
        <w:t xml:space="preserve">Tacitus, C., Brodribb, W. and Church, A. (2007). The annals ; and, the histories. Chicago: Encyclopædia Britannica, Inc.</w:t>
      </w:r>
    </w:p>
    <w:p w:rsidR="00000000" w:rsidDel="00000000" w:rsidP="00000000" w:rsidRDefault="00000000" w:rsidRPr="00000000" w14:paraId="000000F7">
      <w:pPr>
        <w:pStyle w:val="Heading3"/>
        <w:spacing w:after="180" w:line="240" w:lineRule="auto"/>
        <w:contextualSpacing w:val="0"/>
        <w:rPr/>
      </w:pPr>
      <w:bookmarkStart w:colFirst="0" w:colLast="0" w:name="_xa5wdana8tt2" w:id="14"/>
      <w:bookmarkEnd w:id="14"/>
      <w:r w:rsidDel="00000000" w:rsidR="00000000" w:rsidRPr="00000000">
        <w:rPr>
          <w:rtl w:val="0"/>
        </w:rPr>
        <w:t xml:space="preserve">Images</w:t>
      </w:r>
    </w:p>
    <w:p w:rsidR="00000000" w:rsidDel="00000000" w:rsidP="00000000" w:rsidRDefault="00000000" w:rsidRPr="00000000" w14:paraId="000000F8">
      <w:pPr>
        <w:spacing w:line="240" w:lineRule="auto"/>
        <w:contextualSpacing w:val="0"/>
        <w:rPr/>
      </w:pPr>
      <w:r w:rsidDel="00000000" w:rsidR="00000000" w:rsidRPr="00000000">
        <w:rPr>
          <w:rtl w:val="0"/>
        </w:rPr>
        <w:t xml:space="preserve">Image 1 -- </w:t>
      </w:r>
      <w:hyperlink r:id="rId12">
        <w:r w:rsidDel="00000000" w:rsidR="00000000" w:rsidRPr="00000000">
          <w:rPr>
            <w:rtl w:val="0"/>
          </w:rPr>
          <w:t xml:space="preserve">https://upload.wikimedia.org/wikipedia/commons/thumb/f/fa/Lorica_segmentata_from_back.jpg/110px-Lorica_segmentata_from_back.jpg</w:t>
        </w:r>
      </w:hyperlink>
      <w:r w:rsidDel="00000000" w:rsidR="00000000" w:rsidRPr="00000000">
        <w:rPr>
          <w:rtl w:val="0"/>
        </w:rPr>
      </w:r>
    </w:p>
    <w:p w:rsidR="00000000" w:rsidDel="00000000" w:rsidP="00000000" w:rsidRDefault="00000000" w:rsidRPr="00000000" w14:paraId="000000F9">
      <w:pPr>
        <w:spacing w:line="240" w:lineRule="auto"/>
        <w:contextualSpacing w:val="0"/>
        <w:rPr/>
      </w:pPr>
      <w:r w:rsidDel="00000000" w:rsidR="00000000" w:rsidRPr="00000000">
        <w:rPr>
          <w:rtl w:val="0"/>
        </w:rPr>
      </w:r>
    </w:p>
    <w:p w:rsidR="00000000" w:rsidDel="00000000" w:rsidP="00000000" w:rsidRDefault="00000000" w:rsidRPr="00000000" w14:paraId="000000FA">
      <w:pPr>
        <w:spacing w:line="240" w:lineRule="auto"/>
        <w:contextualSpacing w:val="0"/>
        <w:rPr/>
      </w:pPr>
      <w:r w:rsidDel="00000000" w:rsidR="00000000" w:rsidRPr="00000000">
        <w:rPr>
          <w:rtl w:val="0"/>
        </w:rPr>
        <w:t xml:space="preserve">Image 2 --</w:t>
      </w:r>
    </w:p>
    <w:p w:rsidR="00000000" w:rsidDel="00000000" w:rsidP="00000000" w:rsidRDefault="00000000" w:rsidRPr="00000000" w14:paraId="000000FB">
      <w:pPr>
        <w:spacing w:line="240" w:lineRule="auto"/>
        <w:contextualSpacing w:val="0"/>
        <w:rPr/>
      </w:pPr>
      <w:hyperlink r:id="rId13">
        <w:r w:rsidDel="00000000" w:rsidR="00000000" w:rsidRPr="00000000">
          <w:rPr>
            <w:rtl w:val="0"/>
          </w:rPr>
          <w:t xml:space="preserve">https://upload.wikimedia.org/wikipedia/commons/thumb/6/68/Lorica_Hamata.jpg/220px-Lorica_Hamata.jpg</w:t>
        </w:r>
      </w:hyperlink>
      <w:r w:rsidDel="00000000" w:rsidR="00000000" w:rsidRPr="00000000">
        <w:rPr>
          <w:rtl w:val="0"/>
        </w:rPr>
      </w:r>
    </w:p>
    <w:p w:rsidR="00000000" w:rsidDel="00000000" w:rsidP="00000000" w:rsidRDefault="00000000" w:rsidRPr="00000000" w14:paraId="000000FC">
      <w:pPr>
        <w:spacing w:line="240" w:lineRule="auto"/>
        <w:contextualSpacing w:val="0"/>
        <w:rPr/>
      </w:pPr>
      <w:r w:rsidDel="00000000" w:rsidR="00000000" w:rsidRPr="00000000">
        <w:rPr>
          <w:rtl w:val="0"/>
        </w:rPr>
      </w:r>
    </w:p>
    <w:p w:rsidR="00000000" w:rsidDel="00000000" w:rsidP="00000000" w:rsidRDefault="00000000" w:rsidRPr="00000000" w14:paraId="000000FD">
      <w:pPr>
        <w:spacing w:line="240" w:lineRule="auto"/>
        <w:contextualSpacing w:val="0"/>
        <w:rPr/>
      </w:pPr>
      <w:r w:rsidDel="00000000" w:rsidR="00000000" w:rsidRPr="00000000">
        <w:rPr>
          <w:rtl w:val="0"/>
        </w:rPr>
        <w:t xml:space="preserve">Image 3 -- </w:t>
      </w:r>
      <w:r w:rsidDel="00000000" w:rsidR="00000000" w:rsidRPr="00000000">
        <w:rPr>
          <w:rtl w:val="0"/>
        </w:rPr>
      </w:r>
    </w:p>
    <w:p w:rsidR="00000000" w:rsidDel="00000000" w:rsidP="00000000" w:rsidRDefault="00000000" w:rsidRPr="00000000" w14:paraId="000000FE">
      <w:pPr>
        <w:widowControl w:val="0"/>
        <w:spacing w:after="180" w:line="240" w:lineRule="auto"/>
        <w:contextualSpacing w:val="0"/>
        <w:rPr/>
      </w:pPr>
      <w:hyperlink r:id="rId14">
        <w:r w:rsidDel="00000000" w:rsidR="00000000" w:rsidRPr="00000000">
          <w:rPr>
            <w:rtl w:val="0"/>
          </w:rPr>
          <w:t xml:space="preserve">https://en.wikipedia.org/wiki/Lorica_segmentata#/media/File:Column_of_Marcus_Aurelius_-_detail3.jpg</w:t>
        </w:r>
      </w:hyperlink>
      <w:r w:rsidDel="00000000" w:rsidR="00000000" w:rsidRPr="00000000">
        <w:rPr>
          <w:rtl w:val="0"/>
        </w:rPr>
      </w:r>
    </w:p>
    <w:p w:rsidR="00000000" w:rsidDel="00000000" w:rsidP="00000000" w:rsidRDefault="00000000" w:rsidRPr="00000000" w14:paraId="000000FF">
      <w:pPr>
        <w:widowControl w:val="0"/>
        <w:spacing w:after="180" w:line="240" w:lineRule="auto"/>
        <w:contextualSpacing w:val="0"/>
        <w:rPr/>
      </w:pPr>
      <w:r w:rsidDel="00000000" w:rsidR="00000000" w:rsidRPr="00000000">
        <w:rPr>
          <w:rtl w:val="0"/>
        </w:rPr>
      </w:r>
    </w:p>
    <w:p w:rsidR="00000000" w:rsidDel="00000000" w:rsidP="00000000" w:rsidRDefault="00000000" w:rsidRPr="00000000" w14:paraId="00000100">
      <w:pPr>
        <w:widowControl w:val="0"/>
        <w:spacing w:after="180" w:line="240" w:lineRule="auto"/>
        <w:contextualSpacing w:val="0"/>
        <w:rPr/>
      </w:pPr>
      <w:r w:rsidDel="00000000" w:rsidR="00000000" w:rsidRPr="00000000">
        <w:rPr>
          <w:rtl w:val="0"/>
        </w:rPr>
        <w:t xml:space="preserve">Image 4 --</w:t>
      </w:r>
    </w:p>
    <w:p w:rsidR="00000000" w:rsidDel="00000000" w:rsidP="00000000" w:rsidRDefault="00000000" w:rsidRPr="00000000" w14:paraId="00000101">
      <w:pPr>
        <w:widowControl w:val="0"/>
        <w:spacing w:after="180" w:line="240" w:lineRule="auto"/>
        <w:contextualSpacing w:val="0"/>
        <w:rPr/>
      </w:pPr>
      <w:hyperlink r:id="rId15">
        <w:r w:rsidDel="00000000" w:rsidR="00000000" w:rsidRPr="00000000">
          <w:rPr>
            <w:rtl w:val="0"/>
          </w:rPr>
          <w:t xml:space="preserve">https://en.wikipedia.org/wiki/Tropaeum_Traiani#/media/File:AdamclisiMetope10.jpg</w:t>
        </w:r>
      </w:hyperlink>
      <w:r w:rsidDel="00000000" w:rsidR="00000000" w:rsidRPr="00000000">
        <w:rPr>
          <w:rtl w:val="0"/>
        </w:rPr>
      </w:r>
    </w:p>
    <w:p w:rsidR="00000000" w:rsidDel="00000000" w:rsidP="00000000" w:rsidRDefault="00000000" w:rsidRPr="00000000" w14:paraId="00000102">
      <w:pPr>
        <w:widowControl w:val="0"/>
        <w:spacing w:after="180" w:line="240" w:lineRule="auto"/>
        <w:contextualSpacing w:val="0"/>
        <w:rPr/>
      </w:pPr>
      <w:r w:rsidDel="00000000" w:rsidR="00000000" w:rsidRPr="00000000">
        <w:rPr>
          <w:rtl w:val="0"/>
        </w:rPr>
        <w:t xml:space="preserve">Image 5 --</w:t>
      </w:r>
    </w:p>
    <w:p w:rsidR="00000000" w:rsidDel="00000000" w:rsidP="00000000" w:rsidRDefault="00000000" w:rsidRPr="00000000" w14:paraId="00000103">
      <w:pPr>
        <w:widowControl w:val="0"/>
        <w:spacing w:after="180" w:line="240" w:lineRule="auto"/>
        <w:contextualSpacing w:val="0"/>
        <w:rPr/>
      </w:pPr>
      <w:r w:rsidDel="00000000" w:rsidR="00000000" w:rsidRPr="00000000">
        <w:rPr>
          <w:rtl w:val="0"/>
        </w:rPr>
        <w:t xml:space="preserve">https://centrici.hypotheses.org/files/2014/05/Roman-legions-14-AD-Centrici-site-Keilo-Jack.jpg</w:t>
      </w:r>
    </w:p>
    <w:p w:rsidR="00000000" w:rsidDel="00000000" w:rsidP="00000000" w:rsidRDefault="00000000" w:rsidRPr="00000000" w14:paraId="00000104">
      <w:pPr>
        <w:widowControl w:val="0"/>
        <w:spacing w:after="180" w:lineRule="auto"/>
        <w:contextualSpacing w:val="0"/>
        <w:rPr/>
      </w:pPr>
      <w:r w:rsidDel="00000000" w:rsidR="00000000" w:rsidRPr="00000000">
        <w:rPr>
          <w:rtl w:val="0"/>
        </w:rPr>
      </w:r>
    </w:p>
    <w:p w:rsidR="00000000" w:rsidDel="00000000" w:rsidP="00000000" w:rsidRDefault="00000000" w:rsidRPr="00000000" w14:paraId="00000105">
      <w:pPr>
        <w:widowControl w:val="0"/>
        <w:spacing w:after="180" w:lineRule="auto"/>
        <w:contextualSpacing w:val="0"/>
        <w:rPr>
          <w:sz w:val="16"/>
          <w:szCs w:val="16"/>
        </w:rPr>
      </w:pPr>
      <w:r w:rsidDel="00000000" w:rsidR="00000000" w:rsidRPr="00000000">
        <w:rPr>
          <w:rtl w:val="0"/>
        </w:rPr>
      </w:r>
    </w:p>
    <w:p w:rsidR="00000000" w:rsidDel="00000000" w:rsidP="00000000" w:rsidRDefault="00000000" w:rsidRPr="00000000" w14:paraId="00000106">
      <w:pPr>
        <w:widowControl w:val="0"/>
        <w:spacing w:after="180" w:line="480" w:lineRule="auto"/>
        <w:contextualSpacing w:val="0"/>
        <w:rPr>
          <w:sz w:val="16"/>
          <w:szCs w:val="16"/>
        </w:rPr>
      </w:pPr>
      <w:r w:rsidDel="00000000" w:rsidR="00000000" w:rsidRPr="00000000">
        <w:rPr>
          <w:rtl w:val="0"/>
        </w:rPr>
      </w:r>
    </w:p>
    <w:p w:rsidR="00000000" w:rsidDel="00000000" w:rsidP="00000000" w:rsidRDefault="00000000" w:rsidRPr="00000000" w14:paraId="00000107">
      <w:pPr>
        <w:widowControl w:val="0"/>
        <w:spacing w:after="180" w:line="480" w:lineRule="auto"/>
        <w:contextualSpacing w:val="0"/>
        <w:rPr>
          <w:sz w:val="20"/>
          <w:szCs w:val="20"/>
          <w:vertAlign w:val="superscript"/>
        </w:rPr>
      </w:pPr>
      <w:r w:rsidDel="00000000" w:rsidR="00000000" w:rsidRPr="00000000">
        <w:rPr>
          <w:i w:val="1"/>
          <w:color w:val="ffffff"/>
          <w:sz w:val="16"/>
          <w:szCs w:val="16"/>
          <w:rtl w:val="0"/>
        </w:rPr>
        <w:t xml:space="preserve">35)</w:t>
      </w:r>
      <w:r w:rsidDel="00000000" w:rsidR="00000000" w:rsidRPr="00000000">
        <w:rPr>
          <w:color w:val="ffffff"/>
          <w:sz w:val="16"/>
          <w:szCs w:val="16"/>
          <w:rtl w:val="0"/>
        </w:rPr>
        <w:t xml:space="preserve">. Boston: Brill.</w:t>
      </w:r>
      <w:r w:rsidDel="00000000" w:rsidR="00000000" w:rsidRPr="00000000">
        <w:rPr>
          <w:rtl w:val="0"/>
        </w:rPr>
      </w:r>
    </w:p>
    <w:sectPr>
      <w:footerReference r:id="rId16" w:type="default"/>
      <w:footerReference r:id="rId17" w:type="first"/>
      <w:pgSz w:h="15840" w:w="12240"/>
      <w:pgMar w:bottom="1440" w:top="1440" w:left="1440" w:right="1440" w:header="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45">
    <w:pPr>
      <w:contextualSpacing w:val="0"/>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46">
    <w:pPr>
      <w:contextualSpacing w:val="0"/>
      <w:jc w:val="right"/>
      <w:rPr/>
    </w:pPr>
    <w:r w:rsidDel="00000000" w:rsidR="00000000" w:rsidRPr="00000000">
      <w:rPr>
        <w:sz w:val="24"/>
        <w:szCs w:val="24"/>
      </w:rPr>
      <w:fldChar w:fldCharType="begin"/>
      <w:instrText xml:space="preserve">PAGE</w:instrText>
      <w:fldChar w:fldCharType="separate"/>
      <w:fldChar w:fldCharType="end"/>
    </w: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108">
      <w:pPr>
        <w:spacing w:line="240" w:lineRule="auto"/>
        <w:contextualSpacing w:val="0"/>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Vegetius. </w:t>
      </w:r>
      <w:r w:rsidDel="00000000" w:rsidR="00000000" w:rsidRPr="00000000">
        <w:rPr>
          <w:i w:val="1"/>
          <w:sz w:val="20"/>
          <w:szCs w:val="20"/>
          <w:rtl w:val="0"/>
        </w:rPr>
        <w:t xml:space="preserve">De re militari</w:t>
      </w:r>
    </w:p>
  </w:footnote>
  <w:footnote w:id="1">
    <w:p w:rsidR="00000000" w:rsidDel="00000000" w:rsidP="00000000" w:rsidRDefault="00000000" w:rsidRPr="00000000" w14:paraId="00000109">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Forty years after Augustus’ death there would be a total of thirty six provinces in the Roman Empire.</w:t>
      </w:r>
    </w:p>
  </w:footnote>
  <w:footnote w:id="4">
    <w:p w:rsidR="00000000" w:rsidDel="00000000" w:rsidP="00000000" w:rsidRDefault="00000000" w:rsidRPr="00000000" w14:paraId="0000010A">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Finds in Kalkriese and Haltern in Germany have been dated to about 9AD, putting them during the reign of Tiberius [M.D Thomas].</w:t>
      </w:r>
    </w:p>
  </w:footnote>
  <w:footnote w:id="5">
    <w:p w:rsidR="00000000" w:rsidDel="00000000" w:rsidP="00000000" w:rsidRDefault="00000000" w:rsidRPr="00000000" w14:paraId="0000010B">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Dated to around 9BC [M.D Thomas]</w:t>
      </w:r>
    </w:p>
  </w:footnote>
  <w:footnote w:id="6">
    <w:p w:rsidR="00000000" w:rsidDel="00000000" w:rsidP="00000000" w:rsidRDefault="00000000" w:rsidRPr="00000000" w14:paraId="0000010C">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Light armoured skirmish troops whose purpose was to harry the enemy with javelins before retreating. Identifiable by the wolf’s mane they wear on their head.</w:t>
      </w:r>
    </w:p>
  </w:footnote>
  <w:footnote w:id="7">
    <w:p w:rsidR="00000000" w:rsidDel="00000000" w:rsidP="00000000" w:rsidRDefault="00000000" w:rsidRPr="00000000" w14:paraId="0000010D">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Image 3</w:t>
      </w:r>
    </w:p>
  </w:footnote>
  <w:footnote w:id="8">
    <w:p w:rsidR="00000000" w:rsidDel="00000000" w:rsidP="00000000" w:rsidRDefault="00000000" w:rsidRPr="00000000" w14:paraId="0000010E">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Image 4</w:t>
      </w:r>
    </w:p>
  </w:footnote>
  <w:footnote w:id="9">
    <w:p w:rsidR="00000000" w:rsidDel="00000000" w:rsidP="00000000" w:rsidRDefault="00000000" w:rsidRPr="00000000" w14:paraId="0000010F">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http://www.britishmuseum.org/research/collection_online/collection_object_details.aspx?objectId=825565&amp;partId=1</w:t>
      </w:r>
    </w:p>
  </w:footnote>
  <w:footnote w:id="10">
    <w:p w:rsidR="00000000" w:rsidDel="00000000" w:rsidP="00000000" w:rsidRDefault="00000000" w:rsidRPr="00000000" w14:paraId="0000011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 Watson 493-507</w:t>
      </w:r>
    </w:p>
  </w:footnote>
  <w:footnote w:id="11">
    <w:p w:rsidR="00000000" w:rsidDel="00000000" w:rsidP="00000000" w:rsidRDefault="00000000" w:rsidRPr="00000000" w14:paraId="00000111">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Tacitus, Ann, 1.17</w:t>
      </w:r>
    </w:p>
  </w:footnote>
  <w:footnote w:id="12">
    <w:p w:rsidR="00000000" w:rsidDel="00000000" w:rsidP="00000000" w:rsidRDefault="00000000" w:rsidRPr="00000000" w14:paraId="00000112">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Whilst there is a lack of concrete evidence on exactly how quickly Rome could recruit new soldiers or replace losses, we can make certain assumptions from their ability to raise forces for a battle. For instance in 217 BC, Rome lost all of it’s 30,000 men involved in the battle [Livy. 22. 7], a devastating loss at the time. And yet, only a year later at the battle of Cannae they would be able to field a force over twice as strong, numbering 86,400 men. And yet again, due the brilliance of Hannibal Barca, they would (according to Polybius [Polybius. </w:t>
      </w:r>
      <w:r w:rsidDel="00000000" w:rsidR="00000000" w:rsidRPr="00000000">
        <w:rPr>
          <w:i w:val="1"/>
          <w:sz w:val="20"/>
          <w:szCs w:val="20"/>
          <w:rtl w:val="0"/>
        </w:rPr>
        <w:t xml:space="preserve">The Histories</w:t>
      </w:r>
      <w:r w:rsidDel="00000000" w:rsidR="00000000" w:rsidRPr="00000000">
        <w:rPr>
          <w:sz w:val="20"/>
          <w:szCs w:val="20"/>
          <w:rtl w:val="0"/>
        </w:rPr>
        <w:t xml:space="preserve">. 3. 117]) lose nearly all that number. Whilst one might assume this to be a deadly blow to the Roman armed forces, only a year later, they again meet the forces of Carthage in battle with an army numbering 29,000 men.</w:t>
      </w:r>
    </w:p>
  </w:footnote>
  <w:footnote w:id="13">
    <w:p w:rsidR="00000000" w:rsidDel="00000000" w:rsidP="00000000" w:rsidRDefault="00000000" w:rsidRPr="00000000" w14:paraId="00000113">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 cost of some 15,750 denarii</w:t>
      </w:r>
    </w:p>
  </w:footnote>
  <w:footnote w:id="14">
    <w:p w:rsidR="00000000" w:rsidDel="00000000" w:rsidP="00000000" w:rsidRDefault="00000000" w:rsidRPr="00000000" w14:paraId="00000114">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Based on figures taken from Goldsworthy (2003), and deductions are only taken into account for the rank of Pedes, as it cannot be said for certain how deductions would affect those higher up the pay scale.</w:t>
      </w:r>
    </w:p>
  </w:footnote>
  <w:footnote w:id="15">
    <w:p w:rsidR="00000000" w:rsidDel="00000000" w:rsidP="00000000" w:rsidRDefault="00000000" w:rsidRPr="00000000" w14:paraId="00000115">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Duncan-Jones. 1994</w:t>
      </w:r>
    </w:p>
  </w:footnote>
  <w:footnote w:id="16">
    <w:p w:rsidR="00000000" w:rsidDel="00000000" w:rsidP="00000000" w:rsidRDefault="00000000" w:rsidRPr="00000000" w14:paraId="00000116">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Speidel. 1992</w:t>
      </w:r>
    </w:p>
  </w:footnote>
  <w:footnote w:id="17">
    <w:p w:rsidR="00000000" w:rsidDel="00000000" w:rsidP="00000000" w:rsidRDefault="00000000" w:rsidRPr="00000000" w14:paraId="00000117">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Goldsmith. 1984. 263-288</w:t>
      </w:r>
    </w:p>
  </w:footnote>
  <w:footnote w:id="18">
    <w:p w:rsidR="00000000" w:rsidDel="00000000" w:rsidP="00000000" w:rsidRDefault="00000000" w:rsidRPr="00000000" w14:paraId="00000118">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Hopkins. 1995. 41-75</w:t>
      </w:r>
    </w:p>
  </w:footnote>
  <w:footnote w:id="19">
    <w:p w:rsidR="00000000" w:rsidDel="00000000" w:rsidP="00000000" w:rsidRDefault="00000000" w:rsidRPr="00000000" w14:paraId="00000119">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Madison. 2007. 43-47</w:t>
      </w:r>
    </w:p>
  </w:footnote>
  <w:footnote w:id="20">
    <w:p w:rsidR="00000000" w:rsidDel="00000000" w:rsidP="00000000" w:rsidRDefault="00000000" w:rsidRPr="00000000" w14:paraId="0000011A">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Goldsworthy. 2003. 94</w:t>
      </w:r>
    </w:p>
  </w:footnote>
  <w:footnote w:id="21">
    <w:p w:rsidR="00000000" w:rsidDel="00000000" w:rsidP="00000000" w:rsidRDefault="00000000" w:rsidRPr="00000000" w14:paraId="0000011B">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CAH. 2000</w:t>
      </w:r>
    </w:p>
  </w:footnote>
  <w:footnote w:id="24">
    <w:p w:rsidR="00000000" w:rsidDel="00000000" w:rsidP="00000000" w:rsidRDefault="00000000" w:rsidRPr="00000000" w14:paraId="0000011C">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Scniedel &amp; Freisen. 2009. 26-7</w:t>
      </w:r>
    </w:p>
  </w:footnote>
  <w:footnote w:id="25">
    <w:p w:rsidR="00000000" w:rsidDel="00000000" w:rsidP="00000000" w:rsidRDefault="00000000" w:rsidRPr="00000000" w14:paraId="0000011D">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Phang. 163</w:t>
      </w:r>
    </w:p>
  </w:footnote>
  <w:footnote w:id="26">
    <w:p w:rsidR="00000000" w:rsidDel="00000000" w:rsidP="00000000" w:rsidRDefault="00000000" w:rsidRPr="00000000" w14:paraId="0000011E">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Duncan-Jones. 1994. 35</w:t>
      </w:r>
    </w:p>
  </w:footnote>
  <w:footnote w:id="27">
    <w:p w:rsidR="00000000" w:rsidDel="00000000" w:rsidP="00000000" w:rsidRDefault="00000000" w:rsidRPr="00000000" w14:paraId="0000011F">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Jona Lendering</w:t>
      </w:r>
    </w:p>
  </w:footnote>
  <w:footnote w:id="28">
    <w:p w:rsidR="00000000" w:rsidDel="00000000" w:rsidP="00000000" w:rsidRDefault="00000000" w:rsidRPr="00000000" w14:paraId="0000012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Orosius.6.15.3 </w:t>
      </w:r>
    </w:p>
  </w:footnote>
  <w:footnote w:id="29">
    <w:p w:rsidR="00000000" w:rsidDel="00000000" w:rsidP="00000000" w:rsidRDefault="00000000" w:rsidRPr="00000000" w14:paraId="00000121">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Julius Caesar.III.89</w:t>
      </w:r>
    </w:p>
  </w:footnote>
  <w:footnote w:id="30">
    <w:p w:rsidR="00000000" w:rsidDel="00000000" w:rsidP="00000000" w:rsidRDefault="00000000" w:rsidRPr="00000000" w14:paraId="00000122">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Julius Caesar.III.88</w:t>
      </w:r>
    </w:p>
  </w:footnote>
  <w:footnote w:id="31">
    <w:p w:rsidR="00000000" w:rsidDel="00000000" w:rsidP="00000000" w:rsidRDefault="00000000" w:rsidRPr="00000000" w14:paraId="00000123">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Julius Caesar.III.99</w:t>
      </w:r>
    </w:p>
  </w:footnote>
  <w:footnote w:id="32">
    <w:p w:rsidR="00000000" w:rsidDel="00000000" w:rsidP="00000000" w:rsidRDefault="00000000" w:rsidRPr="00000000" w14:paraId="00000124">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Julius Caesar.III.99</w:t>
      </w:r>
    </w:p>
  </w:footnote>
  <w:footnote w:id="23">
    <w:p w:rsidR="00000000" w:rsidDel="00000000" w:rsidP="00000000" w:rsidRDefault="00000000" w:rsidRPr="00000000" w14:paraId="00000125">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Livy.5.21</w:t>
      </w:r>
    </w:p>
  </w:footnote>
  <w:footnote w:id="33">
    <w:p w:rsidR="00000000" w:rsidDel="00000000" w:rsidP="00000000" w:rsidRDefault="00000000" w:rsidRPr="00000000" w14:paraId="00000126">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Josephus.XIV.1.3</w:t>
      </w:r>
    </w:p>
  </w:footnote>
  <w:footnote w:id="34">
    <w:p w:rsidR="00000000" w:rsidDel="00000000" w:rsidP="00000000" w:rsidRDefault="00000000" w:rsidRPr="00000000" w14:paraId="00000127">
      <w:pPr>
        <w:spacing w:line="240" w:lineRule="auto"/>
        <w:contextualSpacing w:val="0"/>
        <w:rPr>
          <w:sz w:val="20"/>
          <w:szCs w:val="20"/>
          <w:vertAlign w:val="superscript"/>
        </w:rPr>
      </w:pPr>
      <w:r w:rsidDel="00000000" w:rsidR="00000000" w:rsidRPr="00000000">
        <w:rPr>
          <w:rStyle w:val="FootnoteReference"/>
          <w:vertAlign w:val="superscript"/>
        </w:rPr>
        <w:footnoteRef/>
      </w:r>
      <w:r w:rsidDel="00000000" w:rsidR="00000000" w:rsidRPr="00000000">
        <w:rPr>
          <w:sz w:val="20"/>
          <w:szCs w:val="20"/>
          <w:rtl w:val="0"/>
        </w:rPr>
        <w:t xml:space="preserve"> Suetonious. </w:t>
      </w:r>
      <w:r w:rsidDel="00000000" w:rsidR="00000000" w:rsidRPr="00000000">
        <w:rPr>
          <w:i w:val="1"/>
          <w:sz w:val="20"/>
          <w:szCs w:val="20"/>
          <w:rtl w:val="0"/>
        </w:rPr>
        <w:t xml:space="preserve">Galba. </w:t>
      </w:r>
      <w:r w:rsidDel="00000000" w:rsidR="00000000" w:rsidRPr="00000000">
        <w:rPr>
          <w:sz w:val="20"/>
          <w:szCs w:val="20"/>
          <w:rtl w:val="0"/>
        </w:rPr>
        <w:t xml:space="preserve">19</w:t>
      </w:r>
      <w:r w:rsidDel="00000000" w:rsidR="00000000" w:rsidRPr="00000000">
        <w:rPr>
          <w:rtl w:val="0"/>
        </w:rPr>
      </w:r>
    </w:p>
  </w:footnote>
  <w:footnote w:id="35">
    <w:p w:rsidR="00000000" w:rsidDel="00000000" w:rsidP="00000000" w:rsidRDefault="00000000" w:rsidRPr="00000000" w14:paraId="00000128">
      <w:pPr>
        <w:spacing w:line="240" w:lineRule="auto"/>
        <w:contextualSpacing w:val="0"/>
        <w:rPr>
          <w:sz w:val="20"/>
          <w:szCs w:val="20"/>
          <w:vertAlign w:val="superscript"/>
        </w:rPr>
      </w:pPr>
      <w:r w:rsidDel="00000000" w:rsidR="00000000" w:rsidRPr="00000000">
        <w:rPr>
          <w:rStyle w:val="FootnoteReference"/>
          <w:vertAlign w:val="superscript"/>
        </w:rPr>
        <w:footnoteRef/>
      </w:r>
      <w:r w:rsidDel="00000000" w:rsidR="00000000" w:rsidRPr="00000000">
        <w:rPr>
          <w:sz w:val="20"/>
          <w:szCs w:val="20"/>
          <w:vertAlign w:val="superscript"/>
          <w:rtl w:val="0"/>
        </w:rPr>
        <w:t xml:space="preserve"> Scheidel and Friesen stipulate that some 70% of the Roman empire’s populace survived through subsistence farming, whilst making up slightly more than half of the tax income of the empire. [Scheidel, Friesen. 2006. 62-63]</w:t>
      </w:r>
    </w:p>
  </w:footnote>
  <w:footnote w:id="36">
    <w:p w:rsidR="00000000" w:rsidDel="00000000" w:rsidP="00000000" w:rsidRDefault="00000000" w:rsidRPr="00000000" w14:paraId="00000129">
      <w:pPr>
        <w:spacing w:line="240" w:lineRule="auto"/>
        <w:contextualSpacing w:val="0"/>
        <w:rPr>
          <w:sz w:val="20"/>
          <w:szCs w:val="20"/>
          <w:vertAlign w:val="superscript"/>
        </w:rPr>
      </w:pPr>
      <w:r w:rsidDel="00000000" w:rsidR="00000000" w:rsidRPr="00000000">
        <w:rPr>
          <w:rStyle w:val="FootnoteReference"/>
          <w:vertAlign w:val="superscript"/>
        </w:rPr>
        <w:footnoteRef/>
      </w:r>
      <w:r w:rsidDel="00000000" w:rsidR="00000000" w:rsidRPr="00000000">
        <w:rPr>
          <w:sz w:val="20"/>
          <w:szCs w:val="20"/>
          <w:vertAlign w:val="superscript"/>
          <w:rtl w:val="0"/>
        </w:rPr>
        <w:t xml:space="preserve"> It is also worth noting that this level of subsistence farming also gives a clear indication of why men from poorer families were so willing to join the Roman army, despite poor conditions and generally poor pay. With their living costs essentially paid for (out of their own wages) they would receive money left over which they would not be used too obtaining, making the army seem like a far more attractive prospect than it actually was in many cases. These same men would also not shy away from the level of physical labour as it would be no different to the likes of which they would experience in the fields of their home. </w:t>
      </w:r>
    </w:p>
  </w:footnote>
  <w:footnote w:id="38">
    <w:p w:rsidR="00000000" w:rsidDel="00000000" w:rsidP="00000000" w:rsidRDefault="00000000" w:rsidRPr="00000000" w14:paraId="0000012A">
      <w:pPr>
        <w:spacing w:line="240" w:lineRule="auto"/>
        <w:contextualSpacing w:val="0"/>
        <w:rPr>
          <w:sz w:val="20"/>
          <w:szCs w:val="20"/>
          <w:vertAlign w:val="superscript"/>
        </w:rPr>
      </w:pPr>
      <w:r w:rsidDel="00000000" w:rsidR="00000000" w:rsidRPr="00000000">
        <w:rPr>
          <w:rStyle w:val="FootnoteReference"/>
          <w:vertAlign w:val="superscript"/>
        </w:rPr>
        <w:footnoteRef/>
      </w:r>
      <w:r w:rsidDel="00000000" w:rsidR="00000000" w:rsidRPr="00000000">
        <w:rPr>
          <w:sz w:val="20"/>
          <w:szCs w:val="20"/>
          <w:vertAlign w:val="superscript"/>
          <w:rtl w:val="0"/>
        </w:rPr>
        <w:t xml:space="preserve"> https://www.nhs.uk/chq/pages/1126.aspx?categoryid=51</w:t>
      </w:r>
    </w:p>
  </w:footnote>
  <w:footnote w:id="39">
    <w:p w:rsidR="00000000" w:rsidDel="00000000" w:rsidP="00000000" w:rsidRDefault="00000000" w:rsidRPr="00000000" w14:paraId="0000012B">
      <w:pPr>
        <w:spacing w:line="240" w:lineRule="auto"/>
        <w:contextualSpacing w:val="0"/>
        <w:rPr>
          <w:sz w:val="20"/>
          <w:szCs w:val="20"/>
          <w:vertAlign w:val="superscript"/>
        </w:rPr>
      </w:pPr>
      <w:r w:rsidDel="00000000" w:rsidR="00000000" w:rsidRPr="00000000">
        <w:rPr>
          <w:rStyle w:val="FootnoteReference"/>
          <w:vertAlign w:val="superscript"/>
        </w:rPr>
        <w:footnoteRef/>
      </w:r>
      <w:r w:rsidDel="00000000" w:rsidR="00000000" w:rsidRPr="00000000">
        <w:rPr>
          <w:sz w:val="20"/>
          <w:szCs w:val="20"/>
          <w:vertAlign w:val="superscript"/>
          <w:rtl w:val="0"/>
        </w:rPr>
        <w:t xml:space="preserve"> Elton. 1996</w:t>
      </w:r>
    </w:p>
  </w:footnote>
  <w:footnote w:id="37">
    <w:p w:rsidR="00000000" w:rsidDel="00000000" w:rsidP="00000000" w:rsidRDefault="00000000" w:rsidRPr="00000000" w14:paraId="0000012C">
      <w:pPr>
        <w:spacing w:line="240" w:lineRule="auto"/>
        <w:contextualSpacing w:val="0"/>
        <w:rPr>
          <w:sz w:val="20"/>
          <w:szCs w:val="20"/>
          <w:vertAlign w:val="superscript"/>
        </w:rPr>
      </w:pPr>
      <w:r w:rsidDel="00000000" w:rsidR="00000000" w:rsidRPr="00000000">
        <w:rPr>
          <w:rStyle w:val="FootnoteReference"/>
          <w:vertAlign w:val="superscript"/>
        </w:rPr>
        <w:footnoteRef/>
      </w:r>
      <w:r w:rsidDel="00000000" w:rsidR="00000000" w:rsidRPr="00000000">
        <w:rPr>
          <w:sz w:val="20"/>
          <w:szCs w:val="20"/>
          <w:vertAlign w:val="superscript"/>
          <w:rtl w:val="0"/>
        </w:rPr>
        <w:t xml:space="preserve"> A figure reported by Tacitus in the year 23AD in his Annals. [Tacitus. </w:t>
      </w:r>
      <w:r w:rsidDel="00000000" w:rsidR="00000000" w:rsidRPr="00000000">
        <w:rPr>
          <w:i w:val="1"/>
          <w:sz w:val="20"/>
          <w:szCs w:val="20"/>
          <w:vertAlign w:val="superscript"/>
          <w:rtl w:val="0"/>
        </w:rPr>
        <w:t xml:space="preserve">Annals</w:t>
      </w:r>
      <w:r w:rsidDel="00000000" w:rsidR="00000000" w:rsidRPr="00000000">
        <w:rPr>
          <w:sz w:val="20"/>
          <w:szCs w:val="20"/>
          <w:vertAlign w:val="superscript"/>
          <w:rtl w:val="0"/>
        </w:rPr>
        <w:t xml:space="preserve">.4.5]</w:t>
      </w:r>
    </w:p>
  </w:footnote>
  <w:footnote w:id="40">
    <w:p w:rsidR="00000000" w:rsidDel="00000000" w:rsidP="00000000" w:rsidRDefault="00000000" w:rsidRPr="00000000" w14:paraId="0000012D">
      <w:pPr>
        <w:spacing w:line="240" w:lineRule="auto"/>
        <w:contextualSpacing w:val="0"/>
        <w:rPr>
          <w:sz w:val="20"/>
          <w:szCs w:val="20"/>
          <w:vertAlign w:val="superscript"/>
        </w:rPr>
      </w:pPr>
      <w:r w:rsidDel="00000000" w:rsidR="00000000" w:rsidRPr="00000000">
        <w:rPr>
          <w:rStyle w:val="FootnoteReference"/>
          <w:vertAlign w:val="superscript"/>
        </w:rPr>
        <w:footnoteRef/>
      </w:r>
      <w:r w:rsidDel="00000000" w:rsidR="00000000" w:rsidRPr="00000000">
        <w:rPr>
          <w:sz w:val="20"/>
          <w:szCs w:val="20"/>
          <w:vertAlign w:val="superscript"/>
          <w:rtl w:val="0"/>
        </w:rPr>
        <w:t xml:space="preserve"> Tacitus. </w:t>
      </w:r>
      <w:r w:rsidDel="00000000" w:rsidR="00000000" w:rsidRPr="00000000">
        <w:rPr>
          <w:i w:val="1"/>
          <w:sz w:val="20"/>
          <w:szCs w:val="20"/>
          <w:vertAlign w:val="superscript"/>
          <w:rtl w:val="0"/>
        </w:rPr>
        <w:t xml:space="preserve">Annals</w:t>
      </w:r>
      <w:r w:rsidDel="00000000" w:rsidR="00000000" w:rsidRPr="00000000">
        <w:rPr>
          <w:sz w:val="20"/>
          <w:szCs w:val="20"/>
          <w:vertAlign w:val="superscript"/>
          <w:rtl w:val="0"/>
        </w:rPr>
        <w:t xml:space="preserve">.4.5</w:t>
      </w:r>
    </w:p>
  </w:footnote>
  <w:footnote w:id="41">
    <w:p w:rsidR="00000000" w:rsidDel="00000000" w:rsidP="00000000" w:rsidRDefault="00000000" w:rsidRPr="00000000" w14:paraId="0000012E">
      <w:pPr>
        <w:spacing w:line="240" w:lineRule="auto"/>
        <w:contextualSpacing w:val="0"/>
        <w:rPr>
          <w:sz w:val="20"/>
          <w:szCs w:val="20"/>
          <w:vertAlign w:val="superscript"/>
        </w:rPr>
      </w:pPr>
      <w:r w:rsidDel="00000000" w:rsidR="00000000" w:rsidRPr="00000000">
        <w:rPr>
          <w:rStyle w:val="FootnoteReference"/>
          <w:vertAlign w:val="superscript"/>
        </w:rPr>
        <w:footnoteRef/>
      </w:r>
      <w:r w:rsidDel="00000000" w:rsidR="00000000" w:rsidRPr="00000000">
        <w:rPr>
          <w:sz w:val="20"/>
          <w:szCs w:val="20"/>
          <w:vertAlign w:val="superscript"/>
          <w:rtl w:val="0"/>
        </w:rPr>
        <w:t xml:space="preserve"> An auxiliary regiment could vary greatly in it’s size, depending upon its assigned role. For instance, those auxiliary troops attached to a cavalry </w:t>
      </w:r>
      <w:r w:rsidDel="00000000" w:rsidR="00000000" w:rsidRPr="00000000">
        <w:rPr>
          <w:i w:val="1"/>
          <w:sz w:val="20"/>
          <w:szCs w:val="20"/>
          <w:vertAlign w:val="superscript"/>
          <w:rtl w:val="0"/>
        </w:rPr>
        <w:t xml:space="preserve">alae</w:t>
      </w:r>
      <w:r w:rsidDel="00000000" w:rsidR="00000000" w:rsidRPr="00000000">
        <w:rPr>
          <w:sz w:val="20"/>
          <w:szCs w:val="20"/>
          <w:vertAlign w:val="superscript"/>
          <w:rtl w:val="0"/>
        </w:rPr>
        <w:t xml:space="preserve"> were further arranged into 16 </w:t>
      </w:r>
      <w:r w:rsidDel="00000000" w:rsidR="00000000" w:rsidRPr="00000000">
        <w:rPr>
          <w:i w:val="1"/>
          <w:sz w:val="20"/>
          <w:szCs w:val="20"/>
          <w:vertAlign w:val="superscript"/>
          <w:rtl w:val="0"/>
        </w:rPr>
        <w:t xml:space="preserve">turmae</w:t>
      </w:r>
      <w:r w:rsidDel="00000000" w:rsidR="00000000" w:rsidRPr="00000000">
        <w:rPr>
          <w:sz w:val="20"/>
          <w:szCs w:val="20"/>
          <w:vertAlign w:val="superscript"/>
          <w:rtl w:val="0"/>
        </w:rPr>
        <w:t xml:space="preserve"> each with only 30 men in each, making the total size of the auxiliary regiment only 480 men. Infantry auxiliaries on the other hand, such as those attached to one of the </w:t>
      </w:r>
      <w:r w:rsidDel="00000000" w:rsidR="00000000" w:rsidRPr="00000000">
        <w:rPr>
          <w:i w:val="1"/>
          <w:sz w:val="20"/>
          <w:szCs w:val="20"/>
          <w:vertAlign w:val="superscript"/>
          <w:rtl w:val="0"/>
        </w:rPr>
        <w:t xml:space="preserve">cohortes,</w:t>
      </w:r>
      <w:r w:rsidDel="00000000" w:rsidR="00000000" w:rsidRPr="00000000">
        <w:rPr>
          <w:sz w:val="20"/>
          <w:szCs w:val="20"/>
          <w:vertAlign w:val="superscript"/>
          <w:rtl w:val="0"/>
        </w:rPr>
        <w:t xml:space="preserve"> were arranged similarly to the men in a legion, being subdivided further into centuries of 80 men, with a total unit size of roughly 800. [Hassal. 2000. 3332-4] </w:t>
      </w:r>
    </w:p>
  </w:footnote>
  <w:footnote w:id="42">
    <w:p w:rsidR="00000000" w:rsidDel="00000000" w:rsidP="00000000" w:rsidRDefault="00000000" w:rsidRPr="00000000" w14:paraId="0000012F">
      <w:pPr>
        <w:spacing w:line="240" w:lineRule="auto"/>
        <w:contextualSpacing w:val="0"/>
        <w:rPr>
          <w:sz w:val="20"/>
          <w:szCs w:val="20"/>
          <w:vertAlign w:val="superscript"/>
        </w:rPr>
      </w:pPr>
      <w:r w:rsidDel="00000000" w:rsidR="00000000" w:rsidRPr="00000000">
        <w:rPr>
          <w:rStyle w:val="FootnoteReference"/>
          <w:vertAlign w:val="superscript"/>
        </w:rPr>
        <w:footnoteRef/>
      </w:r>
      <w:r w:rsidDel="00000000" w:rsidR="00000000" w:rsidRPr="00000000">
        <w:rPr>
          <w:sz w:val="20"/>
          <w:szCs w:val="20"/>
          <w:vertAlign w:val="superscript"/>
          <w:rtl w:val="0"/>
        </w:rPr>
        <w:t xml:space="preserve"> Roth. 1998.</w:t>
      </w:r>
    </w:p>
  </w:footnote>
  <w:footnote w:id="43">
    <w:p w:rsidR="00000000" w:rsidDel="00000000" w:rsidP="00000000" w:rsidRDefault="00000000" w:rsidRPr="00000000" w14:paraId="00000130">
      <w:pPr>
        <w:spacing w:line="240" w:lineRule="auto"/>
        <w:contextualSpacing w:val="0"/>
        <w:rPr>
          <w:sz w:val="20"/>
          <w:szCs w:val="20"/>
          <w:vertAlign w:val="superscript"/>
        </w:rPr>
      </w:pPr>
      <w:r w:rsidDel="00000000" w:rsidR="00000000" w:rsidRPr="00000000">
        <w:rPr>
          <w:rStyle w:val="FootnoteReference"/>
          <w:vertAlign w:val="superscript"/>
        </w:rPr>
        <w:footnoteRef/>
      </w:r>
      <w:r w:rsidDel="00000000" w:rsidR="00000000" w:rsidRPr="00000000">
        <w:rPr>
          <w:sz w:val="20"/>
          <w:szCs w:val="20"/>
          <w:vertAlign w:val="superscript"/>
          <w:rtl w:val="0"/>
        </w:rPr>
        <w:t xml:space="preserve"> Roth. 1998.</w:t>
      </w:r>
    </w:p>
  </w:footnote>
  <w:footnote w:id="44">
    <w:p w:rsidR="00000000" w:rsidDel="00000000" w:rsidP="00000000" w:rsidRDefault="00000000" w:rsidRPr="00000000" w14:paraId="00000131">
      <w:pPr>
        <w:spacing w:line="240" w:lineRule="auto"/>
        <w:contextualSpacing w:val="0"/>
        <w:rPr>
          <w:sz w:val="20"/>
          <w:szCs w:val="20"/>
          <w:vertAlign w:val="superscript"/>
        </w:rPr>
      </w:pPr>
      <w:r w:rsidDel="00000000" w:rsidR="00000000" w:rsidRPr="00000000">
        <w:rPr>
          <w:rStyle w:val="FootnoteReference"/>
          <w:vertAlign w:val="superscript"/>
        </w:rPr>
        <w:footnoteRef/>
      </w:r>
      <w:r w:rsidDel="00000000" w:rsidR="00000000" w:rsidRPr="00000000">
        <w:rPr>
          <w:sz w:val="20"/>
          <w:szCs w:val="20"/>
          <w:vertAlign w:val="superscript"/>
          <w:rtl w:val="0"/>
        </w:rPr>
        <w:t xml:space="preserve"> Jones. 1964</w:t>
      </w:r>
    </w:p>
  </w:footnote>
  <w:footnote w:id="45">
    <w:p w:rsidR="00000000" w:rsidDel="00000000" w:rsidP="00000000" w:rsidRDefault="00000000" w:rsidRPr="00000000" w14:paraId="00000132">
      <w:pPr>
        <w:spacing w:line="240" w:lineRule="auto"/>
        <w:contextualSpacing w:val="0"/>
        <w:rPr>
          <w:sz w:val="20"/>
          <w:szCs w:val="20"/>
          <w:vertAlign w:val="superscript"/>
        </w:rPr>
      </w:pPr>
      <w:r w:rsidDel="00000000" w:rsidR="00000000" w:rsidRPr="00000000">
        <w:rPr>
          <w:rStyle w:val="FootnoteReference"/>
          <w:vertAlign w:val="superscript"/>
        </w:rPr>
        <w:footnoteRef/>
      </w:r>
      <w:r w:rsidDel="00000000" w:rsidR="00000000" w:rsidRPr="00000000">
        <w:rPr>
          <w:sz w:val="20"/>
          <w:szCs w:val="20"/>
          <w:vertAlign w:val="superscript"/>
          <w:rtl w:val="0"/>
        </w:rPr>
        <w:t xml:space="preserve"> The amount of grain the Empire produced, combined with how much it could afford to import.</w:t>
      </w:r>
    </w:p>
  </w:footnote>
  <w:footnote w:id="46">
    <w:p w:rsidR="00000000" w:rsidDel="00000000" w:rsidP="00000000" w:rsidRDefault="00000000" w:rsidRPr="00000000" w14:paraId="00000133">
      <w:pPr>
        <w:spacing w:line="240" w:lineRule="auto"/>
        <w:contextualSpacing w:val="0"/>
        <w:rPr>
          <w:sz w:val="20"/>
          <w:szCs w:val="20"/>
          <w:vertAlign w:val="superscript"/>
        </w:rPr>
      </w:pPr>
      <w:r w:rsidDel="00000000" w:rsidR="00000000" w:rsidRPr="00000000">
        <w:rPr>
          <w:rStyle w:val="FootnoteReference"/>
          <w:vertAlign w:val="superscript"/>
        </w:rPr>
        <w:footnoteRef/>
      </w:r>
      <w:r w:rsidDel="00000000" w:rsidR="00000000" w:rsidRPr="00000000">
        <w:rPr>
          <w:sz w:val="20"/>
          <w:szCs w:val="20"/>
          <w:vertAlign w:val="superscript"/>
          <w:rtl w:val="0"/>
        </w:rPr>
        <w:t xml:space="preserve"> This number is drawn from a median of three figures given by historians for the year 14 AD who cite Rome’s purchasing power at 46.4, 29.5 and 37.1 million tonnes per year respectively. [Goldsmith. 1984. 263-288][Hopkins. 1995. 101-125][Maddison. 2007.43-47]</w:t>
      </w:r>
    </w:p>
  </w:footnote>
  <w:footnote w:id="47">
    <w:p w:rsidR="00000000" w:rsidDel="00000000" w:rsidP="00000000" w:rsidRDefault="00000000" w:rsidRPr="00000000" w14:paraId="00000134">
      <w:pPr>
        <w:spacing w:line="240" w:lineRule="auto"/>
        <w:contextualSpacing w:val="0"/>
        <w:rPr>
          <w:sz w:val="20"/>
          <w:szCs w:val="20"/>
          <w:vertAlign w:val="superscript"/>
        </w:rPr>
      </w:pPr>
      <w:r w:rsidDel="00000000" w:rsidR="00000000" w:rsidRPr="00000000">
        <w:rPr>
          <w:rStyle w:val="FootnoteReference"/>
          <w:vertAlign w:val="superscript"/>
        </w:rPr>
        <w:footnoteRef/>
      </w:r>
      <w:r w:rsidDel="00000000" w:rsidR="00000000" w:rsidRPr="00000000">
        <w:rPr>
          <w:sz w:val="20"/>
          <w:szCs w:val="20"/>
          <w:vertAlign w:val="superscript"/>
          <w:rtl w:val="0"/>
        </w:rPr>
        <w:t xml:space="preserve"> Olive oil production would eventually expand to any area capable of growing the crop, but at first it was limited to areas in which it grew particularly well. For instance, Space is an area that even today is known for its olive production and by referring to image 6 on page 38, we can see that three legions were based in Rome at the times of Augustus’ death (The 1th, 6th and 10th), it is likely that these legions would have produced some of the resource locally. </w:t>
      </w:r>
    </w:p>
  </w:footnote>
  <w:footnote w:id="48">
    <w:p w:rsidR="00000000" w:rsidDel="00000000" w:rsidP="00000000" w:rsidRDefault="00000000" w:rsidRPr="00000000" w14:paraId="00000135">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Enough to feed not only the province, but leave food left over for export to across the empire. This was especially important to Rome itself, as the city had a population of some 350,000 people [Russell. 1958. 63-68] which accounted for some 55% of Roman citizens, 15% of non citizens and 30% of the slaves across the empire [Goldhill. 2006]. This large population extremely unsustainable without outside imports and much of this important would come from Egypt, making it one of if not the most vital province in the empire. </w:t>
      </w:r>
    </w:p>
  </w:footnote>
  <w:footnote w:id="49">
    <w:p w:rsidR="00000000" w:rsidDel="00000000" w:rsidP="00000000" w:rsidRDefault="00000000" w:rsidRPr="00000000" w14:paraId="00000136">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222222"/>
          <w:sz w:val="19"/>
          <w:szCs w:val="19"/>
          <w:highlight w:val="white"/>
          <w:rtl w:val="0"/>
        </w:rPr>
        <w:t xml:space="preserve">The Arab Dynasty of Dar for (Darfur). Part II, 1928] from JSTOR</w:t>
      </w:r>
      <w:r w:rsidDel="00000000" w:rsidR="00000000" w:rsidRPr="00000000">
        <w:rPr>
          <w:rtl w:val="0"/>
        </w:rPr>
      </w:r>
    </w:p>
  </w:footnote>
  <w:footnote w:id="50">
    <w:p w:rsidR="00000000" w:rsidDel="00000000" w:rsidP="00000000" w:rsidRDefault="00000000" w:rsidRPr="00000000" w14:paraId="00000137">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After the death of Augustus, the region would go through 3 seperate revolts over a period of some 100 years.</w:t>
      </w:r>
    </w:p>
  </w:footnote>
  <w:footnote w:id="52">
    <w:p w:rsidR="00000000" w:rsidDel="00000000" w:rsidP="00000000" w:rsidRDefault="00000000" w:rsidRPr="00000000" w14:paraId="00000138">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Haverfield. 1976</w:t>
      </w:r>
    </w:p>
  </w:footnote>
  <w:footnote w:id="53">
    <w:p w:rsidR="00000000" w:rsidDel="00000000" w:rsidP="00000000" w:rsidRDefault="00000000" w:rsidRPr="00000000" w14:paraId="00000139">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On his funerary inscription, Augustus reports that he sent some 316,000 veterans in the provinces of Italy, Spain and southern Gaul in the period between 31 BC and 2 BC [Augustus. 3,16,28].</w:t>
      </w:r>
    </w:p>
  </w:footnote>
  <w:footnote w:id="54">
    <w:p w:rsidR="00000000" w:rsidDel="00000000" w:rsidP="00000000" w:rsidRDefault="00000000" w:rsidRPr="00000000" w14:paraId="0000013A">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Mattingly. 2004. 13</w:t>
      </w:r>
    </w:p>
  </w:footnote>
  <w:footnote w:id="55">
    <w:p w:rsidR="00000000" w:rsidDel="00000000" w:rsidP="00000000" w:rsidRDefault="00000000" w:rsidRPr="00000000" w14:paraId="0000013B">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Millet.1990.35-44</w:t>
      </w:r>
    </w:p>
  </w:footnote>
  <w:footnote w:id="57">
    <w:p w:rsidR="00000000" w:rsidDel="00000000" w:rsidP="00000000" w:rsidRDefault="00000000" w:rsidRPr="00000000" w14:paraId="0000013C">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An observation first put forward by Webster in 1997, under the term Acculturation. [Webster. 1997. 324-338]</w:t>
      </w:r>
    </w:p>
  </w:footnote>
  <w:footnote w:id="56">
    <w:p w:rsidR="00000000" w:rsidDel="00000000" w:rsidP="00000000" w:rsidRDefault="00000000" w:rsidRPr="00000000" w14:paraId="0000013D">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For example, the adoption of the Egyptian goddess Isis into the Roman pantheon.</w:t>
      </w:r>
    </w:p>
  </w:footnote>
  <w:footnote w:id="58">
    <w:p w:rsidR="00000000" w:rsidDel="00000000" w:rsidP="00000000" w:rsidRDefault="00000000" w:rsidRPr="00000000" w14:paraId="0000013E">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It is important to differentiate between the ancient and modern definitions of barbarian. To the Romans it was a word that simply referenced anybody who was not Roman or who didn’t attempt to become Roman, where as the word has taken on a far more offensive meaning in modern language.</w:t>
      </w:r>
    </w:p>
  </w:footnote>
  <w:footnote w:id="59">
    <w:p w:rsidR="00000000" w:rsidDel="00000000" w:rsidP="00000000" w:rsidRDefault="00000000" w:rsidRPr="00000000" w14:paraId="0000013F">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 modern day military defence organization of 29 states.</w:t>
      </w:r>
    </w:p>
  </w:footnote>
  <w:footnote w:id="60">
    <w:p w:rsidR="00000000" w:rsidDel="00000000" w:rsidP="00000000" w:rsidRDefault="00000000" w:rsidRPr="00000000" w14:paraId="0000014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highlight w:val="white"/>
          <w:rtl w:val="0"/>
        </w:rPr>
        <w:t xml:space="preserve">Techau. 2015</w:t>
      </w:r>
      <w:r w:rsidDel="00000000" w:rsidR="00000000" w:rsidRPr="00000000">
        <w:rPr>
          <w:rtl w:val="0"/>
        </w:rPr>
      </w:r>
    </w:p>
  </w:footnote>
  <w:footnote w:id="3">
    <w:p w:rsidR="00000000" w:rsidDel="00000000" w:rsidP="00000000" w:rsidRDefault="00000000" w:rsidRPr="00000000" w14:paraId="00000141">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Something worthy of note for its use in civil wars, as the main weapon of the legion, the gladius was a weapon designed to stab.</w:t>
      </w:r>
    </w:p>
  </w:footnote>
  <w:footnote w:id="22">
    <w:p w:rsidR="00000000" w:rsidDel="00000000" w:rsidP="00000000" w:rsidRDefault="00000000" w:rsidRPr="00000000" w14:paraId="00000142">
      <w:pPr>
        <w:spacing w:line="240" w:lineRule="auto"/>
        <w:contextualSpacing w:val="0"/>
        <w:rPr>
          <w:sz w:val="20"/>
          <w:szCs w:val="20"/>
          <w:vertAlign w:val="superscript"/>
        </w:rPr>
      </w:pPr>
      <w:r w:rsidDel="00000000" w:rsidR="00000000" w:rsidRPr="00000000">
        <w:rPr>
          <w:rStyle w:val="FootnoteReference"/>
          <w:vertAlign w:val="superscript"/>
        </w:rPr>
        <w:footnoteRef/>
      </w:r>
      <w:r w:rsidDel="00000000" w:rsidR="00000000" w:rsidRPr="00000000">
        <w:rPr>
          <w:sz w:val="20"/>
          <w:szCs w:val="20"/>
          <w:vertAlign w:val="superscript"/>
          <w:rtl w:val="0"/>
        </w:rPr>
        <w:t xml:space="preserve"> Referring to image 6 on page 38, it is possible to see that many legions were stationed along the very borders of the Empire, as this is where they would be needed most either for possible future expansion or simply for defence.</w:t>
      </w:r>
    </w:p>
  </w:footnote>
  <w:footnote w:id="51">
    <w:p w:rsidR="00000000" w:rsidDel="00000000" w:rsidP="00000000" w:rsidRDefault="00000000" w:rsidRPr="00000000" w14:paraId="00000143">
      <w:pPr>
        <w:spacing w:line="240" w:lineRule="auto"/>
        <w:contextualSpacing w:val="0"/>
        <w:rPr>
          <w:sz w:val="20"/>
          <w:szCs w:val="20"/>
          <w:vertAlign w:val="superscript"/>
        </w:rPr>
      </w:pPr>
      <w:r w:rsidDel="00000000" w:rsidR="00000000" w:rsidRPr="00000000">
        <w:rPr>
          <w:rStyle w:val="FootnoteReference"/>
          <w:vertAlign w:val="superscript"/>
        </w:rPr>
        <w:footnoteRef/>
      </w:r>
      <w:r w:rsidDel="00000000" w:rsidR="00000000" w:rsidRPr="00000000">
        <w:rPr>
          <w:sz w:val="20"/>
          <w:szCs w:val="20"/>
          <w:vertAlign w:val="superscript"/>
          <w:rtl w:val="0"/>
        </w:rPr>
        <w:t xml:space="preserve"> Image 5</w:t>
      </w:r>
    </w:p>
  </w:footnote>
  <w:footnote w:id="2">
    <w:p w:rsidR="00000000" w:rsidDel="00000000" w:rsidP="00000000" w:rsidRDefault="00000000" w:rsidRPr="00000000" w14:paraId="00000144">
      <w:pPr>
        <w:spacing w:line="240" w:lineRule="auto"/>
        <w:contextualSpacing w:val="0"/>
        <w:rPr>
          <w:sz w:val="20"/>
          <w:szCs w:val="20"/>
          <w:vertAlign w:val="superscript"/>
        </w:rPr>
      </w:pPr>
      <w:r w:rsidDel="00000000" w:rsidR="00000000" w:rsidRPr="00000000">
        <w:rPr>
          <w:rStyle w:val="FootnoteReference"/>
          <w:vertAlign w:val="superscript"/>
        </w:rPr>
        <w:footnoteRef/>
      </w:r>
      <w:r w:rsidDel="00000000" w:rsidR="00000000" w:rsidRPr="00000000">
        <w:rPr>
          <w:sz w:val="20"/>
          <w:szCs w:val="20"/>
          <w:vertAlign w:val="superscript"/>
          <w:rtl w:val="0"/>
        </w:rPr>
        <w:t xml:space="preserve"> Images 1 &amp; 2</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8.jpg"/><Relationship Id="rId10" Type="http://schemas.openxmlformats.org/officeDocument/2006/relationships/image" Target="media/image9.jpg"/><Relationship Id="rId13" Type="http://schemas.openxmlformats.org/officeDocument/2006/relationships/hyperlink" Target="https://upload.wikimedia.org/wikipedia/commons/thumb/6/68/Lorica_Hamata.jpg/220px-Lorica_Hamata.jpg" TargetMode="External"/><Relationship Id="rId12" Type="http://schemas.openxmlformats.org/officeDocument/2006/relationships/hyperlink" Target="https://upload.wikimedia.org/wikipedia/commons/thumb/f/fa/Lorica_segmentata_from_back.jpg/110px-Lorica_segmentata_from_back.jpg"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6.jpg"/><Relationship Id="rId15" Type="http://schemas.openxmlformats.org/officeDocument/2006/relationships/hyperlink" Target="https://en.wikipedia.org/wiki/Tropaeum_Traiani#/media/File:AdamclisiMetope10.jpg" TargetMode="External"/><Relationship Id="rId14" Type="http://schemas.openxmlformats.org/officeDocument/2006/relationships/hyperlink" Target="https://en.wikipedia.org/wiki/Lorica_segmentata#/media/File:Column_of_Marcus_Aurelius_-_detail3.jpg" TargetMode="External"/><Relationship Id="rId17" Type="http://schemas.openxmlformats.org/officeDocument/2006/relationships/footer" Target="footer1.xml"/><Relationship Id="rId16" Type="http://schemas.openxmlformats.org/officeDocument/2006/relationships/footer" Target="footer2.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7.jpg"/><Relationship Id="rId8" Type="http://schemas.openxmlformats.org/officeDocument/2006/relationships/image" Target="media/image10.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