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9CF2D6" w14:textId="3B201BA8" w:rsidR="00223233" w:rsidRDefault="00223233"/>
    <w:p w14:paraId="55BFC380" w14:textId="2226F2D4" w:rsidR="00223233" w:rsidRDefault="00223233" w:rsidP="00223233">
      <w:pPr>
        <w:spacing w:line="480" w:lineRule="auto"/>
        <w:jc w:val="both"/>
        <w:rPr>
          <w:rFonts w:ascii="Arial" w:hAnsi="Arial" w:cs="Arial"/>
          <w:sz w:val="24"/>
          <w:szCs w:val="24"/>
        </w:rPr>
      </w:pPr>
      <w:r>
        <w:rPr>
          <w:rFonts w:ascii="Arial" w:hAnsi="Arial" w:cs="Arial"/>
          <w:sz w:val="24"/>
          <w:szCs w:val="24"/>
        </w:rPr>
        <w:t>Working with vulnerable young people can be complex and therefore reflecting on the work we do, individually and in supervision, is good practice</w:t>
      </w:r>
      <w:r w:rsidR="00D27E4A">
        <w:rPr>
          <w:rFonts w:ascii="Arial" w:hAnsi="Arial" w:cs="Arial"/>
          <w:sz w:val="24"/>
          <w:szCs w:val="24"/>
        </w:rPr>
        <w:t xml:space="preserve"> (Burgess, 2018).  </w:t>
      </w:r>
      <w:r w:rsidR="000844AC">
        <w:rPr>
          <w:rFonts w:ascii="Arial" w:hAnsi="Arial" w:cs="Arial"/>
          <w:sz w:val="24"/>
          <w:szCs w:val="24"/>
        </w:rPr>
        <w:t>As youth workers we have to be c</w:t>
      </w:r>
      <w:r>
        <w:rPr>
          <w:rFonts w:ascii="Arial" w:hAnsi="Arial" w:cs="Arial"/>
          <w:sz w:val="24"/>
          <w:szCs w:val="24"/>
        </w:rPr>
        <w:t>onsider</w:t>
      </w:r>
      <w:r w:rsidR="003823AF">
        <w:rPr>
          <w:rFonts w:ascii="Arial" w:hAnsi="Arial" w:cs="Arial"/>
          <w:sz w:val="24"/>
          <w:szCs w:val="24"/>
        </w:rPr>
        <w:t>ing</w:t>
      </w:r>
      <w:r w:rsidR="000844AC">
        <w:rPr>
          <w:rFonts w:ascii="Arial" w:hAnsi="Arial" w:cs="Arial"/>
          <w:sz w:val="24"/>
          <w:szCs w:val="24"/>
        </w:rPr>
        <w:t xml:space="preserve"> our role</w:t>
      </w:r>
      <w:r w:rsidR="00D27E4A">
        <w:rPr>
          <w:rFonts w:ascii="Arial" w:hAnsi="Arial" w:cs="Arial"/>
          <w:sz w:val="24"/>
          <w:szCs w:val="24"/>
        </w:rPr>
        <w:t xml:space="preserve"> in</w:t>
      </w:r>
      <w:r>
        <w:rPr>
          <w:rFonts w:ascii="Arial" w:hAnsi="Arial" w:cs="Arial"/>
          <w:sz w:val="24"/>
          <w:szCs w:val="24"/>
        </w:rPr>
        <w:t xml:space="preserve"> practice</w:t>
      </w:r>
      <w:r w:rsidR="003823AF">
        <w:rPr>
          <w:rFonts w:ascii="Arial" w:hAnsi="Arial" w:cs="Arial"/>
          <w:sz w:val="24"/>
          <w:szCs w:val="24"/>
        </w:rPr>
        <w:t>,</w:t>
      </w:r>
      <w:r>
        <w:rPr>
          <w:rFonts w:ascii="Arial" w:hAnsi="Arial" w:cs="Arial"/>
          <w:sz w:val="24"/>
          <w:szCs w:val="24"/>
        </w:rPr>
        <w:t xml:space="preserve"> but also the boundaries of our role in regards to our own values, professionally and personally</w:t>
      </w:r>
      <w:r w:rsidR="00D27E4A">
        <w:rPr>
          <w:rFonts w:ascii="Arial" w:hAnsi="Arial" w:cs="Arial"/>
          <w:sz w:val="24"/>
          <w:szCs w:val="24"/>
        </w:rPr>
        <w:t xml:space="preserve"> (Burgess, 2018)</w:t>
      </w:r>
      <w:r>
        <w:rPr>
          <w:rFonts w:ascii="Arial" w:hAnsi="Arial" w:cs="Arial"/>
          <w:sz w:val="24"/>
          <w:szCs w:val="24"/>
        </w:rPr>
        <w:t>. Burgess (2018)</w:t>
      </w:r>
      <w:r w:rsidR="00D27E4A">
        <w:rPr>
          <w:rFonts w:ascii="Arial" w:hAnsi="Arial" w:cs="Arial"/>
          <w:sz w:val="24"/>
          <w:szCs w:val="24"/>
        </w:rPr>
        <w:t xml:space="preserve"> also</w:t>
      </w:r>
      <w:r>
        <w:rPr>
          <w:rFonts w:ascii="Arial" w:hAnsi="Arial" w:cs="Arial"/>
          <w:sz w:val="24"/>
          <w:szCs w:val="24"/>
        </w:rPr>
        <w:t xml:space="preserve"> suggests </w:t>
      </w:r>
      <w:r w:rsidR="000844AC">
        <w:rPr>
          <w:rFonts w:ascii="Arial" w:hAnsi="Arial" w:cs="Arial"/>
          <w:sz w:val="24"/>
          <w:szCs w:val="24"/>
        </w:rPr>
        <w:t>that it is good practice</w:t>
      </w:r>
      <w:r w:rsidR="000844AC" w:rsidRPr="000844AC">
        <w:t xml:space="preserve"> </w:t>
      </w:r>
      <w:r w:rsidR="000844AC" w:rsidRPr="000844AC">
        <w:rPr>
          <w:rFonts w:ascii="Arial" w:hAnsi="Arial" w:cs="Arial"/>
          <w:sz w:val="24"/>
          <w:szCs w:val="24"/>
        </w:rPr>
        <w:t>when working in an intense role which focuses on the needs of a vulnerable young person</w:t>
      </w:r>
      <w:r w:rsidR="000844AC">
        <w:rPr>
          <w:rFonts w:ascii="Arial" w:hAnsi="Arial" w:cs="Arial"/>
          <w:sz w:val="24"/>
          <w:szCs w:val="24"/>
        </w:rPr>
        <w:t xml:space="preserve">, </w:t>
      </w:r>
    </w:p>
    <w:p w14:paraId="1B4E5473" w14:textId="77777777" w:rsidR="00223233" w:rsidRDefault="00223233" w:rsidP="00223233">
      <w:pPr>
        <w:spacing w:line="480" w:lineRule="auto"/>
        <w:jc w:val="both"/>
        <w:rPr>
          <w:rFonts w:ascii="Arial" w:hAnsi="Arial" w:cs="Arial"/>
          <w:sz w:val="24"/>
          <w:szCs w:val="24"/>
        </w:rPr>
      </w:pPr>
    </w:p>
    <w:p w14:paraId="59D1CD41" w14:textId="206F7005" w:rsidR="00223233" w:rsidRDefault="000844AC" w:rsidP="00223233">
      <w:pPr>
        <w:ind w:left="567" w:right="567"/>
        <w:jc w:val="both"/>
        <w:rPr>
          <w:rFonts w:ascii="Arial" w:hAnsi="Arial" w:cs="Arial"/>
          <w:sz w:val="24"/>
          <w:szCs w:val="24"/>
        </w:rPr>
      </w:pPr>
      <w:r>
        <w:rPr>
          <w:rFonts w:ascii="Arial" w:hAnsi="Arial" w:cs="Arial"/>
          <w:sz w:val="24"/>
          <w:szCs w:val="24"/>
        </w:rPr>
        <w:t>T</w:t>
      </w:r>
      <w:r w:rsidR="00223233" w:rsidRPr="00223233">
        <w:rPr>
          <w:rFonts w:ascii="Arial" w:hAnsi="Arial" w:cs="Arial"/>
          <w:sz w:val="24"/>
          <w:szCs w:val="24"/>
        </w:rPr>
        <w:t>o not only be mindful of them, but ourselves as well. A self-reflective approach can be beneficial, encompassing a truly empathetic and holistic thought-process alongside exploration, in order to incorporate the needs of those involved, and this should be at the heart of what we do</w:t>
      </w:r>
      <w:r w:rsidR="00223233">
        <w:rPr>
          <w:rFonts w:ascii="Arial" w:hAnsi="Arial" w:cs="Arial"/>
          <w:sz w:val="24"/>
          <w:szCs w:val="24"/>
        </w:rPr>
        <w:t>. (Burgess, 2018, no page number.)</w:t>
      </w:r>
    </w:p>
    <w:p w14:paraId="7846AC69" w14:textId="1F639059" w:rsidR="00223233" w:rsidRDefault="00223233" w:rsidP="00223233">
      <w:pPr>
        <w:ind w:left="567" w:right="567"/>
        <w:jc w:val="both"/>
        <w:rPr>
          <w:rFonts w:ascii="Arial" w:hAnsi="Arial" w:cs="Arial"/>
          <w:sz w:val="24"/>
          <w:szCs w:val="24"/>
        </w:rPr>
      </w:pPr>
    </w:p>
    <w:p w14:paraId="37D78B0C" w14:textId="206195CF" w:rsidR="00ED2B28" w:rsidRDefault="00ED2B28" w:rsidP="00223233">
      <w:pPr>
        <w:spacing w:line="480" w:lineRule="auto"/>
        <w:jc w:val="both"/>
        <w:rPr>
          <w:rFonts w:ascii="Arial" w:hAnsi="Arial" w:cs="Arial"/>
          <w:sz w:val="24"/>
          <w:szCs w:val="24"/>
        </w:rPr>
      </w:pPr>
      <w:r w:rsidRPr="00ED2B28">
        <w:rPr>
          <w:rFonts w:ascii="Arial" w:hAnsi="Arial" w:cs="Arial"/>
          <w:sz w:val="24"/>
          <w:szCs w:val="24"/>
        </w:rPr>
        <w:t xml:space="preserve">I </w:t>
      </w:r>
      <w:r>
        <w:rPr>
          <w:rFonts w:ascii="Arial" w:hAnsi="Arial" w:cs="Arial"/>
          <w:sz w:val="24"/>
          <w:szCs w:val="24"/>
        </w:rPr>
        <w:t xml:space="preserve">will be </w:t>
      </w:r>
      <w:r w:rsidRPr="00ED2B28">
        <w:rPr>
          <w:rFonts w:ascii="Arial" w:hAnsi="Arial" w:cs="Arial"/>
          <w:sz w:val="24"/>
          <w:szCs w:val="24"/>
        </w:rPr>
        <w:t>present</w:t>
      </w:r>
      <w:r>
        <w:rPr>
          <w:rFonts w:ascii="Arial" w:hAnsi="Arial" w:cs="Arial"/>
          <w:sz w:val="24"/>
          <w:szCs w:val="24"/>
        </w:rPr>
        <w:t>ing</w:t>
      </w:r>
      <w:r w:rsidRPr="00ED2B28">
        <w:rPr>
          <w:rFonts w:ascii="Arial" w:hAnsi="Arial" w:cs="Arial"/>
          <w:sz w:val="24"/>
          <w:szCs w:val="24"/>
        </w:rPr>
        <w:t xml:space="preserve"> a case study below whi</w:t>
      </w:r>
      <w:r>
        <w:rPr>
          <w:rFonts w:ascii="Arial" w:hAnsi="Arial" w:cs="Arial"/>
          <w:sz w:val="24"/>
          <w:szCs w:val="24"/>
        </w:rPr>
        <w:t>ch outlines my work with Cari</w:t>
      </w:r>
      <w:r w:rsidRPr="00ED2B28">
        <w:rPr>
          <w:rFonts w:ascii="Arial" w:hAnsi="Arial" w:cs="Arial"/>
          <w:sz w:val="24"/>
          <w:szCs w:val="24"/>
        </w:rPr>
        <w:t xml:space="preserve"> (</w:t>
      </w:r>
      <w:r>
        <w:rPr>
          <w:rFonts w:ascii="Arial" w:hAnsi="Arial" w:cs="Arial"/>
          <w:sz w:val="24"/>
          <w:szCs w:val="24"/>
        </w:rPr>
        <w:t>whose name has been changed). She</w:t>
      </w:r>
      <w:r w:rsidRPr="00ED2B28">
        <w:rPr>
          <w:rFonts w:ascii="Arial" w:hAnsi="Arial" w:cs="Arial"/>
          <w:sz w:val="24"/>
          <w:szCs w:val="24"/>
        </w:rPr>
        <w:t xml:space="preserve"> is a young adolescent and h</w:t>
      </w:r>
      <w:r w:rsidR="000844AC">
        <w:rPr>
          <w:rFonts w:ascii="Arial" w:hAnsi="Arial" w:cs="Arial"/>
          <w:sz w:val="24"/>
          <w:szCs w:val="24"/>
        </w:rPr>
        <w:t>as had</w:t>
      </w:r>
      <w:r w:rsidRPr="00ED2B28">
        <w:rPr>
          <w:rFonts w:ascii="Arial" w:hAnsi="Arial" w:cs="Arial"/>
          <w:sz w:val="24"/>
          <w:szCs w:val="24"/>
        </w:rPr>
        <w:t xml:space="preserve"> one-to-one support with me for a year-and-a-half</w:t>
      </w:r>
      <w:r>
        <w:rPr>
          <w:rFonts w:ascii="Arial" w:hAnsi="Arial" w:cs="Arial"/>
          <w:sz w:val="24"/>
          <w:szCs w:val="24"/>
        </w:rPr>
        <w:t xml:space="preserve"> within the youth group setting I am working in. Cari</w:t>
      </w:r>
      <w:r w:rsidRPr="00ED2B28">
        <w:rPr>
          <w:rFonts w:ascii="Arial" w:hAnsi="Arial" w:cs="Arial"/>
          <w:sz w:val="24"/>
          <w:szCs w:val="24"/>
        </w:rPr>
        <w:t xml:space="preserve"> was adopted from a very early age and has no contact </w:t>
      </w:r>
      <w:r>
        <w:rPr>
          <w:rFonts w:ascii="Arial" w:hAnsi="Arial" w:cs="Arial"/>
          <w:sz w:val="24"/>
          <w:szCs w:val="24"/>
        </w:rPr>
        <w:t>with her</w:t>
      </w:r>
      <w:r w:rsidRPr="00ED2B28">
        <w:rPr>
          <w:rFonts w:ascii="Arial" w:hAnsi="Arial" w:cs="Arial"/>
          <w:sz w:val="24"/>
          <w:szCs w:val="24"/>
        </w:rPr>
        <w:t xml:space="preserve"> biological parents. </w:t>
      </w:r>
      <w:r>
        <w:rPr>
          <w:rFonts w:ascii="Arial" w:hAnsi="Arial" w:cs="Arial"/>
          <w:sz w:val="24"/>
          <w:szCs w:val="24"/>
        </w:rPr>
        <w:t>T</w:t>
      </w:r>
      <w:r w:rsidRPr="00ED2B28">
        <w:rPr>
          <w:rFonts w:ascii="Arial" w:hAnsi="Arial" w:cs="Arial"/>
          <w:sz w:val="24"/>
          <w:szCs w:val="24"/>
        </w:rPr>
        <w:t xml:space="preserve">he purpose of the work was to support </w:t>
      </w:r>
      <w:r>
        <w:rPr>
          <w:rFonts w:ascii="Arial" w:hAnsi="Arial" w:cs="Arial"/>
          <w:sz w:val="24"/>
          <w:szCs w:val="24"/>
        </w:rPr>
        <w:t>Cari</w:t>
      </w:r>
      <w:r w:rsidRPr="00ED2B28">
        <w:rPr>
          <w:rFonts w:ascii="Arial" w:hAnsi="Arial" w:cs="Arial"/>
          <w:sz w:val="24"/>
          <w:szCs w:val="24"/>
        </w:rPr>
        <w:t>,</w:t>
      </w:r>
      <w:r>
        <w:rPr>
          <w:rFonts w:ascii="Arial" w:hAnsi="Arial" w:cs="Arial"/>
          <w:sz w:val="24"/>
          <w:szCs w:val="24"/>
        </w:rPr>
        <w:t xml:space="preserve"> focusing on her emotions; and to work around her behaviour pattern of ‘self-harming’ which had caused issues with her mental health and wellbeing, </w:t>
      </w:r>
      <w:r w:rsidRPr="00ED2B28">
        <w:rPr>
          <w:rFonts w:ascii="Arial" w:hAnsi="Arial" w:cs="Arial"/>
          <w:sz w:val="24"/>
          <w:szCs w:val="24"/>
        </w:rPr>
        <w:t>home and social life.</w:t>
      </w:r>
    </w:p>
    <w:p w14:paraId="49A561E6" w14:textId="07A8D82B" w:rsidR="00223233" w:rsidRDefault="00ED2B28" w:rsidP="00223233">
      <w:pPr>
        <w:spacing w:line="480" w:lineRule="auto"/>
        <w:jc w:val="both"/>
        <w:rPr>
          <w:rFonts w:ascii="Arial" w:hAnsi="Arial" w:cs="Arial"/>
          <w:sz w:val="24"/>
          <w:szCs w:val="24"/>
        </w:rPr>
      </w:pPr>
      <w:r>
        <w:rPr>
          <w:rFonts w:ascii="Arial" w:hAnsi="Arial" w:cs="Arial"/>
          <w:sz w:val="24"/>
          <w:szCs w:val="24"/>
        </w:rPr>
        <w:t xml:space="preserve">This is </w:t>
      </w:r>
      <w:r w:rsidR="003823AF">
        <w:rPr>
          <w:rFonts w:ascii="Arial" w:hAnsi="Arial" w:cs="Arial"/>
          <w:sz w:val="24"/>
          <w:szCs w:val="24"/>
        </w:rPr>
        <w:t>a contemporary issue in society today,</w:t>
      </w:r>
      <w:r>
        <w:rPr>
          <w:rFonts w:ascii="Arial" w:hAnsi="Arial" w:cs="Arial"/>
          <w:sz w:val="24"/>
          <w:szCs w:val="24"/>
        </w:rPr>
        <w:t xml:space="preserve"> where ‘m</w:t>
      </w:r>
      <w:r w:rsidRPr="00ED2B28">
        <w:rPr>
          <w:rFonts w:ascii="Arial" w:hAnsi="Arial" w:cs="Arial"/>
          <w:sz w:val="24"/>
          <w:szCs w:val="24"/>
        </w:rPr>
        <w:t>ore than 100,000 children aged 14 in the UK are self-harming, with one in four girls of this age having deliberately hurt themselves</w:t>
      </w:r>
      <w:r>
        <w:rPr>
          <w:rFonts w:ascii="Arial" w:hAnsi="Arial" w:cs="Arial"/>
          <w:sz w:val="24"/>
          <w:szCs w:val="24"/>
        </w:rPr>
        <w:t>’</w:t>
      </w:r>
      <w:r w:rsidR="000844AC">
        <w:rPr>
          <w:rFonts w:ascii="Arial" w:hAnsi="Arial" w:cs="Arial"/>
          <w:sz w:val="24"/>
          <w:szCs w:val="24"/>
        </w:rPr>
        <w:t xml:space="preserve">, according to Marsh </w:t>
      </w:r>
      <w:r w:rsidR="009F4904">
        <w:rPr>
          <w:rFonts w:ascii="Arial" w:hAnsi="Arial" w:cs="Arial"/>
          <w:sz w:val="24"/>
          <w:szCs w:val="24"/>
        </w:rPr>
        <w:t xml:space="preserve">&amp; Boateng </w:t>
      </w:r>
      <w:r w:rsidR="000844AC">
        <w:rPr>
          <w:rFonts w:ascii="Arial" w:hAnsi="Arial" w:cs="Arial"/>
          <w:sz w:val="24"/>
          <w:szCs w:val="24"/>
        </w:rPr>
        <w:t>(2018, no page number) reporting in an article for the Guardian.  Marsh (2018, no page number) also noted that ‘</w:t>
      </w:r>
      <w:r w:rsidR="009F4904">
        <w:rPr>
          <w:rFonts w:ascii="Arial" w:hAnsi="Arial" w:cs="Arial"/>
          <w:sz w:val="24"/>
          <w:szCs w:val="24"/>
        </w:rPr>
        <w:t>e</w:t>
      </w:r>
      <w:r w:rsidR="000844AC" w:rsidRPr="000844AC">
        <w:rPr>
          <w:rFonts w:ascii="Arial" w:hAnsi="Arial" w:cs="Arial"/>
          <w:sz w:val="24"/>
          <w:szCs w:val="24"/>
        </w:rPr>
        <w:t>xperts have put the behaviour down to a combination of pressure from school, austerity and gender expectations</w:t>
      </w:r>
      <w:r w:rsidR="000844AC">
        <w:rPr>
          <w:rFonts w:ascii="Arial" w:hAnsi="Arial" w:cs="Arial"/>
          <w:sz w:val="24"/>
          <w:szCs w:val="24"/>
        </w:rPr>
        <w:t>’</w:t>
      </w:r>
      <w:r w:rsidR="000844AC" w:rsidRPr="000844AC">
        <w:rPr>
          <w:rFonts w:ascii="Arial" w:hAnsi="Arial" w:cs="Arial"/>
          <w:sz w:val="24"/>
          <w:szCs w:val="24"/>
        </w:rPr>
        <w:t>.</w:t>
      </w:r>
      <w:r w:rsidR="000844AC">
        <w:rPr>
          <w:rFonts w:ascii="Arial" w:hAnsi="Arial" w:cs="Arial"/>
          <w:sz w:val="24"/>
          <w:szCs w:val="24"/>
        </w:rPr>
        <w:t xml:space="preserve">  I will</w:t>
      </w:r>
      <w:r w:rsidR="003823AF">
        <w:rPr>
          <w:rFonts w:ascii="Arial" w:hAnsi="Arial" w:cs="Arial"/>
          <w:sz w:val="24"/>
          <w:szCs w:val="24"/>
        </w:rPr>
        <w:t xml:space="preserve"> identify protective factors that young people </w:t>
      </w:r>
      <w:r w:rsidR="000844AC">
        <w:rPr>
          <w:rFonts w:ascii="Arial" w:hAnsi="Arial" w:cs="Arial"/>
          <w:sz w:val="24"/>
          <w:szCs w:val="24"/>
        </w:rPr>
        <w:t xml:space="preserve">can </w:t>
      </w:r>
      <w:r w:rsidR="003823AF">
        <w:rPr>
          <w:rFonts w:ascii="Arial" w:hAnsi="Arial" w:cs="Arial"/>
          <w:sz w:val="24"/>
          <w:szCs w:val="24"/>
        </w:rPr>
        <w:t>demonstrate in developing resilience and resourcefulness.  I will al</w:t>
      </w:r>
      <w:r>
        <w:rPr>
          <w:rFonts w:ascii="Arial" w:hAnsi="Arial" w:cs="Arial"/>
          <w:sz w:val="24"/>
          <w:szCs w:val="24"/>
        </w:rPr>
        <w:t xml:space="preserve">so be highlighting the challenges </w:t>
      </w:r>
      <w:r>
        <w:rPr>
          <w:rFonts w:ascii="Arial" w:hAnsi="Arial" w:cs="Arial"/>
          <w:sz w:val="24"/>
          <w:szCs w:val="24"/>
        </w:rPr>
        <w:lastRenderedPageBreak/>
        <w:t xml:space="preserve">and opportunities presented when considering my role in this process of working on this case study. </w:t>
      </w:r>
    </w:p>
    <w:p w14:paraId="28A0EB6A" w14:textId="77777777" w:rsidR="00282AE3" w:rsidRDefault="00282AE3" w:rsidP="00223233">
      <w:pPr>
        <w:spacing w:line="480" w:lineRule="auto"/>
        <w:jc w:val="both"/>
        <w:rPr>
          <w:rFonts w:ascii="Arial" w:hAnsi="Arial" w:cs="Arial"/>
          <w:sz w:val="24"/>
          <w:szCs w:val="24"/>
        </w:rPr>
      </w:pPr>
    </w:p>
    <w:p w14:paraId="671134AF" w14:textId="1487020A" w:rsidR="00282AE3" w:rsidRDefault="00282AE3" w:rsidP="00223233">
      <w:pPr>
        <w:spacing w:line="480" w:lineRule="auto"/>
        <w:jc w:val="both"/>
        <w:rPr>
          <w:rFonts w:ascii="Arial" w:hAnsi="Arial" w:cs="Arial"/>
          <w:b/>
          <w:sz w:val="24"/>
          <w:szCs w:val="24"/>
        </w:rPr>
      </w:pPr>
      <w:r w:rsidRPr="00282AE3">
        <w:rPr>
          <w:rFonts w:ascii="Arial" w:hAnsi="Arial" w:cs="Arial"/>
          <w:sz w:val="24"/>
          <w:szCs w:val="24"/>
        </w:rPr>
        <w:t>C</w:t>
      </w:r>
      <w:r w:rsidR="009F4904">
        <w:rPr>
          <w:rFonts w:ascii="Arial" w:hAnsi="Arial" w:cs="Arial"/>
          <w:b/>
          <w:sz w:val="24"/>
          <w:szCs w:val="24"/>
        </w:rPr>
        <w:t>ase study: ‘I don’t know how to cope with the pain</w:t>
      </w:r>
      <w:r w:rsidRPr="00282AE3">
        <w:rPr>
          <w:rFonts w:ascii="Arial" w:hAnsi="Arial" w:cs="Arial"/>
          <w:b/>
          <w:sz w:val="24"/>
          <w:szCs w:val="24"/>
        </w:rPr>
        <w:t>’.</w:t>
      </w:r>
    </w:p>
    <w:p w14:paraId="40F0DB03" w14:textId="6E633E4E" w:rsidR="00282AE3" w:rsidRDefault="00282AE3" w:rsidP="00223233">
      <w:pPr>
        <w:spacing w:line="480" w:lineRule="auto"/>
        <w:jc w:val="both"/>
        <w:rPr>
          <w:rFonts w:ascii="Arial" w:hAnsi="Arial" w:cs="Arial"/>
          <w:sz w:val="24"/>
          <w:szCs w:val="24"/>
        </w:rPr>
      </w:pPr>
      <w:r>
        <w:rPr>
          <w:rFonts w:ascii="Arial" w:hAnsi="Arial" w:cs="Arial"/>
          <w:sz w:val="24"/>
          <w:szCs w:val="24"/>
        </w:rPr>
        <w:t>Cari is</w:t>
      </w:r>
      <w:r w:rsidR="00D27E4A">
        <w:rPr>
          <w:rFonts w:ascii="Arial" w:hAnsi="Arial" w:cs="Arial"/>
          <w:sz w:val="24"/>
          <w:szCs w:val="24"/>
        </w:rPr>
        <w:t xml:space="preserve"> an </w:t>
      </w:r>
      <w:r w:rsidR="0000182C">
        <w:rPr>
          <w:rFonts w:ascii="Arial" w:hAnsi="Arial" w:cs="Arial"/>
          <w:sz w:val="24"/>
          <w:szCs w:val="24"/>
        </w:rPr>
        <w:t>introverted</w:t>
      </w:r>
      <w:r w:rsidR="000B15E3">
        <w:rPr>
          <w:rFonts w:ascii="Arial" w:hAnsi="Arial" w:cs="Arial"/>
          <w:sz w:val="24"/>
          <w:szCs w:val="24"/>
        </w:rPr>
        <w:t>, yet assertive</w:t>
      </w:r>
      <w:r w:rsidR="00976BD7">
        <w:rPr>
          <w:rFonts w:ascii="Arial" w:hAnsi="Arial" w:cs="Arial"/>
          <w:sz w:val="24"/>
          <w:szCs w:val="24"/>
        </w:rPr>
        <w:t>, 14 year old</w:t>
      </w:r>
      <w:r w:rsidR="000B15E3">
        <w:rPr>
          <w:rFonts w:ascii="Arial" w:hAnsi="Arial" w:cs="Arial"/>
          <w:sz w:val="24"/>
          <w:szCs w:val="24"/>
        </w:rPr>
        <w:t xml:space="preserve"> member of our youth group.  I noticed that she started to cover her arms </w:t>
      </w:r>
      <w:r w:rsidR="009F4904">
        <w:rPr>
          <w:rFonts w:ascii="Arial" w:hAnsi="Arial" w:cs="Arial"/>
          <w:sz w:val="24"/>
          <w:szCs w:val="24"/>
        </w:rPr>
        <w:t>during a</w:t>
      </w:r>
      <w:r w:rsidR="00976BD7">
        <w:rPr>
          <w:rFonts w:ascii="Arial" w:hAnsi="Arial" w:cs="Arial"/>
          <w:sz w:val="24"/>
          <w:szCs w:val="24"/>
        </w:rPr>
        <w:t xml:space="preserve"> summer</w:t>
      </w:r>
      <w:r w:rsidR="009F4904">
        <w:rPr>
          <w:rFonts w:ascii="Arial" w:hAnsi="Arial" w:cs="Arial"/>
          <w:sz w:val="24"/>
          <w:szCs w:val="24"/>
        </w:rPr>
        <w:t xml:space="preserve"> camp</w:t>
      </w:r>
      <w:r w:rsidR="00976BD7">
        <w:rPr>
          <w:rFonts w:ascii="Arial" w:hAnsi="Arial" w:cs="Arial"/>
          <w:sz w:val="24"/>
          <w:szCs w:val="24"/>
        </w:rPr>
        <w:t xml:space="preserve"> </w:t>
      </w:r>
      <w:r w:rsidR="000B15E3">
        <w:rPr>
          <w:rFonts w:ascii="Arial" w:hAnsi="Arial" w:cs="Arial"/>
          <w:sz w:val="24"/>
          <w:szCs w:val="24"/>
        </w:rPr>
        <w:t>and became more withdrawn and less assertive.  When addressing her on a one-to-one basis she became defensive about why she was behaving this way.  I decided to leave her for a while, however made it clear that I am there if ever she felt the need to talk about anything.  A month later she approached me to have a chat in private.  Cari explained that</w:t>
      </w:r>
      <w:r>
        <w:rPr>
          <w:rFonts w:ascii="Arial" w:hAnsi="Arial" w:cs="Arial"/>
          <w:sz w:val="24"/>
          <w:szCs w:val="24"/>
        </w:rPr>
        <w:t xml:space="preserve"> she </w:t>
      </w:r>
      <w:r w:rsidR="000B15E3">
        <w:rPr>
          <w:rFonts w:ascii="Arial" w:hAnsi="Arial" w:cs="Arial"/>
          <w:sz w:val="24"/>
          <w:szCs w:val="24"/>
        </w:rPr>
        <w:t xml:space="preserve">started self-harming.  </w:t>
      </w:r>
      <w:r>
        <w:rPr>
          <w:rFonts w:ascii="Arial" w:hAnsi="Arial" w:cs="Arial"/>
          <w:sz w:val="24"/>
          <w:szCs w:val="24"/>
        </w:rPr>
        <w:t xml:space="preserve">She doesn’t really know why she started doing it, apart from the fact that she likes to feel in control, and with a lot going on in school, self-harming was the one thing she felt she could control.  She accidentally cut herself shaving, this made her panic at first, but then she realised it felt kind of nice, so she started doing it on purpose with various different objects.  This became an addiction. </w:t>
      </w:r>
      <w:r w:rsidR="000B15E3">
        <w:rPr>
          <w:rFonts w:ascii="Arial" w:hAnsi="Arial" w:cs="Arial"/>
          <w:sz w:val="24"/>
          <w:szCs w:val="24"/>
        </w:rPr>
        <w:t xml:space="preserve">She would note how physical pain was easier to control than what was going on in her mind.  Also that the pain helped to stop the thoughts going on in her mind.  She said that she feels pressure to be perfect and when </w:t>
      </w:r>
      <w:r w:rsidR="00976BD7">
        <w:rPr>
          <w:rFonts w:ascii="Arial" w:hAnsi="Arial" w:cs="Arial"/>
          <w:sz w:val="24"/>
          <w:szCs w:val="24"/>
        </w:rPr>
        <w:t>she can’t be she punish herself.  Also that she sees other girls and strive to be like them.  She also said that because she doesn’t look like her (adopted) mum, who is ‘pretty’ makes her feel self-conscious.  It makes her feel like she cannot be herself.  She did mention that she was feeling better about it, because she was helping other girls in school who were doing the same thing, yet she didn’t tell them that she was doing it also.  This made her realise that she also need to talk to someone about it.  Therefore decided to come and speak to me.  I fear</w:t>
      </w:r>
      <w:r w:rsidR="00E31393">
        <w:rPr>
          <w:rFonts w:ascii="Arial" w:hAnsi="Arial" w:cs="Arial"/>
          <w:sz w:val="24"/>
          <w:szCs w:val="24"/>
        </w:rPr>
        <w:t>ed</w:t>
      </w:r>
      <w:r w:rsidR="00976BD7">
        <w:rPr>
          <w:rFonts w:ascii="Arial" w:hAnsi="Arial" w:cs="Arial"/>
          <w:sz w:val="24"/>
          <w:szCs w:val="24"/>
        </w:rPr>
        <w:t xml:space="preserve"> </w:t>
      </w:r>
      <w:r w:rsidR="0000182C">
        <w:rPr>
          <w:rFonts w:ascii="Arial" w:hAnsi="Arial" w:cs="Arial"/>
          <w:sz w:val="24"/>
          <w:szCs w:val="24"/>
        </w:rPr>
        <w:t>though</w:t>
      </w:r>
      <w:r w:rsidR="00976BD7">
        <w:rPr>
          <w:rFonts w:ascii="Arial" w:hAnsi="Arial" w:cs="Arial"/>
          <w:sz w:val="24"/>
          <w:szCs w:val="24"/>
        </w:rPr>
        <w:t xml:space="preserve"> that she has been doing it for quite some time, longer than what I </w:t>
      </w:r>
      <w:r w:rsidR="00E31393">
        <w:rPr>
          <w:rFonts w:ascii="Arial" w:hAnsi="Arial" w:cs="Arial"/>
          <w:sz w:val="24"/>
          <w:szCs w:val="24"/>
        </w:rPr>
        <w:t>expected and I</w:t>
      </w:r>
      <w:r w:rsidR="00976BD7">
        <w:rPr>
          <w:rFonts w:ascii="Arial" w:hAnsi="Arial" w:cs="Arial"/>
          <w:sz w:val="24"/>
          <w:szCs w:val="24"/>
        </w:rPr>
        <w:t xml:space="preserve"> </w:t>
      </w:r>
      <w:r w:rsidR="00976BD7">
        <w:rPr>
          <w:rFonts w:ascii="Arial" w:hAnsi="Arial" w:cs="Arial"/>
          <w:sz w:val="24"/>
          <w:szCs w:val="24"/>
        </w:rPr>
        <w:lastRenderedPageBreak/>
        <w:t>specul</w:t>
      </w:r>
      <w:r w:rsidR="00E31393">
        <w:rPr>
          <w:rFonts w:ascii="Arial" w:hAnsi="Arial" w:cs="Arial"/>
          <w:sz w:val="24"/>
          <w:szCs w:val="24"/>
        </w:rPr>
        <w:t>ated that she was</w:t>
      </w:r>
      <w:r w:rsidR="00976BD7">
        <w:rPr>
          <w:rFonts w:ascii="Arial" w:hAnsi="Arial" w:cs="Arial"/>
          <w:sz w:val="24"/>
          <w:szCs w:val="24"/>
        </w:rPr>
        <w:t xml:space="preserve"> potentially only telling me half the truth</w:t>
      </w:r>
      <w:r w:rsidR="00E31393">
        <w:rPr>
          <w:rFonts w:ascii="Arial" w:hAnsi="Arial" w:cs="Arial"/>
          <w:sz w:val="24"/>
          <w:szCs w:val="24"/>
        </w:rPr>
        <w:t xml:space="preserve">.  </w:t>
      </w:r>
      <w:r w:rsidR="00671472">
        <w:rPr>
          <w:rFonts w:ascii="Arial" w:hAnsi="Arial" w:cs="Arial"/>
          <w:sz w:val="24"/>
          <w:szCs w:val="24"/>
        </w:rPr>
        <w:t>I knew her adopted parents has always been kind, loving and very supportive of her.  Her adoptive mum is very pretty and quite strict, yet fair.  Cari is an only child and her adoptive parents work very long hours.  Therefore Cari is left to her own devices for many hours, she noted that her adoptive parents trust her and states that she is a very reliable and responsible young lady.  When I made her aware that I would need to talk to her adopted parents about this, she was outraged, but understood it was for her own safety.  She was sad and feared that she wo</w:t>
      </w:r>
      <w:r w:rsidR="00C6658D">
        <w:rPr>
          <w:rFonts w:ascii="Arial" w:hAnsi="Arial" w:cs="Arial"/>
          <w:sz w:val="24"/>
          <w:szCs w:val="24"/>
        </w:rPr>
        <w:t>uld seem like a failure to her mum</w:t>
      </w:r>
      <w:r w:rsidR="00671472">
        <w:rPr>
          <w:rFonts w:ascii="Arial" w:hAnsi="Arial" w:cs="Arial"/>
          <w:sz w:val="24"/>
          <w:szCs w:val="24"/>
        </w:rPr>
        <w:t xml:space="preserve">. </w:t>
      </w:r>
    </w:p>
    <w:p w14:paraId="4F0FE9AB" w14:textId="77777777" w:rsidR="00B06C1F" w:rsidRDefault="00B06C1F" w:rsidP="00223233">
      <w:pPr>
        <w:spacing w:line="480" w:lineRule="auto"/>
        <w:jc w:val="both"/>
        <w:rPr>
          <w:rFonts w:ascii="Arial" w:hAnsi="Arial" w:cs="Arial"/>
          <w:sz w:val="24"/>
          <w:szCs w:val="24"/>
        </w:rPr>
      </w:pPr>
    </w:p>
    <w:p w14:paraId="7238115E" w14:textId="5644C84F" w:rsidR="00671472" w:rsidRDefault="00B06C1F" w:rsidP="00223233">
      <w:pPr>
        <w:spacing w:line="480" w:lineRule="auto"/>
        <w:jc w:val="both"/>
        <w:rPr>
          <w:rFonts w:ascii="Arial" w:hAnsi="Arial" w:cs="Arial"/>
          <w:sz w:val="24"/>
          <w:szCs w:val="24"/>
        </w:rPr>
      </w:pPr>
      <w:r w:rsidRPr="00B06C1F">
        <w:rPr>
          <w:rFonts w:ascii="Arial" w:hAnsi="Arial" w:cs="Arial"/>
          <w:sz w:val="24"/>
          <w:szCs w:val="24"/>
        </w:rPr>
        <w:t>The mental health campaigner Natasha Devon</w:t>
      </w:r>
      <w:r>
        <w:rPr>
          <w:rFonts w:ascii="Arial" w:hAnsi="Arial" w:cs="Arial"/>
          <w:sz w:val="24"/>
          <w:szCs w:val="24"/>
        </w:rPr>
        <w:t xml:space="preserve"> (</w:t>
      </w:r>
      <w:r>
        <w:rPr>
          <w:rFonts w:ascii="Arial" w:hAnsi="Arial" w:cs="Arial"/>
          <w:i/>
          <w:sz w:val="24"/>
          <w:szCs w:val="24"/>
        </w:rPr>
        <w:t xml:space="preserve">cited in </w:t>
      </w:r>
      <w:r w:rsidR="007D35F8">
        <w:rPr>
          <w:rFonts w:ascii="Arial" w:hAnsi="Arial" w:cs="Arial"/>
          <w:sz w:val="24"/>
          <w:szCs w:val="24"/>
        </w:rPr>
        <w:t xml:space="preserve">Marsh, </w:t>
      </w:r>
      <w:r w:rsidRPr="00B06C1F">
        <w:rPr>
          <w:rFonts w:ascii="Arial" w:hAnsi="Arial" w:cs="Arial"/>
          <w:sz w:val="24"/>
          <w:szCs w:val="24"/>
        </w:rPr>
        <w:t>2018, no page number</w:t>
      </w:r>
      <w:r>
        <w:rPr>
          <w:rFonts w:ascii="Arial" w:hAnsi="Arial" w:cs="Arial"/>
          <w:sz w:val="24"/>
          <w:szCs w:val="24"/>
        </w:rPr>
        <w:t>)</w:t>
      </w:r>
      <w:r>
        <w:rPr>
          <w:rFonts w:ascii="Arial" w:hAnsi="Arial" w:cs="Arial"/>
          <w:i/>
          <w:sz w:val="24"/>
          <w:szCs w:val="24"/>
        </w:rPr>
        <w:t xml:space="preserve"> </w:t>
      </w:r>
      <w:r w:rsidR="007D35F8">
        <w:rPr>
          <w:rFonts w:ascii="Arial" w:hAnsi="Arial" w:cs="Arial"/>
          <w:i/>
          <w:sz w:val="24"/>
          <w:szCs w:val="24"/>
        </w:rPr>
        <w:t xml:space="preserve"> </w:t>
      </w:r>
      <w:r w:rsidRPr="00B06C1F">
        <w:rPr>
          <w:rFonts w:ascii="Arial" w:hAnsi="Arial" w:cs="Arial"/>
          <w:sz w:val="24"/>
          <w:szCs w:val="24"/>
        </w:rPr>
        <w:t xml:space="preserve"> who works with young people in schools, said that while the self-harm figures were upsetting they were not surprising.</w:t>
      </w:r>
      <w:r>
        <w:rPr>
          <w:rFonts w:ascii="Arial" w:hAnsi="Arial" w:cs="Arial"/>
          <w:sz w:val="24"/>
          <w:szCs w:val="24"/>
        </w:rPr>
        <w:t xml:space="preserve">  Devon also noted that;</w:t>
      </w:r>
    </w:p>
    <w:p w14:paraId="4A0C538C" w14:textId="73F373D6" w:rsidR="00E31393" w:rsidRDefault="00E31393" w:rsidP="00B06C1F">
      <w:pPr>
        <w:pStyle w:val="NormalWeb"/>
        <w:shd w:val="clear" w:color="auto" w:fill="FFFFFF"/>
        <w:ind w:left="567" w:right="567"/>
        <w:jc w:val="both"/>
        <w:rPr>
          <w:rFonts w:ascii="Arial" w:hAnsi="Arial" w:cs="Arial"/>
          <w:color w:val="121212"/>
          <w:sz w:val="26"/>
          <w:szCs w:val="26"/>
        </w:rPr>
      </w:pPr>
      <w:r w:rsidRPr="00B06C1F">
        <w:rPr>
          <w:rFonts w:ascii="Arial" w:hAnsi="Arial" w:cs="Arial"/>
          <w:color w:val="121212"/>
          <w:sz w:val="26"/>
          <w:szCs w:val="26"/>
        </w:rPr>
        <w:t xml:space="preserve">Self-harm at its root is a coping mechanism like having a glass of wine or smoking a cigarette … these are all self-harming activities … most people say they started doing </w:t>
      </w:r>
      <w:r w:rsidR="00B06C1F">
        <w:rPr>
          <w:rFonts w:ascii="Arial" w:hAnsi="Arial" w:cs="Arial"/>
          <w:color w:val="121212"/>
          <w:sz w:val="26"/>
          <w:szCs w:val="26"/>
        </w:rPr>
        <w:t xml:space="preserve">it as it felt good.  </w:t>
      </w:r>
      <w:r w:rsidRPr="00B06C1F">
        <w:rPr>
          <w:rFonts w:ascii="Arial" w:hAnsi="Arial" w:cs="Arial"/>
          <w:color w:val="121212"/>
          <w:sz w:val="26"/>
          <w:szCs w:val="26"/>
        </w:rPr>
        <w:t>They did it in response to not feeling heard or not being able to articulate what was wr</w:t>
      </w:r>
      <w:r w:rsidR="00B06C1F">
        <w:rPr>
          <w:rFonts w:ascii="Arial" w:hAnsi="Arial" w:cs="Arial"/>
          <w:color w:val="121212"/>
          <w:sz w:val="26"/>
          <w:szCs w:val="26"/>
        </w:rPr>
        <w:t xml:space="preserve">ong. Over time it is addictive. (Devon, </w:t>
      </w:r>
      <w:r w:rsidR="00B06C1F" w:rsidRPr="00B06C1F">
        <w:rPr>
          <w:rFonts w:ascii="Arial" w:hAnsi="Arial" w:cs="Arial"/>
          <w:i/>
          <w:color w:val="121212"/>
          <w:sz w:val="26"/>
          <w:szCs w:val="26"/>
        </w:rPr>
        <w:t xml:space="preserve">cited </w:t>
      </w:r>
      <w:r w:rsidR="0000182C" w:rsidRPr="00B06C1F">
        <w:rPr>
          <w:rFonts w:ascii="Arial" w:hAnsi="Arial" w:cs="Arial"/>
          <w:i/>
          <w:color w:val="121212"/>
          <w:sz w:val="26"/>
          <w:szCs w:val="26"/>
        </w:rPr>
        <w:t>in</w:t>
      </w:r>
      <w:r w:rsidR="0000182C" w:rsidRPr="00B06C1F">
        <w:rPr>
          <w:rFonts w:ascii="Arial" w:hAnsi="Arial" w:cs="Arial"/>
          <w:color w:val="121212"/>
          <w:sz w:val="26"/>
          <w:szCs w:val="26"/>
        </w:rPr>
        <w:t xml:space="preserve"> Marsh, 2018</w:t>
      </w:r>
      <w:r w:rsidR="00B06C1F" w:rsidRPr="00B06C1F">
        <w:rPr>
          <w:rFonts w:ascii="Arial" w:hAnsi="Arial" w:cs="Arial"/>
          <w:color w:val="121212"/>
          <w:sz w:val="26"/>
          <w:szCs w:val="26"/>
        </w:rPr>
        <w:t>, no page number)</w:t>
      </w:r>
    </w:p>
    <w:p w14:paraId="2DF9B262" w14:textId="27C55D1C" w:rsidR="00B06C1F" w:rsidRDefault="00B06C1F" w:rsidP="00B06C1F">
      <w:pPr>
        <w:pStyle w:val="NormalWeb"/>
        <w:shd w:val="clear" w:color="auto" w:fill="FFFFFF"/>
        <w:ind w:left="567" w:right="567"/>
        <w:jc w:val="both"/>
        <w:rPr>
          <w:rFonts w:ascii="Arial" w:hAnsi="Arial" w:cs="Arial"/>
          <w:color w:val="121212"/>
          <w:sz w:val="26"/>
          <w:szCs w:val="26"/>
        </w:rPr>
      </w:pPr>
    </w:p>
    <w:p w14:paraId="5991CFEA" w14:textId="6A5792C3" w:rsidR="007D35F8" w:rsidRDefault="007D35F8" w:rsidP="007D35F8">
      <w:pPr>
        <w:pStyle w:val="NormalWeb"/>
        <w:shd w:val="clear" w:color="auto" w:fill="FFFFFF"/>
        <w:jc w:val="both"/>
        <w:rPr>
          <w:rFonts w:ascii="Arial" w:hAnsi="Arial" w:cs="Arial"/>
          <w:b/>
          <w:color w:val="121212"/>
          <w:sz w:val="26"/>
          <w:szCs w:val="26"/>
          <w:u w:val="single"/>
        </w:rPr>
      </w:pPr>
      <w:r>
        <w:rPr>
          <w:rFonts w:ascii="Arial" w:hAnsi="Arial" w:cs="Arial"/>
          <w:b/>
          <w:color w:val="121212"/>
          <w:sz w:val="26"/>
          <w:szCs w:val="26"/>
          <w:u w:val="single"/>
        </w:rPr>
        <w:t>Protective factors and Risk factors Cari is showing.</w:t>
      </w:r>
    </w:p>
    <w:p w14:paraId="32506D70" w14:textId="1565C837" w:rsidR="00ED7843" w:rsidRDefault="00107144" w:rsidP="00ED7843">
      <w:pPr>
        <w:spacing w:line="480" w:lineRule="auto"/>
        <w:jc w:val="both"/>
        <w:rPr>
          <w:rFonts w:ascii="Arial" w:hAnsi="Arial" w:cs="Arial"/>
          <w:color w:val="121212"/>
          <w:sz w:val="26"/>
          <w:szCs w:val="26"/>
        </w:rPr>
      </w:pPr>
      <w:r>
        <w:rPr>
          <w:rFonts w:ascii="Arial" w:hAnsi="Arial" w:cs="Arial"/>
          <w:color w:val="121212"/>
          <w:sz w:val="26"/>
          <w:szCs w:val="26"/>
        </w:rPr>
        <w:t xml:space="preserve">Knowing that Cari is adopted, I wanted to gain more understanding of poor attachment theory </w:t>
      </w:r>
      <w:r w:rsidR="00B348C7">
        <w:rPr>
          <w:rFonts w:ascii="Arial" w:hAnsi="Arial" w:cs="Arial"/>
          <w:color w:val="121212"/>
          <w:sz w:val="26"/>
          <w:szCs w:val="26"/>
        </w:rPr>
        <w:t xml:space="preserve">in early life.  Research done suggests </w:t>
      </w:r>
      <w:r>
        <w:rPr>
          <w:rFonts w:ascii="Arial" w:hAnsi="Arial" w:cs="Arial"/>
          <w:color w:val="121212"/>
          <w:sz w:val="26"/>
          <w:szCs w:val="26"/>
        </w:rPr>
        <w:t xml:space="preserve">that lying is a common behaviour linked to early loss (Adoption UK, 2017).  As youth worker it is crucial for me to </w:t>
      </w:r>
      <w:r w:rsidR="00B348C7">
        <w:rPr>
          <w:rFonts w:ascii="Arial" w:hAnsi="Arial" w:cs="Arial"/>
          <w:color w:val="121212"/>
          <w:sz w:val="26"/>
          <w:szCs w:val="26"/>
        </w:rPr>
        <w:t xml:space="preserve">further inform my knowledge and </w:t>
      </w:r>
      <w:r>
        <w:rPr>
          <w:rFonts w:ascii="Arial" w:hAnsi="Arial" w:cs="Arial"/>
          <w:color w:val="121212"/>
          <w:sz w:val="26"/>
          <w:szCs w:val="26"/>
        </w:rPr>
        <w:t>understanding of potential underlying issues, and especially fundamental to my non-judgemental approach in youth work</w:t>
      </w:r>
      <w:r w:rsidR="00ED7843">
        <w:rPr>
          <w:rFonts w:ascii="Arial" w:hAnsi="Arial" w:cs="Arial"/>
          <w:color w:val="121212"/>
          <w:sz w:val="26"/>
          <w:szCs w:val="26"/>
        </w:rPr>
        <w:t xml:space="preserve"> (B</w:t>
      </w:r>
      <w:r w:rsidR="00EF0390">
        <w:rPr>
          <w:rFonts w:ascii="Arial" w:hAnsi="Arial" w:cs="Arial"/>
          <w:color w:val="121212"/>
          <w:sz w:val="26"/>
          <w:szCs w:val="26"/>
        </w:rPr>
        <w:t>urgess, 2018)</w:t>
      </w:r>
      <w:r>
        <w:rPr>
          <w:rFonts w:ascii="Arial" w:hAnsi="Arial" w:cs="Arial"/>
          <w:color w:val="121212"/>
          <w:sz w:val="26"/>
          <w:szCs w:val="26"/>
        </w:rPr>
        <w:t xml:space="preserve">. </w:t>
      </w:r>
      <w:r w:rsidR="00B348C7">
        <w:rPr>
          <w:rFonts w:ascii="Arial" w:hAnsi="Arial" w:cs="Arial"/>
          <w:color w:val="121212"/>
          <w:sz w:val="26"/>
          <w:szCs w:val="26"/>
        </w:rPr>
        <w:t xml:space="preserve"> </w:t>
      </w:r>
      <w:r>
        <w:rPr>
          <w:rFonts w:ascii="Arial" w:hAnsi="Arial" w:cs="Arial"/>
          <w:color w:val="121212"/>
          <w:sz w:val="26"/>
          <w:szCs w:val="26"/>
        </w:rPr>
        <w:t xml:space="preserve"> </w:t>
      </w:r>
      <w:r w:rsidRPr="00107144">
        <w:rPr>
          <w:rFonts w:ascii="Arial" w:hAnsi="Arial" w:cs="Arial"/>
          <w:color w:val="121212"/>
          <w:sz w:val="26"/>
          <w:szCs w:val="26"/>
        </w:rPr>
        <w:t>Gilligan (</w:t>
      </w:r>
      <w:r w:rsidRPr="00C6658D">
        <w:rPr>
          <w:rFonts w:ascii="Arial" w:hAnsi="Arial" w:cs="Arial"/>
          <w:i/>
          <w:color w:val="121212"/>
          <w:sz w:val="26"/>
          <w:szCs w:val="26"/>
        </w:rPr>
        <w:t>cited in</w:t>
      </w:r>
      <w:r w:rsidRPr="00107144">
        <w:rPr>
          <w:rFonts w:ascii="Arial" w:hAnsi="Arial" w:cs="Arial"/>
          <w:color w:val="121212"/>
          <w:sz w:val="26"/>
          <w:szCs w:val="26"/>
        </w:rPr>
        <w:t xml:space="preserve"> Enoch, 2019) refers to resilience being </w:t>
      </w:r>
      <w:r w:rsidRPr="00107144">
        <w:rPr>
          <w:rFonts w:ascii="Arial" w:hAnsi="Arial" w:cs="Arial"/>
          <w:color w:val="121212"/>
          <w:sz w:val="26"/>
          <w:szCs w:val="26"/>
        </w:rPr>
        <w:lastRenderedPageBreak/>
        <w:t xml:space="preserve">the capacity to do well despite adverse experiences.  </w:t>
      </w:r>
      <w:r w:rsidR="00EF0390">
        <w:rPr>
          <w:rFonts w:ascii="Arial" w:hAnsi="Arial" w:cs="Arial"/>
          <w:color w:val="121212"/>
          <w:sz w:val="26"/>
          <w:szCs w:val="26"/>
        </w:rPr>
        <w:t>Cari, despite the potential of childhood insecure attachment as a risk factor in her life, and potentially poor parental supervision, have proved herself as a resilient young person to approach an adult for support.  She reached towards protective factors in her life of supportive community groups.  Also the ability to identify that she needed help in regards to her self-harming to protect herself and others.  In personal reflection I can speculate that there is</w:t>
      </w:r>
      <w:r w:rsidR="00ED7843">
        <w:rPr>
          <w:rFonts w:ascii="Arial" w:hAnsi="Arial" w:cs="Arial"/>
          <w:color w:val="121212"/>
          <w:sz w:val="26"/>
          <w:szCs w:val="26"/>
        </w:rPr>
        <w:t xml:space="preserve"> the</w:t>
      </w:r>
      <w:r w:rsidR="00EF0390">
        <w:rPr>
          <w:rFonts w:ascii="Arial" w:hAnsi="Arial" w:cs="Arial"/>
          <w:color w:val="121212"/>
          <w:sz w:val="26"/>
          <w:szCs w:val="26"/>
        </w:rPr>
        <w:t xml:space="preserve"> potential that her adopted parents have psychic injuries and are therefore driven to </w:t>
      </w:r>
      <w:r w:rsidR="00ED7843">
        <w:rPr>
          <w:rFonts w:ascii="Arial" w:hAnsi="Arial" w:cs="Arial"/>
          <w:color w:val="121212"/>
          <w:sz w:val="26"/>
          <w:szCs w:val="26"/>
        </w:rPr>
        <w:t xml:space="preserve">be </w:t>
      </w:r>
      <w:r w:rsidR="00EF0390">
        <w:rPr>
          <w:rFonts w:ascii="Arial" w:hAnsi="Arial" w:cs="Arial"/>
          <w:color w:val="121212"/>
          <w:sz w:val="26"/>
          <w:szCs w:val="26"/>
        </w:rPr>
        <w:t>competitive consumer-driven capitalists</w:t>
      </w:r>
      <w:r w:rsidR="00ED7843">
        <w:rPr>
          <w:rFonts w:ascii="Arial" w:hAnsi="Arial" w:cs="Arial"/>
          <w:color w:val="121212"/>
          <w:sz w:val="26"/>
          <w:szCs w:val="26"/>
        </w:rPr>
        <w:t xml:space="preserve">.  Instead of giving the time and support that Cari probably need during these crucial forming years of going through adolescence.  Devon </w:t>
      </w:r>
      <w:r w:rsidR="0000182C">
        <w:rPr>
          <w:rFonts w:ascii="Arial" w:hAnsi="Arial" w:cs="Arial"/>
          <w:color w:val="121212"/>
          <w:sz w:val="26"/>
          <w:szCs w:val="26"/>
        </w:rPr>
        <w:t xml:space="preserve">stated </w:t>
      </w:r>
      <w:r w:rsidR="0000182C" w:rsidRPr="00ED7843">
        <w:rPr>
          <w:rFonts w:ascii="Arial" w:hAnsi="Arial" w:cs="Arial"/>
          <w:color w:val="121212"/>
          <w:sz w:val="26"/>
          <w:szCs w:val="26"/>
        </w:rPr>
        <w:t>that</w:t>
      </w:r>
      <w:r w:rsidR="00ED7843" w:rsidRPr="00ED7843">
        <w:rPr>
          <w:rFonts w:ascii="Arial" w:hAnsi="Arial" w:cs="Arial"/>
          <w:color w:val="121212"/>
          <w:sz w:val="26"/>
          <w:szCs w:val="26"/>
        </w:rPr>
        <w:t xml:space="preserve"> 14 was the average age at which most mental health difficulties can start. </w:t>
      </w:r>
      <w:r w:rsidR="00ED7843">
        <w:rPr>
          <w:rFonts w:ascii="Arial" w:hAnsi="Arial" w:cs="Arial"/>
          <w:color w:val="121212"/>
          <w:sz w:val="26"/>
          <w:szCs w:val="26"/>
        </w:rPr>
        <w:t xml:space="preserve">She also noted that </w:t>
      </w:r>
    </w:p>
    <w:p w14:paraId="605157EB" w14:textId="7E7FA4AD" w:rsidR="00ED7843" w:rsidRPr="00ED7843" w:rsidRDefault="00ED7843" w:rsidP="00ED7843">
      <w:pPr>
        <w:ind w:left="567" w:right="567"/>
        <w:jc w:val="both"/>
        <w:rPr>
          <w:rFonts w:ascii="Arial" w:eastAsia="Times New Roman" w:hAnsi="Arial" w:cs="Arial"/>
          <w:color w:val="121212"/>
          <w:sz w:val="26"/>
          <w:szCs w:val="26"/>
        </w:rPr>
      </w:pPr>
      <w:r w:rsidRPr="00ED7843">
        <w:rPr>
          <w:rFonts w:ascii="Arial" w:hAnsi="Arial" w:cs="Arial"/>
          <w:color w:val="121212"/>
          <w:sz w:val="26"/>
          <w:szCs w:val="26"/>
        </w:rPr>
        <w:t>There is a spike in [the brain chemical] dopamine [at that age] which makes people more prone to risk-taking and there are a lot of hormones. It’s a crucial stage in a young person’s neurological</w:t>
      </w:r>
      <w:r>
        <w:rPr>
          <w:rFonts w:ascii="Arial" w:hAnsi="Arial" w:cs="Arial"/>
          <w:color w:val="121212"/>
          <w:sz w:val="26"/>
          <w:szCs w:val="26"/>
        </w:rPr>
        <w:t xml:space="preserve"> development</w:t>
      </w:r>
      <w:r w:rsidR="0000182C">
        <w:rPr>
          <w:rFonts w:ascii="Arial" w:hAnsi="Arial" w:cs="Arial"/>
          <w:color w:val="121212"/>
          <w:sz w:val="26"/>
          <w:szCs w:val="26"/>
        </w:rPr>
        <w:t>.</w:t>
      </w:r>
      <w:r w:rsidR="0000182C" w:rsidRPr="00ED7843">
        <w:rPr>
          <w:rFonts w:ascii="Arial" w:eastAsia="Times New Roman" w:hAnsi="Arial" w:cs="Arial"/>
          <w:color w:val="121212"/>
          <w:sz w:val="26"/>
          <w:szCs w:val="26"/>
        </w:rPr>
        <w:t xml:space="preserve"> (</w:t>
      </w:r>
      <w:r w:rsidRPr="00ED7843">
        <w:rPr>
          <w:rFonts w:ascii="Arial" w:eastAsia="Times New Roman" w:hAnsi="Arial" w:cs="Arial"/>
          <w:color w:val="121212"/>
          <w:sz w:val="26"/>
          <w:szCs w:val="26"/>
        </w:rPr>
        <w:t>Devon</w:t>
      </w:r>
      <w:r w:rsidRPr="00ED7843">
        <w:rPr>
          <w:rFonts w:ascii="Arial" w:eastAsia="Times New Roman" w:hAnsi="Arial" w:cs="Arial"/>
          <w:i/>
          <w:color w:val="121212"/>
          <w:sz w:val="26"/>
          <w:szCs w:val="26"/>
        </w:rPr>
        <w:t xml:space="preserve">, cited </w:t>
      </w:r>
      <w:r w:rsidR="0000182C" w:rsidRPr="00ED7843">
        <w:rPr>
          <w:rFonts w:ascii="Arial" w:eastAsia="Times New Roman" w:hAnsi="Arial" w:cs="Arial"/>
          <w:i/>
          <w:color w:val="121212"/>
          <w:sz w:val="26"/>
          <w:szCs w:val="26"/>
        </w:rPr>
        <w:t>in</w:t>
      </w:r>
      <w:r w:rsidR="0000182C" w:rsidRPr="00ED7843">
        <w:rPr>
          <w:rFonts w:ascii="Arial" w:eastAsia="Times New Roman" w:hAnsi="Arial" w:cs="Arial"/>
          <w:color w:val="121212"/>
          <w:sz w:val="26"/>
          <w:szCs w:val="26"/>
        </w:rPr>
        <w:t xml:space="preserve"> Marsh, 2018</w:t>
      </w:r>
      <w:r w:rsidRPr="00ED7843">
        <w:rPr>
          <w:rFonts w:ascii="Arial" w:eastAsia="Times New Roman" w:hAnsi="Arial" w:cs="Arial"/>
          <w:color w:val="121212"/>
          <w:sz w:val="26"/>
          <w:szCs w:val="26"/>
        </w:rPr>
        <w:t>, no page number)</w:t>
      </w:r>
      <w:r w:rsidR="00C6658D">
        <w:rPr>
          <w:rFonts w:ascii="Arial" w:eastAsia="Times New Roman" w:hAnsi="Arial" w:cs="Arial"/>
          <w:color w:val="121212"/>
          <w:sz w:val="26"/>
          <w:szCs w:val="26"/>
        </w:rPr>
        <w:t>.</w:t>
      </w:r>
    </w:p>
    <w:p w14:paraId="3A338EEA" w14:textId="57327FE3" w:rsidR="001D0387" w:rsidRDefault="001D0387" w:rsidP="004E4AE8">
      <w:pPr>
        <w:pStyle w:val="NormalWeb"/>
        <w:shd w:val="clear" w:color="auto" w:fill="FFFFFF"/>
        <w:spacing w:line="480" w:lineRule="auto"/>
        <w:jc w:val="both"/>
        <w:rPr>
          <w:rFonts w:ascii="Arial" w:hAnsi="Arial" w:cs="Arial"/>
          <w:color w:val="121212"/>
          <w:sz w:val="26"/>
          <w:szCs w:val="26"/>
        </w:rPr>
      </w:pPr>
      <w:r>
        <w:rPr>
          <w:rFonts w:ascii="Arial" w:hAnsi="Arial" w:cs="Arial"/>
          <w:color w:val="121212"/>
          <w:sz w:val="26"/>
          <w:szCs w:val="26"/>
        </w:rPr>
        <w:t>A report from the Children’s Society noted that children said they felt under press</w:t>
      </w:r>
      <w:r w:rsidR="004E4AE8">
        <w:rPr>
          <w:rFonts w:ascii="Arial" w:hAnsi="Arial" w:cs="Arial"/>
          <w:color w:val="121212"/>
          <w:sz w:val="26"/>
          <w:szCs w:val="26"/>
        </w:rPr>
        <w:t>ure to be good-looking.  This can be</w:t>
      </w:r>
      <w:r>
        <w:rPr>
          <w:rFonts w:ascii="Arial" w:hAnsi="Arial" w:cs="Arial"/>
          <w:color w:val="121212"/>
          <w:sz w:val="26"/>
          <w:szCs w:val="26"/>
        </w:rPr>
        <w:t xml:space="preserve"> linked to the nature of adolescence, t</w:t>
      </w:r>
      <w:r w:rsidR="004E4AE8">
        <w:rPr>
          <w:rFonts w:ascii="Arial" w:hAnsi="Arial" w:cs="Arial"/>
          <w:color w:val="121212"/>
          <w:sz w:val="26"/>
          <w:szCs w:val="26"/>
        </w:rPr>
        <w:t>he pre</w:t>
      </w:r>
      <w:r w:rsidR="0023213B">
        <w:rPr>
          <w:rFonts w:ascii="Arial" w:hAnsi="Arial" w:cs="Arial"/>
          <w:color w:val="121212"/>
          <w:sz w:val="26"/>
          <w:szCs w:val="26"/>
        </w:rPr>
        <w:t>ssures of exams and huge impact</w:t>
      </w:r>
      <w:r>
        <w:rPr>
          <w:rFonts w:ascii="Arial" w:hAnsi="Arial" w:cs="Arial"/>
          <w:color w:val="121212"/>
          <w:sz w:val="26"/>
          <w:szCs w:val="26"/>
        </w:rPr>
        <w:t xml:space="preserve"> by social media, especially on girls</w:t>
      </w:r>
      <w:r w:rsidR="004E4AE8">
        <w:rPr>
          <w:rFonts w:ascii="Arial" w:hAnsi="Arial" w:cs="Arial"/>
          <w:color w:val="121212"/>
          <w:sz w:val="26"/>
          <w:szCs w:val="26"/>
        </w:rPr>
        <w:t xml:space="preserve"> (Marsh, 2018)</w:t>
      </w:r>
      <w:r>
        <w:rPr>
          <w:rFonts w:ascii="Arial" w:hAnsi="Arial" w:cs="Arial"/>
          <w:color w:val="121212"/>
          <w:sz w:val="26"/>
          <w:szCs w:val="26"/>
        </w:rPr>
        <w:t xml:space="preserve">. </w:t>
      </w:r>
      <w:r w:rsidR="004E4AE8">
        <w:rPr>
          <w:rFonts w:ascii="Arial" w:hAnsi="Arial" w:cs="Arial"/>
          <w:color w:val="121212"/>
          <w:sz w:val="26"/>
          <w:szCs w:val="26"/>
        </w:rPr>
        <w:t xml:space="preserve">Protective factors Cari has portrayed are the fact that she started reaching out to others in similar situations, she exclaimed that it made her feel better that she is not the only one doing this and she felt better helping others.  </w:t>
      </w:r>
    </w:p>
    <w:p w14:paraId="796A4950" w14:textId="751BE864" w:rsidR="0023213B" w:rsidRPr="0023213B" w:rsidRDefault="004E4AE8" w:rsidP="0023213B">
      <w:pPr>
        <w:pStyle w:val="NormalWeb"/>
        <w:shd w:val="clear" w:color="auto" w:fill="FFFFFF"/>
        <w:spacing w:line="480" w:lineRule="auto"/>
        <w:jc w:val="both"/>
        <w:rPr>
          <w:rFonts w:ascii="Arial" w:hAnsi="Arial" w:cs="Arial"/>
          <w:color w:val="121212"/>
          <w:sz w:val="26"/>
          <w:szCs w:val="26"/>
        </w:rPr>
      </w:pPr>
      <w:r>
        <w:rPr>
          <w:rFonts w:ascii="Arial" w:hAnsi="Arial" w:cs="Arial"/>
          <w:color w:val="121212"/>
          <w:sz w:val="26"/>
          <w:szCs w:val="26"/>
        </w:rPr>
        <w:t xml:space="preserve">I praised her for showing this empathy towards others and proving to help them is very brave and shows strength of character.  This made her seem eager to </w:t>
      </w:r>
      <w:r>
        <w:rPr>
          <w:rFonts w:ascii="Arial" w:hAnsi="Arial" w:cs="Arial"/>
          <w:color w:val="121212"/>
          <w:sz w:val="26"/>
          <w:szCs w:val="26"/>
        </w:rPr>
        <w:lastRenderedPageBreak/>
        <w:t>further reside in my</w:t>
      </w:r>
      <w:r w:rsidR="00916A3C">
        <w:rPr>
          <w:rFonts w:ascii="Arial" w:hAnsi="Arial" w:cs="Arial"/>
          <w:color w:val="121212"/>
          <w:sz w:val="26"/>
          <w:szCs w:val="26"/>
        </w:rPr>
        <w:t xml:space="preserve"> company,</w:t>
      </w:r>
      <w:r>
        <w:rPr>
          <w:rFonts w:ascii="Arial" w:hAnsi="Arial" w:cs="Arial"/>
          <w:color w:val="121212"/>
          <w:sz w:val="26"/>
          <w:szCs w:val="26"/>
        </w:rPr>
        <w:t xml:space="preserve"> interest</w:t>
      </w:r>
      <w:r w:rsidR="00916A3C">
        <w:rPr>
          <w:rFonts w:ascii="Arial" w:hAnsi="Arial" w:cs="Arial"/>
          <w:color w:val="121212"/>
          <w:sz w:val="26"/>
          <w:szCs w:val="26"/>
        </w:rPr>
        <w:t>, trust</w:t>
      </w:r>
      <w:r>
        <w:rPr>
          <w:rFonts w:ascii="Arial" w:hAnsi="Arial" w:cs="Arial"/>
          <w:color w:val="121212"/>
          <w:sz w:val="26"/>
          <w:szCs w:val="26"/>
        </w:rPr>
        <w:t xml:space="preserve"> and support towards her</w:t>
      </w:r>
      <w:r w:rsidR="00916A3C">
        <w:rPr>
          <w:rFonts w:ascii="Arial" w:hAnsi="Arial" w:cs="Arial"/>
          <w:color w:val="121212"/>
          <w:sz w:val="26"/>
          <w:szCs w:val="26"/>
        </w:rPr>
        <w:t>.  I therefore took this opportunity to enquire a bit more about her habits, especially in regards with her sleep, nutrition and social-media.  She informed me how she was up till late at night</w:t>
      </w:r>
      <w:r w:rsidR="0023213B">
        <w:rPr>
          <w:rFonts w:ascii="Arial" w:hAnsi="Arial" w:cs="Arial"/>
          <w:color w:val="121212"/>
          <w:sz w:val="26"/>
          <w:szCs w:val="26"/>
        </w:rPr>
        <w:t xml:space="preserve"> because she wasn’t sleepy and therefore</w:t>
      </w:r>
      <w:r w:rsidR="00916A3C">
        <w:rPr>
          <w:rFonts w:ascii="Arial" w:hAnsi="Arial" w:cs="Arial"/>
          <w:color w:val="121212"/>
          <w:sz w:val="26"/>
          <w:szCs w:val="26"/>
        </w:rPr>
        <w:t xml:space="preserve"> scrol</w:t>
      </w:r>
      <w:r w:rsidR="0023213B">
        <w:rPr>
          <w:rFonts w:ascii="Arial" w:hAnsi="Arial" w:cs="Arial"/>
          <w:color w:val="121212"/>
          <w:sz w:val="26"/>
          <w:szCs w:val="26"/>
        </w:rPr>
        <w:t>ling through social-media sites.</w:t>
      </w:r>
      <w:r w:rsidR="00916A3C">
        <w:rPr>
          <w:rFonts w:ascii="Arial" w:hAnsi="Arial" w:cs="Arial"/>
          <w:color w:val="121212"/>
          <w:sz w:val="26"/>
          <w:szCs w:val="26"/>
        </w:rPr>
        <w:t xml:space="preserve"> </w:t>
      </w:r>
      <w:r w:rsidR="0023213B">
        <w:rPr>
          <w:rFonts w:ascii="Arial" w:hAnsi="Arial" w:cs="Arial"/>
          <w:color w:val="121212"/>
          <w:sz w:val="26"/>
          <w:szCs w:val="26"/>
        </w:rPr>
        <w:t>T</w:t>
      </w:r>
      <w:r w:rsidR="00916A3C">
        <w:rPr>
          <w:rFonts w:ascii="Arial" w:hAnsi="Arial" w:cs="Arial"/>
          <w:color w:val="121212"/>
          <w:sz w:val="26"/>
          <w:szCs w:val="26"/>
        </w:rPr>
        <w:t xml:space="preserve">his made her feel low, anxious and sad and therefore to mitigate these feelings she would start to self-harm, because that made her mind stop thinking.  Seeing her parents didn’t get home till late, they’d just assume she is asleep already, or they would be working downstairs and left her to have her phone and </w:t>
      </w:r>
      <w:r w:rsidR="0000182C">
        <w:rPr>
          <w:rFonts w:ascii="Arial" w:hAnsi="Arial" w:cs="Arial"/>
          <w:color w:val="121212"/>
          <w:sz w:val="26"/>
          <w:szCs w:val="26"/>
        </w:rPr>
        <w:t>iPad</w:t>
      </w:r>
      <w:r w:rsidR="00916A3C">
        <w:rPr>
          <w:rFonts w:ascii="Arial" w:hAnsi="Arial" w:cs="Arial"/>
          <w:color w:val="121212"/>
          <w:sz w:val="26"/>
          <w:szCs w:val="26"/>
        </w:rPr>
        <w:t xml:space="preserve"> with her till late at night.  </w:t>
      </w:r>
      <w:r w:rsidR="0023213B">
        <w:rPr>
          <w:rFonts w:ascii="Arial" w:hAnsi="Arial" w:cs="Arial"/>
          <w:color w:val="121212"/>
          <w:sz w:val="26"/>
          <w:szCs w:val="26"/>
        </w:rPr>
        <w:t>I took this opportunity to inform her of t</w:t>
      </w:r>
      <w:r w:rsidR="0023213B" w:rsidRPr="0023213B">
        <w:rPr>
          <w:rFonts w:ascii="Arial" w:hAnsi="Arial" w:cs="Arial"/>
          <w:color w:val="121212"/>
          <w:sz w:val="26"/>
          <w:szCs w:val="26"/>
        </w:rPr>
        <w:t>he hormone melatonin</w:t>
      </w:r>
      <w:r w:rsidR="0023213B">
        <w:rPr>
          <w:rFonts w:ascii="Arial" w:hAnsi="Arial" w:cs="Arial"/>
          <w:color w:val="121212"/>
          <w:sz w:val="26"/>
          <w:szCs w:val="26"/>
        </w:rPr>
        <w:t xml:space="preserve"> that</w:t>
      </w:r>
      <w:r w:rsidR="0023213B" w:rsidRPr="0023213B">
        <w:rPr>
          <w:rFonts w:ascii="Arial" w:hAnsi="Arial" w:cs="Arial"/>
          <w:color w:val="121212"/>
          <w:sz w:val="26"/>
          <w:szCs w:val="26"/>
        </w:rPr>
        <w:t xml:space="preserve"> has an effect </w:t>
      </w:r>
      <w:r w:rsidR="0023213B">
        <w:rPr>
          <w:rFonts w:ascii="Arial" w:hAnsi="Arial" w:cs="Arial"/>
          <w:color w:val="121212"/>
          <w:sz w:val="26"/>
          <w:szCs w:val="26"/>
        </w:rPr>
        <w:t xml:space="preserve">on our sleep patterns. How during adolescence the melatonin levels rise more slowly at night, whilst the circadian </w:t>
      </w:r>
      <w:r w:rsidR="0000182C">
        <w:rPr>
          <w:rFonts w:ascii="Arial" w:hAnsi="Arial" w:cs="Arial"/>
          <w:color w:val="121212"/>
          <w:sz w:val="26"/>
          <w:szCs w:val="26"/>
        </w:rPr>
        <w:t>rhythm</w:t>
      </w:r>
      <w:r w:rsidR="0023213B">
        <w:rPr>
          <w:rFonts w:ascii="Arial" w:hAnsi="Arial" w:cs="Arial"/>
          <w:color w:val="121212"/>
          <w:sz w:val="26"/>
          <w:szCs w:val="26"/>
        </w:rPr>
        <w:t xml:space="preserve"> is also altering, thus making it more difficult for young people to get to sleep. Therefore if she is having sleep deficit, it can lead to stress and mental health problems </w:t>
      </w:r>
      <w:r w:rsidR="0023213B" w:rsidRPr="0023213B">
        <w:rPr>
          <w:rFonts w:ascii="Arial" w:hAnsi="Arial" w:cs="Arial"/>
          <w:color w:val="121212"/>
          <w:sz w:val="26"/>
          <w:szCs w:val="26"/>
        </w:rPr>
        <w:t>(Orzech et al, 2014)</w:t>
      </w:r>
      <w:r w:rsidR="0023213B">
        <w:rPr>
          <w:rFonts w:ascii="Arial" w:hAnsi="Arial" w:cs="Arial"/>
          <w:color w:val="121212"/>
          <w:sz w:val="26"/>
          <w:szCs w:val="26"/>
        </w:rPr>
        <w:t>.  Hence, self-harming, can be a result of the stress she is feeling and mental health lows. I advised her to establish a bedtime routine.  Having some time to wind down before going to bed.  I encouraged her to turn off electronic devices and rather listening to soothing music or doing breathing exercises</w:t>
      </w:r>
      <w:r w:rsidR="00800399">
        <w:rPr>
          <w:rFonts w:ascii="Arial" w:hAnsi="Arial" w:cs="Arial"/>
          <w:color w:val="121212"/>
          <w:sz w:val="26"/>
          <w:szCs w:val="26"/>
        </w:rPr>
        <w:t>.  To try and not use social media in the evenings and rather watch television with her parents downstairs. Cari have taken to implement these suggestions into her life, but also encouraged her friends to try this approach.  Through Cari’s engagement in youth group, she has been able to experience connectedness with other young people who showed care and support towards her.  This has proven to improve her self-</w:t>
      </w:r>
      <w:r w:rsidR="00800399">
        <w:rPr>
          <w:rFonts w:ascii="Arial" w:hAnsi="Arial" w:cs="Arial"/>
          <w:color w:val="121212"/>
          <w:sz w:val="26"/>
          <w:szCs w:val="26"/>
        </w:rPr>
        <w:lastRenderedPageBreak/>
        <w:t>esteem and strengthening her connections within her local community.  It also highlighted to me the fact to address various issues</w:t>
      </w:r>
      <w:r w:rsidR="000114FE">
        <w:rPr>
          <w:rFonts w:ascii="Arial" w:hAnsi="Arial" w:cs="Arial"/>
          <w:color w:val="121212"/>
          <w:sz w:val="26"/>
          <w:szCs w:val="26"/>
        </w:rPr>
        <w:t xml:space="preserve"> within the youth group such as the ‘5 ways to wellbeing’ (NHS, 2019) </w:t>
      </w:r>
      <w:r w:rsidR="00800399">
        <w:rPr>
          <w:rFonts w:ascii="Arial" w:hAnsi="Arial" w:cs="Arial"/>
          <w:color w:val="121212"/>
          <w:sz w:val="26"/>
          <w:szCs w:val="26"/>
        </w:rPr>
        <w:t>self-image, mental health, safe social media usage and resilience.</w:t>
      </w:r>
      <w:r w:rsidR="000114FE">
        <w:rPr>
          <w:rFonts w:ascii="Arial" w:hAnsi="Arial" w:cs="Arial"/>
          <w:color w:val="121212"/>
          <w:sz w:val="26"/>
          <w:szCs w:val="26"/>
        </w:rPr>
        <w:t xml:space="preserve">  I will seek to approach the sessions with ‘The Resiliency Wheel’ </w:t>
      </w:r>
      <w:r w:rsidR="00B06743">
        <w:rPr>
          <w:rFonts w:ascii="Arial" w:hAnsi="Arial" w:cs="Arial"/>
          <w:color w:val="121212"/>
          <w:sz w:val="26"/>
          <w:szCs w:val="26"/>
        </w:rPr>
        <w:t>(Henderson &amp; Milstein, 2003)</w:t>
      </w:r>
      <w:r w:rsidR="000114FE">
        <w:rPr>
          <w:rFonts w:ascii="Arial" w:hAnsi="Arial" w:cs="Arial"/>
          <w:color w:val="121212"/>
          <w:sz w:val="26"/>
          <w:szCs w:val="26"/>
        </w:rPr>
        <w:t xml:space="preserve"> in mind. </w:t>
      </w:r>
      <w:r w:rsidR="00B06743">
        <w:rPr>
          <w:rFonts w:ascii="Arial" w:hAnsi="Arial" w:cs="Arial"/>
          <w:color w:val="121212"/>
          <w:sz w:val="26"/>
          <w:szCs w:val="26"/>
        </w:rPr>
        <w:t xml:space="preserve">As stated by Henderson and Milstein (2003, </w:t>
      </w:r>
      <w:r w:rsidR="00B06743">
        <w:rPr>
          <w:rFonts w:ascii="Arial" w:hAnsi="Arial" w:cs="Arial"/>
          <w:i/>
          <w:color w:val="121212"/>
          <w:sz w:val="26"/>
          <w:szCs w:val="26"/>
        </w:rPr>
        <w:t xml:space="preserve">cited in </w:t>
      </w:r>
      <w:r w:rsidR="00B06743">
        <w:rPr>
          <w:rFonts w:ascii="Arial" w:hAnsi="Arial" w:cs="Arial"/>
          <w:color w:val="121212"/>
          <w:sz w:val="26"/>
          <w:szCs w:val="26"/>
        </w:rPr>
        <w:t>Enoch, 2019) the resiliency wheel is</w:t>
      </w:r>
      <w:r w:rsidR="000114FE">
        <w:rPr>
          <w:rFonts w:ascii="Arial" w:hAnsi="Arial" w:cs="Arial"/>
          <w:color w:val="121212"/>
          <w:sz w:val="26"/>
          <w:szCs w:val="26"/>
        </w:rPr>
        <w:t xml:space="preserve"> </w:t>
      </w:r>
      <w:r w:rsidR="00B06743" w:rsidRPr="00B06743">
        <w:rPr>
          <w:rFonts w:ascii="Arial" w:hAnsi="Arial" w:cs="Arial"/>
          <w:color w:val="121212"/>
          <w:sz w:val="26"/>
          <w:szCs w:val="26"/>
        </w:rPr>
        <w:t xml:space="preserve">to build resiliency in the environments the </w:t>
      </w:r>
      <w:r w:rsidR="00B06743">
        <w:rPr>
          <w:rFonts w:ascii="Arial" w:hAnsi="Arial" w:cs="Arial"/>
          <w:color w:val="121212"/>
          <w:sz w:val="26"/>
          <w:szCs w:val="26"/>
        </w:rPr>
        <w:t>young people find themselves in by</w:t>
      </w:r>
      <w:r w:rsidR="00B06743" w:rsidRPr="00B06743">
        <w:rPr>
          <w:rFonts w:ascii="Arial" w:hAnsi="Arial" w:cs="Arial"/>
          <w:color w:val="121212"/>
          <w:sz w:val="26"/>
          <w:szCs w:val="26"/>
        </w:rPr>
        <w:t xml:space="preserve"> </w:t>
      </w:r>
      <w:r w:rsidR="000114FE">
        <w:rPr>
          <w:rFonts w:ascii="Arial" w:hAnsi="Arial" w:cs="Arial"/>
          <w:color w:val="121212"/>
          <w:sz w:val="26"/>
          <w:szCs w:val="26"/>
        </w:rPr>
        <w:t>‘prov</w:t>
      </w:r>
      <w:r w:rsidR="00B06743">
        <w:rPr>
          <w:rFonts w:ascii="Arial" w:hAnsi="Arial" w:cs="Arial"/>
          <w:color w:val="121212"/>
          <w:sz w:val="26"/>
          <w:szCs w:val="26"/>
        </w:rPr>
        <w:t>iding</w:t>
      </w:r>
      <w:r w:rsidR="000114FE">
        <w:rPr>
          <w:rFonts w:ascii="Arial" w:hAnsi="Arial" w:cs="Arial"/>
          <w:color w:val="121212"/>
          <w:sz w:val="26"/>
          <w:szCs w:val="26"/>
        </w:rPr>
        <w:t xml:space="preserve"> opportunities for meaningful participation; increase bonding or connectedness; set clear and consistent boundaries; teach life skills; provide care and support and set and communicate high and realistic expectations</w:t>
      </w:r>
      <w:r w:rsidR="00B06743">
        <w:rPr>
          <w:rFonts w:ascii="Arial" w:hAnsi="Arial" w:cs="Arial"/>
          <w:color w:val="121212"/>
          <w:sz w:val="26"/>
          <w:szCs w:val="26"/>
        </w:rPr>
        <w:t>’.</w:t>
      </w:r>
      <w:r w:rsidR="000114FE">
        <w:rPr>
          <w:rFonts w:ascii="Arial" w:hAnsi="Arial" w:cs="Arial"/>
          <w:color w:val="121212"/>
          <w:sz w:val="26"/>
          <w:szCs w:val="26"/>
        </w:rPr>
        <w:t xml:space="preserve"> </w:t>
      </w:r>
      <w:r w:rsidR="00B06743">
        <w:rPr>
          <w:rFonts w:ascii="Arial" w:hAnsi="Arial" w:cs="Arial"/>
          <w:color w:val="121212"/>
          <w:sz w:val="26"/>
          <w:szCs w:val="26"/>
        </w:rPr>
        <w:t xml:space="preserve">  The</w:t>
      </w:r>
      <w:r w:rsidR="00384C63">
        <w:rPr>
          <w:rFonts w:ascii="Arial" w:hAnsi="Arial" w:cs="Arial"/>
          <w:color w:val="121212"/>
          <w:sz w:val="26"/>
          <w:szCs w:val="26"/>
        </w:rPr>
        <w:t>re</w:t>
      </w:r>
      <w:r w:rsidR="00B06743">
        <w:rPr>
          <w:rFonts w:ascii="Arial" w:hAnsi="Arial" w:cs="Arial"/>
          <w:color w:val="121212"/>
          <w:sz w:val="26"/>
          <w:szCs w:val="26"/>
        </w:rPr>
        <w:t xml:space="preserve"> is an incr</w:t>
      </w:r>
      <w:r w:rsidR="00384C63">
        <w:rPr>
          <w:rFonts w:ascii="Arial" w:hAnsi="Arial" w:cs="Arial"/>
          <w:color w:val="121212"/>
          <w:sz w:val="26"/>
          <w:szCs w:val="26"/>
        </w:rPr>
        <w:t xml:space="preserve">ease in </w:t>
      </w:r>
      <w:r w:rsidR="00B06743">
        <w:rPr>
          <w:rFonts w:ascii="Arial" w:hAnsi="Arial" w:cs="Arial"/>
          <w:color w:val="121212"/>
          <w:sz w:val="26"/>
          <w:szCs w:val="26"/>
        </w:rPr>
        <w:t>mental health conditions such as anxiety and self-harm since 2010</w:t>
      </w:r>
      <w:r w:rsidR="00384C63">
        <w:rPr>
          <w:rFonts w:ascii="Arial" w:hAnsi="Arial" w:cs="Arial"/>
          <w:color w:val="121212"/>
          <w:sz w:val="26"/>
          <w:szCs w:val="26"/>
        </w:rPr>
        <w:t xml:space="preserve"> (Devon, </w:t>
      </w:r>
      <w:r w:rsidR="00384C63">
        <w:rPr>
          <w:rFonts w:ascii="Arial" w:hAnsi="Arial" w:cs="Arial"/>
          <w:i/>
          <w:color w:val="121212"/>
          <w:sz w:val="26"/>
          <w:szCs w:val="26"/>
        </w:rPr>
        <w:t xml:space="preserve">cited in </w:t>
      </w:r>
      <w:r w:rsidR="00384C63">
        <w:rPr>
          <w:rFonts w:ascii="Arial" w:hAnsi="Arial" w:cs="Arial"/>
          <w:color w:val="121212"/>
          <w:sz w:val="26"/>
          <w:szCs w:val="26"/>
        </w:rPr>
        <w:t xml:space="preserve">Marsh, 2018).  </w:t>
      </w:r>
      <w:r w:rsidR="00B06743">
        <w:rPr>
          <w:rFonts w:ascii="Arial" w:hAnsi="Arial" w:cs="Arial"/>
          <w:color w:val="121212"/>
          <w:sz w:val="26"/>
          <w:szCs w:val="26"/>
        </w:rPr>
        <w:t>It was also noted in the Guardian by Reed (</w:t>
      </w:r>
      <w:r w:rsidR="00B06743">
        <w:rPr>
          <w:rFonts w:ascii="Arial" w:hAnsi="Arial" w:cs="Arial"/>
          <w:i/>
          <w:color w:val="121212"/>
          <w:sz w:val="26"/>
          <w:szCs w:val="26"/>
        </w:rPr>
        <w:t xml:space="preserve">cited in </w:t>
      </w:r>
      <w:r w:rsidR="00B06743">
        <w:rPr>
          <w:rFonts w:ascii="Arial" w:hAnsi="Arial" w:cs="Arial"/>
          <w:color w:val="121212"/>
          <w:sz w:val="26"/>
          <w:szCs w:val="26"/>
        </w:rPr>
        <w:t>Marsh, 2018) who said: ‘</w:t>
      </w:r>
      <w:r w:rsidR="00C6658D">
        <w:rPr>
          <w:rFonts w:ascii="Arial" w:hAnsi="Arial" w:cs="Arial"/>
          <w:color w:val="121212"/>
          <w:sz w:val="26"/>
          <w:szCs w:val="26"/>
        </w:rPr>
        <w:t>i</w:t>
      </w:r>
      <w:r w:rsidR="00B06743" w:rsidRPr="00B06743">
        <w:rPr>
          <w:rFonts w:ascii="Arial" w:hAnsi="Arial" w:cs="Arial"/>
          <w:color w:val="121212"/>
          <w:sz w:val="26"/>
          <w:szCs w:val="26"/>
        </w:rPr>
        <w:t>ssues like appearance, gender stereotypes and sexuality should be included in the new relationships and sex education curriculum</w:t>
      </w:r>
      <w:r w:rsidR="00B06743">
        <w:rPr>
          <w:rFonts w:ascii="Arial" w:hAnsi="Arial" w:cs="Arial"/>
          <w:color w:val="121212"/>
          <w:sz w:val="26"/>
          <w:szCs w:val="26"/>
        </w:rPr>
        <w:t>’</w:t>
      </w:r>
      <w:r w:rsidR="00B06743" w:rsidRPr="00B06743">
        <w:rPr>
          <w:rFonts w:ascii="Arial" w:hAnsi="Arial" w:cs="Arial"/>
          <w:color w:val="121212"/>
          <w:sz w:val="26"/>
          <w:szCs w:val="26"/>
        </w:rPr>
        <w:t>.</w:t>
      </w:r>
      <w:r w:rsidR="00B06743">
        <w:rPr>
          <w:rFonts w:ascii="Arial" w:hAnsi="Arial" w:cs="Arial"/>
          <w:color w:val="121212"/>
          <w:sz w:val="26"/>
          <w:szCs w:val="26"/>
        </w:rPr>
        <w:t xml:space="preserve">  </w:t>
      </w:r>
    </w:p>
    <w:p w14:paraId="743A3929" w14:textId="51901E88" w:rsidR="00C6658D" w:rsidRDefault="00384C63" w:rsidP="00C6658D">
      <w:pPr>
        <w:pStyle w:val="NormalWeb"/>
        <w:shd w:val="clear" w:color="auto" w:fill="FFFFFF"/>
        <w:spacing w:line="480" w:lineRule="auto"/>
        <w:jc w:val="both"/>
        <w:rPr>
          <w:rFonts w:ascii="Arial" w:hAnsi="Arial" w:cs="Arial"/>
          <w:color w:val="121212"/>
          <w:sz w:val="26"/>
          <w:szCs w:val="26"/>
        </w:rPr>
      </w:pPr>
      <w:r>
        <w:rPr>
          <w:rFonts w:ascii="Arial" w:hAnsi="Arial" w:cs="Arial"/>
          <w:color w:val="121212"/>
          <w:sz w:val="26"/>
          <w:szCs w:val="26"/>
        </w:rPr>
        <w:t>Social context has been proven to be the most important influence in adolescence</w:t>
      </w:r>
      <w:r w:rsidR="00D945E7">
        <w:rPr>
          <w:rFonts w:ascii="Arial" w:hAnsi="Arial" w:cs="Arial"/>
          <w:color w:val="121212"/>
          <w:sz w:val="26"/>
          <w:szCs w:val="26"/>
        </w:rPr>
        <w:t xml:space="preserve"> (Coleman &amp; Hagell, 2015)</w:t>
      </w:r>
      <w:r>
        <w:rPr>
          <w:rFonts w:ascii="Arial" w:hAnsi="Arial" w:cs="Arial"/>
          <w:color w:val="121212"/>
          <w:sz w:val="26"/>
          <w:szCs w:val="26"/>
        </w:rPr>
        <w:t xml:space="preserve">, as a youth worker and other health professionals it is therefore crucial to understand that </w:t>
      </w:r>
      <w:r w:rsidR="00D945E7">
        <w:rPr>
          <w:rFonts w:ascii="Arial" w:hAnsi="Arial" w:cs="Arial"/>
          <w:color w:val="121212"/>
          <w:sz w:val="26"/>
          <w:szCs w:val="26"/>
        </w:rPr>
        <w:t>young people may therefore act in a contradictory fashion in regards to their health.  To be ‘accepted’, ‘included’, self-harming can occur when a young person don’t</w:t>
      </w:r>
      <w:r w:rsidR="00D945E7" w:rsidRPr="00D945E7">
        <w:rPr>
          <w:rFonts w:ascii="Arial" w:hAnsi="Arial" w:cs="Arial"/>
          <w:color w:val="121212"/>
          <w:sz w:val="26"/>
          <w:szCs w:val="26"/>
        </w:rPr>
        <w:t xml:space="preserve"> </w:t>
      </w:r>
      <w:r w:rsidR="00D945E7">
        <w:rPr>
          <w:rFonts w:ascii="Arial" w:hAnsi="Arial" w:cs="Arial"/>
          <w:color w:val="121212"/>
          <w:sz w:val="26"/>
          <w:szCs w:val="26"/>
        </w:rPr>
        <w:t>feel they are</w:t>
      </w:r>
      <w:r w:rsidR="00D945E7" w:rsidRPr="00D945E7">
        <w:rPr>
          <w:rFonts w:ascii="Arial" w:hAnsi="Arial" w:cs="Arial"/>
          <w:color w:val="121212"/>
          <w:sz w:val="26"/>
          <w:szCs w:val="26"/>
        </w:rPr>
        <w:t xml:space="preserve"> heard or not being able to articulate what was wrong</w:t>
      </w:r>
      <w:r w:rsidR="00D945E7">
        <w:rPr>
          <w:rFonts w:ascii="Arial" w:hAnsi="Arial" w:cs="Arial"/>
          <w:color w:val="121212"/>
          <w:sz w:val="26"/>
          <w:szCs w:val="26"/>
        </w:rPr>
        <w:t xml:space="preserve"> (Devon, </w:t>
      </w:r>
      <w:r w:rsidR="00D945E7">
        <w:rPr>
          <w:rFonts w:ascii="Arial" w:hAnsi="Arial" w:cs="Arial"/>
          <w:i/>
          <w:color w:val="121212"/>
          <w:sz w:val="26"/>
          <w:szCs w:val="26"/>
        </w:rPr>
        <w:t xml:space="preserve">cited in </w:t>
      </w:r>
      <w:r w:rsidR="00D945E7">
        <w:rPr>
          <w:rFonts w:ascii="Arial" w:hAnsi="Arial" w:cs="Arial"/>
          <w:color w:val="121212"/>
          <w:sz w:val="26"/>
          <w:szCs w:val="26"/>
        </w:rPr>
        <w:t>Marsh, 2018).</w:t>
      </w:r>
      <w:r w:rsidR="00D03451">
        <w:rPr>
          <w:rFonts w:ascii="Arial" w:hAnsi="Arial" w:cs="Arial"/>
          <w:color w:val="121212"/>
          <w:sz w:val="26"/>
          <w:szCs w:val="26"/>
        </w:rPr>
        <w:t xml:space="preserve">  </w:t>
      </w:r>
      <w:r w:rsidR="00C6658D">
        <w:rPr>
          <w:rFonts w:ascii="Arial" w:hAnsi="Arial" w:cs="Arial"/>
          <w:color w:val="121212"/>
          <w:sz w:val="26"/>
          <w:szCs w:val="26"/>
        </w:rPr>
        <w:t>As mentioned before by Devon, that at the age of 14 adolescents have a spike in the brain chemical that makes young people prone to risk-taking.</w:t>
      </w:r>
    </w:p>
    <w:p w14:paraId="506AD7B0" w14:textId="2F62090D" w:rsidR="00D945E7" w:rsidRDefault="00D945E7" w:rsidP="00D03451">
      <w:pPr>
        <w:pStyle w:val="NormalWeb"/>
        <w:shd w:val="clear" w:color="auto" w:fill="FFFFFF"/>
        <w:ind w:left="567" w:right="567"/>
        <w:jc w:val="both"/>
        <w:rPr>
          <w:rFonts w:ascii="Arial" w:hAnsi="Arial" w:cs="Arial"/>
          <w:color w:val="121212"/>
          <w:sz w:val="26"/>
          <w:szCs w:val="26"/>
        </w:rPr>
      </w:pPr>
    </w:p>
    <w:p w14:paraId="27D0259D" w14:textId="3CCE963A" w:rsidR="001A13EE" w:rsidRDefault="001A13EE" w:rsidP="00D03451">
      <w:pPr>
        <w:pStyle w:val="NormalWeb"/>
        <w:shd w:val="clear" w:color="auto" w:fill="FFFFFF"/>
        <w:spacing w:line="480" w:lineRule="auto"/>
        <w:jc w:val="both"/>
        <w:rPr>
          <w:rFonts w:ascii="Arial" w:hAnsi="Arial" w:cs="Arial"/>
          <w:color w:val="121212"/>
          <w:sz w:val="26"/>
          <w:szCs w:val="26"/>
        </w:rPr>
      </w:pPr>
      <w:r>
        <w:rPr>
          <w:rFonts w:ascii="Arial" w:hAnsi="Arial" w:cs="Arial"/>
          <w:color w:val="121212"/>
          <w:sz w:val="26"/>
          <w:szCs w:val="26"/>
        </w:rPr>
        <w:t xml:space="preserve">Cari clearly lacked the support and understanding from family during a crucial risk-taking period of her life, alongside the potential of underlying early attachment risk factors, being adopted.  However, she demonstrated protective factors of personal resilience and resourcefulness of helping her friends and integrating into a youth group in the community to socialise and find support.  Cari is an assertive and responsible young person that is very capable to function on her own in her home, however, it clearly shows that her needs are still to have other supportive adults in her life who can support, encourage, listen and show interest in her as a person </w:t>
      </w:r>
      <w:r w:rsidR="0000182C">
        <w:rPr>
          <w:rFonts w:ascii="Arial" w:hAnsi="Arial" w:cs="Arial"/>
          <w:color w:val="121212"/>
          <w:sz w:val="26"/>
          <w:szCs w:val="26"/>
        </w:rPr>
        <w:t>influencing</w:t>
      </w:r>
      <w:r>
        <w:rPr>
          <w:rFonts w:ascii="Arial" w:hAnsi="Arial" w:cs="Arial"/>
          <w:color w:val="121212"/>
          <w:sz w:val="26"/>
          <w:szCs w:val="26"/>
        </w:rPr>
        <w:t xml:space="preserve"> her personal, social and emotional development </w:t>
      </w:r>
      <w:r w:rsidRPr="001A13EE">
        <w:rPr>
          <w:rFonts w:ascii="Arial" w:hAnsi="Arial" w:cs="Arial"/>
          <w:color w:val="121212"/>
          <w:sz w:val="26"/>
          <w:szCs w:val="26"/>
        </w:rPr>
        <w:t>(LSIS, 2012; YWWRG, 2018).</w:t>
      </w:r>
      <w:r>
        <w:rPr>
          <w:rFonts w:ascii="Arial" w:hAnsi="Arial" w:cs="Arial"/>
          <w:color w:val="121212"/>
          <w:sz w:val="26"/>
          <w:szCs w:val="26"/>
        </w:rPr>
        <w:t xml:space="preserve"> </w:t>
      </w:r>
    </w:p>
    <w:p w14:paraId="2E62286A" w14:textId="0912C4B2" w:rsidR="00D03451" w:rsidRDefault="00D03451" w:rsidP="00D03451">
      <w:pPr>
        <w:pStyle w:val="NormalWeb"/>
        <w:shd w:val="clear" w:color="auto" w:fill="FFFFFF"/>
        <w:spacing w:line="480" w:lineRule="auto"/>
        <w:jc w:val="both"/>
        <w:rPr>
          <w:rFonts w:ascii="Arial" w:hAnsi="Arial" w:cs="Arial"/>
          <w:color w:val="121212"/>
          <w:sz w:val="26"/>
          <w:szCs w:val="26"/>
        </w:rPr>
      </w:pPr>
      <w:r>
        <w:rPr>
          <w:rFonts w:ascii="Arial" w:hAnsi="Arial" w:cs="Arial"/>
          <w:color w:val="121212"/>
          <w:sz w:val="26"/>
          <w:szCs w:val="26"/>
        </w:rPr>
        <w:t>The solution</w:t>
      </w:r>
      <w:r w:rsidR="001A13EE">
        <w:rPr>
          <w:rFonts w:ascii="Arial" w:hAnsi="Arial" w:cs="Arial"/>
          <w:color w:val="121212"/>
          <w:sz w:val="26"/>
          <w:szCs w:val="26"/>
        </w:rPr>
        <w:t xml:space="preserve"> to this austerity crisis, </w:t>
      </w:r>
      <w:r w:rsidR="00C6658D">
        <w:rPr>
          <w:rFonts w:ascii="Arial" w:hAnsi="Arial" w:cs="Arial"/>
          <w:color w:val="121212"/>
          <w:sz w:val="26"/>
          <w:szCs w:val="26"/>
        </w:rPr>
        <w:t xml:space="preserve">with </w:t>
      </w:r>
      <w:r w:rsidR="001A13EE">
        <w:rPr>
          <w:rFonts w:ascii="Arial" w:hAnsi="Arial" w:cs="Arial"/>
          <w:color w:val="121212"/>
          <w:sz w:val="26"/>
          <w:szCs w:val="26"/>
        </w:rPr>
        <w:t xml:space="preserve">young girls especially,  </w:t>
      </w:r>
      <w:r>
        <w:rPr>
          <w:rFonts w:ascii="Arial" w:hAnsi="Arial" w:cs="Arial"/>
          <w:color w:val="121212"/>
          <w:sz w:val="26"/>
          <w:szCs w:val="26"/>
        </w:rPr>
        <w:t xml:space="preserve"> is better education about mental health, so young people know where to go if they are struggling.  There also needs to be more resources (Marsh, 2018).  This will prevent the continual firefighting the NHS</w:t>
      </w:r>
      <w:r w:rsidR="00C6658D">
        <w:rPr>
          <w:rFonts w:ascii="Arial" w:hAnsi="Arial" w:cs="Arial"/>
          <w:color w:val="121212"/>
          <w:sz w:val="26"/>
          <w:szCs w:val="26"/>
        </w:rPr>
        <w:t xml:space="preserve"> is</w:t>
      </w:r>
      <w:r>
        <w:rPr>
          <w:rFonts w:ascii="Arial" w:hAnsi="Arial" w:cs="Arial"/>
          <w:color w:val="121212"/>
          <w:sz w:val="26"/>
          <w:szCs w:val="26"/>
        </w:rPr>
        <w:t xml:space="preserve"> find</w:t>
      </w:r>
      <w:r w:rsidR="00C6658D">
        <w:rPr>
          <w:rFonts w:ascii="Arial" w:hAnsi="Arial" w:cs="Arial"/>
          <w:color w:val="121212"/>
          <w:sz w:val="26"/>
          <w:szCs w:val="26"/>
        </w:rPr>
        <w:t>ing</w:t>
      </w:r>
      <w:r>
        <w:rPr>
          <w:rFonts w:ascii="Arial" w:hAnsi="Arial" w:cs="Arial"/>
          <w:color w:val="121212"/>
          <w:sz w:val="26"/>
          <w:szCs w:val="26"/>
        </w:rPr>
        <w:t xml:space="preserve"> themselves in.   It seems young people’s</w:t>
      </w:r>
      <w:r w:rsidRPr="00D03451">
        <w:rPr>
          <w:rFonts w:ascii="Arial" w:hAnsi="Arial" w:cs="Arial"/>
          <w:color w:val="121212"/>
          <w:sz w:val="26"/>
          <w:szCs w:val="26"/>
        </w:rPr>
        <w:t xml:space="preserve"> voices are only heard at crisis point, rather than being included, as a matter of course, in those societal institutions that shape their everyday lives – something sadly lacking in current political discourse</w:t>
      </w:r>
      <w:r w:rsidR="00A33BE6">
        <w:rPr>
          <w:rFonts w:ascii="Arial" w:hAnsi="Arial" w:cs="Arial"/>
          <w:color w:val="121212"/>
          <w:sz w:val="26"/>
          <w:szCs w:val="26"/>
        </w:rPr>
        <w:t xml:space="preserve"> (</w:t>
      </w:r>
      <w:r w:rsidR="00A33BE6" w:rsidRPr="00A33BE6">
        <w:rPr>
          <w:rFonts w:ascii="Arial" w:hAnsi="Arial" w:cs="Arial"/>
          <w:color w:val="121212"/>
          <w:sz w:val="26"/>
          <w:szCs w:val="26"/>
        </w:rPr>
        <w:t xml:space="preserve">Devon, </w:t>
      </w:r>
      <w:r w:rsidR="00A33BE6" w:rsidRPr="00A33BE6">
        <w:rPr>
          <w:rFonts w:ascii="Arial" w:hAnsi="Arial" w:cs="Arial"/>
          <w:i/>
          <w:color w:val="121212"/>
          <w:sz w:val="26"/>
          <w:szCs w:val="26"/>
        </w:rPr>
        <w:t>cited in</w:t>
      </w:r>
      <w:r w:rsidR="00A33BE6" w:rsidRPr="00A33BE6">
        <w:rPr>
          <w:rFonts w:ascii="Arial" w:hAnsi="Arial" w:cs="Arial"/>
          <w:color w:val="121212"/>
          <w:sz w:val="26"/>
          <w:szCs w:val="26"/>
        </w:rPr>
        <w:t xml:space="preserve"> Marsh, 2018).</w:t>
      </w:r>
    </w:p>
    <w:p w14:paraId="1CB1111F" w14:textId="77777777" w:rsidR="00472A9A" w:rsidRDefault="00A33BE6" w:rsidP="00472A9A">
      <w:pPr>
        <w:pStyle w:val="NormalWeb"/>
        <w:shd w:val="clear" w:color="auto" w:fill="FFFFFF"/>
        <w:spacing w:line="480" w:lineRule="auto"/>
        <w:jc w:val="both"/>
        <w:rPr>
          <w:rFonts w:ascii="Arial" w:hAnsi="Arial" w:cs="Arial"/>
          <w:color w:val="121212"/>
          <w:sz w:val="26"/>
          <w:szCs w:val="26"/>
        </w:rPr>
      </w:pPr>
      <w:r w:rsidRPr="00A33BE6">
        <w:rPr>
          <w:rFonts w:ascii="Arial" w:hAnsi="Arial" w:cs="Arial"/>
          <w:color w:val="121212"/>
          <w:sz w:val="26"/>
          <w:szCs w:val="26"/>
        </w:rPr>
        <w:t>This greatly highlights the continuous need for a focus for employees and employers to focus on professional development opportunities to best meet the needs of both workers and young people</w:t>
      </w:r>
      <w:r w:rsidR="00C446F2">
        <w:rPr>
          <w:rFonts w:ascii="Arial" w:hAnsi="Arial" w:cs="Arial"/>
          <w:color w:val="121212"/>
          <w:sz w:val="26"/>
          <w:szCs w:val="26"/>
        </w:rPr>
        <w:t xml:space="preserve"> (Burgess, 2018)</w:t>
      </w:r>
      <w:r w:rsidRPr="00A33BE6">
        <w:rPr>
          <w:rFonts w:ascii="Arial" w:hAnsi="Arial" w:cs="Arial"/>
          <w:color w:val="121212"/>
          <w:sz w:val="26"/>
          <w:szCs w:val="26"/>
        </w:rPr>
        <w:t>.</w:t>
      </w:r>
      <w:r w:rsidR="001A13EE">
        <w:rPr>
          <w:rFonts w:ascii="Arial" w:hAnsi="Arial" w:cs="Arial"/>
          <w:color w:val="121212"/>
          <w:sz w:val="26"/>
          <w:szCs w:val="26"/>
        </w:rPr>
        <w:t xml:space="preserve">  Also, for young </w:t>
      </w:r>
      <w:r w:rsidR="001A13EE">
        <w:rPr>
          <w:rFonts w:ascii="Arial" w:hAnsi="Arial" w:cs="Arial"/>
          <w:color w:val="121212"/>
          <w:sz w:val="26"/>
          <w:szCs w:val="26"/>
        </w:rPr>
        <w:lastRenderedPageBreak/>
        <w:t xml:space="preserve">people to know and believe that their voice is being heard, this will improve their participation and empowerment (YWWRG, 2018).   </w:t>
      </w:r>
      <w:r w:rsidR="00472A9A">
        <w:rPr>
          <w:rFonts w:ascii="Arial" w:hAnsi="Arial" w:cs="Arial"/>
          <w:color w:val="121212"/>
          <w:sz w:val="26"/>
          <w:szCs w:val="26"/>
        </w:rPr>
        <w:t>Coleman &amp; Hagell</w:t>
      </w:r>
      <w:r w:rsidR="00472A9A" w:rsidRPr="00472A9A">
        <w:rPr>
          <w:rFonts w:ascii="Arial" w:hAnsi="Arial" w:cs="Arial"/>
          <w:color w:val="121212"/>
          <w:sz w:val="26"/>
          <w:szCs w:val="26"/>
        </w:rPr>
        <w:t xml:space="preserve"> </w:t>
      </w:r>
      <w:r w:rsidR="00472A9A">
        <w:rPr>
          <w:rFonts w:ascii="Arial" w:hAnsi="Arial" w:cs="Arial"/>
          <w:color w:val="121212"/>
          <w:sz w:val="26"/>
          <w:szCs w:val="26"/>
        </w:rPr>
        <w:t>(</w:t>
      </w:r>
      <w:r w:rsidR="00472A9A" w:rsidRPr="00472A9A">
        <w:rPr>
          <w:rFonts w:ascii="Arial" w:hAnsi="Arial" w:cs="Arial"/>
          <w:color w:val="121212"/>
          <w:sz w:val="26"/>
          <w:szCs w:val="26"/>
        </w:rPr>
        <w:t>2015</w:t>
      </w:r>
      <w:r w:rsidR="00472A9A">
        <w:rPr>
          <w:rFonts w:ascii="Arial" w:hAnsi="Arial" w:cs="Arial"/>
          <w:color w:val="121212"/>
          <w:sz w:val="26"/>
          <w:szCs w:val="26"/>
        </w:rPr>
        <w:t>) noted that</w:t>
      </w:r>
    </w:p>
    <w:p w14:paraId="2CAB3048" w14:textId="349A9E8D" w:rsidR="00A33BE6" w:rsidRDefault="00472A9A" w:rsidP="00472A9A">
      <w:pPr>
        <w:pStyle w:val="NormalWeb"/>
        <w:shd w:val="clear" w:color="auto" w:fill="FFFFFF"/>
        <w:ind w:left="567" w:right="567"/>
        <w:jc w:val="both"/>
        <w:rPr>
          <w:rFonts w:ascii="Arial" w:hAnsi="Arial" w:cs="Arial"/>
          <w:color w:val="121212"/>
          <w:sz w:val="26"/>
          <w:szCs w:val="26"/>
        </w:rPr>
      </w:pPr>
      <w:r w:rsidRPr="00472A9A">
        <w:rPr>
          <w:rFonts w:ascii="Arial" w:hAnsi="Arial" w:cs="Arial"/>
          <w:color w:val="121212"/>
          <w:sz w:val="26"/>
          <w:szCs w:val="26"/>
        </w:rPr>
        <w:t>There are man</w:t>
      </w:r>
      <w:r>
        <w:rPr>
          <w:rFonts w:ascii="Arial" w:hAnsi="Arial" w:cs="Arial"/>
          <w:color w:val="121212"/>
          <w:sz w:val="26"/>
          <w:szCs w:val="26"/>
        </w:rPr>
        <w:t xml:space="preserve">y </w:t>
      </w:r>
      <w:r w:rsidRPr="00472A9A">
        <w:rPr>
          <w:rFonts w:ascii="Arial" w:hAnsi="Arial" w:cs="Arial"/>
          <w:color w:val="121212"/>
          <w:sz w:val="26"/>
          <w:szCs w:val="26"/>
        </w:rPr>
        <w:t>types of participation, ranging from the tokenistic to the fully en</w:t>
      </w:r>
      <w:r>
        <w:rPr>
          <w:rFonts w:ascii="Arial" w:hAnsi="Arial" w:cs="Arial"/>
          <w:color w:val="121212"/>
          <w:sz w:val="26"/>
          <w:szCs w:val="26"/>
        </w:rPr>
        <w:t xml:space="preserve">gaged and involved, as has been </w:t>
      </w:r>
      <w:r w:rsidRPr="00472A9A">
        <w:rPr>
          <w:rFonts w:ascii="Arial" w:hAnsi="Arial" w:cs="Arial"/>
          <w:color w:val="121212"/>
          <w:sz w:val="26"/>
          <w:szCs w:val="26"/>
        </w:rPr>
        <w:t>well rehearsed in discussions about Hart’s Ladder of Participation. It goes without saying th</w:t>
      </w:r>
      <w:r>
        <w:rPr>
          <w:rFonts w:ascii="Arial" w:hAnsi="Arial" w:cs="Arial"/>
          <w:color w:val="121212"/>
          <w:sz w:val="26"/>
          <w:szCs w:val="26"/>
        </w:rPr>
        <w:t xml:space="preserve">at the </w:t>
      </w:r>
      <w:r w:rsidRPr="00472A9A">
        <w:rPr>
          <w:rFonts w:ascii="Arial" w:hAnsi="Arial" w:cs="Arial"/>
          <w:color w:val="121212"/>
          <w:sz w:val="26"/>
          <w:szCs w:val="26"/>
        </w:rPr>
        <w:t>greater the degree of genuine participation, the better it will be for the health of young people.</w:t>
      </w:r>
      <w:r>
        <w:rPr>
          <w:rFonts w:ascii="Arial" w:hAnsi="Arial" w:cs="Arial"/>
          <w:color w:val="121212"/>
          <w:sz w:val="26"/>
          <w:szCs w:val="26"/>
        </w:rPr>
        <w:t xml:space="preserve"> (Coleman &amp; Hagell, 2015, p.28).</w:t>
      </w:r>
    </w:p>
    <w:p w14:paraId="2AC1591F" w14:textId="77777777" w:rsidR="00472A9A" w:rsidRDefault="00472A9A" w:rsidP="00472A9A">
      <w:pPr>
        <w:pStyle w:val="NormalWeb"/>
        <w:shd w:val="clear" w:color="auto" w:fill="FFFFFF"/>
        <w:ind w:left="567" w:right="567"/>
        <w:jc w:val="both"/>
        <w:rPr>
          <w:rFonts w:ascii="Arial" w:hAnsi="Arial" w:cs="Arial"/>
          <w:color w:val="121212"/>
          <w:sz w:val="26"/>
          <w:szCs w:val="26"/>
        </w:rPr>
      </w:pPr>
    </w:p>
    <w:p w14:paraId="7E46830B" w14:textId="3A5C3A7C" w:rsidR="00A33BE6" w:rsidRDefault="00C446F2" w:rsidP="00C446F2">
      <w:pPr>
        <w:pStyle w:val="NormalWeb"/>
        <w:shd w:val="clear" w:color="auto" w:fill="FFFFFF"/>
        <w:spacing w:line="480" w:lineRule="auto"/>
        <w:jc w:val="both"/>
        <w:rPr>
          <w:rFonts w:ascii="Arial" w:hAnsi="Arial" w:cs="Arial"/>
          <w:color w:val="121212"/>
          <w:sz w:val="26"/>
          <w:szCs w:val="26"/>
        </w:rPr>
      </w:pPr>
      <w:r w:rsidRPr="00C446F2">
        <w:rPr>
          <w:rFonts w:ascii="Arial" w:hAnsi="Arial" w:cs="Arial"/>
          <w:color w:val="121212"/>
          <w:sz w:val="26"/>
          <w:szCs w:val="26"/>
        </w:rPr>
        <w:t xml:space="preserve">Finally it is worth underlining the importance of differentiating the needs of young people </w:t>
      </w:r>
      <w:r w:rsidR="00472A9A">
        <w:rPr>
          <w:rFonts w:ascii="Arial" w:hAnsi="Arial" w:cs="Arial"/>
          <w:color w:val="121212"/>
          <w:sz w:val="26"/>
          <w:szCs w:val="26"/>
        </w:rPr>
        <w:t>and gaining an overarching view for the situation and life of the young person and their family</w:t>
      </w:r>
      <w:r w:rsidR="00516104">
        <w:rPr>
          <w:rFonts w:ascii="Arial" w:hAnsi="Arial" w:cs="Arial"/>
          <w:color w:val="121212"/>
          <w:sz w:val="26"/>
          <w:szCs w:val="26"/>
        </w:rPr>
        <w:t xml:space="preserve">.  The value of knowledge of the family background can really help case work and understanding the voice of the young person and family (Burgess, 2018). Cari have placed defensive barriers up to protect her from getting hurt, self-harming can be such a coping mechanism, as well as lying (Evans, 2013).  In my role as youth worker, it is of utmost importance to remember the reasons why I work with young people, especially when it comes with complex cases, like Cari’s.  To ensure </w:t>
      </w:r>
      <w:r w:rsidR="00BA3EE5">
        <w:rPr>
          <w:rFonts w:ascii="Arial" w:hAnsi="Arial" w:cs="Arial"/>
          <w:color w:val="121212"/>
          <w:sz w:val="26"/>
          <w:szCs w:val="26"/>
        </w:rPr>
        <w:t>I am able to manage my own feelings when facing moral dilemmas. Therefore upholding the values I hold on to which include: equality, empathy, non-judgmental and respect, when working with young people</w:t>
      </w:r>
      <w:r w:rsidR="00C6658D">
        <w:rPr>
          <w:rFonts w:ascii="Arial" w:hAnsi="Arial" w:cs="Arial"/>
          <w:color w:val="121212"/>
          <w:sz w:val="26"/>
          <w:szCs w:val="26"/>
        </w:rPr>
        <w:t xml:space="preserve"> like Cari</w:t>
      </w:r>
      <w:r w:rsidR="00BA3EE5">
        <w:rPr>
          <w:rFonts w:ascii="Arial" w:hAnsi="Arial" w:cs="Arial"/>
          <w:color w:val="121212"/>
          <w:sz w:val="26"/>
          <w:szCs w:val="26"/>
        </w:rPr>
        <w:t xml:space="preserve">. </w:t>
      </w:r>
    </w:p>
    <w:p w14:paraId="782D1549" w14:textId="77777777" w:rsidR="00916A3C" w:rsidRDefault="00916A3C" w:rsidP="00916A3C">
      <w:pPr>
        <w:pStyle w:val="NormalWeb"/>
        <w:shd w:val="clear" w:color="auto" w:fill="FFFFFF"/>
        <w:spacing w:line="480" w:lineRule="auto"/>
        <w:jc w:val="both"/>
        <w:rPr>
          <w:rFonts w:ascii="Arial" w:hAnsi="Arial" w:cs="Arial"/>
          <w:color w:val="121212"/>
          <w:sz w:val="26"/>
          <w:szCs w:val="26"/>
        </w:rPr>
      </w:pPr>
    </w:p>
    <w:p w14:paraId="393B08EB" w14:textId="77777777" w:rsidR="009F4904" w:rsidRDefault="009F4904" w:rsidP="00223233">
      <w:pPr>
        <w:spacing w:line="480" w:lineRule="auto"/>
        <w:jc w:val="both"/>
        <w:rPr>
          <w:rFonts w:ascii="Arial" w:hAnsi="Arial" w:cs="Arial"/>
          <w:b/>
          <w:sz w:val="24"/>
          <w:szCs w:val="24"/>
          <w:u w:val="single"/>
        </w:rPr>
      </w:pPr>
    </w:p>
    <w:p w14:paraId="4C40D7A2" w14:textId="77777777" w:rsidR="00C6658D" w:rsidRDefault="00C6658D" w:rsidP="00223233">
      <w:pPr>
        <w:spacing w:line="480" w:lineRule="auto"/>
        <w:jc w:val="both"/>
        <w:rPr>
          <w:rFonts w:ascii="Arial" w:hAnsi="Arial" w:cs="Arial"/>
          <w:b/>
          <w:sz w:val="24"/>
          <w:szCs w:val="24"/>
          <w:u w:val="single"/>
        </w:rPr>
      </w:pPr>
    </w:p>
    <w:p w14:paraId="13F13186" w14:textId="08C6DAE8" w:rsidR="0000182C" w:rsidRPr="0000182C" w:rsidRDefault="003823AF" w:rsidP="00D03451">
      <w:pPr>
        <w:spacing w:line="480" w:lineRule="auto"/>
        <w:jc w:val="both"/>
        <w:rPr>
          <w:rFonts w:ascii="Arial" w:hAnsi="Arial" w:cs="Arial"/>
          <w:b/>
          <w:sz w:val="24"/>
          <w:szCs w:val="24"/>
          <w:u w:val="single"/>
        </w:rPr>
      </w:pPr>
      <w:r>
        <w:rPr>
          <w:rFonts w:ascii="Arial" w:hAnsi="Arial" w:cs="Arial"/>
          <w:b/>
          <w:sz w:val="24"/>
          <w:szCs w:val="24"/>
          <w:u w:val="single"/>
        </w:rPr>
        <w:lastRenderedPageBreak/>
        <w:t>Reference List</w:t>
      </w:r>
    </w:p>
    <w:p w14:paraId="2705AA4A" w14:textId="77777777" w:rsidR="0000182C" w:rsidRDefault="0000182C" w:rsidP="00223233">
      <w:pPr>
        <w:spacing w:line="480" w:lineRule="auto"/>
        <w:jc w:val="both"/>
        <w:rPr>
          <w:rFonts w:ascii="Arial" w:hAnsi="Arial" w:cs="Arial"/>
          <w:sz w:val="24"/>
          <w:szCs w:val="24"/>
        </w:rPr>
      </w:pPr>
      <w:r>
        <w:rPr>
          <w:rFonts w:ascii="Arial" w:hAnsi="Arial" w:cs="Arial"/>
          <w:sz w:val="24"/>
          <w:szCs w:val="24"/>
        </w:rPr>
        <w:t xml:space="preserve">Adoption UK, (2017) </w:t>
      </w:r>
      <w:r>
        <w:rPr>
          <w:rFonts w:ascii="Arial" w:hAnsi="Arial" w:cs="Arial"/>
          <w:i/>
          <w:sz w:val="24"/>
          <w:szCs w:val="24"/>
        </w:rPr>
        <w:t xml:space="preserve">Lying, </w:t>
      </w:r>
      <w:r>
        <w:rPr>
          <w:rFonts w:ascii="Arial" w:hAnsi="Arial" w:cs="Arial"/>
          <w:sz w:val="24"/>
          <w:szCs w:val="24"/>
        </w:rPr>
        <w:t xml:space="preserve">Retrieved from:  </w:t>
      </w:r>
      <w:hyperlink r:id="rId7" w:history="1">
        <w:r w:rsidRPr="005926A7">
          <w:rPr>
            <w:rStyle w:val="Hyperlink"/>
            <w:rFonts w:ascii="Arial" w:hAnsi="Arial" w:cs="Arial"/>
            <w:sz w:val="24"/>
            <w:szCs w:val="24"/>
          </w:rPr>
          <w:t>https://www.adoptionuk.org/resources/article/lying</w:t>
        </w:r>
      </w:hyperlink>
      <w:r>
        <w:rPr>
          <w:rFonts w:ascii="Arial" w:hAnsi="Arial" w:cs="Arial"/>
          <w:sz w:val="24"/>
          <w:szCs w:val="24"/>
        </w:rPr>
        <w:t>. [Accessed: 13/03/19].</w:t>
      </w:r>
    </w:p>
    <w:p w14:paraId="24771299" w14:textId="77777777" w:rsidR="0000182C" w:rsidRPr="00BA3EE5" w:rsidRDefault="0000182C" w:rsidP="00223233">
      <w:pPr>
        <w:spacing w:line="480" w:lineRule="auto"/>
        <w:jc w:val="both"/>
        <w:rPr>
          <w:rFonts w:ascii="Arial" w:hAnsi="Arial" w:cs="Arial"/>
          <w:sz w:val="24"/>
          <w:szCs w:val="24"/>
        </w:rPr>
      </w:pPr>
      <w:r w:rsidRPr="00BA3EE5">
        <w:rPr>
          <w:rFonts w:ascii="Arial" w:hAnsi="Arial" w:cs="Arial"/>
          <w:sz w:val="24"/>
          <w:szCs w:val="24"/>
        </w:rPr>
        <w:t xml:space="preserve">Burgess, L.  (2018) </w:t>
      </w:r>
      <w:r w:rsidRPr="00BA3EE5">
        <w:rPr>
          <w:rFonts w:ascii="Arial" w:hAnsi="Arial" w:cs="Arial"/>
          <w:i/>
          <w:sz w:val="24"/>
          <w:szCs w:val="24"/>
        </w:rPr>
        <w:t>Reframing professional views of complex work with young people in care</w:t>
      </w:r>
      <w:r w:rsidRPr="00BA3EE5">
        <w:rPr>
          <w:rFonts w:ascii="Arial" w:hAnsi="Arial" w:cs="Arial"/>
          <w:sz w:val="24"/>
          <w:szCs w:val="24"/>
        </w:rPr>
        <w:t xml:space="preserve">. Retrieved from:  </w:t>
      </w:r>
      <w:hyperlink r:id="rId8" w:history="1">
        <w:r w:rsidRPr="00BA3EE5">
          <w:rPr>
            <w:rStyle w:val="Hyperlink"/>
            <w:rFonts w:ascii="Arial" w:hAnsi="Arial" w:cs="Arial"/>
            <w:sz w:val="24"/>
            <w:szCs w:val="24"/>
          </w:rPr>
          <w:t>https://www.youthandpolicy.org/articles/reframing-professional-views-of-complex-work-with-young-people-in-care/</w:t>
        </w:r>
      </w:hyperlink>
      <w:r w:rsidRPr="00BA3EE5">
        <w:rPr>
          <w:rFonts w:ascii="Arial" w:hAnsi="Arial" w:cs="Arial"/>
          <w:sz w:val="24"/>
          <w:szCs w:val="24"/>
        </w:rPr>
        <w:t xml:space="preserve"> [Accessed: 15/03/2019].</w:t>
      </w:r>
    </w:p>
    <w:p w14:paraId="07113CC8" w14:textId="3F1A1DB6" w:rsidR="0000182C" w:rsidRPr="00D03451" w:rsidRDefault="0000182C" w:rsidP="00D03451">
      <w:pPr>
        <w:spacing w:line="480" w:lineRule="auto"/>
        <w:jc w:val="both"/>
        <w:rPr>
          <w:rFonts w:ascii="Arial" w:hAnsi="Arial" w:cs="Arial"/>
          <w:sz w:val="24"/>
          <w:szCs w:val="24"/>
        </w:rPr>
      </w:pPr>
      <w:r w:rsidRPr="00D03451">
        <w:rPr>
          <w:rFonts w:ascii="Arial" w:hAnsi="Arial" w:cs="Arial"/>
          <w:sz w:val="24"/>
          <w:szCs w:val="24"/>
        </w:rPr>
        <w:t xml:space="preserve">Coleman, J. &amp; Hagell, </w:t>
      </w:r>
      <w:bookmarkStart w:id="0" w:name="_GoBack"/>
      <w:bookmarkEnd w:id="0"/>
      <w:r w:rsidRPr="00D03451">
        <w:rPr>
          <w:rFonts w:ascii="Arial" w:hAnsi="Arial" w:cs="Arial"/>
          <w:sz w:val="24"/>
          <w:szCs w:val="24"/>
        </w:rPr>
        <w:t xml:space="preserve">A. (2015) </w:t>
      </w:r>
      <w:r w:rsidRPr="0000182C">
        <w:rPr>
          <w:rFonts w:ascii="Arial" w:hAnsi="Arial" w:cs="Arial"/>
          <w:i/>
          <w:sz w:val="24"/>
          <w:szCs w:val="24"/>
        </w:rPr>
        <w:t>Youth &amp; Policy Special Edition: The Next Five Years: Prospects for young people</w:t>
      </w:r>
      <w:r w:rsidRPr="0000182C">
        <w:rPr>
          <w:rFonts w:ascii="Arial" w:hAnsi="Arial" w:cs="Arial"/>
          <w:sz w:val="24"/>
          <w:szCs w:val="24"/>
        </w:rPr>
        <w:t>, Youth &amp; Policy No. 114 May 2015.</w:t>
      </w:r>
    </w:p>
    <w:p w14:paraId="3B558189" w14:textId="77777777" w:rsidR="0000182C" w:rsidRDefault="0000182C" w:rsidP="00223233">
      <w:pPr>
        <w:spacing w:line="480" w:lineRule="auto"/>
        <w:jc w:val="both"/>
        <w:rPr>
          <w:rFonts w:ascii="Arial" w:hAnsi="Arial" w:cs="Arial"/>
          <w:b/>
          <w:sz w:val="24"/>
          <w:szCs w:val="24"/>
          <w:u w:val="single"/>
        </w:rPr>
      </w:pPr>
      <w:r>
        <w:rPr>
          <w:rFonts w:ascii="Arial" w:hAnsi="Arial" w:cs="Arial"/>
          <w:sz w:val="24"/>
          <w:szCs w:val="24"/>
        </w:rPr>
        <w:t xml:space="preserve">Enoch, A. (2019) UWTSD Lecture Notes, </w:t>
      </w:r>
      <w:r w:rsidRPr="001D0387">
        <w:rPr>
          <w:rFonts w:ascii="Arial" w:hAnsi="Arial" w:cs="Arial"/>
          <w:i/>
          <w:sz w:val="24"/>
          <w:szCs w:val="24"/>
        </w:rPr>
        <w:t>Young People in Society, Resilience</w:t>
      </w:r>
      <w:r>
        <w:rPr>
          <w:rFonts w:ascii="Arial" w:hAnsi="Arial" w:cs="Arial"/>
          <w:sz w:val="24"/>
          <w:szCs w:val="24"/>
        </w:rPr>
        <w:t>, 19/02/19.</w:t>
      </w:r>
    </w:p>
    <w:p w14:paraId="5A5741CB" w14:textId="77777777" w:rsidR="0000182C" w:rsidRDefault="0000182C" w:rsidP="00D03451">
      <w:pPr>
        <w:spacing w:line="480" w:lineRule="auto"/>
        <w:jc w:val="both"/>
        <w:rPr>
          <w:rFonts w:ascii="Arial" w:hAnsi="Arial" w:cs="Arial"/>
          <w:sz w:val="24"/>
          <w:szCs w:val="24"/>
        </w:rPr>
      </w:pPr>
      <w:r>
        <w:rPr>
          <w:rFonts w:ascii="Arial" w:hAnsi="Arial" w:cs="Arial"/>
          <w:sz w:val="24"/>
          <w:szCs w:val="24"/>
        </w:rPr>
        <w:t xml:space="preserve">Evans, G. (2013) </w:t>
      </w:r>
      <w:r>
        <w:rPr>
          <w:rFonts w:ascii="Arial" w:hAnsi="Arial" w:cs="Arial"/>
          <w:i/>
          <w:sz w:val="24"/>
          <w:szCs w:val="24"/>
        </w:rPr>
        <w:t xml:space="preserve">Counselling skills for dummies; </w:t>
      </w:r>
      <w:r w:rsidRPr="00BA3EE5">
        <w:rPr>
          <w:rFonts w:ascii="Arial" w:hAnsi="Arial" w:cs="Arial"/>
          <w:sz w:val="24"/>
          <w:szCs w:val="24"/>
        </w:rPr>
        <w:t>2</w:t>
      </w:r>
      <w:r w:rsidRPr="00BA3EE5">
        <w:rPr>
          <w:rFonts w:ascii="Arial" w:hAnsi="Arial" w:cs="Arial"/>
          <w:sz w:val="24"/>
          <w:szCs w:val="24"/>
          <w:vertAlign w:val="superscript"/>
        </w:rPr>
        <w:t>nd</w:t>
      </w:r>
      <w:r w:rsidRPr="00BA3EE5">
        <w:rPr>
          <w:rFonts w:ascii="Arial" w:hAnsi="Arial" w:cs="Arial"/>
          <w:sz w:val="24"/>
          <w:szCs w:val="24"/>
        </w:rPr>
        <w:t xml:space="preserve"> edition, Chichester: John Wiley and Sons Ltd.</w:t>
      </w:r>
    </w:p>
    <w:p w14:paraId="6083E2CF" w14:textId="77777777" w:rsidR="0000182C" w:rsidRPr="009F4904" w:rsidRDefault="0000182C" w:rsidP="009F4904">
      <w:pPr>
        <w:rPr>
          <w:rFonts w:ascii="Arial" w:hAnsi="Arial" w:cs="Arial"/>
          <w:sz w:val="24"/>
          <w:szCs w:val="24"/>
        </w:rPr>
      </w:pPr>
      <w:r w:rsidRPr="009F4904">
        <w:rPr>
          <w:rFonts w:ascii="Arial" w:hAnsi="Arial" w:cs="Arial"/>
          <w:sz w:val="24"/>
          <w:szCs w:val="24"/>
        </w:rPr>
        <w:t xml:space="preserve">Learning and Skills Improvement Service (2012).  </w:t>
      </w:r>
      <w:r w:rsidRPr="0000182C">
        <w:rPr>
          <w:rFonts w:ascii="Arial" w:hAnsi="Arial" w:cs="Arial"/>
          <w:i/>
          <w:sz w:val="24"/>
          <w:szCs w:val="24"/>
        </w:rPr>
        <w:t>National Occupational Standards for Youth Work</w:t>
      </w:r>
      <w:r w:rsidRPr="009F4904">
        <w:rPr>
          <w:rFonts w:ascii="Arial" w:hAnsi="Arial" w:cs="Arial"/>
          <w:sz w:val="24"/>
          <w:szCs w:val="24"/>
        </w:rPr>
        <w:t>.  Coventry: LSIS</w:t>
      </w:r>
    </w:p>
    <w:p w14:paraId="630393C7" w14:textId="77777777" w:rsidR="0000182C" w:rsidRDefault="0000182C" w:rsidP="00223233">
      <w:pPr>
        <w:spacing w:line="480" w:lineRule="auto"/>
        <w:jc w:val="both"/>
        <w:rPr>
          <w:rFonts w:ascii="Arial" w:hAnsi="Arial" w:cs="Arial"/>
          <w:sz w:val="24"/>
          <w:szCs w:val="24"/>
        </w:rPr>
      </w:pPr>
    </w:p>
    <w:p w14:paraId="3EA105C7" w14:textId="67F2A728" w:rsidR="0000182C" w:rsidRPr="00BA3EE5" w:rsidRDefault="0000182C" w:rsidP="00223233">
      <w:pPr>
        <w:spacing w:line="480" w:lineRule="auto"/>
        <w:jc w:val="both"/>
        <w:rPr>
          <w:rFonts w:ascii="Arial" w:hAnsi="Arial" w:cs="Arial"/>
          <w:sz w:val="24"/>
          <w:szCs w:val="24"/>
        </w:rPr>
      </w:pPr>
      <w:r>
        <w:rPr>
          <w:rFonts w:ascii="Arial" w:hAnsi="Arial" w:cs="Arial"/>
          <w:sz w:val="24"/>
          <w:szCs w:val="24"/>
        </w:rPr>
        <w:t>Marsh, S. and Boateng</w:t>
      </w:r>
      <w:r w:rsidRPr="00BA3EE5">
        <w:rPr>
          <w:rFonts w:ascii="Arial" w:hAnsi="Arial" w:cs="Arial"/>
          <w:sz w:val="24"/>
          <w:szCs w:val="24"/>
        </w:rPr>
        <w:t xml:space="preserve">, A., (2018) </w:t>
      </w:r>
      <w:r w:rsidRPr="00BA3EE5">
        <w:rPr>
          <w:rFonts w:ascii="Arial" w:hAnsi="Arial" w:cs="Arial"/>
          <w:i/>
          <w:sz w:val="24"/>
          <w:szCs w:val="24"/>
        </w:rPr>
        <w:t>Quarter of 14-year-old girls in UK have self-harmed, report finds.</w:t>
      </w:r>
      <w:r w:rsidRPr="00BA3EE5">
        <w:rPr>
          <w:rFonts w:ascii="Arial" w:hAnsi="Arial" w:cs="Arial"/>
          <w:sz w:val="24"/>
          <w:szCs w:val="24"/>
        </w:rPr>
        <w:t xml:space="preserve"> The Guardian. ISSN 0261-3077. Retrieved from:  </w:t>
      </w:r>
      <w:hyperlink r:id="rId9" w:history="1">
        <w:r w:rsidRPr="00BA3EE5">
          <w:rPr>
            <w:rStyle w:val="Hyperlink"/>
            <w:rFonts w:ascii="Arial" w:hAnsi="Arial" w:cs="Arial"/>
            <w:sz w:val="24"/>
            <w:szCs w:val="24"/>
          </w:rPr>
          <w:t>https://www.theguardian.com/society/2018/aug/29/quarter-of-14-year-old-girls-in-uk-have-self-harmed-report-finds</w:t>
        </w:r>
      </w:hyperlink>
      <w:r w:rsidRPr="00BA3EE5">
        <w:rPr>
          <w:rFonts w:ascii="Arial" w:hAnsi="Arial" w:cs="Arial"/>
          <w:sz w:val="24"/>
          <w:szCs w:val="24"/>
        </w:rPr>
        <w:t xml:space="preserve">  [Accessed: 15/03/2019].</w:t>
      </w:r>
    </w:p>
    <w:p w14:paraId="0F060612" w14:textId="2BAD335C" w:rsidR="0000182C" w:rsidRDefault="0000182C" w:rsidP="0023213B">
      <w:pPr>
        <w:spacing w:line="480" w:lineRule="auto"/>
        <w:jc w:val="both"/>
        <w:rPr>
          <w:rFonts w:ascii="Arial" w:hAnsi="Arial" w:cs="Arial"/>
          <w:sz w:val="24"/>
          <w:szCs w:val="24"/>
        </w:rPr>
      </w:pPr>
    </w:p>
    <w:p w14:paraId="154CC924" w14:textId="1176A0DD" w:rsidR="0000182C" w:rsidRPr="00D03451" w:rsidRDefault="0000182C" w:rsidP="0023213B">
      <w:pPr>
        <w:spacing w:line="480" w:lineRule="auto"/>
        <w:jc w:val="both"/>
        <w:rPr>
          <w:rFonts w:ascii="Arial" w:hAnsi="Arial" w:cs="Arial"/>
          <w:sz w:val="24"/>
          <w:szCs w:val="24"/>
        </w:rPr>
      </w:pPr>
      <w:r w:rsidRPr="00D03451">
        <w:rPr>
          <w:rFonts w:ascii="Arial" w:hAnsi="Arial" w:cs="Arial"/>
          <w:sz w:val="24"/>
          <w:szCs w:val="24"/>
        </w:rPr>
        <w:t>Orzech, K., Acebo, C., Seifer, R., Barker, D. and Carskadon, M. (2014) ‘</w:t>
      </w:r>
      <w:r w:rsidRPr="0000182C">
        <w:rPr>
          <w:rFonts w:ascii="Arial" w:hAnsi="Arial" w:cs="Arial"/>
          <w:i/>
          <w:sz w:val="24"/>
          <w:szCs w:val="24"/>
        </w:rPr>
        <w:t>Sleep Patterns are Associated with Common Illness in Adolescence’</w:t>
      </w:r>
      <w:r w:rsidRPr="0000182C">
        <w:rPr>
          <w:rFonts w:ascii="Arial" w:hAnsi="Arial" w:cs="Arial"/>
          <w:sz w:val="24"/>
          <w:szCs w:val="24"/>
        </w:rPr>
        <w:t>, Journal of Sleep Research, 23,</w:t>
      </w:r>
    </w:p>
    <w:p w14:paraId="3DCD2B44" w14:textId="77777777" w:rsidR="0000182C" w:rsidRPr="00D03451" w:rsidRDefault="0000182C" w:rsidP="0023213B">
      <w:pPr>
        <w:spacing w:line="480" w:lineRule="auto"/>
        <w:jc w:val="both"/>
        <w:rPr>
          <w:rFonts w:ascii="Arial" w:hAnsi="Arial" w:cs="Arial"/>
          <w:sz w:val="24"/>
          <w:szCs w:val="24"/>
        </w:rPr>
      </w:pPr>
      <w:r w:rsidRPr="00D03451">
        <w:rPr>
          <w:rFonts w:ascii="Arial" w:hAnsi="Arial" w:cs="Arial"/>
          <w:sz w:val="24"/>
          <w:szCs w:val="24"/>
        </w:rPr>
        <w:t>pp.133-142.</w:t>
      </w:r>
    </w:p>
    <w:p w14:paraId="71036E59" w14:textId="77777777" w:rsidR="0000182C" w:rsidRDefault="0000182C" w:rsidP="00D03451">
      <w:pPr>
        <w:spacing w:line="480" w:lineRule="auto"/>
        <w:jc w:val="both"/>
        <w:rPr>
          <w:rFonts w:ascii="Arial" w:hAnsi="Arial" w:cs="Arial"/>
          <w:sz w:val="24"/>
          <w:szCs w:val="24"/>
        </w:rPr>
      </w:pPr>
    </w:p>
    <w:p w14:paraId="71FA495B" w14:textId="75239476" w:rsidR="0000182C" w:rsidRDefault="0000182C" w:rsidP="00D03451">
      <w:pPr>
        <w:spacing w:line="480" w:lineRule="auto"/>
        <w:jc w:val="both"/>
        <w:rPr>
          <w:rFonts w:ascii="Arial" w:hAnsi="Arial" w:cs="Arial"/>
          <w:sz w:val="24"/>
          <w:szCs w:val="24"/>
        </w:rPr>
      </w:pPr>
      <w:r w:rsidRPr="009F4904">
        <w:rPr>
          <w:rFonts w:ascii="Arial" w:hAnsi="Arial" w:cs="Arial"/>
          <w:sz w:val="24"/>
          <w:szCs w:val="24"/>
        </w:rPr>
        <w:lastRenderedPageBreak/>
        <w:t xml:space="preserve">The Youth </w:t>
      </w:r>
      <w:r>
        <w:rPr>
          <w:rFonts w:ascii="Arial" w:hAnsi="Arial" w:cs="Arial"/>
          <w:sz w:val="24"/>
          <w:szCs w:val="24"/>
        </w:rPr>
        <w:t>Work in Wales Review Group, YWWRG</w:t>
      </w:r>
      <w:r w:rsidRPr="009F4904">
        <w:rPr>
          <w:rFonts w:ascii="Arial" w:hAnsi="Arial" w:cs="Arial"/>
          <w:sz w:val="24"/>
          <w:szCs w:val="24"/>
        </w:rPr>
        <w:t xml:space="preserve">. (2018)  </w:t>
      </w:r>
      <w:r w:rsidRPr="0000182C">
        <w:rPr>
          <w:rFonts w:ascii="Arial" w:hAnsi="Arial" w:cs="Arial"/>
          <w:i/>
          <w:sz w:val="24"/>
          <w:szCs w:val="24"/>
        </w:rPr>
        <w:t>Youth Work in Wales:  Principles and Purposes.</w:t>
      </w:r>
      <w:r w:rsidRPr="009F4904">
        <w:rPr>
          <w:rFonts w:ascii="Arial" w:hAnsi="Arial" w:cs="Arial"/>
          <w:sz w:val="24"/>
          <w:szCs w:val="24"/>
        </w:rPr>
        <w:t xml:space="preserve">  [Available Online: http://www.cwvys.org.uk/wp-content/uploads/2018/11/YOUTH-WORK-IN-WALES-PRINCIPLES-AND-PURPOSES.pdf.]  Accessed:</w:t>
      </w:r>
      <w:r>
        <w:rPr>
          <w:rFonts w:ascii="Arial" w:hAnsi="Arial" w:cs="Arial"/>
          <w:sz w:val="24"/>
          <w:szCs w:val="24"/>
        </w:rPr>
        <w:t xml:space="preserve"> 13/03/19</w:t>
      </w:r>
      <w:r w:rsidRPr="009F4904">
        <w:rPr>
          <w:rFonts w:ascii="Arial" w:hAnsi="Arial" w:cs="Arial"/>
          <w:sz w:val="24"/>
          <w:szCs w:val="24"/>
        </w:rPr>
        <w:t>.</w:t>
      </w:r>
    </w:p>
    <w:p w14:paraId="1A251FFB" w14:textId="77777777" w:rsidR="009F4904" w:rsidRDefault="009F4904" w:rsidP="00D03451">
      <w:pPr>
        <w:spacing w:line="480" w:lineRule="auto"/>
        <w:jc w:val="both"/>
        <w:rPr>
          <w:rFonts w:ascii="Arial" w:hAnsi="Arial" w:cs="Arial"/>
          <w:sz w:val="24"/>
          <w:szCs w:val="24"/>
        </w:rPr>
      </w:pPr>
    </w:p>
    <w:p w14:paraId="13AAC01C" w14:textId="77777777" w:rsidR="00BA3EE5" w:rsidRPr="00BA3EE5" w:rsidRDefault="00BA3EE5" w:rsidP="00D03451">
      <w:pPr>
        <w:spacing w:line="480" w:lineRule="auto"/>
        <w:jc w:val="both"/>
        <w:rPr>
          <w:rFonts w:ascii="Arial" w:hAnsi="Arial" w:cs="Arial"/>
          <w:sz w:val="24"/>
          <w:szCs w:val="24"/>
        </w:rPr>
      </w:pPr>
    </w:p>
    <w:p w14:paraId="3A083150" w14:textId="77777777" w:rsidR="00D03451" w:rsidRPr="00BA3EE5" w:rsidRDefault="00D03451" w:rsidP="00D945E7">
      <w:pPr>
        <w:spacing w:line="480" w:lineRule="auto"/>
        <w:jc w:val="both"/>
      </w:pPr>
    </w:p>
    <w:sectPr w:rsidR="00D03451" w:rsidRPr="00BA3EE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A653C1" w14:textId="77777777" w:rsidR="0000182C" w:rsidRDefault="0000182C" w:rsidP="0000182C">
      <w:r>
        <w:separator/>
      </w:r>
    </w:p>
  </w:endnote>
  <w:endnote w:type="continuationSeparator" w:id="0">
    <w:p w14:paraId="13C50E10" w14:textId="77777777" w:rsidR="0000182C" w:rsidRDefault="0000182C" w:rsidP="000018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9645711"/>
      <w:docPartObj>
        <w:docPartGallery w:val="Page Numbers (Bottom of Page)"/>
        <w:docPartUnique/>
      </w:docPartObj>
    </w:sdtPr>
    <w:sdtEndPr>
      <w:rPr>
        <w:noProof/>
      </w:rPr>
    </w:sdtEndPr>
    <w:sdtContent>
      <w:p w14:paraId="44F3DF3B" w14:textId="45E818EB" w:rsidR="0000182C" w:rsidRDefault="0000182C">
        <w:pPr>
          <w:pStyle w:val="Footer"/>
          <w:jc w:val="center"/>
        </w:pPr>
        <w:r>
          <w:fldChar w:fldCharType="begin"/>
        </w:r>
        <w:r>
          <w:instrText xml:space="preserve"> PAGE   \* MERGEFORMAT </w:instrText>
        </w:r>
        <w:r>
          <w:fldChar w:fldCharType="separate"/>
        </w:r>
        <w:r w:rsidR="007E3FDF">
          <w:rPr>
            <w:noProof/>
          </w:rPr>
          <w:t>1</w:t>
        </w:r>
        <w:r>
          <w:rPr>
            <w:noProof/>
          </w:rPr>
          <w:fldChar w:fldCharType="end"/>
        </w:r>
      </w:p>
    </w:sdtContent>
  </w:sdt>
  <w:p w14:paraId="689A2205" w14:textId="77777777" w:rsidR="0000182C" w:rsidRDefault="000018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8D8BDD" w14:textId="77777777" w:rsidR="0000182C" w:rsidRDefault="0000182C" w:rsidP="0000182C">
      <w:r>
        <w:separator/>
      </w:r>
    </w:p>
  </w:footnote>
  <w:footnote w:type="continuationSeparator" w:id="0">
    <w:p w14:paraId="3DAF22BF" w14:textId="77777777" w:rsidR="0000182C" w:rsidRDefault="0000182C" w:rsidP="000018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C67340" w14:textId="5DCB154F" w:rsidR="0000182C" w:rsidRDefault="0000182C">
    <w:pPr>
      <w:pStyle w:val="Header"/>
    </w:pPr>
    <w:r>
      <w:t>1601781</w:t>
    </w:r>
    <w:r>
      <w:ptab w:relativeTo="margin" w:alignment="center" w:leader="none"/>
    </w:r>
    <w:r>
      <w:ptab w:relativeTo="margin" w:alignment="right" w:leader="none"/>
    </w:r>
    <w:r>
      <w:t>SJYW6013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1525EF"/>
    <w:multiLevelType w:val="hybridMultilevel"/>
    <w:tmpl w:val="0506EEEA"/>
    <w:lvl w:ilvl="0" w:tplc="424CEAAC">
      <w:start w:val="1"/>
      <w:numFmt w:val="bullet"/>
      <w:lvlText w:val="•"/>
      <w:lvlJc w:val="left"/>
      <w:pPr>
        <w:tabs>
          <w:tab w:val="num" w:pos="720"/>
        </w:tabs>
        <w:ind w:left="720" w:hanging="360"/>
      </w:pPr>
      <w:rPr>
        <w:rFonts w:ascii="Arial" w:hAnsi="Arial" w:hint="default"/>
      </w:rPr>
    </w:lvl>
    <w:lvl w:ilvl="1" w:tplc="8CC84CC0" w:tentative="1">
      <w:start w:val="1"/>
      <w:numFmt w:val="bullet"/>
      <w:lvlText w:val="•"/>
      <w:lvlJc w:val="left"/>
      <w:pPr>
        <w:tabs>
          <w:tab w:val="num" w:pos="1440"/>
        </w:tabs>
        <w:ind w:left="1440" w:hanging="360"/>
      </w:pPr>
      <w:rPr>
        <w:rFonts w:ascii="Arial" w:hAnsi="Arial" w:hint="default"/>
      </w:rPr>
    </w:lvl>
    <w:lvl w:ilvl="2" w:tplc="B78ACBFA" w:tentative="1">
      <w:start w:val="1"/>
      <w:numFmt w:val="bullet"/>
      <w:lvlText w:val="•"/>
      <w:lvlJc w:val="left"/>
      <w:pPr>
        <w:tabs>
          <w:tab w:val="num" w:pos="2160"/>
        </w:tabs>
        <w:ind w:left="2160" w:hanging="360"/>
      </w:pPr>
      <w:rPr>
        <w:rFonts w:ascii="Arial" w:hAnsi="Arial" w:hint="default"/>
      </w:rPr>
    </w:lvl>
    <w:lvl w:ilvl="3" w:tplc="C47EAB1E" w:tentative="1">
      <w:start w:val="1"/>
      <w:numFmt w:val="bullet"/>
      <w:lvlText w:val="•"/>
      <w:lvlJc w:val="left"/>
      <w:pPr>
        <w:tabs>
          <w:tab w:val="num" w:pos="2880"/>
        </w:tabs>
        <w:ind w:left="2880" w:hanging="360"/>
      </w:pPr>
      <w:rPr>
        <w:rFonts w:ascii="Arial" w:hAnsi="Arial" w:hint="default"/>
      </w:rPr>
    </w:lvl>
    <w:lvl w:ilvl="4" w:tplc="32DA27B2" w:tentative="1">
      <w:start w:val="1"/>
      <w:numFmt w:val="bullet"/>
      <w:lvlText w:val="•"/>
      <w:lvlJc w:val="left"/>
      <w:pPr>
        <w:tabs>
          <w:tab w:val="num" w:pos="3600"/>
        </w:tabs>
        <w:ind w:left="3600" w:hanging="360"/>
      </w:pPr>
      <w:rPr>
        <w:rFonts w:ascii="Arial" w:hAnsi="Arial" w:hint="default"/>
      </w:rPr>
    </w:lvl>
    <w:lvl w:ilvl="5" w:tplc="4A5C0866" w:tentative="1">
      <w:start w:val="1"/>
      <w:numFmt w:val="bullet"/>
      <w:lvlText w:val="•"/>
      <w:lvlJc w:val="left"/>
      <w:pPr>
        <w:tabs>
          <w:tab w:val="num" w:pos="4320"/>
        </w:tabs>
        <w:ind w:left="4320" w:hanging="360"/>
      </w:pPr>
      <w:rPr>
        <w:rFonts w:ascii="Arial" w:hAnsi="Arial" w:hint="default"/>
      </w:rPr>
    </w:lvl>
    <w:lvl w:ilvl="6" w:tplc="A40A7EB4" w:tentative="1">
      <w:start w:val="1"/>
      <w:numFmt w:val="bullet"/>
      <w:lvlText w:val="•"/>
      <w:lvlJc w:val="left"/>
      <w:pPr>
        <w:tabs>
          <w:tab w:val="num" w:pos="5040"/>
        </w:tabs>
        <w:ind w:left="5040" w:hanging="360"/>
      </w:pPr>
      <w:rPr>
        <w:rFonts w:ascii="Arial" w:hAnsi="Arial" w:hint="default"/>
      </w:rPr>
    </w:lvl>
    <w:lvl w:ilvl="7" w:tplc="5E30C7CA" w:tentative="1">
      <w:start w:val="1"/>
      <w:numFmt w:val="bullet"/>
      <w:lvlText w:val="•"/>
      <w:lvlJc w:val="left"/>
      <w:pPr>
        <w:tabs>
          <w:tab w:val="num" w:pos="5760"/>
        </w:tabs>
        <w:ind w:left="5760" w:hanging="360"/>
      </w:pPr>
      <w:rPr>
        <w:rFonts w:ascii="Arial" w:hAnsi="Arial" w:hint="default"/>
      </w:rPr>
    </w:lvl>
    <w:lvl w:ilvl="8" w:tplc="4252915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3E82DB1"/>
    <w:multiLevelType w:val="hybridMultilevel"/>
    <w:tmpl w:val="2474EC6C"/>
    <w:lvl w:ilvl="0" w:tplc="820C8068">
      <w:start w:val="1"/>
      <w:numFmt w:val="bullet"/>
      <w:lvlText w:val="•"/>
      <w:lvlJc w:val="left"/>
      <w:pPr>
        <w:tabs>
          <w:tab w:val="num" w:pos="720"/>
        </w:tabs>
        <w:ind w:left="720" w:hanging="360"/>
      </w:pPr>
      <w:rPr>
        <w:rFonts w:ascii="Arial" w:hAnsi="Arial" w:hint="default"/>
      </w:rPr>
    </w:lvl>
    <w:lvl w:ilvl="1" w:tplc="A156CCC0" w:tentative="1">
      <w:start w:val="1"/>
      <w:numFmt w:val="bullet"/>
      <w:lvlText w:val="•"/>
      <w:lvlJc w:val="left"/>
      <w:pPr>
        <w:tabs>
          <w:tab w:val="num" w:pos="1440"/>
        </w:tabs>
        <w:ind w:left="1440" w:hanging="360"/>
      </w:pPr>
      <w:rPr>
        <w:rFonts w:ascii="Arial" w:hAnsi="Arial" w:hint="default"/>
      </w:rPr>
    </w:lvl>
    <w:lvl w:ilvl="2" w:tplc="6A7C80BE" w:tentative="1">
      <w:start w:val="1"/>
      <w:numFmt w:val="bullet"/>
      <w:lvlText w:val="•"/>
      <w:lvlJc w:val="left"/>
      <w:pPr>
        <w:tabs>
          <w:tab w:val="num" w:pos="2160"/>
        </w:tabs>
        <w:ind w:left="2160" w:hanging="360"/>
      </w:pPr>
      <w:rPr>
        <w:rFonts w:ascii="Arial" w:hAnsi="Arial" w:hint="default"/>
      </w:rPr>
    </w:lvl>
    <w:lvl w:ilvl="3" w:tplc="79E6EC1E" w:tentative="1">
      <w:start w:val="1"/>
      <w:numFmt w:val="bullet"/>
      <w:lvlText w:val="•"/>
      <w:lvlJc w:val="left"/>
      <w:pPr>
        <w:tabs>
          <w:tab w:val="num" w:pos="2880"/>
        </w:tabs>
        <w:ind w:left="2880" w:hanging="360"/>
      </w:pPr>
      <w:rPr>
        <w:rFonts w:ascii="Arial" w:hAnsi="Arial" w:hint="default"/>
      </w:rPr>
    </w:lvl>
    <w:lvl w:ilvl="4" w:tplc="EA847A70" w:tentative="1">
      <w:start w:val="1"/>
      <w:numFmt w:val="bullet"/>
      <w:lvlText w:val="•"/>
      <w:lvlJc w:val="left"/>
      <w:pPr>
        <w:tabs>
          <w:tab w:val="num" w:pos="3600"/>
        </w:tabs>
        <w:ind w:left="3600" w:hanging="360"/>
      </w:pPr>
      <w:rPr>
        <w:rFonts w:ascii="Arial" w:hAnsi="Arial" w:hint="default"/>
      </w:rPr>
    </w:lvl>
    <w:lvl w:ilvl="5" w:tplc="7F183366" w:tentative="1">
      <w:start w:val="1"/>
      <w:numFmt w:val="bullet"/>
      <w:lvlText w:val="•"/>
      <w:lvlJc w:val="left"/>
      <w:pPr>
        <w:tabs>
          <w:tab w:val="num" w:pos="4320"/>
        </w:tabs>
        <w:ind w:left="4320" w:hanging="360"/>
      </w:pPr>
      <w:rPr>
        <w:rFonts w:ascii="Arial" w:hAnsi="Arial" w:hint="default"/>
      </w:rPr>
    </w:lvl>
    <w:lvl w:ilvl="6" w:tplc="390CE496" w:tentative="1">
      <w:start w:val="1"/>
      <w:numFmt w:val="bullet"/>
      <w:lvlText w:val="•"/>
      <w:lvlJc w:val="left"/>
      <w:pPr>
        <w:tabs>
          <w:tab w:val="num" w:pos="5040"/>
        </w:tabs>
        <w:ind w:left="5040" w:hanging="360"/>
      </w:pPr>
      <w:rPr>
        <w:rFonts w:ascii="Arial" w:hAnsi="Arial" w:hint="default"/>
      </w:rPr>
    </w:lvl>
    <w:lvl w:ilvl="7" w:tplc="081A1166" w:tentative="1">
      <w:start w:val="1"/>
      <w:numFmt w:val="bullet"/>
      <w:lvlText w:val="•"/>
      <w:lvlJc w:val="left"/>
      <w:pPr>
        <w:tabs>
          <w:tab w:val="num" w:pos="5760"/>
        </w:tabs>
        <w:ind w:left="5760" w:hanging="360"/>
      </w:pPr>
      <w:rPr>
        <w:rFonts w:ascii="Arial" w:hAnsi="Arial" w:hint="default"/>
      </w:rPr>
    </w:lvl>
    <w:lvl w:ilvl="8" w:tplc="DBE47DC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5FE49EA"/>
    <w:multiLevelType w:val="hybridMultilevel"/>
    <w:tmpl w:val="B7C226C8"/>
    <w:lvl w:ilvl="0" w:tplc="24B20258">
      <w:start w:val="1"/>
      <w:numFmt w:val="bullet"/>
      <w:lvlText w:val="•"/>
      <w:lvlJc w:val="left"/>
      <w:pPr>
        <w:tabs>
          <w:tab w:val="num" w:pos="720"/>
        </w:tabs>
        <w:ind w:left="720" w:hanging="360"/>
      </w:pPr>
      <w:rPr>
        <w:rFonts w:ascii="Arial" w:hAnsi="Arial" w:hint="default"/>
      </w:rPr>
    </w:lvl>
    <w:lvl w:ilvl="1" w:tplc="382EC116" w:tentative="1">
      <w:start w:val="1"/>
      <w:numFmt w:val="bullet"/>
      <w:lvlText w:val="•"/>
      <w:lvlJc w:val="left"/>
      <w:pPr>
        <w:tabs>
          <w:tab w:val="num" w:pos="1440"/>
        </w:tabs>
        <w:ind w:left="1440" w:hanging="360"/>
      </w:pPr>
      <w:rPr>
        <w:rFonts w:ascii="Arial" w:hAnsi="Arial" w:hint="default"/>
      </w:rPr>
    </w:lvl>
    <w:lvl w:ilvl="2" w:tplc="0CD6A8FA" w:tentative="1">
      <w:start w:val="1"/>
      <w:numFmt w:val="bullet"/>
      <w:lvlText w:val="•"/>
      <w:lvlJc w:val="left"/>
      <w:pPr>
        <w:tabs>
          <w:tab w:val="num" w:pos="2160"/>
        </w:tabs>
        <w:ind w:left="2160" w:hanging="360"/>
      </w:pPr>
      <w:rPr>
        <w:rFonts w:ascii="Arial" w:hAnsi="Arial" w:hint="default"/>
      </w:rPr>
    </w:lvl>
    <w:lvl w:ilvl="3" w:tplc="2848CE5C" w:tentative="1">
      <w:start w:val="1"/>
      <w:numFmt w:val="bullet"/>
      <w:lvlText w:val="•"/>
      <w:lvlJc w:val="left"/>
      <w:pPr>
        <w:tabs>
          <w:tab w:val="num" w:pos="2880"/>
        </w:tabs>
        <w:ind w:left="2880" w:hanging="360"/>
      </w:pPr>
      <w:rPr>
        <w:rFonts w:ascii="Arial" w:hAnsi="Arial" w:hint="default"/>
      </w:rPr>
    </w:lvl>
    <w:lvl w:ilvl="4" w:tplc="21668994" w:tentative="1">
      <w:start w:val="1"/>
      <w:numFmt w:val="bullet"/>
      <w:lvlText w:val="•"/>
      <w:lvlJc w:val="left"/>
      <w:pPr>
        <w:tabs>
          <w:tab w:val="num" w:pos="3600"/>
        </w:tabs>
        <w:ind w:left="3600" w:hanging="360"/>
      </w:pPr>
      <w:rPr>
        <w:rFonts w:ascii="Arial" w:hAnsi="Arial" w:hint="default"/>
      </w:rPr>
    </w:lvl>
    <w:lvl w:ilvl="5" w:tplc="847E3F06" w:tentative="1">
      <w:start w:val="1"/>
      <w:numFmt w:val="bullet"/>
      <w:lvlText w:val="•"/>
      <w:lvlJc w:val="left"/>
      <w:pPr>
        <w:tabs>
          <w:tab w:val="num" w:pos="4320"/>
        </w:tabs>
        <w:ind w:left="4320" w:hanging="360"/>
      </w:pPr>
      <w:rPr>
        <w:rFonts w:ascii="Arial" w:hAnsi="Arial" w:hint="default"/>
      </w:rPr>
    </w:lvl>
    <w:lvl w:ilvl="6" w:tplc="24CE667E" w:tentative="1">
      <w:start w:val="1"/>
      <w:numFmt w:val="bullet"/>
      <w:lvlText w:val="•"/>
      <w:lvlJc w:val="left"/>
      <w:pPr>
        <w:tabs>
          <w:tab w:val="num" w:pos="5040"/>
        </w:tabs>
        <w:ind w:left="5040" w:hanging="360"/>
      </w:pPr>
      <w:rPr>
        <w:rFonts w:ascii="Arial" w:hAnsi="Arial" w:hint="default"/>
      </w:rPr>
    </w:lvl>
    <w:lvl w:ilvl="7" w:tplc="4DF87D28" w:tentative="1">
      <w:start w:val="1"/>
      <w:numFmt w:val="bullet"/>
      <w:lvlText w:val="•"/>
      <w:lvlJc w:val="left"/>
      <w:pPr>
        <w:tabs>
          <w:tab w:val="num" w:pos="5760"/>
        </w:tabs>
        <w:ind w:left="5760" w:hanging="360"/>
      </w:pPr>
      <w:rPr>
        <w:rFonts w:ascii="Arial" w:hAnsi="Arial" w:hint="default"/>
      </w:rPr>
    </w:lvl>
    <w:lvl w:ilvl="8" w:tplc="EA06A58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6992446"/>
    <w:multiLevelType w:val="hybridMultilevel"/>
    <w:tmpl w:val="7C48619A"/>
    <w:lvl w:ilvl="0" w:tplc="AAF407E0">
      <w:start w:val="1"/>
      <w:numFmt w:val="bullet"/>
      <w:lvlText w:val="•"/>
      <w:lvlJc w:val="left"/>
      <w:pPr>
        <w:tabs>
          <w:tab w:val="num" w:pos="720"/>
        </w:tabs>
        <w:ind w:left="720" w:hanging="360"/>
      </w:pPr>
      <w:rPr>
        <w:rFonts w:ascii="Arial" w:hAnsi="Arial" w:hint="default"/>
      </w:rPr>
    </w:lvl>
    <w:lvl w:ilvl="1" w:tplc="9206947A" w:tentative="1">
      <w:start w:val="1"/>
      <w:numFmt w:val="bullet"/>
      <w:lvlText w:val="•"/>
      <w:lvlJc w:val="left"/>
      <w:pPr>
        <w:tabs>
          <w:tab w:val="num" w:pos="1440"/>
        </w:tabs>
        <w:ind w:left="1440" w:hanging="360"/>
      </w:pPr>
      <w:rPr>
        <w:rFonts w:ascii="Arial" w:hAnsi="Arial" w:hint="default"/>
      </w:rPr>
    </w:lvl>
    <w:lvl w:ilvl="2" w:tplc="ACE68412" w:tentative="1">
      <w:start w:val="1"/>
      <w:numFmt w:val="bullet"/>
      <w:lvlText w:val="•"/>
      <w:lvlJc w:val="left"/>
      <w:pPr>
        <w:tabs>
          <w:tab w:val="num" w:pos="2160"/>
        </w:tabs>
        <w:ind w:left="2160" w:hanging="360"/>
      </w:pPr>
      <w:rPr>
        <w:rFonts w:ascii="Arial" w:hAnsi="Arial" w:hint="default"/>
      </w:rPr>
    </w:lvl>
    <w:lvl w:ilvl="3" w:tplc="3BAC8AC0" w:tentative="1">
      <w:start w:val="1"/>
      <w:numFmt w:val="bullet"/>
      <w:lvlText w:val="•"/>
      <w:lvlJc w:val="left"/>
      <w:pPr>
        <w:tabs>
          <w:tab w:val="num" w:pos="2880"/>
        </w:tabs>
        <w:ind w:left="2880" w:hanging="360"/>
      </w:pPr>
      <w:rPr>
        <w:rFonts w:ascii="Arial" w:hAnsi="Arial" w:hint="default"/>
      </w:rPr>
    </w:lvl>
    <w:lvl w:ilvl="4" w:tplc="63424556" w:tentative="1">
      <w:start w:val="1"/>
      <w:numFmt w:val="bullet"/>
      <w:lvlText w:val="•"/>
      <w:lvlJc w:val="left"/>
      <w:pPr>
        <w:tabs>
          <w:tab w:val="num" w:pos="3600"/>
        </w:tabs>
        <w:ind w:left="3600" w:hanging="360"/>
      </w:pPr>
      <w:rPr>
        <w:rFonts w:ascii="Arial" w:hAnsi="Arial" w:hint="default"/>
      </w:rPr>
    </w:lvl>
    <w:lvl w:ilvl="5" w:tplc="4C781D4A" w:tentative="1">
      <w:start w:val="1"/>
      <w:numFmt w:val="bullet"/>
      <w:lvlText w:val="•"/>
      <w:lvlJc w:val="left"/>
      <w:pPr>
        <w:tabs>
          <w:tab w:val="num" w:pos="4320"/>
        </w:tabs>
        <w:ind w:left="4320" w:hanging="360"/>
      </w:pPr>
      <w:rPr>
        <w:rFonts w:ascii="Arial" w:hAnsi="Arial" w:hint="default"/>
      </w:rPr>
    </w:lvl>
    <w:lvl w:ilvl="6" w:tplc="E364F5D4" w:tentative="1">
      <w:start w:val="1"/>
      <w:numFmt w:val="bullet"/>
      <w:lvlText w:val="•"/>
      <w:lvlJc w:val="left"/>
      <w:pPr>
        <w:tabs>
          <w:tab w:val="num" w:pos="5040"/>
        </w:tabs>
        <w:ind w:left="5040" w:hanging="360"/>
      </w:pPr>
      <w:rPr>
        <w:rFonts w:ascii="Arial" w:hAnsi="Arial" w:hint="default"/>
      </w:rPr>
    </w:lvl>
    <w:lvl w:ilvl="7" w:tplc="62A0FDE6" w:tentative="1">
      <w:start w:val="1"/>
      <w:numFmt w:val="bullet"/>
      <w:lvlText w:val="•"/>
      <w:lvlJc w:val="left"/>
      <w:pPr>
        <w:tabs>
          <w:tab w:val="num" w:pos="5760"/>
        </w:tabs>
        <w:ind w:left="5760" w:hanging="360"/>
      </w:pPr>
      <w:rPr>
        <w:rFonts w:ascii="Arial" w:hAnsi="Arial" w:hint="default"/>
      </w:rPr>
    </w:lvl>
    <w:lvl w:ilvl="8" w:tplc="167AA31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0031"/>
    <w:rsid w:val="0000182C"/>
    <w:rsid w:val="000114FE"/>
    <w:rsid w:val="000844AC"/>
    <w:rsid w:val="000A5C73"/>
    <w:rsid w:val="000B15E3"/>
    <w:rsid w:val="00107144"/>
    <w:rsid w:val="001A13EE"/>
    <w:rsid w:val="001D0387"/>
    <w:rsid w:val="00216264"/>
    <w:rsid w:val="00223233"/>
    <w:rsid w:val="0023213B"/>
    <w:rsid w:val="00282AE3"/>
    <w:rsid w:val="003823AF"/>
    <w:rsid w:val="00384C63"/>
    <w:rsid w:val="003A4F5D"/>
    <w:rsid w:val="00472A9A"/>
    <w:rsid w:val="004D5241"/>
    <w:rsid w:val="004E4AE8"/>
    <w:rsid w:val="00516104"/>
    <w:rsid w:val="005964C2"/>
    <w:rsid w:val="00671472"/>
    <w:rsid w:val="007D35F8"/>
    <w:rsid w:val="007E3FDF"/>
    <w:rsid w:val="00800399"/>
    <w:rsid w:val="00916A3C"/>
    <w:rsid w:val="00976BD7"/>
    <w:rsid w:val="009F4904"/>
    <w:rsid w:val="00A33BE6"/>
    <w:rsid w:val="00A55AE3"/>
    <w:rsid w:val="00B06743"/>
    <w:rsid w:val="00B06C1F"/>
    <w:rsid w:val="00B348C7"/>
    <w:rsid w:val="00BA3EE5"/>
    <w:rsid w:val="00C446F2"/>
    <w:rsid w:val="00C6658D"/>
    <w:rsid w:val="00D03451"/>
    <w:rsid w:val="00D27E4A"/>
    <w:rsid w:val="00D60031"/>
    <w:rsid w:val="00D945E7"/>
    <w:rsid w:val="00E31393"/>
    <w:rsid w:val="00ED2B28"/>
    <w:rsid w:val="00ED7843"/>
    <w:rsid w:val="00EF0390"/>
    <w:rsid w:val="00EF2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3A44E"/>
  <w15:chartTrackingRefBased/>
  <w15:docId w15:val="{B7D4F337-D0C1-9D47-B568-83E0F8724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23AF"/>
    <w:rPr>
      <w:color w:val="0563C1" w:themeColor="hyperlink"/>
      <w:u w:val="single"/>
    </w:rPr>
  </w:style>
  <w:style w:type="paragraph" w:styleId="NormalWeb">
    <w:name w:val="Normal (Web)"/>
    <w:basedOn w:val="Normal"/>
    <w:uiPriority w:val="99"/>
    <w:unhideWhenUsed/>
    <w:rsid w:val="00E31393"/>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0A5C73"/>
    <w:pPr>
      <w:ind w:left="720"/>
      <w:contextualSpacing/>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0182C"/>
    <w:pPr>
      <w:tabs>
        <w:tab w:val="center" w:pos="4513"/>
        <w:tab w:val="right" w:pos="9026"/>
      </w:tabs>
    </w:pPr>
  </w:style>
  <w:style w:type="character" w:customStyle="1" w:styleId="HeaderChar">
    <w:name w:val="Header Char"/>
    <w:basedOn w:val="DefaultParagraphFont"/>
    <w:link w:val="Header"/>
    <w:uiPriority w:val="99"/>
    <w:rsid w:val="0000182C"/>
  </w:style>
  <w:style w:type="paragraph" w:styleId="Footer">
    <w:name w:val="footer"/>
    <w:basedOn w:val="Normal"/>
    <w:link w:val="FooterChar"/>
    <w:uiPriority w:val="99"/>
    <w:unhideWhenUsed/>
    <w:rsid w:val="0000182C"/>
    <w:pPr>
      <w:tabs>
        <w:tab w:val="center" w:pos="4513"/>
        <w:tab w:val="right" w:pos="9026"/>
      </w:tabs>
    </w:pPr>
  </w:style>
  <w:style w:type="character" w:customStyle="1" w:styleId="FooterChar">
    <w:name w:val="Footer Char"/>
    <w:basedOn w:val="DefaultParagraphFont"/>
    <w:link w:val="Footer"/>
    <w:uiPriority w:val="99"/>
    <w:rsid w:val="00001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463823">
      <w:bodyDiv w:val="1"/>
      <w:marLeft w:val="0"/>
      <w:marRight w:val="0"/>
      <w:marTop w:val="0"/>
      <w:marBottom w:val="0"/>
      <w:divBdr>
        <w:top w:val="none" w:sz="0" w:space="0" w:color="auto"/>
        <w:left w:val="none" w:sz="0" w:space="0" w:color="auto"/>
        <w:bottom w:val="none" w:sz="0" w:space="0" w:color="auto"/>
        <w:right w:val="none" w:sz="0" w:space="0" w:color="auto"/>
      </w:divBdr>
      <w:divsChild>
        <w:div w:id="941425157">
          <w:marLeft w:val="446"/>
          <w:marRight w:val="0"/>
          <w:marTop w:val="0"/>
          <w:marBottom w:val="0"/>
          <w:divBdr>
            <w:top w:val="none" w:sz="0" w:space="0" w:color="auto"/>
            <w:left w:val="none" w:sz="0" w:space="0" w:color="auto"/>
            <w:bottom w:val="none" w:sz="0" w:space="0" w:color="auto"/>
            <w:right w:val="none" w:sz="0" w:space="0" w:color="auto"/>
          </w:divBdr>
        </w:div>
        <w:div w:id="1875540095">
          <w:marLeft w:val="446"/>
          <w:marRight w:val="0"/>
          <w:marTop w:val="0"/>
          <w:marBottom w:val="0"/>
          <w:divBdr>
            <w:top w:val="none" w:sz="0" w:space="0" w:color="auto"/>
            <w:left w:val="none" w:sz="0" w:space="0" w:color="auto"/>
            <w:bottom w:val="none" w:sz="0" w:space="0" w:color="auto"/>
            <w:right w:val="none" w:sz="0" w:space="0" w:color="auto"/>
          </w:divBdr>
        </w:div>
        <w:div w:id="2124228798">
          <w:marLeft w:val="446"/>
          <w:marRight w:val="0"/>
          <w:marTop w:val="0"/>
          <w:marBottom w:val="0"/>
          <w:divBdr>
            <w:top w:val="none" w:sz="0" w:space="0" w:color="auto"/>
            <w:left w:val="none" w:sz="0" w:space="0" w:color="auto"/>
            <w:bottom w:val="none" w:sz="0" w:space="0" w:color="auto"/>
            <w:right w:val="none" w:sz="0" w:space="0" w:color="auto"/>
          </w:divBdr>
        </w:div>
      </w:divsChild>
    </w:div>
    <w:div w:id="171342296">
      <w:bodyDiv w:val="1"/>
      <w:marLeft w:val="0"/>
      <w:marRight w:val="0"/>
      <w:marTop w:val="0"/>
      <w:marBottom w:val="0"/>
      <w:divBdr>
        <w:top w:val="none" w:sz="0" w:space="0" w:color="auto"/>
        <w:left w:val="none" w:sz="0" w:space="0" w:color="auto"/>
        <w:bottom w:val="none" w:sz="0" w:space="0" w:color="auto"/>
        <w:right w:val="none" w:sz="0" w:space="0" w:color="auto"/>
      </w:divBdr>
      <w:divsChild>
        <w:div w:id="54936337">
          <w:marLeft w:val="446"/>
          <w:marRight w:val="0"/>
          <w:marTop w:val="0"/>
          <w:marBottom w:val="0"/>
          <w:divBdr>
            <w:top w:val="none" w:sz="0" w:space="0" w:color="auto"/>
            <w:left w:val="none" w:sz="0" w:space="0" w:color="auto"/>
            <w:bottom w:val="none" w:sz="0" w:space="0" w:color="auto"/>
            <w:right w:val="none" w:sz="0" w:space="0" w:color="auto"/>
          </w:divBdr>
        </w:div>
        <w:div w:id="421072950">
          <w:marLeft w:val="446"/>
          <w:marRight w:val="0"/>
          <w:marTop w:val="0"/>
          <w:marBottom w:val="0"/>
          <w:divBdr>
            <w:top w:val="none" w:sz="0" w:space="0" w:color="auto"/>
            <w:left w:val="none" w:sz="0" w:space="0" w:color="auto"/>
            <w:bottom w:val="none" w:sz="0" w:space="0" w:color="auto"/>
            <w:right w:val="none" w:sz="0" w:space="0" w:color="auto"/>
          </w:divBdr>
        </w:div>
        <w:div w:id="820731847">
          <w:marLeft w:val="446"/>
          <w:marRight w:val="0"/>
          <w:marTop w:val="0"/>
          <w:marBottom w:val="0"/>
          <w:divBdr>
            <w:top w:val="none" w:sz="0" w:space="0" w:color="auto"/>
            <w:left w:val="none" w:sz="0" w:space="0" w:color="auto"/>
            <w:bottom w:val="none" w:sz="0" w:space="0" w:color="auto"/>
            <w:right w:val="none" w:sz="0" w:space="0" w:color="auto"/>
          </w:divBdr>
        </w:div>
      </w:divsChild>
    </w:div>
    <w:div w:id="662314501">
      <w:bodyDiv w:val="1"/>
      <w:marLeft w:val="0"/>
      <w:marRight w:val="0"/>
      <w:marTop w:val="0"/>
      <w:marBottom w:val="0"/>
      <w:divBdr>
        <w:top w:val="none" w:sz="0" w:space="0" w:color="auto"/>
        <w:left w:val="none" w:sz="0" w:space="0" w:color="auto"/>
        <w:bottom w:val="none" w:sz="0" w:space="0" w:color="auto"/>
        <w:right w:val="none" w:sz="0" w:space="0" w:color="auto"/>
      </w:divBdr>
    </w:div>
    <w:div w:id="1280912374">
      <w:bodyDiv w:val="1"/>
      <w:marLeft w:val="0"/>
      <w:marRight w:val="0"/>
      <w:marTop w:val="0"/>
      <w:marBottom w:val="0"/>
      <w:divBdr>
        <w:top w:val="none" w:sz="0" w:space="0" w:color="auto"/>
        <w:left w:val="none" w:sz="0" w:space="0" w:color="auto"/>
        <w:bottom w:val="none" w:sz="0" w:space="0" w:color="auto"/>
        <w:right w:val="none" w:sz="0" w:space="0" w:color="auto"/>
      </w:divBdr>
    </w:div>
    <w:div w:id="1317151344">
      <w:bodyDiv w:val="1"/>
      <w:marLeft w:val="0"/>
      <w:marRight w:val="0"/>
      <w:marTop w:val="0"/>
      <w:marBottom w:val="0"/>
      <w:divBdr>
        <w:top w:val="none" w:sz="0" w:space="0" w:color="auto"/>
        <w:left w:val="none" w:sz="0" w:space="0" w:color="auto"/>
        <w:bottom w:val="none" w:sz="0" w:space="0" w:color="auto"/>
        <w:right w:val="none" w:sz="0" w:space="0" w:color="auto"/>
      </w:divBdr>
      <w:divsChild>
        <w:div w:id="790905356">
          <w:marLeft w:val="446"/>
          <w:marRight w:val="0"/>
          <w:marTop w:val="0"/>
          <w:marBottom w:val="0"/>
          <w:divBdr>
            <w:top w:val="none" w:sz="0" w:space="0" w:color="auto"/>
            <w:left w:val="none" w:sz="0" w:space="0" w:color="auto"/>
            <w:bottom w:val="none" w:sz="0" w:space="0" w:color="auto"/>
            <w:right w:val="none" w:sz="0" w:space="0" w:color="auto"/>
          </w:divBdr>
        </w:div>
        <w:div w:id="564099799">
          <w:marLeft w:val="446"/>
          <w:marRight w:val="0"/>
          <w:marTop w:val="0"/>
          <w:marBottom w:val="0"/>
          <w:divBdr>
            <w:top w:val="none" w:sz="0" w:space="0" w:color="auto"/>
            <w:left w:val="none" w:sz="0" w:space="0" w:color="auto"/>
            <w:bottom w:val="none" w:sz="0" w:space="0" w:color="auto"/>
            <w:right w:val="none" w:sz="0" w:space="0" w:color="auto"/>
          </w:divBdr>
        </w:div>
        <w:div w:id="336658497">
          <w:marLeft w:val="446"/>
          <w:marRight w:val="0"/>
          <w:marTop w:val="0"/>
          <w:marBottom w:val="0"/>
          <w:divBdr>
            <w:top w:val="none" w:sz="0" w:space="0" w:color="auto"/>
            <w:left w:val="none" w:sz="0" w:space="0" w:color="auto"/>
            <w:bottom w:val="none" w:sz="0" w:space="0" w:color="auto"/>
            <w:right w:val="none" w:sz="0" w:space="0" w:color="auto"/>
          </w:divBdr>
        </w:div>
      </w:divsChild>
    </w:div>
    <w:div w:id="1333949717">
      <w:bodyDiv w:val="1"/>
      <w:marLeft w:val="0"/>
      <w:marRight w:val="0"/>
      <w:marTop w:val="0"/>
      <w:marBottom w:val="0"/>
      <w:divBdr>
        <w:top w:val="none" w:sz="0" w:space="0" w:color="auto"/>
        <w:left w:val="none" w:sz="0" w:space="0" w:color="auto"/>
        <w:bottom w:val="none" w:sz="0" w:space="0" w:color="auto"/>
        <w:right w:val="none" w:sz="0" w:space="0" w:color="auto"/>
      </w:divBdr>
    </w:div>
    <w:div w:id="1665432514">
      <w:bodyDiv w:val="1"/>
      <w:marLeft w:val="0"/>
      <w:marRight w:val="0"/>
      <w:marTop w:val="0"/>
      <w:marBottom w:val="0"/>
      <w:divBdr>
        <w:top w:val="none" w:sz="0" w:space="0" w:color="auto"/>
        <w:left w:val="none" w:sz="0" w:space="0" w:color="auto"/>
        <w:bottom w:val="none" w:sz="0" w:space="0" w:color="auto"/>
        <w:right w:val="none" w:sz="0" w:space="0" w:color="auto"/>
      </w:divBdr>
      <w:divsChild>
        <w:div w:id="1552686837">
          <w:marLeft w:val="446"/>
          <w:marRight w:val="0"/>
          <w:marTop w:val="0"/>
          <w:marBottom w:val="0"/>
          <w:divBdr>
            <w:top w:val="none" w:sz="0" w:space="0" w:color="auto"/>
            <w:left w:val="none" w:sz="0" w:space="0" w:color="auto"/>
            <w:bottom w:val="none" w:sz="0" w:space="0" w:color="auto"/>
            <w:right w:val="none" w:sz="0" w:space="0" w:color="auto"/>
          </w:divBdr>
        </w:div>
        <w:div w:id="2114662411">
          <w:marLeft w:val="446"/>
          <w:marRight w:val="0"/>
          <w:marTop w:val="0"/>
          <w:marBottom w:val="0"/>
          <w:divBdr>
            <w:top w:val="none" w:sz="0" w:space="0" w:color="auto"/>
            <w:left w:val="none" w:sz="0" w:space="0" w:color="auto"/>
            <w:bottom w:val="none" w:sz="0" w:space="0" w:color="auto"/>
            <w:right w:val="none" w:sz="0" w:space="0" w:color="auto"/>
          </w:divBdr>
        </w:div>
        <w:div w:id="1702852716">
          <w:marLeft w:val="446"/>
          <w:marRight w:val="0"/>
          <w:marTop w:val="0"/>
          <w:marBottom w:val="0"/>
          <w:divBdr>
            <w:top w:val="none" w:sz="0" w:space="0" w:color="auto"/>
            <w:left w:val="none" w:sz="0" w:space="0" w:color="auto"/>
            <w:bottom w:val="none" w:sz="0" w:space="0" w:color="auto"/>
            <w:right w:val="none" w:sz="0" w:space="0" w:color="auto"/>
          </w:divBdr>
        </w:div>
      </w:divsChild>
    </w:div>
    <w:div w:id="1679381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handpolicy.org/articles/reframing-professional-views-of-complex-work-with-young-people-in-care/"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www.adoptionuk.org/resources/article/lyin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guardian.com/society/2018/aug/29/quarter-of-14-year-old-girls-in-uk-have-self-harmed-report-finds"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4866"/>
    <w:rsid w:val="00264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BFE94ABF004CD98EB614CB5C222508">
    <w:name w:val="6ABFE94ABF004CD98EB614CB5C222508"/>
    <w:rsid w:val="002648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2360</Words>
  <Characters>13456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 Storm (1601781)</dc:creator>
  <cp:keywords/>
  <dc:description/>
  <cp:lastModifiedBy>Corne Storm (1601781)</cp:lastModifiedBy>
  <cp:revision>2</cp:revision>
  <dcterms:created xsi:type="dcterms:W3CDTF">2019-03-22T11:53:00Z</dcterms:created>
  <dcterms:modified xsi:type="dcterms:W3CDTF">2019-03-22T11:53:00Z</dcterms:modified>
</cp:coreProperties>
</file>