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2C107" w14:textId="77777777" w:rsidR="003F7617" w:rsidRPr="00194236" w:rsidRDefault="003F7617" w:rsidP="003F7617">
      <w:pPr>
        <w:pStyle w:val="Heading1"/>
        <w:rPr>
          <w:b/>
          <w:bCs/>
          <w:sz w:val="32"/>
          <w:szCs w:val="32"/>
        </w:rPr>
      </w:pPr>
      <w:r w:rsidRPr="00194236">
        <w:rPr>
          <w:b/>
          <w:bCs/>
          <w:sz w:val="32"/>
          <w:szCs w:val="32"/>
        </w:rPr>
        <w:t>Task 1</w:t>
      </w:r>
    </w:p>
    <w:p w14:paraId="0A53C9B1" w14:textId="77777777" w:rsidR="003F7617" w:rsidRPr="00B15D63" w:rsidRDefault="003F7617" w:rsidP="003F7617">
      <w:pPr>
        <w:pStyle w:val="Heading1"/>
        <w:rPr>
          <w:b/>
          <w:bCs/>
          <w:sz w:val="32"/>
          <w:szCs w:val="32"/>
        </w:rPr>
      </w:pPr>
      <w:r w:rsidRPr="00B15D63">
        <w:rPr>
          <w:b/>
          <w:bCs/>
          <w:sz w:val="32"/>
          <w:szCs w:val="32"/>
        </w:rPr>
        <w:t xml:space="preserve">Introduction </w:t>
      </w:r>
    </w:p>
    <w:p w14:paraId="4B6D3BDB" w14:textId="77777777" w:rsidR="003F7617" w:rsidRDefault="003F7617" w:rsidP="003F7617">
      <w:pPr>
        <w:rPr>
          <w:sz w:val="22"/>
          <w:szCs w:val="22"/>
        </w:rPr>
      </w:pPr>
      <w:r>
        <w:rPr>
          <w:noProof/>
        </w:rPr>
        <mc:AlternateContent>
          <mc:Choice Requires="wps">
            <w:drawing>
              <wp:anchor distT="0" distB="0" distL="114300" distR="114300" simplePos="0" relativeHeight="251660288" behindDoc="0" locked="0" layoutInCell="1" allowOverlap="1" wp14:anchorId="5D01C72E" wp14:editId="284313AB">
                <wp:simplePos x="0" y="0"/>
                <wp:positionH relativeFrom="column">
                  <wp:posOffset>3172460</wp:posOffset>
                </wp:positionH>
                <wp:positionV relativeFrom="paragraph">
                  <wp:posOffset>1842135</wp:posOffset>
                </wp:positionV>
                <wp:extent cx="2219960" cy="635"/>
                <wp:effectExtent l="0" t="0" r="0" b="0"/>
                <wp:wrapThrough wrapText="bothSides">
                  <wp:wrapPolygon edited="0">
                    <wp:start x="0" y="0"/>
                    <wp:lineTo x="0" y="21600"/>
                    <wp:lineTo x="21600" y="21600"/>
                    <wp:lineTo x="21600" y="0"/>
                  </wp:wrapPolygon>
                </wp:wrapThrough>
                <wp:docPr id="1184155900" name="Text Box 1"/>
                <wp:cNvGraphicFramePr/>
                <a:graphic xmlns:a="http://schemas.openxmlformats.org/drawingml/2006/main">
                  <a:graphicData uri="http://schemas.microsoft.com/office/word/2010/wordprocessingShape">
                    <wps:wsp>
                      <wps:cNvSpPr txBox="1"/>
                      <wps:spPr>
                        <a:xfrm>
                          <a:off x="0" y="0"/>
                          <a:ext cx="2219960" cy="635"/>
                        </a:xfrm>
                        <a:prstGeom prst="rect">
                          <a:avLst/>
                        </a:prstGeom>
                        <a:solidFill>
                          <a:prstClr val="white"/>
                        </a:solidFill>
                        <a:ln>
                          <a:noFill/>
                        </a:ln>
                      </wps:spPr>
                      <wps:txbx>
                        <w:txbxContent>
                          <w:p w14:paraId="0ED7C364" w14:textId="77777777" w:rsidR="003F7617" w:rsidRPr="00B80E12" w:rsidRDefault="003F7617" w:rsidP="003F7617">
                            <w:pPr>
                              <w:pStyle w:val="Caption"/>
                              <w:rPr>
                                <w:noProof/>
                                <w:sz w:val="22"/>
                                <w:szCs w:val="22"/>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ED525C">
                              <w:t>cybersecurity professionals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D01C72E" id="_x0000_t202" coordsize="21600,21600" o:spt="202" path="m,l,21600r21600,l21600,xe">
                <v:stroke joinstyle="miter"/>
                <v:path gradientshapeok="t" o:connecttype="rect"/>
              </v:shapetype>
              <v:shape id="Text Box 1" o:spid="_x0000_s1026" type="#_x0000_t202" style="position:absolute;margin-left:249.8pt;margin-top:145.05pt;width:174.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" stroked="f">
                <v:textbox style="mso-fit-shape-to-text:t" inset="0,0,0,0">
                  <w:txbxContent>
                    <w:p w14:paraId="0ED7C364" w14:textId="77777777" w:rsidR="003F7617" w:rsidRPr="00B80E12" w:rsidRDefault="003F7617" w:rsidP="003F7617">
                      <w:pPr>
                        <w:pStyle w:val="Caption"/>
                        <w:rPr>
                          <w:noProof/>
                          <w:sz w:val="22"/>
                          <w:szCs w:val="22"/>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ED525C">
                        <w:t>cybersecurity professionals</w:t>
                      </w:r>
                    </w:p>
                  </w:txbxContent>
                </v:textbox>
                <w10:wrap type="through"/>
              </v:shape>
            </w:pict>
          </mc:Fallback>
        </mc:AlternateContent>
      </w:r>
      <w:r>
        <w:rPr>
          <w:noProof/>
          <w:sz w:val="22"/>
          <w:szCs w:val="22"/>
        </w:rPr>
        <w:drawing>
          <wp:anchor distT="0" distB="0" distL="114300" distR="114300" simplePos="0" relativeHeight="251659264" behindDoc="0" locked="0" layoutInCell="1" allowOverlap="1" wp14:anchorId="30564670" wp14:editId="78D8FCD1">
            <wp:simplePos x="0" y="0"/>
            <wp:positionH relativeFrom="column">
              <wp:posOffset>3173090</wp:posOffset>
            </wp:positionH>
            <wp:positionV relativeFrom="paragraph">
              <wp:posOffset>8255</wp:posOffset>
            </wp:positionV>
            <wp:extent cx="2219960" cy="1776730"/>
            <wp:effectExtent l="0" t="0" r="8890" b="0"/>
            <wp:wrapThrough wrapText="bothSides">
              <wp:wrapPolygon edited="0">
                <wp:start x="0" y="0"/>
                <wp:lineTo x="0" y="21307"/>
                <wp:lineTo x="21501" y="21307"/>
                <wp:lineTo x="21501" y="0"/>
                <wp:lineTo x="0" y="0"/>
              </wp:wrapPolygon>
            </wp:wrapThrough>
            <wp:docPr id="20446981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19960" cy="1776730"/>
                    </a:xfrm>
                    <a:prstGeom prst="rect">
                      <a:avLst/>
                    </a:prstGeom>
                    <a:noFill/>
                  </pic:spPr>
                </pic:pic>
              </a:graphicData>
            </a:graphic>
            <wp14:sizeRelH relativeFrom="page">
              <wp14:pctWidth>0</wp14:pctWidth>
            </wp14:sizeRelH>
            <wp14:sizeRelV relativeFrom="page">
              <wp14:pctHeight>0</wp14:pctHeight>
            </wp14:sizeRelV>
          </wp:anchor>
        </w:drawing>
      </w:r>
      <w:r w:rsidRPr="00696A66">
        <w:rPr>
          <w:sz w:val="22"/>
          <w:szCs w:val="22"/>
        </w:rPr>
        <w:t>Technical expertise alone is no longer sufficient for graduates entering the cybersecurity field. Employers are increasingly looking for candidates with both technical expertise and transferable skills such as communication, teamwork, critical thinking, and lifelong learning [1]. These brief outlines the main academic and professional abilities required for success in cybersecurity, as well as how acquiring these skills throughout university helps with future career growth.</w:t>
      </w:r>
    </w:p>
    <w:p w14:paraId="389E2601" w14:textId="77777777" w:rsidR="003F7617" w:rsidRPr="00284823" w:rsidRDefault="003F7617" w:rsidP="003F7617">
      <w:pPr>
        <w:rPr>
          <w:sz w:val="22"/>
          <w:szCs w:val="22"/>
        </w:rPr>
      </w:pPr>
    </w:p>
    <w:p w14:paraId="2624BCAC" w14:textId="77777777" w:rsidR="003F7617" w:rsidRPr="000C489D" w:rsidRDefault="003F7617" w:rsidP="003F7617">
      <w:pPr>
        <w:pStyle w:val="Heading1"/>
        <w:rPr>
          <w:b/>
          <w:bCs/>
          <w:sz w:val="32"/>
          <w:szCs w:val="32"/>
        </w:rPr>
      </w:pPr>
      <w:r w:rsidRPr="00B15D63">
        <w:rPr>
          <w:b/>
          <w:bCs/>
          <w:sz w:val="32"/>
          <w:szCs w:val="32"/>
        </w:rPr>
        <w:t>Communication Skills</w:t>
      </w:r>
    </w:p>
    <w:p w14:paraId="6A66D0D3" w14:textId="77777777" w:rsidR="003F7617" w:rsidRPr="00284823" w:rsidRDefault="003F7617" w:rsidP="003F7617">
      <w:pPr>
        <w:rPr>
          <w:sz w:val="22"/>
          <w:szCs w:val="22"/>
        </w:rPr>
      </w:pPr>
      <w:r w:rsidRPr="00696A66">
        <w:rPr>
          <w:sz w:val="22"/>
          <w:szCs w:val="22"/>
        </w:rPr>
        <w:t>Effective communication allows cybersecurity specialists to communicate complicated technological challenges to clients, management, and non-technical stakeholders [2]. Effective written and verbal communication enhances incident reporting, documentation, and teamwork. Report writing, presentations, as well as group projects at university allow students to hone their communication abilities and prepare them for professional careers.</w:t>
      </w:r>
    </w:p>
    <w:p w14:paraId="05660D4A" w14:textId="77777777" w:rsidR="003F7617" w:rsidRDefault="003F7617" w:rsidP="003F7617">
      <w:pPr>
        <w:pStyle w:val="Heading1"/>
        <w:rPr>
          <w:b/>
          <w:bCs/>
          <w:sz w:val="32"/>
          <w:szCs w:val="32"/>
        </w:rPr>
      </w:pPr>
      <w:r w:rsidRPr="006D01F8">
        <w:rPr>
          <w:b/>
          <w:bCs/>
          <w:sz w:val="32"/>
          <w:szCs w:val="32"/>
        </w:rPr>
        <w:t>Critical Thinking &amp; Problem Solving</w:t>
      </w:r>
    </w:p>
    <w:p w14:paraId="3718932B" w14:textId="77777777" w:rsidR="003F7617" w:rsidRPr="00284823" w:rsidRDefault="003F7617" w:rsidP="003F7617">
      <w:pPr>
        <w:rPr>
          <w:sz w:val="22"/>
          <w:szCs w:val="22"/>
        </w:rPr>
      </w:pPr>
      <w:r w:rsidRPr="00696A66">
        <w:rPr>
          <w:sz w:val="22"/>
          <w:szCs w:val="22"/>
        </w:rPr>
        <w:t>Cybersecurity specialists are constantly analysing threats, investigating occurrences, and developing appropriate solutions. Critical thinking promotes evidence-based decision-making and allows professionals to accurately assess risks [3]. Academic examinations, practical laboratory exercises, and research activities assist students in building critical thinking skills that are directly applicable to workplace problem-solving.</w:t>
      </w:r>
    </w:p>
    <w:p w14:paraId="44D2B6CE" w14:textId="77777777" w:rsidR="003F7617" w:rsidRPr="00696A66" w:rsidRDefault="003F7617" w:rsidP="003F7617">
      <w:pPr>
        <w:pStyle w:val="Heading1"/>
        <w:rPr>
          <w:b/>
          <w:bCs/>
          <w:sz w:val="36"/>
          <w:szCs w:val="36"/>
        </w:rPr>
      </w:pPr>
      <w:r w:rsidRPr="00696A66">
        <w:rPr>
          <w:b/>
          <w:bCs/>
          <w:sz w:val="36"/>
          <w:szCs w:val="36"/>
        </w:rPr>
        <w:t>Teamwork &amp; Digital Skills</w:t>
      </w:r>
    </w:p>
    <w:p w14:paraId="62BBE309" w14:textId="77777777" w:rsidR="003F7617" w:rsidRPr="00696A66" w:rsidRDefault="003F7617" w:rsidP="003F7617">
      <w:pPr>
        <w:rPr>
          <w:sz w:val="22"/>
          <w:szCs w:val="22"/>
        </w:rPr>
      </w:pPr>
      <w:r w:rsidRPr="00696A66">
        <w:rPr>
          <w:sz w:val="22"/>
          <w:szCs w:val="22"/>
        </w:rPr>
        <w:t>Collaboration between network engineers, software developers, and security analysts is essential to modern cybersecurity operations. Knowledge exchange and organisational resilience are enhanced by effective teamwork [4]. Distributed teams can manage complex projects and communicate effectively thanks to digital collaboration tools like GitHub and Microsoft Teams.</w:t>
      </w:r>
    </w:p>
    <w:p w14:paraId="45967CD9" w14:textId="77777777" w:rsidR="0082353B" w:rsidRDefault="0082353B"/>
    <w:sectPr w:rsidR="00823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53B"/>
    <w:rsid w:val="000C26EC"/>
    <w:rsid w:val="003F7617"/>
    <w:rsid w:val="0082353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57183"/>
  <w15:chartTrackingRefBased/>
  <w15:docId w15:val="{E0764A45-F26A-479C-BECD-018064180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617"/>
  </w:style>
  <w:style w:type="paragraph" w:styleId="Heading1">
    <w:name w:val="heading 1"/>
    <w:basedOn w:val="Normal"/>
    <w:next w:val="Normal"/>
    <w:link w:val="Heading1Char"/>
    <w:uiPriority w:val="9"/>
    <w:qFormat/>
    <w:rsid w:val="00823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3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3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3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3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3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3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53B"/>
    <w:rPr>
      <w:rFonts w:eastAsiaTheme="majorEastAsia" w:cstheme="majorBidi"/>
      <w:color w:val="272727" w:themeColor="text1" w:themeTint="D8"/>
    </w:rPr>
  </w:style>
  <w:style w:type="paragraph" w:styleId="Title">
    <w:name w:val="Title"/>
    <w:basedOn w:val="Normal"/>
    <w:next w:val="Normal"/>
    <w:link w:val="TitleChar"/>
    <w:uiPriority w:val="10"/>
    <w:qFormat/>
    <w:rsid w:val="00823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53B"/>
    <w:pPr>
      <w:spacing w:before="160"/>
      <w:jc w:val="center"/>
    </w:pPr>
    <w:rPr>
      <w:i/>
      <w:iCs/>
      <w:color w:val="404040" w:themeColor="text1" w:themeTint="BF"/>
    </w:rPr>
  </w:style>
  <w:style w:type="character" w:customStyle="1" w:styleId="QuoteChar">
    <w:name w:val="Quote Char"/>
    <w:basedOn w:val="DefaultParagraphFont"/>
    <w:link w:val="Quote"/>
    <w:uiPriority w:val="29"/>
    <w:rsid w:val="0082353B"/>
    <w:rPr>
      <w:i/>
      <w:iCs/>
      <w:color w:val="404040" w:themeColor="text1" w:themeTint="BF"/>
    </w:rPr>
  </w:style>
  <w:style w:type="paragraph" w:styleId="ListParagraph">
    <w:name w:val="List Paragraph"/>
    <w:basedOn w:val="Normal"/>
    <w:uiPriority w:val="34"/>
    <w:qFormat/>
    <w:rsid w:val="0082353B"/>
    <w:pPr>
      <w:ind w:left="720"/>
      <w:contextualSpacing/>
    </w:pPr>
  </w:style>
  <w:style w:type="character" w:styleId="IntenseEmphasis">
    <w:name w:val="Intense Emphasis"/>
    <w:basedOn w:val="DefaultParagraphFont"/>
    <w:uiPriority w:val="21"/>
    <w:qFormat/>
    <w:rsid w:val="0082353B"/>
    <w:rPr>
      <w:i/>
      <w:iCs/>
      <w:color w:val="0F4761" w:themeColor="accent1" w:themeShade="BF"/>
    </w:rPr>
  </w:style>
  <w:style w:type="paragraph" w:styleId="IntenseQuote">
    <w:name w:val="Intense Quote"/>
    <w:basedOn w:val="Normal"/>
    <w:next w:val="Normal"/>
    <w:link w:val="IntenseQuoteChar"/>
    <w:uiPriority w:val="30"/>
    <w:qFormat/>
    <w:rsid w:val="00823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53B"/>
    <w:rPr>
      <w:i/>
      <w:iCs/>
      <w:color w:val="0F4761" w:themeColor="accent1" w:themeShade="BF"/>
    </w:rPr>
  </w:style>
  <w:style w:type="character" w:styleId="IntenseReference">
    <w:name w:val="Intense Reference"/>
    <w:basedOn w:val="DefaultParagraphFont"/>
    <w:uiPriority w:val="32"/>
    <w:qFormat/>
    <w:rsid w:val="0082353B"/>
    <w:rPr>
      <w:b/>
      <w:bCs/>
      <w:smallCaps/>
      <w:color w:val="0F4761" w:themeColor="accent1" w:themeShade="BF"/>
      <w:spacing w:val="5"/>
    </w:rPr>
  </w:style>
  <w:style w:type="paragraph" w:styleId="Caption">
    <w:name w:val="caption"/>
    <w:basedOn w:val="Normal"/>
    <w:next w:val="Normal"/>
    <w:uiPriority w:val="35"/>
    <w:unhideWhenUsed/>
    <w:qFormat/>
    <w:rsid w:val="003F7617"/>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1551</Characters>
  <Application>Microsoft Office Word</Application>
  <DocSecurity>0</DocSecurity>
  <Lines>12</Lines>
  <Paragraphs>3</Paragraphs>
  <ScaleCrop>false</ScaleCrop>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adam</dc:creator>
  <cp:keywords/>
  <dc:description/>
  <cp:lastModifiedBy>adam adam</cp:lastModifiedBy>
  <cp:revision>2</cp:revision>
  <dcterms:created xsi:type="dcterms:W3CDTF">2026-07-03T19:30:00Z</dcterms:created>
  <dcterms:modified xsi:type="dcterms:W3CDTF">2026-07-03T19:31:00Z</dcterms:modified>
</cp:coreProperties>
</file>