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11FE22" w14:textId="77777777" w:rsidR="00286A00" w:rsidRDefault="00286A00">
      <w:pPr>
        <w:spacing w:before="40" w:after="40"/>
      </w:pPr>
    </w:p>
    <w:p w14:paraId="654F6107" w14:textId="77777777" w:rsidR="00286A00" w:rsidRDefault="00286A00">
      <w:pPr>
        <w:spacing w:before="40" w:after="40"/>
      </w:pPr>
    </w:p>
    <w:p w14:paraId="314A3212" w14:textId="77777777" w:rsidR="00286A00" w:rsidRDefault="00000000">
      <w:pPr>
        <w:spacing w:before="200" w:after="100"/>
        <w:jc w:val="center"/>
      </w:pPr>
      <w:proofErr w:type="spellStart"/>
      <w:r>
        <w:rPr>
          <w:b/>
          <w:bCs/>
          <w:color w:val="1F3864"/>
          <w:sz w:val="56"/>
          <w:szCs w:val="56"/>
        </w:rPr>
        <w:t>MediLink</w:t>
      </w:r>
      <w:proofErr w:type="spellEnd"/>
      <w:r>
        <w:rPr>
          <w:b/>
          <w:bCs/>
          <w:color w:val="1F3864"/>
          <w:sz w:val="56"/>
          <w:szCs w:val="56"/>
        </w:rPr>
        <w:t xml:space="preserve"> Pharmacy</w:t>
      </w:r>
    </w:p>
    <w:p w14:paraId="066F9EEE" w14:textId="77777777" w:rsidR="00286A00" w:rsidRDefault="00000000">
      <w:pPr>
        <w:spacing w:before="60" w:after="60"/>
        <w:jc w:val="center"/>
      </w:pPr>
      <w:r>
        <w:rPr>
          <w:b/>
          <w:bCs/>
          <w:color w:val="2E75B6"/>
          <w:sz w:val="30"/>
          <w:szCs w:val="30"/>
        </w:rPr>
        <w:t>Design and Implementation of a Relational Database System</w:t>
      </w:r>
    </w:p>
    <w:p w14:paraId="0330C165" w14:textId="77777777" w:rsidR="00286A00" w:rsidRDefault="00286A00">
      <w:pPr>
        <w:spacing w:before="40" w:after="40"/>
      </w:pPr>
    </w:p>
    <w:p w14:paraId="0077E443" w14:textId="77777777" w:rsidR="00286A00" w:rsidRDefault="00000000">
      <w:pPr>
        <w:spacing w:before="40" w:after="40"/>
        <w:jc w:val="center"/>
      </w:pPr>
      <w:r>
        <w:rPr>
          <w:color w:val="AAAAAA"/>
          <w:sz w:val="24"/>
          <w:szCs w:val="24"/>
        </w:rPr>
        <w:t>─────────────────────────────────────────────</w:t>
      </w:r>
    </w:p>
    <w:p w14:paraId="127C8409" w14:textId="77777777" w:rsidR="00286A00" w:rsidRDefault="00286A00">
      <w:pPr>
        <w:spacing w:before="40" w:after="40"/>
      </w:pPr>
    </w:p>
    <w:p w14:paraId="4DE1FF64" w14:textId="77777777" w:rsidR="00286A00" w:rsidRDefault="00000000">
      <w:pPr>
        <w:spacing w:before="36" w:after="36"/>
        <w:jc w:val="center"/>
      </w:pPr>
      <w:r>
        <w:rPr>
          <w:color w:val="444444"/>
          <w:sz w:val="21"/>
          <w:szCs w:val="21"/>
        </w:rPr>
        <w:t>Module: ACCA4023 — Introduction to Web and Database Concepts</w:t>
      </w:r>
    </w:p>
    <w:p w14:paraId="720F79E5" w14:textId="77777777" w:rsidR="00286A00" w:rsidRDefault="00000000">
      <w:pPr>
        <w:spacing w:before="36" w:after="36"/>
        <w:jc w:val="center"/>
      </w:pPr>
      <w:proofErr w:type="spellStart"/>
      <w:r>
        <w:rPr>
          <w:color w:val="444444"/>
          <w:sz w:val="21"/>
          <w:szCs w:val="21"/>
        </w:rPr>
        <w:t>Programme</w:t>
      </w:r>
      <w:proofErr w:type="spellEnd"/>
      <w:r>
        <w:rPr>
          <w:color w:val="444444"/>
          <w:sz w:val="21"/>
          <w:szCs w:val="21"/>
        </w:rPr>
        <w:t xml:space="preserve">: </w:t>
      </w:r>
      <w:proofErr w:type="spellStart"/>
      <w:r>
        <w:rPr>
          <w:color w:val="444444"/>
          <w:sz w:val="21"/>
          <w:szCs w:val="21"/>
        </w:rPr>
        <w:t>CertHE</w:t>
      </w:r>
      <w:proofErr w:type="spellEnd"/>
      <w:r>
        <w:rPr>
          <w:color w:val="444444"/>
          <w:sz w:val="21"/>
          <w:szCs w:val="21"/>
        </w:rPr>
        <w:t xml:space="preserve"> Computing Skills for Workplace</w:t>
      </w:r>
    </w:p>
    <w:p w14:paraId="56C43F0D" w14:textId="77777777" w:rsidR="00286A00" w:rsidRDefault="00000000">
      <w:pPr>
        <w:spacing w:before="36" w:after="36"/>
        <w:jc w:val="center"/>
      </w:pPr>
      <w:r>
        <w:rPr>
          <w:color w:val="444444"/>
          <w:sz w:val="21"/>
          <w:szCs w:val="21"/>
        </w:rPr>
        <w:t>University of Wales Trinity Saint David</w:t>
      </w:r>
    </w:p>
    <w:p w14:paraId="41B3AF1D" w14:textId="77777777" w:rsidR="00286A00" w:rsidRDefault="00000000">
      <w:pPr>
        <w:spacing w:before="36" w:after="36"/>
        <w:jc w:val="center"/>
      </w:pPr>
      <w:r>
        <w:rPr>
          <w:color w:val="444444"/>
          <w:sz w:val="21"/>
          <w:szCs w:val="21"/>
        </w:rPr>
        <w:t>Internal Verifier: Abida Perveen</w:t>
      </w:r>
    </w:p>
    <w:p w14:paraId="2551B9C3" w14:textId="77777777" w:rsidR="00286A00" w:rsidRDefault="00000000">
      <w:pPr>
        <w:spacing w:before="36" w:after="36"/>
        <w:jc w:val="center"/>
      </w:pPr>
      <w:r>
        <w:rPr>
          <w:color w:val="444444"/>
          <w:sz w:val="21"/>
          <w:szCs w:val="21"/>
        </w:rPr>
        <w:t xml:space="preserve">Submission Deadline: 24 March </w:t>
      </w:r>
      <w:proofErr w:type="gramStart"/>
      <w:r>
        <w:rPr>
          <w:color w:val="444444"/>
          <w:sz w:val="21"/>
          <w:szCs w:val="21"/>
        </w:rPr>
        <w:t>2026  |</w:t>
      </w:r>
      <w:proofErr w:type="gramEnd"/>
      <w:r>
        <w:rPr>
          <w:color w:val="444444"/>
          <w:sz w:val="21"/>
          <w:szCs w:val="21"/>
        </w:rPr>
        <w:t xml:space="preserve">  Week 7</w:t>
      </w:r>
    </w:p>
    <w:p w14:paraId="4B503998" w14:textId="77777777" w:rsidR="00286A00" w:rsidRDefault="00000000">
      <w:pPr>
        <w:spacing w:before="36" w:after="36"/>
        <w:jc w:val="center"/>
      </w:pPr>
      <w:r>
        <w:rPr>
          <w:color w:val="444444"/>
          <w:sz w:val="21"/>
          <w:szCs w:val="21"/>
        </w:rPr>
        <w:t>Contribution to Module Assessment: 50%</w:t>
      </w:r>
    </w:p>
    <w:p w14:paraId="5FBE4832" w14:textId="77777777" w:rsidR="00286A00" w:rsidRDefault="00000000">
      <w:pPr>
        <w:spacing w:before="36" w:after="36"/>
        <w:jc w:val="center"/>
      </w:pPr>
      <w:r>
        <w:rPr>
          <w:color w:val="444444"/>
          <w:sz w:val="21"/>
          <w:szCs w:val="21"/>
        </w:rPr>
        <w:t>Word Count: ~2,000 words (equivalent)</w:t>
      </w:r>
    </w:p>
    <w:p w14:paraId="21E4870C" w14:textId="77777777" w:rsidR="00286A00" w:rsidRDefault="00000000">
      <w:r>
        <w:br w:type="page"/>
      </w:r>
    </w:p>
    <w:p w14:paraId="571DABE1" w14:textId="77777777" w:rsidR="00286A00" w:rsidRDefault="00000000">
      <w:pPr>
        <w:pStyle w:val="Heading1"/>
        <w:pBdr>
          <w:bottom w:val="single" w:sz="8" w:space="4" w:color="2E75B6"/>
        </w:pBdr>
      </w:pPr>
      <w:bookmarkStart w:id="0" w:name="_Toc225214465"/>
      <w:r>
        <w:lastRenderedPageBreak/>
        <w:t>Table of Contents</w:t>
      </w:r>
      <w:bookmarkEnd w:id="0"/>
    </w:p>
    <w:sdt>
      <w:sdtPr>
        <w:alias w:val="Table of Contents"/>
        <w:id w:val="-842238824"/>
      </w:sdtPr>
      <w:sdtContent>
        <w:p w14:paraId="2857AC62" w14:textId="77777777" w:rsidR="0004083A" w:rsidRDefault="00000000">
          <w:pPr>
            <w:pStyle w:val="TOC1"/>
            <w:tabs>
              <w:tab w:val="right" w:leader="dot" w:pos="9376"/>
            </w:tabs>
            <w:rPr>
              <w:noProof/>
            </w:rPr>
          </w:pPr>
          <w:r>
            <w:fldChar w:fldCharType="begin"/>
          </w:r>
          <w:r>
            <w:instrText>TOC \h \o "1-3" \t "Heading 1,1,Heading 2,2,Heading 3,3"</w:instrText>
          </w:r>
          <w:r>
            <w:fldChar w:fldCharType="separate"/>
          </w:r>
          <w:hyperlink w:anchor="_Toc225214465" w:history="1">
            <w:r w:rsidR="0004083A" w:rsidRPr="002554F6">
              <w:rPr>
                <w:rStyle w:val="Hyperlink"/>
                <w:noProof/>
              </w:rPr>
              <w:t>Table of Contents</w:t>
            </w:r>
            <w:r w:rsidR="0004083A">
              <w:rPr>
                <w:noProof/>
              </w:rPr>
              <w:tab/>
            </w:r>
            <w:r w:rsidR="0004083A">
              <w:rPr>
                <w:noProof/>
              </w:rPr>
              <w:fldChar w:fldCharType="begin"/>
            </w:r>
            <w:r w:rsidR="0004083A">
              <w:rPr>
                <w:noProof/>
              </w:rPr>
              <w:instrText xml:space="preserve"> PAGEREF _Toc225214465 \h </w:instrText>
            </w:r>
            <w:r w:rsidR="0004083A">
              <w:rPr>
                <w:noProof/>
              </w:rPr>
            </w:r>
            <w:r w:rsidR="0004083A">
              <w:rPr>
                <w:noProof/>
              </w:rPr>
              <w:fldChar w:fldCharType="separate"/>
            </w:r>
            <w:r w:rsidR="0004083A">
              <w:rPr>
                <w:noProof/>
              </w:rPr>
              <w:t>1</w:t>
            </w:r>
            <w:r w:rsidR="0004083A">
              <w:rPr>
                <w:noProof/>
              </w:rPr>
              <w:fldChar w:fldCharType="end"/>
            </w:r>
          </w:hyperlink>
        </w:p>
        <w:p w14:paraId="467CF6AE" w14:textId="77777777" w:rsidR="0004083A" w:rsidRDefault="0004083A">
          <w:pPr>
            <w:pStyle w:val="TOC1"/>
            <w:tabs>
              <w:tab w:val="right" w:leader="dot" w:pos="9376"/>
            </w:tabs>
            <w:rPr>
              <w:noProof/>
            </w:rPr>
          </w:pPr>
          <w:hyperlink w:anchor="_Toc225214466" w:history="1">
            <w:r w:rsidRPr="002554F6">
              <w:rPr>
                <w:rStyle w:val="Hyperlink"/>
                <w:noProof/>
              </w:rPr>
              <w:t>1. Introduction and Scenario Overview</w:t>
            </w:r>
            <w:r>
              <w:rPr>
                <w:noProof/>
              </w:rPr>
              <w:tab/>
            </w:r>
            <w:r>
              <w:rPr>
                <w:noProof/>
              </w:rPr>
              <w:fldChar w:fldCharType="begin"/>
            </w:r>
            <w:r>
              <w:rPr>
                <w:noProof/>
              </w:rPr>
              <w:instrText xml:space="preserve"> PAGEREF _Toc225214466 \h </w:instrText>
            </w:r>
            <w:r>
              <w:rPr>
                <w:noProof/>
              </w:rPr>
            </w:r>
            <w:r>
              <w:rPr>
                <w:noProof/>
              </w:rPr>
              <w:fldChar w:fldCharType="separate"/>
            </w:r>
            <w:r>
              <w:rPr>
                <w:noProof/>
              </w:rPr>
              <w:t>1</w:t>
            </w:r>
            <w:r>
              <w:rPr>
                <w:noProof/>
              </w:rPr>
              <w:fldChar w:fldCharType="end"/>
            </w:r>
          </w:hyperlink>
        </w:p>
        <w:p w14:paraId="43104B33" w14:textId="77777777" w:rsidR="0004083A" w:rsidRDefault="0004083A">
          <w:pPr>
            <w:pStyle w:val="TOC1"/>
            <w:tabs>
              <w:tab w:val="right" w:leader="dot" w:pos="9376"/>
            </w:tabs>
            <w:rPr>
              <w:noProof/>
            </w:rPr>
          </w:pPr>
          <w:hyperlink w:anchor="_Toc225214467" w:history="1">
            <w:r w:rsidRPr="002554F6">
              <w:rPr>
                <w:rStyle w:val="Hyperlink"/>
                <w:noProof/>
              </w:rPr>
              <w:t>2. Scenario Analysis</w:t>
            </w:r>
            <w:r>
              <w:rPr>
                <w:noProof/>
              </w:rPr>
              <w:tab/>
            </w:r>
            <w:r>
              <w:rPr>
                <w:noProof/>
              </w:rPr>
              <w:fldChar w:fldCharType="begin"/>
            </w:r>
            <w:r>
              <w:rPr>
                <w:noProof/>
              </w:rPr>
              <w:instrText xml:space="preserve"> PAGEREF _Toc225214467 \h </w:instrText>
            </w:r>
            <w:r>
              <w:rPr>
                <w:noProof/>
              </w:rPr>
            </w:r>
            <w:r>
              <w:rPr>
                <w:noProof/>
              </w:rPr>
              <w:fldChar w:fldCharType="separate"/>
            </w:r>
            <w:r>
              <w:rPr>
                <w:noProof/>
              </w:rPr>
              <w:t>1</w:t>
            </w:r>
            <w:r>
              <w:rPr>
                <w:noProof/>
              </w:rPr>
              <w:fldChar w:fldCharType="end"/>
            </w:r>
          </w:hyperlink>
        </w:p>
        <w:p w14:paraId="6321C322" w14:textId="77777777" w:rsidR="0004083A" w:rsidRDefault="0004083A">
          <w:pPr>
            <w:pStyle w:val="TOC2"/>
            <w:tabs>
              <w:tab w:val="right" w:leader="dot" w:pos="9376"/>
            </w:tabs>
            <w:rPr>
              <w:noProof/>
            </w:rPr>
          </w:pPr>
          <w:hyperlink w:anchor="_Toc225214468" w:history="1">
            <w:r w:rsidRPr="002554F6">
              <w:rPr>
                <w:rStyle w:val="Hyperlink"/>
                <w:noProof/>
              </w:rPr>
              <w:t>2.1 Entity Identification</w:t>
            </w:r>
            <w:r>
              <w:rPr>
                <w:noProof/>
              </w:rPr>
              <w:tab/>
            </w:r>
            <w:r>
              <w:rPr>
                <w:noProof/>
              </w:rPr>
              <w:fldChar w:fldCharType="begin"/>
            </w:r>
            <w:r>
              <w:rPr>
                <w:noProof/>
              </w:rPr>
              <w:instrText xml:space="preserve"> PAGEREF _Toc225214468 \h </w:instrText>
            </w:r>
            <w:r>
              <w:rPr>
                <w:noProof/>
              </w:rPr>
            </w:r>
            <w:r>
              <w:rPr>
                <w:noProof/>
              </w:rPr>
              <w:fldChar w:fldCharType="separate"/>
            </w:r>
            <w:r>
              <w:rPr>
                <w:noProof/>
              </w:rPr>
              <w:t>1</w:t>
            </w:r>
            <w:r>
              <w:rPr>
                <w:noProof/>
              </w:rPr>
              <w:fldChar w:fldCharType="end"/>
            </w:r>
          </w:hyperlink>
        </w:p>
        <w:p w14:paraId="2147E6DD" w14:textId="77777777" w:rsidR="0004083A" w:rsidRDefault="0004083A">
          <w:pPr>
            <w:pStyle w:val="TOC2"/>
            <w:tabs>
              <w:tab w:val="right" w:leader="dot" w:pos="9376"/>
            </w:tabs>
            <w:rPr>
              <w:noProof/>
            </w:rPr>
          </w:pPr>
          <w:hyperlink w:anchor="_Toc225214469" w:history="1">
            <w:r w:rsidRPr="002554F6">
              <w:rPr>
                <w:rStyle w:val="Hyperlink"/>
                <w:noProof/>
              </w:rPr>
              <w:t>2.2 Entity Relationships</w:t>
            </w:r>
            <w:r>
              <w:rPr>
                <w:noProof/>
              </w:rPr>
              <w:tab/>
            </w:r>
            <w:r>
              <w:rPr>
                <w:noProof/>
              </w:rPr>
              <w:fldChar w:fldCharType="begin"/>
            </w:r>
            <w:r>
              <w:rPr>
                <w:noProof/>
              </w:rPr>
              <w:instrText xml:space="preserve"> PAGEREF _Toc225214469 \h </w:instrText>
            </w:r>
            <w:r>
              <w:rPr>
                <w:noProof/>
              </w:rPr>
            </w:r>
            <w:r>
              <w:rPr>
                <w:noProof/>
              </w:rPr>
              <w:fldChar w:fldCharType="separate"/>
            </w:r>
            <w:r>
              <w:rPr>
                <w:noProof/>
              </w:rPr>
              <w:t>1</w:t>
            </w:r>
            <w:r>
              <w:rPr>
                <w:noProof/>
              </w:rPr>
              <w:fldChar w:fldCharType="end"/>
            </w:r>
          </w:hyperlink>
        </w:p>
        <w:p w14:paraId="5E707B42" w14:textId="77777777" w:rsidR="0004083A" w:rsidRDefault="0004083A">
          <w:pPr>
            <w:pStyle w:val="TOC1"/>
            <w:tabs>
              <w:tab w:val="right" w:leader="dot" w:pos="9376"/>
            </w:tabs>
            <w:rPr>
              <w:noProof/>
            </w:rPr>
          </w:pPr>
          <w:hyperlink w:anchor="_Toc225214470" w:history="1">
            <w:r w:rsidRPr="002554F6">
              <w:rPr>
                <w:rStyle w:val="Hyperlink"/>
                <w:noProof/>
              </w:rPr>
              <w:t>3. Entity-Relationship Diagram (ERD)</w:t>
            </w:r>
            <w:r>
              <w:rPr>
                <w:noProof/>
              </w:rPr>
              <w:tab/>
            </w:r>
            <w:r>
              <w:rPr>
                <w:noProof/>
              </w:rPr>
              <w:fldChar w:fldCharType="begin"/>
            </w:r>
            <w:r>
              <w:rPr>
                <w:noProof/>
              </w:rPr>
              <w:instrText xml:space="preserve"> PAGEREF _Toc225214470 \h </w:instrText>
            </w:r>
            <w:r>
              <w:rPr>
                <w:noProof/>
              </w:rPr>
            </w:r>
            <w:r>
              <w:rPr>
                <w:noProof/>
              </w:rPr>
              <w:fldChar w:fldCharType="separate"/>
            </w:r>
            <w:r>
              <w:rPr>
                <w:noProof/>
              </w:rPr>
              <w:t>1</w:t>
            </w:r>
            <w:r>
              <w:rPr>
                <w:noProof/>
              </w:rPr>
              <w:fldChar w:fldCharType="end"/>
            </w:r>
          </w:hyperlink>
        </w:p>
        <w:p w14:paraId="1C357E0D" w14:textId="77777777" w:rsidR="0004083A" w:rsidRDefault="0004083A">
          <w:pPr>
            <w:pStyle w:val="TOC2"/>
            <w:tabs>
              <w:tab w:val="right" w:leader="dot" w:pos="9376"/>
            </w:tabs>
            <w:rPr>
              <w:noProof/>
            </w:rPr>
          </w:pPr>
          <w:hyperlink w:anchor="_Toc225214471" w:history="1">
            <w:r w:rsidRPr="002554F6">
              <w:rPr>
                <w:rStyle w:val="Hyperlink"/>
                <w:noProof/>
              </w:rPr>
              <w:t>3.1 ERD Overview</w:t>
            </w:r>
            <w:r>
              <w:rPr>
                <w:noProof/>
              </w:rPr>
              <w:tab/>
            </w:r>
            <w:r>
              <w:rPr>
                <w:noProof/>
              </w:rPr>
              <w:fldChar w:fldCharType="begin"/>
            </w:r>
            <w:r>
              <w:rPr>
                <w:noProof/>
              </w:rPr>
              <w:instrText xml:space="preserve"> PAGEREF _Toc225214471 \h </w:instrText>
            </w:r>
            <w:r>
              <w:rPr>
                <w:noProof/>
              </w:rPr>
            </w:r>
            <w:r>
              <w:rPr>
                <w:noProof/>
              </w:rPr>
              <w:fldChar w:fldCharType="separate"/>
            </w:r>
            <w:r>
              <w:rPr>
                <w:noProof/>
              </w:rPr>
              <w:t>1</w:t>
            </w:r>
            <w:r>
              <w:rPr>
                <w:noProof/>
              </w:rPr>
              <w:fldChar w:fldCharType="end"/>
            </w:r>
          </w:hyperlink>
        </w:p>
        <w:p w14:paraId="4B3181DA" w14:textId="77777777" w:rsidR="0004083A" w:rsidRDefault="0004083A">
          <w:pPr>
            <w:pStyle w:val="TOC2"/>
            <w:tabs>
              <w:tab w:val="right" w:leader="dot" w:pos="9376"/>
            </w:tabs>
            <w:rPr>
              <w:noProof/>
            </w:rPr>
          </w:pPr>
          <w:hyperlink w:anchor="_Toc225214472" w:history="1">
            <w:r w:rsidRPr="002554F6">
              <w:rPr>
                <w:rStyle w:val="Hyperlink"/>
                <w:noProof/>
              </w:rPr>
              <w:t>3.2 Relationship Annotations</w:t>
            </w:r>
            <w:r>
              <w:rPr>
                <w:noProof/>
              </w:rPr>
              <w:tab/>
            </w:r>
            <w:r>
              <w:rPr>
                <w:noProof/>
              </w:rPr>
              <w:fldChar w:fldCharType="begin"/>
            </w:r>
            <w:r>
              <w:rPr>
                <w:noProof/>
              </w:rPr>
              <w:instrText xml:space="preserve"> PAGEREF _Toc225214472 \h </w:instrText>
            </w:r>
            <w:r>
              <w:rPr>
                <w:noProof/>
              </w:rPr>
            </w:r>
            <w:r>
              <w:rPr>
                <w:noProof/>
              </w:rPr>
              <w:fldChar w:fldCharType="separate"/>
            </w:r>
            <w:r>
              <w:rPr>
                <w:noProof/>
              </w:rPr>
              <w:t>1</w:t>
            </w:r>
            <w:r>
              <w:rPr>
                <w:noProof/>
              </w:rPr>
              <w:fldChar w:fldCharType="end"/>
            </w:r>
          </w:hyperlink>
        </w:p>
        <w:p w14:paraId="454F6CD3" w14:textId="77777777" w:rsidR="0004083A" w:rsidRDefault="0004083A">
          <w:pPr>
            <w:pStyle w:val="TOC1"/>
            <w:tabs>
              <w:tab w:val="right" w:leader="dot" w:pos="9376"/>
            </w:tabs>
            <w:rPr>
              <w:noProof/>
            </w:rPr>
          </w:pPr>
          <w:hyperlink w:anchor="_Toc225214473" w:history="1">
            <w:r w:rsidRPr="002554F6">
              <w:rPr>
                <w:rStyle w:val="Hyperlink"/>
                <w:noProof/>
              </w:rPr>
              <w:t>4. Data Structure Development</w:t>
            </w:r>
            <w:r>
              <w:rPr>
                <w:noProof/>
              </w:rPr>
              <w:tab/>
            </w:r>
            <w:r>
              <w:rPr>
                <w:noProof/>
              </w:rPr>
              <w:fldChar w:fldCharType="begin"/>
            </w:r>
            <w:r>
              <w:rPr>
                <w:noProof/>
              </w:rPr>
              <w:instrText xml:space="preserve"> PAGEREF _Toc225214473 \h </w:instrText>
            </w:r>
            <w:r>
              <w:rPr>
                <w:noProof/>
              </w:rPr>
            </w:r>
            <w:r>
              <w:rPr>
                <w:noProof/>
              </w:rPr>
              <w:fldChar w:fldCharType="separate"/>
            </w:r>
            <w:r>
              <w:rPr>
                <w:noProof/>
              </w:rPr>
              <w:t>1</w:t>
            </w:r>
            <w:r>
              <w:rPr>
                <w:noProof/>
              </w:rPr>
              <w:fldChar w:fldCharType="end"/>
            </w:r>
          </w:hyperlink>
        </w:p>
        <w:p w14:paraId="130EB252" w14:textId="77777777" w:rsidR="0004083A" w:rsidRDefault="0004083A">
          <w:pPr>
            <w:pStyle w:val="TOC2"/>
            <w:tabs>
              <w:tab w:val="right" w:leader="dot" w:pos="9376"/>
            </w:tabs>
            <w:rPr>
              <w:noProof/>
            </w:rPr>
          </w:pPr>
          <w:hyperlink w:anchor="_Toc225214474" w:history="1">
            <w:r w:rsidRPr="002554F6">
              <w:rPr>
                <w:rStyle w:val="Hyperlink"/>
                <w:noProof/>
              </w:rPr>
              <w:t>4.1 Physical Table Design in MS Access 2016</w:t>
            </w:r>
            <w:r>
              <w:rPr>
                <w:noProof/>
              </w:rPr>
              <w:tab/>
            </w:r>
            <w:r>
              <w:rPr>
                <w:noProof/>
              </w:rPr>
              <w:fldChar w:fldCharType="begin"/>
            </w:r>
            <w:r>
              <w:rPr>
                <w:noProof/>
              </w:rPr>
              <w:instrText xml:space="preserve"> PAGEREF _Toc225214474 \h </w:instrText>
            </w:r>
            <w:r>
              <w:rPr>
                <w:noProof/>
              </w:rPr>
            </w:r>
            <w:r>
              <w:rPr>
                <w:noProof/>
              </w:rPr>
              <w:fldChar w:fldCharType="separate"/>
            </w:r>
            <w:r>
              <w:rPr>
                <w:noProof/>
              </w:rPr>
              <w:t>1</w:t>
            </w:r>
            <w:r>
              <w:rPr>
                <w:noProof/>
              </w:rPr>
              <w:fldChar w:fldCharType="end"/>
            </w:r>
          </w:hyperlink>
        </w:p>
        <w:p w14:paraId="35DBBB32" w14:textId="77777777" w:rsidR="0004083A" w:rsidRDefault="0004083A">
          <w:pPr>
            <w:pStyle w:val="TOC3"/>
            <w:tabs>
              <w:tab w:val="right" w:leader="dot" w:pos="9376"/>
            </w:tabs>
            <w:rPr>
              <w:noProof/>
            </w:rPr>
          </w:pPr>
          <w:hyperlink w:anchor="_Toc225214475" w:history="1">
            <w:r w:rsidRPr="002554F6">
              <w:rPr>
                <w:rStyle w:val="Hyperlink"/>
                <w:noProof/>
              </w:rPr>
              <w:t>4.1.1 Table Structure Summary</w:t>
            </w:r>
            <w:r>
              <w:rPr>
                <w:noProof/>
              </w:rPr>
              <w:tab/>
            </w:r>
            <w:r>
              <w:rPr>
                <w:noProof/>
              </w:rPr>
              <w:fldChar w:fldCharType="begin"/>
            </w:r>
            <w:r>
              <w:rPr>
                <w:noProof/>
              </w:rPr>
              <w:instrText xml:space="preserve"> PAGEREF _Toc225214475 \h </w:instrText>
            </w:r>
            <w:r>
              <w:rPr>
                <w:noProof/>
              </w:rPr>
            </w:r>
            <w:r>
              <w:rPr>
                <w:noProof/>
              </w:rPr>
              <w:fldChar w:fldCharType="separate"/>
            </w:r>
            <w:r>
              <w:rPr>
                <w:noProof/>
              </w:rPr>
              <w:t>1</w:t>
            </w:r>
            <w:r>
              <w:rPr>
                <w:noProof/>
              </w:rPr>
              <w:fldChar w:fldCharType="end"/>
            </w:r>
          </w:hyperlink>
        </w:p>
        <w:p w14:paraId="49A94AF9" w14:textId="77777777" w:rsidR="0004083A" w:rsidRDefault="0004083A">
          <w:pPr>
            <w:pStyle w:val="TOC1"/>
            <w:tabs>
              <w:tab w:val="right" w:leader="dot" w:pos="9376"/>
            </w:tabs>
            <w:rPr>
              <w:noProof/>
            </w:rPr>
          </w:pPr>
          <w:hyperlink w:anchor="_Toc225214476" w:history="1">
            <w:r w:rsidRPr="002554F6">
              <w:rPr>
                <w:rStyle w:val="Hyperlink"/>
                <w:noProof/>
              </w:rPr>
              <w:t>5. Normalisation to Third Normal Form (3NF)</w:t>
            </w:r>
            <w:r>
              <w:rPr>
                <w:noProof/>
              </w:rPr>
              <w:tab/>
            </w:r>
            <w:r>
              <w:rPr>
                <w:noProof/>
              </w:rPr>
              <w:fldChar w:fldCharType="begin"/>
            </w:r>
            <w:r>
              <w:rPr>
                <w:noProof/>
              </w:rPr>
              <w:instrText xml:space="preserve"> PAGEREF _Toc225214476 \h </w:instrText>
            </w:r>
            <w:r>
              <w:rPr>
                <w:noProof/>
              </w:rPr>
            </w:r>
            <w:r>
              <w:rPr>
                <w:noProof/>
              </w:rPr>
              <w:fldChar w:fldCharType="separate"/>
            </w:r>
            <w:r>
              <w:rPr>
                <w:noProof/>
              </w:rPr>
              <w:t>1</w:t>
            </w:r>
            <w:r>
              <w:rPr>
                <w:noProof/>
              </w:rPr>
              <w:fldChar w:fldCharType="end"/>
            </w:r>
          </w:hyperlink>
        </w:p>
        <w:p w14:paraId="7EAE1C2D" w14:textId="77777777" w:rsidR="0004083A" w:rsidRDefault="0004083A">
          <w:pPr>
            <w:pStyle w:val="TOC2"/>
            <w:tabs>
              <w:tab w:val="right" w:leader="dot" w:pos="9376"/>
            </w:tabs>
            <w:rPr>
              <w:noProof/>
            </w:rPr>
          </w:pPr>
          <w:hyperlink w:anchor="_Toc225214477" w:history="1">
            <w:r w:rsidRPr="002554F6">
              <w:rPr>
                <w:rStyle w:val="Hyperlink"/>
                <w:noProof/>
              </w:rPr>
              <w:t>5.1 Normalisation Process</w:t>
            </w:r>
            <w:r>
              <w:rPr>
                <w:noProof/>
              </w:rPr>
              <w:tab/>
            </w:r>
            <w:r>
              <w:rPr>
                <w:noProof/>
              </w:rPr>
              <w:fldChar w:fldCharType="begin"/>
            </w:r>
            <w:r>
              <w:rPr>
                <w:noProof/>
              </w:rPr>
              <w:instrText xml:space="preserve"> PAGEREF _Toc225214477 \h </w:instrText>
            </w:r>
            <w:r>
              <w:rPr>
                <w:noProof/>
              </w:rPr>
            </w:r>
            <w:r>
              <w:rPr>
                <w:noProof/>
              </w:rPr>
              <w:fldChar w:fldCharType="separate"/>
            </w:r>
            <w:r>
              <w:rPr>
                <w:noProof/>
              </w:rPr>
              <w:t>1</w:t>
            </w:r>
            <w:r>
              <w:rPr>
                <w:noProof/>
              </w:rPr>
              <w:fldChar w:fldCharType="end"/>
            </w:r>
          </w:hyperlink>
        </w:p>
        <w:p w14:paraId="787BF5DC" w14:textId="77777777" w:rsidR="0004083A" w:rsidRDefault="0004083A">
          <w:pPr>
            <w:pStyle w:val="TOC3"/>
            <w:tabs>
              <w:tab w:val="right" w:leader="dot" w:pos="9376"/>
            </w:tabs>
            <w:rPr>
              <w:noProof/>
            </w:rPr>
          </w:pPr>
          <w:hyperlink w:anchor="_Toc225214478" w:history="1">
            <w:r w:rsidRPr="002554F6">
              <w:rPr>
                <w:rStyle w:val="Hyperlink"/>
                <w:noProof/>
              </w:rPr>
              <w:t>5.1.1 First Normal Form (1NF)</w:t>
            </w:r>
            <w:r>
              <w:rPr>
                <w:noProof/>
              </w:rPr>
              <w:tab/>
            </w:r>
            <w:r>
              <w:rPr>
                <w:noProof/>
              </w:rPr>
              <w:fldChar w:fldCharType="begin"/>
            </w:r>
            <w:r>
              <w:rPr>
                <w:noProof/>
              </w:rPr>
              <w:instrText xml:space="preserve"> PAGEREF _Toc225214478 \h </w:instrText>
            </w:r>
            <w:r>
              <w:rPr>
                <w:noProof/>
              </w:rPr>
            </w:r>
            <w:r>
              <w:rPr>
                <w:noProof/>
              </w:rPr>
              <w:fldChar w:fldCharType="separate"/>
            </w:r>
            <w:r>
              <w:rPr>
                <w:noProof/>
              </w:rPr>
              <w:t>1</w:t>
            </w:r>
            <w:r>
              <w:rPr>
                <w:noProof/>
              </w:rPr>
              <w:fldChar w:fldCharType="end"/>
            </w:r>
          </w:hyperlink>
        </w:p>
        <w:p w14:paraId="46940184" w14:textId="77777777" w:rsidR="0004083A" w:rsidRDefault="0004083A">
          <w:pPr>
            <w:pStyle w:val="TOC3"/>
            <w:tabs>
              <w:tab w:val="right" w:leader="dot" w:pos="9376"/>
            </w:tabs>
            <w:rPr>
              <w:noProof/>
            </w:rPr>
          </w:pPr>
          <w:hyperlink w:anchor="_Toc225214479" w:history="1">
            <w:r w:rsidRPr="002554F6">
              <w:rPr>
                <w:rStyle w:val="Hyperlink"/>
                <w:noProof/>
              </w:rPr>
              <w:t>5.1.2 Second Normal Form (2NF)</w:t>
            </w:r>
            <w:r>
              <w:rPr>
                <w:noProof/>
              </w:rPr>
              <w:tab/>
            </w:r>
            <w:r>
              <w:rPr>
                <w:noProof/>
              </w:rPr>
              <w:fldChar w:fldCharType="begin"/>
            </w:r>
            <w:r>
              <w:rPr>
                <w:noProof/>
              </w:rPr>
              <w:instrText xml:space="preserve"> PAGEREF _Toc225214479 \h </w:instrText>
            </w:r>
            <w:r>
              <w:rPr>
                <w:noProof/>
              </w:rPr>
            </w:r>
            <w:r>
              <w:rPr>
                <w:noProof/>
              </w:rPr>
              <w:fldChar w:fldCharType="separate"/>
            </w:r>
            <w:r>
              <w:rPr>
                <w:noProof/>
              </w:rPr>
              <w:t>1</w:t>
            </w:r>
            <w:r>
              <w:rPr>
                <w:noProof/>
              </w:rPr>
              <w:fldChar w:fldCharType="end"/>
            </w:r>
          </w:hyperlink>
        </w:p>
        <w:p w14:paraId="370B03E3" w14:textId="77777777" w:rsidR="0004083A" w:rsidRDefault="0004083A">
          <w:pPr>
            <w:pStyle w:val="TOC3"/>
            <w:tabs>
              <w:tab w:val="right" w:leader="dot" w:pos="9376"/>
            </w:tabs>
            <w:rPr>
              <w:noProof/>
            </w:rPr>
          </w:pPr>
          <w:hyperlink w:anchor="_Toc225214480" w:history="1">
            <w:r w:rsidRPr="002554F6">
              <w:rPr>
                <w:rStyle w:val="Hyperlink"/>
                <w:noProof/>
              </w:rPr>
              <w:t>5.1.3 Third Normal Form (3NF)</w:t>
            </w:r>
            <w:r>
              <w:rPr>
                <w:noProof/>
              </w:rPr>
              <w:tab/>
            </w:r>
            <w:r>
              <w:rPr>
                <w:noProof/>
              </w:rPr>
              <w:fldChar w:fldCharType="begin"/>
            </w:r>
            <w:r>
              <w:rPr>
                <w:noProof/>
              </w:rPr>
              <w:instrText xml:space="preserve"> PAGEREF _Toc225214480 \h </w:instrText>
            </w:r>
            <w:r>
              <w:rPr>
                <w:noProof/>
              </w:rPr>
            </w:r>
            <w:r>
              <w:rPr>
                <w:noProof/>
              </w:rPr>
              <w:fldChar w:fldCharType="separate"/>
            </w:r>
            <w:r>
              <w:rPr>
                <w:noProof/>
              </w:rPr>
              <w:t>1</w:t>
            </w:r>
            <w:r>
              <w:rPr>
                <w:noProof/>
              </w:rPr>
              <w:fldChar w:fldCharType="end"/>
            </w:r>
          </w:hyperlink>
        </w:p>
        <w:p w14:paraId="3CA0FAA0" w14:textId="77777777" w:rsidR="0004083A" w:rsidRDefault="0004083A">
          <w:pPr>
            <w:pStyle w:val="TOC1"/>
            <w:tabs>
              <w:tab w:val="right" w:leader="dot" w:pos="9376"/>
            </w:tabs>
            <w:rPr>
              <w:noProof/>
            </w:rPr>
          </w:pPr>
          <w:hyperlink w:anchor="_Toc225214481" w:history="1">
            <w:r w:rsidRPr="002554F6">
              <w:rPr>
                <w:rStyle w:val="Hyperlink"/>
                <w:noProof/>
              </w:rPr>
              <w:t>6. Sample Data Population</w:t>
            </w:r>
            <w:r>
              <w:rPr>
                <w:noProof/>
              </w:rPr>
              <w:tab/>
            </w:r>
            <w:r>
              <w:rPr>
                <w:noProof/>
              </w:rPr>
              <w:fldChar w:fldCharType="begin"/>
            </w:r>
            <w:r>
              <w:rPr>
                <w:noProof/>
              </w:rPr>
              <w:instrText xml:space="preserve"> PAGEREF _Toc225214481 \h </w:instrText>
            </w:r>
            <w:r>
              <w:rPr>
                <w:noProof/>
              </w:rPr>
            </w:r>
            <w:r>
              <w:rPr>
                <w:noProof/>
              </w:rPr>
              <w:fldChar w:fldCharType="separate"/>
            </w:r>
            <w:r>
              <w:rPr>
                <w:noProof/>
              </w:rPr>
              <w:t>1</w:t>
            </w:r>
            <w:r>
              <w:rPr>
                <w:noProof/>
              </w:rPr>
              <w:fldChar w:fldCharType="end"/>
            </w:r>
          </w:hyperlink>
        </w:p>
        <w:p w14:paraId="06BB99D4" w14:textId="77777777" w:rsidR="0004083A" w:rsidRDefault="0004083A">
          <w:pPr>
            <w:pStyle w:val="TOC2"/>
            <w:tabs>
              <w:tab w:val="right" w:leader="dot" w:pos="9376"/>
            </w:tabs>
            <w:rPr>
              <w:noProof/>
            </w:rPr>
          </w:pPr>
          <w:hyperlink w:anchor="_Toc225214482" w:history="1">
            <w:r w:rsidRPr="002554F6">
              <w:rPr>
                <w:rStyle w:val="Hyperlink"/>
                <w:noProof/>
              </w:rPr>
              <w:t>6.1 Sample Data Summary</w:t>
            </w:r>
            <w:r>
              <w:rPr>
                <w:noProof/>
              </w:rPr>
              <w:tab/>
            </w:r>
            <w:r>
              <w:rPr>
                <w:noProof/>
              </w:rPr>
              <w:fldChar w:fldCharType="begin"/>
            </w:r>
            <w:r>
              <w:rPr>
                <w:noProof/>
              </w:rPr>
              <w:instrText xml:space="preserve"> PAGEREF _Toc225214482 \h </w:instrText>
            </w:r>
            <w:r>
              <w:rPr>
                <w:noProof/>
              </w:rPr>
            </w:r>
            <w:r>
              <w:rPr>
                <w:noProof/>
              </w:rPr>
              <w:fldChar w:fldCharType="separate"/>
            </w:r>
            <w:r>
              <w:rPr>
                <w:noProof/>
              </w:rPr>
              <w:t>1</w:t>
            </w:r>
            <w:r>
              <w:rPr>
                <w:noProof/>
              </w:rPr>
              <w:fldChar w:fldCharType="end"/>
            </w:r>
          </w:hyperlink>
        </w:p>
        <w:p w14:paraId="66091B5A" w14:textId="77777777" w:rsidR="0004083A" w:rsidRDefault="0004083A">
          <w:pPr>
            <w:pStyle w:val="TOC1"/>
            <w:tabs>
              <w:tab w:val="right" w:leader="dot" w:pos="9376"/>
            </w:tabs>
            <w:rPr>
              <w:noProof/>
            </w:rPr>
          </w:pPr>
          <w:hyperlink w:anchor="_Toc225214483" w:history="1">
            <w:r w:rsidRPr="002554F6">
              <w:rPr>
                <w:rStyle w:val="Hyperlink"/>
                <w:noProof/>
              </w:rPr>
              <w:t>7. Query Development</w:t>
            </w:r>
            <w:r>
              <w:rPr>
                <w:noProof/>
              </w:rPr>
              <w:tab/>
            </w:r>
            <w:r>
              <w:rPr>
                <w:noProof/>
              </w:rPr>
              <w:fldChar w:fldCharType="begin"/>
            </w:r>
            <w:r>
              <w:rPr>
                <w:noProof/>
              </w:rPr>
              <w:instrText xml:space="preserve"> PAGEREF _Toc225214483 \h </w:instrText>
            </w:r>
            <w:r>
              <w:rPr>
                <w:noProof/>
              </w:rPr>
            </w:r>
            <w:r>
              <w:rPr>
                <w:noProof/>
              </w:rPr>
              <w:fldChar w:fldCharType="separate"/>
            </w:r>
            <w:r>
              <w:rPr>
                <w:noProof/>
              </w:rPr>
              <w:t>1</w:t>
            </w:r>
            <w:r>
              <w:rPr>
                <w:noProof/>
              </w:rPr>
              <w:fldChar w:fldCharType="end"/>
            </w:r>
          </w:hyperlink>
        </w:p>
        <w:p w14:paraId="066B3486" w14:textId="77777777" w:rsidR="0004083A" w:rsidRDefault="0004083A">
          <w:pPr>
            <w:pStyle w:val="TOC2"/>
            <w:tabs>
              <w:tab w:val="right" w:leader="dot" w:pos="9376"/>
            </w:tabs>
            <w:rPr>
              <w:noProof/>
            </w:rPr>
          </w:pPr>
          <w:hyperlink w:anchor="_Toc225214484" w:history="1">
            <w:r w:rsidRPr="002554F6">
              <w:rPr>
                <w:rStyle w:val="Hyperlink"/>
                <w:noProof/>
              </w:rPr>
              <w:t>7.1 Query Design Rationale</w:t>
            </w:r>
            <w:r>
              <w:rPr>
                <w:noProof/>
              </w:rPr>
              <w:tab/>
            </w:r>
            <w:r>
              <w:rPr>
                <w:noProof/>
              </w:rPr>
              <w:fldChar w:fldCharType="begin"/>
            </w:r>
            <w:r>
              <w:rPr>
                <w:noProof/>
              </w:rPr>
              <w:instrText xml:space="preserve"> PAGEREF _Toc225214484 \h </w:instrText>
            </w:r>
            <w:r>
              <w:rPr>
                <w:noProof/>
              </w:rPr>
            </w:r>
            <w:r>
              <w:rPr>
                <w:noProof/>
              </w:rPr>
              <w:fldChar w:fldCharType="separate"/>
            </w:r>
            <w:r>
              <w:rPr>
                <w:noProof/>
              </w:rPr>
              <w:t>1</w:t>
            </w:r>
            <w:r>
              <w:rPr>
                <w:noProof/>
              </w:rPr>
              <w:fldChar w:fldCharType="end"/>
            </w:r>
          </w:hyperlink>
        </w:p>
        <w:p w14:paraId="59CAB093" w14:textId="77777777" w:rsidR="0004083A" w:rsidRDefault="0004083A">
          <w:pPr>
            <w:pStyle w:val="TOC2"/>
            <w:tabs>
              <w:tab w:val="right" w:leader="dot" w:pos="9376"/>
            </w:tabs>
            <w:rPr>
              <w:noProof/>
            </w:rPr>
          </w:pPr>
          <w:hyperlink w:anchor="_Toc225214485" w:history="1">
            <w:r w:rsidRPr="002554F6">
              <w:rPr>
                <w:rStyle w:val="Hyperlink"/>
                <w:noProof/>
              </w:rPr>
              <w:t>7.2 Query 1 — Low Stock Alert</w:t>
            </w:r>
            <w:r>
              <w:rPr>
                <w:noProof/>
              </w:rPr>
              <w:tab/>
            </w:r>
            <w:r>
              <w:rPr>
                <w:noProof/>
              </w:rPr>
              <w:fldChar w:fldCharType="begin"/>
            </w:r>
            <w:r>
              <w:rPr>
                <w:noProof/>
              </w:rPr>
              <w:instrText xml:space="preserve"> PAGEREF _Toc225214485 \h </w:instrText>
            </w:r>
            <w:r>
              <w:rPr>
                <w:noProof/>
              </w:rPr>
            </w:r>
            <w:r>
              <w:rPr>
                <w:noProof/>
              </w:rPr>
              <w:fldChar w:fldCharType="separate"/>
            </w:r>
            <w:r>
              <w:rPr>
                <w:noProof/>
              </w:rPr>
              <w:t>1</w:t>
            </w:r>
            <w:r>
              <w:rPr>
                <w:noProof/>
              </w:rPr>
              <w:fldChar w:fldCharType="end"/>
            </w:r>
          </w:hyperlink>
        </w:p>
        <w:p w14:paraId="4FE4E492" w14:textId="77777777" w:rsidR="0004083A" w:rsidRDefault="0004083A">
          <w:pPr>
            <w:pStyle w:val="TOC2"/>
            <w:tabs>
              <w:tab w:val="right" w:leader="dot" w:pos="9376"/>
            </w:tabs>
            <w:rPr>
              <w:noProof/>
            </w:rPr>
          </w:pPr>
          <w:hyperlink w:anchor="_Toc225214486" w:history="1">
            <w:r w:rsidRPr="002554F6">
              <w:rPr>
                <w:rStyle w:val="Hyperlink"/>
                <w:noProof/>
              </w:rPr>
              <w:t>7.3 Query 2 — Near-Expiry Medicines</w:t>
            </w:r>
            <w:r>
              <w:rPr>
                <w:noProof/>
              </w:rPr>
              <w:tab/>
            </w:r>
            <w:r>
              <w:rPr>
                <w:noProof/>
              </w:rPr>
              <w:fldChar w:fldCharType="begin"/>
            </w:r>
            <w:r>
              <w:rPr>
                <w:noProof/>
              </w:rPr>
              <w:instrText xml:space="preserve"> PAGEREF _Toc225214486 \h </w:instrText>
            </w:r>
            <w:r>
              <w:rPr>
                <w:noProof/>
              </w:rPr>
            </w:r>
            <w:r>
              <w:rPr>
                <w:noProof/>
              </w:rPr>
              <w:fldChar w:fldCharType="separate"/>
            </w:r>
            <w:r>
              <w:rPr>
                <w:noProof/>
              </w:rPr>
              <w:t>1</w:t>
            </w:r>
            <w:r>
              <w:rPr>
                <w:noProof/>
              </w:rPr>
              <w:fldChar w:fldCharType="end"/>
            </w:r>
          </w:hyperlink>
        </w:p>
        <w:p w14:paraId="1B21A7D5" w14:textId="77777777" w:rsidR="0004083A" w:rsidRDefault="0004083A">
          <w:pPr>
            <w:pStyle w:val="TOC2"/>
            <w:tabs>
              <w:tab w:val="right" w:leader="dot" w:pos="9376"/>
            </w:tabs>
            <w:rPr>
              <w:noProof/>
            </w:rPr>
          </w:pPr>
          <w:hyperlink w:anchor="_Toc225214487" w:history="1">
            <w:r w:rsidRPr="002554F6">
              <w:rPr>
                <w:rStyle w:val="Hyperlink"/>
                <w:noProof/>
              </w:rPr>
              <w:t>7.4 Query 3 — Total Sales by Medicine</w:t>
            </w:r>
            <w:r>
              <w:rPr>
                <w:noProof/>
              </w:rPr>
              <w:tab/>
            </w:r>
            <w:r>
              <w:rPr>
                <w:noProof/>
              </w:rPr>
              <w:fldChar w:fldCharType="begin"/>
            </w:r>
            <w:r>
              <w:rPr>
                <w:noProof/>
              </w:rPr>
              <w:instrText xml:space="preserve"> PAGEREF _Toc225214487 \h </w:instrText>
            </w:r>
            <w:r>
              <w:rPr>
                <w:noProof/>
              </w:rPr>
            </w:r>
            <w:r>
              <w:rPr>
                <w:noProof/>
              </w:rPr>
              <w:fldChar w:fldCharType="separate"/>
            </w:r>
            <w:r>
              <w:rPr>
                <w:noProof/>
              </w:rPr>
              <w:t>1</w:t>
            </w:r>
            <w:r>
              <w:rPr>
                <w:noProof/>
              </w:rPr>
              <w:fldChar w:fldCharType="end"/>
            </w:r>
          </w:hyperlink>
        </w:p>
        <w:p w14:paraId="75305457" w14:textId="77777777" w:rsidR="0004083A" w:rsidRDefault="0004083A">
          <w:pPr>
            <w:pStyle w:val="TOC2"/>
            <w:tabs>
              <w:tab w:val="right" w:leader="dot" w:pos="9376"/>
            </w:tabs>
            <w:rPr>
              <w:noProof/>
            </w:rPr>
          </w:pPr>
          <w:hyperlink w:anchor="_Toc225214488" w:history="1">
            <w:r w:rsidRPr="002554F6">
              <w:rPr>
                <w:rStyle w:val="Hyperlink"/>
                <w:noProof/>
              </w:rPr>
              <w:t>7.5 Query 4 — Customer Prescription History</w:t>
            </w:r>
            <w:r>
              <w:rPr>
                <w:noProof/>
              </w:rPr>
              <w:tab/>
            </w:r>
            <w:r>
              <w:rPr>
                <w:noProof/>
              </w:rPr>
              <w:fldChar w:fldCharType="begin"/>
            </w:r>
            <w:r>
              <w:rPr>
                <w:noProof/>
              </w:rPr>
              <w:instrText xml:space="preserve"> PAGEREF _Toc225214488 \h </w:instrText>
            </w:r>
            <w:r>
              <w:rPr>
                <w:noProof/>
              </w:rPr>
            </w:r>
            <w:r>
              <w:rPr>
                <w:noProof/>
              </w:rPr>
              <w:fldChar w:fldCharType="separate"/>
            </w:r>
            <w:r>
              <w:rPr>
                <w:noProof/>
              </w:rPr>
              <w:t>1</w:t>
            </w:r>
            <w:r>
              <w:rPr>
                <w:noProof/>
              </w:rPr>
              <w:fldChar w:fldCharType="end"/>
            </w:r>
          </w:hyperlink>
        </w:p>
        <w:p w14:paraId="5A209620" w14:textId="77777777" w:rsidR="0004083A" w:rsidRDefault="0004083A">
          <w:pPr>
            <w:pStyle w:val="TOC2"/>
            <w:tabs>
              <w:tab w:val="right" w:leader="dot" w:pos="9376"/>
            </w:tabs>
            <w:rPr>
              <w:noProof/>
            </w:rPr>
          </w:pPr>
          <w:hyperlink w:anchor="_Toc225214489" w:history="1">
            <w:r w:rsidRPr="002554F6">
              <w:rPr>
                <w:rStyle w:val="Hyperlink"/>
                <w:noProof/>
              </w:rPr>
              <w:t>7.6 Query 5 — Daily Sales Summary</w:t>
            </w:r>
            <w:r>
              <w:rPr>
                <w:noProof/>
              </w:rPr>
              <w:tab/>
            </w:r>
            <w:r>
              <w:rPr>
                <w:noProof/>
              </w:rPr>
              <w:fldChar w:fldCharType="begin"/>
            </w:r>
            <w:r>
              <w:rPr>
                <w:noProof/>
              </w:rPr>
              <w:instrText xml:space="preserve"> PAGEREF _Toc225214489 \h </w:instrText>
            </w:r>
            <w:r>
              <w:rPr>
                <w:noProof/>
              </w:rPr>
            </w:r>
            <w:r>
              <w:rPr>
                <w:noProof/>
              </w:rPr>
              <w:fldChar w:fldCharType="separate"/>
            </w:r>
            <w:r>
              <w:rPr>
                <w:noProof/>
              </w:rPr>
              <w:t>1</w:t>
            </w:r>
            <w:r>
              <w:rPr>
                <w:noProof/>
              </w:rPr>
              <w:fldChar w:fldCharType="end"/>
            </w:r>
          </w:hyperlink>
        </w:p>
        <w:p w14:paraId="2F2C21AB" w14:textId="77777777" w:rsidR="0004083A" w:rsidRDefault="0004083A">
          <w:pPr>
            <w:pStyle w:val="TOC2"/>
            <w:tabs>
              <w:tab w:val="right" w:leader="dot" w:pos="9376"/>
            </w:tabs>
            <w:rPr>
              <w:noProof/>
            </w:rPr>
          </w:pPr>
          <w:hyperlink w:anchor="_Toc225214490" w:history="1">
            <w:r w:rsidRPr="002554F6">
              <w:rPr>
                <w:rStyle w:val="Hyperlink"/>
                <w:noProof/>
              </w:rPr>
              <w:t>7.7 Query 6 — Supplier Medicine Lookup (Parameter Query)</w:t>
            </w:r>
            <w:r>
              <w:rPr>
                <w:noProof/>
              </w:rPr>
              <w:tab/>
            </w:r>
            <w:r>
              <w:rPr>
                <w:noProof/>
              </w:rPr>
              <w:fldChar w:fldCharType="begin"/>
            </w:r>
            <w:r>
              <w:rPr>
                <w:noProof/>
              </w:rPr>
              <w:instrText xml:space="preserve"> PAGEREF _Toc225214490 \h </w:instrText>
            </w:r>
            <w:r>
              <w:rPr>
                <w:noProof/>
              </w:rPr>
            </w:r>
            <w:r>
              <w:rPr>
                <w:noProof/>
              </w:rPr>
              <w:fldChar w:fldCharType="separate"/>
            </w:r>
            <w:r>
              <w:rPr>
                <w:noProof/>
              </w:rPr>
              <w:t>1</w:t>
            </w:r>
            <w:r>
              <w:rPr>
                <w:noProof/>
              </w:rPr>
              <w:fldChar w:fldCharType="end"/>
            </w:r>
          </w:hyperlink>
        </w:p>
        <w:p w14:paraId="4B146101" w14:textId="77777777" w:rsidR="0004083A" w:rsidRDefault="0004083A">
          <w:pPr>
            <w:pStyle w:val="TOC1"/>
            <w:tabs>
              <w:tab w:val="right" w:leader="dot" w:pos="9376"/>
            </w:tabs>
            <w:rPr>
              <w:noProof/>
            </w:rPr>
          </w:pPr>
          <w:hyperlink w:anchor="_Toc225214491" w:history="1">
            <w:r w:rsidRPr="002554F6">
              <w:rPr>
                <w:rStyle w:val="Hyperlink"/>
                <w:noProof/>
              </w:rPr>
              <w:t>8. Microsoft Access Forms, Reports, and Navigation</w:t>
            </w:r>
            <w:r>
              <w:rPr>
                <w:noProof/>
              </w:rPr>
              <w:tab/>
            </w:r>
            <w:r>
              <w:rPr>
                <w:noProof/>
              </w:rPr>
              <w:fldChar w:fldCharType="begin"/>
            </w:r>
            <w:r>
              <w:rPr>
                <w:noProof/>
              </w:rPr>
              <w:instrText xml:space="preserve"> PAGEREF _Toc225214491 \h </w:instrText>
            </w:r>
            <w:r>
              <w:rPr>
                <w:noProof/>
              </w:rPr>
            </w:r>
            <w:r>
              <w:rPr>
                <w:noProof/>
              </w:rPr>
              <w:fldChar w:fldCharType="separate"/>
            </w:r>
            <w:r>
              <w:rPr>
                <w:noProof/>
              </w:rPr>
              <w:t>1</w:t>
            </w:r>
            <w:r>
              <w:rPr>
                <w:noProof/>
              </w:rPr>
              <w:fldChar w:fldCharType="end"/>
            </w:r>
          </w:hyperlink>
        </w:p>
        <w:p w14:paraId="67DA52EE" w14:textId="77777777" w:rsidR="0004083A" w:rsidRDefault="0004083A">
          <w:pPr>
            <w:pStyle w:val="TOC2"/>
            <w:tabs>
              <w:tab w:val="right" w:leader="dot" w:pos="9376"/>
            </w:tabs>
            <w:rPr>
              <w:noProof/>
            </w:rPr>
          </w:pPr>
          <w:hyperlink w:anchor="_Toc225214492" w:history="1">
            <w:r w:rsidRPr="002554F6">
              <w:rPr>
                <w:rStyle w:val="Hyperlink"/>
                <w:noProof/>
              </w:rPr>
              <w:t>8.1 Data Entry Forms</w:t>
            </w:r>
            <w:r>
              <w:rPr>
                <w:noProof/>
              </w:rPr>
              <w:tab/>
            </w:r>
            <w:r>
              <w:rPr>
                <w:noProof/>
              </w:rPr>
              <w:fldChar w:fldCharType="begin"/>
            </w:r>
            <w:r>
              <w:rPr>
                <w:noProof/>
              </w:rPr>
              <w:instrText xml:space="preserve"> PAGEREF _Toc225214492 \h </w:instrText>
            </w:r>
            <w:r>
              <w:rPr>
                <w:noProof/>
              </w:rPr>
            </w:r>
            <w:r>
              <w:rPr>
                <w:noProof/>
              </w:rPr>
              <w:fldChar w:fldCharType="separate"/>
            </w:r>
            <w:r>
              <w:rPr>
                <w:noProof/>
              </w:rPr>
              <w:t>1</w:t>
            </w:r>
            <w:r>
              <w:rPr>
                <w:noProof/>
              </w:rPr>
              <w:fldChar w:fldCharType="end"/>
            </w:r>
          </w:hyperlink>
        </w:p>
        <w:p w14:paraId="3DAC600F" w14:textId="77777777" w:rsidR="0004083A" w:rsidRDefault="0004083A">
          <w:pPr>
            <w:pStyle w:val="TOC2"/>
            <w:tabs>
              <w:tab w:val="right" w:leader="dot" w:pos="9376"/>
            </w:tabs>
            <w:rPr>
              <w:noProof/>
            </w:rPr>
          </w:pPr>
          <w:hyperlink w:anchor="_Toc225214493" w:history="1">
            <w:r w:rsidRPr="002554F6">
              <w:rPr>
                <w:rStyle w:val="Hyperlink"/>
                <w:noProof/>
              </w:rPr>
              <w:t>8.2 Management Reports</w:t>
            </w:r>
            <w:r>
              <w:rPr>
                <w:noProof/>
              </w:rPr>
              <w:tab/>
            </w:r>
            <w:r>
              <w:rPr>
                <w:noProof/>
              </w:rPr>
              <w:fldChar w:fldCharType="begin"/>
            </w:r>
            <w:r>
              <w:rPr>
                <w:noProof/>
              </w:rPr>
              <w:instrText xml:space="preserve"> PAGEREF _Toc225214493 \h </w:instrText>
            </w:r>
            <w:r>
              <w:rPr>
                <w:noProof/>
              </w:rPr>
            </w:r>
            <w:r>
              <w:rPr>
                <w:noProof/>
              </w:rPr>
              <w:fldChar w:fldCharType="separate"/>
            </w:r>
            <w:r>
              <w:rPr>
                <w:noProof/>
              </w:rPr>
              <w:t>1</w:t>
            </w:r>
            <w:r>
              <w:rPr>
                <w:noProof/>
              </w:rPr>
              <w:fldChar w:fldCharType="end"/>
            </w:r>
          </w:hyperlink>
        </w:p>
        <w:p w14:paraId="18EDF2FF" w14:textId="77777777" w:rsidR="0004083A" w:rsidRDefault="0004083A">
          <w:pPr>
            <w:pStyle w:val="TOC2"/>
            <w:tabs>
              <w:tab w:val="right" w:leader="dot" w:pos="9376"/>
            </w:tabs>
            <w:rPr>
              <w:noProof/>
            </w:rPr>
          </w:pPr>
          <w:hyperlink w:anchor="_Toc225214494" w:history="1">
            <w:r w:rsidRPr="002554F6">
              <w:rPr>
                <w:rStyle w:val="Hyperlink"/>
                <w:noProof/>
              </w:rPr>
              <w:t>8.3 Main Navigation Menu</w:t>
            </w:r>
            <w:r>
              <w:rPr>
                <w:noProof/>
              </w:rPr>
              <w:tab/>
            </w:r>
            <w:r>
              <w:rPr>
                <w:noProof/>
              </w:rPr>
              <w:fldChar w:fldCharType="begin"/>
            </w:r>
            <w:r>
              <w:rPr>
                <w:noProof/>
              </w:rPr>
              <w:instrText xml:space="preserve"> PAGEREF _Toc225214494 \h </w:instrText>
            </w:r>
            <w:r>
              <w:rPr>
                <w:noProof/>
              </w:rPr>
            </w:r>
            <w:r>
              <w:rPr>
                <w:noProof/>
              </w:rPr>
              <w:fldChar w:fldCharType="separate"/>
            </w:r>
            <w:r>
              <w:rPr>
                <w:noProof/>
              </w:rPr>
              <w:t>1</w:t>
            </w:r>
            <w:r>
              <w:rPr>
                <w:noProof/>
              </w:rPr>
              <w:fldChar w:fldCharType="end"/>
            </w:r>
          </w:hyperlink>
        </w:p>
        <w:p w14:paraId="7B8FE86A" w14:textId="77777777" w:rsidR="0004083A" w:rsidRDefault="0004083A">
          <w:pPr>
            <w:pStyle w:val="TOC1"/>
            <w:tabs>
              <w:tab w:val="right" w:leader="dot" w:pos="9376"/>
            </w:tabs>
            <w:rPr>
              <w:noProof/>
            </w:rPr>
          </w:pPr>
          <w:hyperlink w:anchor="_Toc225214495" w:history="1">
            <w:r w:rsidRPr="002554F6">
              <w:rPr>
                <w:rStyle w:val="Hyperlink"/>
                <w:noProof/>
              </w:rPr>
              <w:t>9. Validation and Testing</w:t>
            </w:r>
            <w:r>
              <w:rPr>
                <w:noProof/>
              </w:rPr>
              <w:tab/>
            </w:r>
            <w:r>
              <w:rPr>
                <w:noProof/>
              </w:rPr>
              <w:fldChar w:fldCharType="begin"/>
            </w:r>
            <w:r>
              <w:rPr>
                <w:noProof/>
              </w:rPr>
              <w:instrText xml:space="preserve"> PAGEREF _Toc225214495 \h </w:instrText>
            </w:r>
            <w:r>
              <w:rPr>
                <w:noProof/>
              </w:rPr>
            </w:r>
            <w:r>
              <w:rPr>
                <w:noProof/>
              </w:rPr>
              <w:fldChar w:fldCharType="separate"/>
            </w:r>
            <w:r>
              <w:rPr>
                <w:noProof/>
              </w:rPr>
              <w:t>1</w:t>
            </w:r>
            <w:r>
              <w:rPr>
                <w:noProof/>
              </w:rPr>
              <w:fldChar w:fldCharType="end"/>
            </w:r>
          </w:hyperlink>
        </w:p>
        <w:p w14:paraId="5AD42B29" w14:textId="77777777" w:rsidR="0004083A" w:rsidRDefault="0004083A">
          <w:pPr>
            <w:pStyle w:val="TOC2"/>
            <w:tabs>
              <w:tab w:val="right" w:leader="dot" w:pos="9376"/>
            </w:tabs>
            <w:rPr>
              <w:noProof/>
            </w:rPr>
          </w:pPr>
          <w:hyperlink w:anchor="_Toc225214496" w:history="1">
            <w:r w:rsidRPr="002554F6">
              <w:rPr>
                <w:rStyle w:val="Hyperlink"/>
                <w:noProof/>
              </w:rPr>
              <w:t>9.1 Testing Methodology</w:t>
            </w:r>
            <w:r>
              <w:rPr>
                <w:noProof/>
              </w:rPr>
              <w:tab/>
            </w:r>
            <w:r>
              <w:rPr>
                <w:noProof/>
              </w:rPr>
              <w:fldChar w:fldCharType="begin"/>
            </w:r>
            <w:r>
              <w:rPr>
                <w:noProof/>
              </w:rPr>
              <w:instrText xml:space="preserve"> PAGEREF _Toc225214496 \h </w:instrText>
            </w:r>
            <w:r>
              <w:rPr>
                <w:noProof/>
              </w:rPr>
            </w:r>
            <w:r>
              <w:rPr>
                <w:noProof/>
              </w:rPr>
              <w:fldChar w:fldCharType="separate"/>
            </w:r>
            <w:r>
              <w:rPr>
                <w:noProof/>
              </w:rPr>
              <w:t>1</w:t>
            </w:r>
            <w:r>
              <w:rPr>
                <w:noProof/>
              </w:rPr>
              <w:fldChar w:fldCharType="end"/>
            </w:r>
          </w:hyperlink>
        </w:p>
        <w:p w14:paraId="18889917" w14:textId="77777777" w:rsidR="0004083A" w:rsidRDefault="0004083A">
          <w:pPr>
            <w:pStyle w:val="TOC2"/>
            <w:tabs>
              <w:tab w:val="right" w:leader="dot" w:pos="9376"/>
            </w:tabs>
            <w:rPr>
              <w:noProof/>
            </w:rPr>
          </w:pPr>
          <w:hyperlink w:anchor="_Toc225214497" w:history="1">
            <w:r w:rsidRPr="002554F6">
              <w:rPr>
                <w:rStyle w:val="Hyperlink"/>
                <w:noProof/>
              </w:rPr>
              <w:t>9.2 Validation Summary</w:t>
            </w:r>
            <w:r>
              <w:rPr>
                <w:noProof/>
              </w:rPr>
              <w:tab/>
            </w:r>
            <w:r>
              <w:rPr>
                <w:noProof/>
              </w:rPr>
              <w:fldChar w:fldCharType="begin"/>
            </w:r>
            <w:r>
              <w:rPr>
                <w:noProof/>
              </w:rPr>
              <w:instrText xml:space="preserve"> PAGEREF _Toc225214497 \h </w:instrText>
            </w:r>
            <w:r>
              <w:rPr>
                <w:noProof/>
              </w:rPr>
            </w:r>
            <w:r>
              <w:rPr>
                <w:noProof/>
              </w:rPr>
              <w:fldChar w:fldCharType="separate"/>
            </w:r>
            <w:r>
              <w:rPr>
                <w:noProof/>
              </w:rPr>
              <w:t>1</w:t>
            </w:r>
            <w:r>
              <w:rPr>
                <w:noProof/>
              </w:rPr>
              <w:fldChar w:fldCharType="end"/>
            </w:r>
          </w:hyperlink>
        </w:p>
        <w:p w14:paraId="4B65CEFD" w14:textId="77777777" w:rsidR="0004083A" w:rsidRDefault="0004083A">
          <w:pPr>
            <w:pStyle w:val="TOC1"/>
            <w:tabs>
              <w:tab w:val="right" w:leader="dot" w:pos="9376"/>
            </w:tabs>
            <w:rPr>
              <w:noProof/>
            </w:rPr>
          </w:pPr>
          <w:hyperlink w:anchor="_Toc225214498" w:history="1">
            <w:r w:rsidRPr="002554F6">
              <w:rPr>
                <w:rStyle w:val="Hyperlink"/>
                <w:noProof/>
              </w:rPr>
              <w:t>10. Design Decisions, Challenges, and Future Improvements</w:t>
            </w:r>
            <w:r>
              <w:rPr>
                <w:noProof/>
              </w:rPr>
              <w:tab/>
            </w:r>
            <w:r>
              <w:rPr>
                <w:noProof/>
              </w:rPr>
              <w:fldChar w:fldCharType="begin"/>
            </w:r>
            <w:r>
              <w:rPr>
                <w:noProof/>
              </w:rPr>
              <w:instrText xml:space="preserve"> PAGEREF _Toc225214498 \h </w:instrText>
            </w:r>
            <w:r>
              <w:rPr>
                <w:noProof/>
              </w:rPr>
            </w:r>
            <w:r>
              <w:rPr>
                <w:noProof/>
              </w:rPr>
              <w:fldChar w:fldCharType="separate"/>
            </w:r>
            <w:r>
              <w:rPr>
                <w:noProof/>
              </w:rPr>
              <w:t>1</w:t>
            </w:r>
            <w:r>
              <w:rPr>
                <w:noProof/>
              </w:rPr>
              <w:fldChar w:fldCharType="end"/>
            </w:r>
          </w:hyperlink>
        </w:p>
        <w:p w14:paraId="1BC28C44" w14:textId="77777777" w:rsidR="0004083A" w:rsidRDefault="0004083A">
          <w:pPr>
            <w:pStyle w:val="TOC2"/>
            <w:tabs>
              <w:tab w:val="right" w:leader="dot" w:pos="9376"/>
            </w:tabs>
            <w:rPr>
              <w:noProof/>
            </w:rPr>
          </w:pPr>
          <w:hyperlink w:anchor="_Toc225214499" w:history="1">
            <w:r w:rsidRPr="002554F6">
              <w:rPr>
                <w:rStyle w:val="Hyperlink"/>
                <w:noProof/>
              </w:rPr>
              <w:t>10.1 Key Design Decisions</w:t>
            </w:r>
            <w:r>
              <w:rPr>
                <w:noProof/>
              </w:rPr>
              <w:tab/>
            </w:r>
            <w:r>
              <w:rPr>
                <w:noProof/>
              </w:rPr>
              <w:fldChar w:fldCharType="begin"/>
            </w:r>
            <w:r>
              <w:rPr>
                <w:noProof/>
              </w:rPr>
              <w:instrText xml:space="preserve"> PAGEREF _Toc225214499 \h </w:instrText>
            </w:r>
            <w:r>
              <w:rPr>
                <w:noProof/>
              </w:rPr>
            </w:r>
            <w:r>
              <w:rPr>
                <w:noProof/>
              </w:rPr>
              <w:fldChar w:fldCharType="separate"/>
            </w:r>
            <w:r>
              <w:rPr>
                <w:noProof/>
              </w:rPr>
              <w:t>1</w:t>
            </w:r>
            <w:r>
              <w:rPr>
                <w:noProof/>
              </w:rPr>
              <w:fldChar w:fldCharType="end"/>
            </w:r>
          </w:hyperlink>
        </w:p>
        <w:p w14:paraId="118BC3B4" w14:textId="77777777" w:rsidR="0004083A" w:rsidRDefault="0004083A">
          <w:pPr>
            <w:pStyle w:val="TOC2"/>
            <w:tabs>
              <w:tab w:val="right" w:leader="dot" w:pos="9376"/>
            </w:tabs>
            <w:rPr>
              <w:noProof/>
            </w:rPr>
          </w:pPr>
          <w:hyperlink w:anchor="_Toc225214500" w:history="1">
            <w:r w:rsidRPr="002554F6">
              <w:rPr>
                <w:rStyle w:val="Hyperlink"/>
                <w:noProof/>
              </w:rPr>
              <w:t>10.2 Challenges Encountered</w:t>
            </w:r>
            <w:r>
              <w:rPr>
                <w:noProof/>
              </w:rPr>
              <w:tab/>
            </w:r>
            <w:r>
              <w:rPr>
                <w:noProof/>
              </w:rPr>
              <w:fldChar w:fldCharType="begin"/>
            </w:r>
            <w:r>
              <w:rPr>
                <w:noProof/>
              </w:rPr>
              <w:instrText xml:space="preserve"> PAGEREF _Toc225214500 \h </w:instrText>
            </w:r>
            <w:r>
              <w:rPr>
                <w:noProof/>
              </w:rPr>
            </w:r>
            <w:r>
              <w:rPr>
                <w:noProof/>
              </w:rPr>
              <w:fldChar w:fldCharType="separate"/>
            </w:r>
            <w:r>
              <w:rPr>
                <w:noProof/>
              </w:rPr>
              <w:t>1</w:t>
            </w:r>
            <w:r>
              <w:rPr>
                <w:noProof/>
              </w:rPr>
              <w:fldChar w:fldCharType="end"/>
            </w:r>
          </w:hyperlink>
        </w:p>
        <w:p w14:paraId="39DF904E" w14:textId="77777777" w:rsidR="0004083A" w:rsidRDefault="0004083A">
          <w:pPr>
            <w:pStyle w:val="TOC2"/>
            <w:tabs>
              <w:tab w:val="right" w:leader="dot" w:pos="9376"/>
            </w:tabs>
            <w:rPr>
              <w:noProof/>
            </w:rPr>
          </w:pPr>
          <w:hyperlink w:anchor="_Toc225214501" w:history="1">
            <w:r w:rsidRPr="002554F6">
              <w:rPr>
                <w:rStyle w:val="Hyperlink"/>
                <w:noProof/>
              </w:rPr>
              <w:t>10.3 Future Improvements</w:t>
            </w:r>
            <w:r>
              <w:rPr>
                <w:noProof/>
              </w:rPr>
              <w:tab/>
            </w:r>
            <w:r>
              <w:rPr>
                <w:noProof/>
              </w:rPr>
              <w:fldChar w:fldCharType="begin"/>
            </w:r>
            <w:r>
              <w:rPr>
                <w:noProof/>
              </w:rPr>
              <w:instrText xml:space="preserve"> PAGEREF _Toc225214501 \h </w:instrText>
            </w:r>
            <w:r>
              <w:rPr>
                <w:noProof/>
              </w:rPr>
            </w:r>
            <w:r>
              <w:rPr>
                <w:noProof/>
              </w:rPr>
              <w:fldChar w:fldCharType="separate"/>
            </w:r>
            <w:r>
              <w:rPr>
                <w:noProof/>
              </w:rPr>
              <w:t>1</w:t>
            </w:r>
            <w:r>
              <w:rPr>
                <w:noProof/>
              </w:rPr>
              <w:fldChar w:fldCharType="end"/>
            </w:r>
          </w:hyperlink>
        </w:p>
        <w:p w14:paraId="50AFD7DA" w14:textId="77777777" w:rsidR="0004083A" w:rsidRDefault="0004083A">
          <w:pPr>
            <w:pStyle w:val="TOC1"/>
            <w:tabs>
              <w:tab w:val="right" w:leader="dot" w:pos="9376"/>
            </w:tabs>
            <w:rPr>
              <w:noProof/>
            </w:rPr>
          </w:pPr>
          <w:hyperlink w:anchor="_Toc225214502" w:history="1">
            <w:r w:rsidRPr="002554F6">
              <w:rPr>
                <w:rStyle w:val="Hyperlink"/>
                <w:noProof/>
              </w:rPr>
              <w:t>11. References</w:t>
            </w:r>
            <w:r>
              <w:rPr>
                <w:noProof/>
              </w:rPr>
              <w:tab/>
            </w:r>
            <w:r>
              <w:rPr>
                <w:noProof/>
              </w:rPr>
              <w:fldChar w:fldCharType="begin"/>
            </w:r>
            <w:r>
              <w:rPr>
                <w:noProof/>
              </w:rPr>
              <w:instrText xml:space="preserve"> PAGEREF _Toc225214502 \h </w:instrText>
            </w:r>
            <w:r>
              <w:rPr>
                <w:noProof/>
              </w:rPr>
            </w:r>
            <w:r>
              <w:rPr>
                <w:noProof/>
              </w:rPr>
              <w:fldChar w:fldCharType="separate"/>
            </w:r>
            <w:r>
              <w:rPr>
                <w:noProof/>
              </w:rPr>
              <w:t>1</w:t>
            </w:r>
            <w:r>
              <w:rPr>
                <w:noProof/>
              </w:rPr>
              <w:fldChar w:fldCharType="end"/>
            </w:r>
          </w:hyperlink>
        </w:p>
        <w:p w14:paraId="6C05A4FA" w14:textId="77777777" w:rsidR="0004083A" w:rsidRDefault="00000000">
          <w:r>
            <w:fldChar w:fldCharType="end"/>
          </w:r>
        </w:p>
      </w:sdtContent>
    </w:sdt>
    <w:p w14:paraId="54E8F031" w14:textId="1F6C7938" w:rsidR="00286A00" w:rsidRDefault="00000000" w:rsidP="0004083A">
      <w:r>
        <w:br w:type="page"/>
      </w:r>
      <w:bookmarkStart w:id="1" w:name="_Toc225214466"/>
      <w:r>
        <w:rPr>
          <w:b/>
          <w:bCs/>
          <w:color w:val="1F3864"/>
          <w:sz w:val="30"/>
          <w:szCs w:val="30"/>
        </w:rPr>
        <w:lastRenderedPageBreak/>
        <w:t>1. Introduction and Scenario Overview</w:t>
      </w:r>
      <w:bookmarkEnd w:id="1"/>
    </w:p>
    <w:p w14:paraId="6035F37C" w14:textId="26B68979" w:rsidR="0004083A" w:rsidRDefault="0004083A" w:rsidP="0004083A">
      <w:pPr>
        <w:spacing w:before="60" w:after="80"/>
        <w:jc w:val="both"/>
      </w:pPr>
      <w:proofErr w:type="spellStart"/>
      <w:r>
        <w:t>MediLink</w:t>
      </w:r>
      <w:proofErr w:type="spellEnd"/>
      <w:r>
        <w:t xml:space="preserve"> Pharmacy is an expanding chain of community pharmacies that is presently using purely manual procedures to oversee its operation statistics. </w:t>
      </w:r>
      <w:r>
        <w:t>Paper-based</w:t>
      </w:r>
      <w:r>
        <w:t xml:space="preserve"> files and spreadsheet are used to store information such as medicine stock levels, supplier details, customer records, prescriptions as well as the sale transactions. Such a strategy is associated with high business risks: data duplication, faulty reporting of the stock, overlooked prescription renewals, and major challenges in producing regulatory compliance reports.</w:t>
      </w:r>
    </w:p>
    <w:p w14:paraId="10CABCB5" w14:textId="77777777" w:rsidR="0004083A" w:rsidRDefault="0004083A" w:rsidP="0004083A">
      <w:pPr>
        <w:spacing w:before="60" w:after="80"/>
        <w:jc w:val="both"/>
      </w:pPr>
    </w:p>
    <w:p w14:paraId="4CB62B5E" w14:textId="3566FD47" w:rsidR="0004083A" w:rsidRDefault="0004083A" w:rsidP="0004083A">
      <w:pPr>
        <w:spacing w:before="60" w:after="80"/>
        <w:jc w:val="both"/>
      </w:pPr>
      <w:r>
        <w:t xml:space="preserve">The Chief Executive </w:t>
      </w:r>
      <w:r>
        <w:t>Officer (</w:t>
      </w:r>
      <w:r>
        <w:t xml:space="preserve">CEO) has ordered a strong relational database system that has been installed in the Microsoft Access 2016 database to substitute such manual systems. The solution should assist in automation of </w:t>
      </w:r>
      <w:r>
        <w:t>records</w:t>
      </w:r>
      <w:r>
        <w:t xml:space="preserve"> of medicines, suppliers, customers, prescription as well as sales transactions and aid management reporting to control stock, monitor sales and adhere to regulations.</w:t>
      </w:r>
    </w:p>
    <w:p w14:paraId="03AA9729" w14:textId="77777777" w:rsidR="0004083A" w:rsidRDefault="0004083A" w:rsidP="0004083A">
      <w:pPr>
        <w:spacing w:before="60" w:after="80"/>
        <w:jc w:val="both"/>
      </w:pPr>
    </w:p>
    <w:p w14:paraId="661E1EFE" w14:textId="360DB09A" w:rsidR="00286A00" w:rsidRDefault="0004083A" w:rsidP="0004083A">
      <w:pPr>
        <w:spacing w:before="60" w:after="80"/>
        <w:jc w:val="both"/>
      </w:pPr>
      <w:r>
        <w:t xml:space="preserve">The database project lifecycle is well documented in this report and includes scenario analysis, entity identification, entity-relationship modelling, </w:t>
      </w:r>
      <w:proofErr w:type="spellStart"/>
      <w:r>
        <w:t>normalisation</w:t>
      </w:r>
      <w:proofErr w:type="spellEnd"/>
      <w:r>
        <w:t xml:space="preserve"> to the Third Normal Form (3NF), physical implementation in the Microsoft Access 2016 environment, sample data population in the database, query and form design, report generation, and extensive validation testing</w:t>
      </w:r>
      <w:r w:rsidR="00000000">
        <w:t>.</w:t>
      </w:r>
    </w:p>
    <w:p w14:paraId="2C97D1EA" w14:textId="77777777" w:rsidR="00286A00" w:rsidRDefault="00286A00">
      <w:pPr>
        <w:spacing w:before="40" w:after="40"/>
      </w:pPr>
    </w:p>
    <w:p w14:paraId="575CB71A" w14:textId="1461FF54" w:rsidR="00286A00" w:rsidRDefault="00000000">
      <w:pPr>
        <w:pBdr>
          <w:top w:val="single" w:sz="4" w:space="4" w:color="2E75B6"/>
          <w:left w:val="thick" w:sz="14" w:space="4" w:color="1F3864"/>
          <w:bottom w:val="single" w:sz="4" w:space="4" w:color="2E75B6"/>
        </w:pBdr>
        <w:spacing w:before="80" w:after="80"/>
        <w:ind w:left="300" w:right="300"/>
      </w:pPr>
      <w:r>
        <w:rPr>
          <w:i/>
          <w:iCs/>
          <w:color w:val="1F3864"/>
          <w:sz w:val="20"/>
          <w:szCs w:val="20"/>
        </w:rPr>
        <w:t xml:space="preserve">Assignment Note: </w:t>
      </w:r>
      <w:r w:rsidR="0004083A" w:rsidRPr="0004083A">
        <w:rPr>
          <w:i/>
          <w:iCs/>
          <w:color w:val="1F3864"/>
          <w:sz w:val="20"/>
          <w:szCs w:val="20"/>
        </w:rPr>
        <w:t>The database scope is based on 8 entities, namely Medicines, Suppliers, Stock, Customers, Prescriptions, Prescription Items, Sales and Sale Items. It has been simplified in implementation to be used as an assignment and is not a complete clinical grade system</w:t>
      </w:r>
      <w:r>
        <w:rPr>
          <w:i/>
          <w:iCs/>
          <w:color w:val="1F3864"/>
          <w:sz w:val="20"/>
          <w:szCs w:val="20"/>
        </w:rPr>
        <w:t>.</w:t>
      </w:r>
    </w:p>
    <w:p w14:paraId="1AE94A06" w14:textId="77777777" w:rsidR="00286A00" w:rsidRDefault="00000000">
      <w:r>
        <w:br w:type="page"/>
      </w:r>
    </w:p>
    <w:p w14:paraId="02C97909" w14:textId="77777777" w:rsidR="00286A00" w:rsidRDefault="00000000">
      <w:pPr>
        <w:pStyle w:val="Heading1"/>
        <w:pBdr>
          <w:bottom w:val="single" w:sz="8" w:space="4" w:color="2E75B6"/>
        </w:pBdr>
      </w:pPr>
      <w:bookmarkStart w:id="2" w:name="_Toc225214467"/>
      <w:r>
        <w:lastRenderedPageBreak/>
        <w:t>2. Scenario Analysis</w:t>
      </w:r>
      <w:bookmarkEnd w:id="2"/>
    </w:p>
    <w:p w14:paraId="0635123C" w14:textId="77777777" w:rsidR="00286A00" w:rsidRDefault="00000000">
      <w:pPr>
        <w:pStyle w:val="Heading2"/>
      </w:pPr>
      <w:bookmarkStart w:id="3" w:name="_Toc225214468"/>
      <w:r>
        <w:t>2.1 Entity Identification</w:t>
      </w:r>
      <w:bookmarkEnd w:id="3"/>
    </w:p>
    <w:p w14:paraId="3D09319C" w14:textId="663E13A5" w:rsidR="00286A00" w:rsidRDefault="0004083A">
      <w:pPr>
        <w:spacing w:before="60" w:after="80"/>
        <w:jc w:val="both"/>
      </w:pPr>
      <w:r w:rsidRPr="0004083A">
        <w:t xml:space="preserve">An ordered examination of the </w:t>
      </w:r>
      <w:proofErr w:type="spellStart"/>
      <w:r w:rsidRPr="0004083A">
        <w:t>MediLink</w:t>
      </w:r>
      <w:proofErr w:type="spellEnd"/>
      <w:r w:rsidRPr="0004083A">
        <w:t xml:space="preserve"> Pharmacy situation revealed the presence of eight central entities. Each entity is a specific concept in the real-life world that needs to be constantly stored and managed in the database system. Each entity, primary key and key attributes are described in table 1 below</w:t>
      </w:r>
      <w:r w:rsidR="00000000">
        <w:t>.</w:t>
      </w:r>
    </w:p>
    <w:p w14:paraId="24C105C8" w14:textId="77777777" w:rsidR="00286A00" w:rsidRDefault="00286A00">
      <w:pPr>
        <w:spacing w:before="40" w:after="40"/>
      </w:pPr>
    </w:p>
    <w:tbl>
      <w:tblPr>
        <w:tblStyle w:val="GridTable5Dark-Accent5"/>
        <w:tblW w:w="9000" w:type="dxa"/>
        <w:tblLook w:val="04A0" w:firstRow="1" w:lastRow="0" w:firstColumn="1" w:lastColumn="0" w:noHBand="0" w:noVBand="1"/>
      </w:tblPr>
      <w:tblGrid>
        <w:gridCol w:w="1795"/>
        <w:gridCol w:w="2061"/>
        <w:gridCol w:w="1498"/>
        <w:gridCol w:w="3646"/>
      </w:tblGrid>
      <w:tr w:rsidR="00286A00" w14:paraId="36E5014F" w14:textId="77777777" w:rsidTr="000408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0" w:type="dxa"/>
          </w:tcPr>
          <w:p w14:paraId="1C07853A" w14:textId="77777777" w:rsidR="00286A00" w:rsidRDefault="00000000">
            <w:pPr>
              <w:jc w:val="center"/>
            </w:pPr>
            <w:r>
              <w:rPr>
                <w:color w:val="FFFFFF"/>
                <w:sz w:val="19"/>
                <w:szCs w:val="19"/>
              </w:rPr>
              <w:t>Entity</w:t>
            </w:r>
          </w:p>
        </w:tc>
        <w:tc>
          <w:tcPr>
            <w:tcW w:w="2100" w:type="dxa"/>
          </w:tcPr>
          <w:p w14:paraId="678EC50E"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Description</w:t>
            </w:r>
          </w:p>
        </w:tc>
        <w:tc>
          <w:tcPr>
            <w:tcW w:w="1500" w:type="dxa"/>
          </w:tcPr>
          <w:p w14:paraId="6B2A92C2"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Primary Key</w:t>
            </w:r>
          </w:p>
        </w:tc>
        <w:tc>
          <w:tcPr>
            <w:tcW w:w="3800" w:type="dxa"/>
          </w:tcPr>
          <w:p w14:paraId="5B4D1329"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Key Attributes</w:t>
            </w:r>
          </w:p>
        </w:tc>
      </w:tr>
      <w:tr w:rsidR="00286A00" w14:paraId="3CC2E19F"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0" w:type="dxa"/>
          </w:tcPr>
          <w:p w14:paraId="0A6FFF61" w14:textId="77777777" w:rsidR="00286A00" w:rsidRDefault="00000000">
            <w:r>
              <w:rPr>
                <w:sz w:val="20"/>
                <w:szCs w:val="20"/>
              </w:rPr>
              <w:t>Supplier</w:t>
            </w:r>
          </w:p>
        </w:tc>
        <w:tc>
          <w:tcPr>
            <w:tcW w:w="2100" w:type="dxa"/>
          </w:tcPr>
          <w:p w14:paraId="05A4F140"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Companies that supply medicines to the pharmacy</w:t>
            </w:r>
          </w:p>
        </w:tc>
        <w:tc>
          <w:tcPr>
            <w:tcW w:w="1500" w:type="dxa"/>
          </w:tcPr>
          <w:p w14:paraId="23C7E2E4"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SupplierID</w:t>
            </w:r>
            <w:proofErr w:type="spellEnd"/>
          </w:p>
        </w:tc>
        <w:tc>
          <w:tcPr>
            <w:tcW w:w="3800" w:type="dxa"/>
          </w:tcPr>
          <w:p w14:paraId="465818F9"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SupplierName</w:t>
            </w:r>
            <w:proofErr w:type="spellEnd"/>
            <w:r>
              <w:rPr>
                <w:sz w:val="20"/>
                <w:szCs w:val="20"/>
              </w:rPr>
              <w:t xml:space="preserve">, </w:t>
            </w:r>
            <w:proofErr w:type="spellStart"/>
            <w:r>
              <w:rPr>
                <w:sz w:val="20"/>
                <w:szCs w:val="20"/>
              </w:rPr>
              <w:t>ContactName</w:t>
            </w:r>
            <w:proofErr w:type="spellEnd"/>
            <w:r>
              <w:rPr>
                <w:sz w:val="20"/>
                <w:szCs w:val="20"/>
              </w:rPr>
              <w:t>, Phone, Email, Address</w:t>
            </w:r>
          </w:p>
        </w:tc>
      </w:tr>
      <w:tr w:rsidR="00286A00" w14:paraId="4C06EB35" w14:textId="77777777" w:rsidTr="0004083A">
        <w:tc>
          <w:tcPr>
            <w:cnfStyle w:val="001000000000" w:firstRow="0" w:lastRow="0" w:firstColumn="1" w:lastColumn="0" w:oddVBand="0" w:evenVBand="0" w:oddHBand="0" w:evenHBand="0" w:firstRowFirstColumn="0" w:firstRowLastColumn="0" w:lastRowFirstColumn="0" w:lastRowLastColumn="0"/>
            <w:tcW w:w="1600" w:type="dxa"/>
          </w:tcPr>
          <w:p w14:paraId="1B567073" w14:textId="77777777" w:rsidR="00286A00" w:rsidRDefault="00000000">
            <w:r>
              <w:rPr>
                <w:sz w:val="20"/>
                <w:szCs w:val="20"/>
              </w:rPr>
              <w:t>Medicine</w:t>
            </w:r>
          </w:p>
        </w:tc>
        <w:tc>
          <w:tcPr>
            <w:tcW w:w="2100" w:type="dxa"/>
          </w:tcPr>
          <w:p w14:paraId="5E249D87"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Individual pharmaceutical products stocked</w:t>
            </w:r>
          </w:p>
        </w:tc>
        <w:tc>
          <w:tcPr>
            <w:tcW w:w="1500" w:type="dxa"/>
          </w:tcPr>
          <w:p w14:paraId="3DBC3543"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MedicineID</w:t>
            </w:r>
            <w:proofErr w:type="spellEnd"/>
          </w:p>
        </w:tc>
        <w:tc>
          <w:tcPr>
            <w:tcW w:w="3800" w:type="dxa"/>
          </w:tcPr>
          <w:p w14:paraId="7854106C"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MedicineName</w:t>
            </w:r>
            <w:proofErr w:type="spellEnd"/>
            <w:r>
              <w:rPr>
                <w:sz w:val="20"/>
                <w:szCs w:val="20"/>
              </w:rPr>
              <w:t xml:space="preserve">, Category, </w:t>
            </w:r>
            <w:proofErr w:type="spellStart"/>
            <w:r>
              <w:rPr>
                <w:sz w:val="20"/>
                <w:szCs w:val="20"/>
              </w:rPr>
              <w:t>UnitPrice</w:t>
            </w:r>
            <w:proofErr w:type="spellEnd"/>
            <w:r>
              <w:rPr>
                <w:sz w:val="20"/>
                <w:szCs w:val="20"/>
              </w:rPr>
              <w:t xml:space="preserve">, </w:t>
            </w:r>
            <w:proofErr w:type="spellStart"/>
            <w:r>
              <w:rPr>
                <w:sz w:val="20"/>
                <w:szCs w:val="20"/>
              </w:rPr>
              <w:t>ReorderLevel</w:t>
            </w:r>
            <w:proofErr w:type="spellEnd"/>
            <w:r>
              <w:rPr>
                <w:sz w:val="20"/>
                <w:szCs w:val="20"/>
              </w:rPr>
              <w:t xml:space="preserve">, </w:t>
            </w:r>
            <w:proofErr w:type="spellStart"/>
            <w:r>
              <w:rPr>
                <w:sz w:val="20"/>
                <w:szCs w:val="20"/>
              </w:rPr>
              <w:t>SupplierID</w:t>
            </w:r>
            <w:proofErr w:type="spellEnd"/>
            <w:r>
              <w:rPr>
                <w:sz w:val="20"/>
                <w:szCs w:val="20"/>
              </w:rPr>
              <w:t xml:space="preserve"> (FK)</w:t>
            </w:r>
          </w:p>
        </w:tc>
      </w:tr>
      <w:tr w:rsidR="00286A00" w14:paraId="1C52F653"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0" w:type="dxa"/>
          </w:tcPr>
          <w:p w14:paraId="407A205A" w14:textId="77777777" w:rsidR="00286A00" w:rsidRDefault="00000000">
            <w:r>
              <w:rPr>
                <w:sz w:val="20"/>
                <w:szCs w:val="20"/>
              </w:rPr>
              <w:t>Stock</w:t>
            </w:r>
          </w:p>
        </w:tc>
        <w:tc>
          <w:tcPr>
            <w:tcW w:w="2100" w:type="dxa"/>
          </w:tcPr>
          <w:p w14:paraId="2837FD34"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Current inventory levels and expiry dates</w:t>
            </w:r>
          </w:p>
        </w:tc>
        <w:tc>
          <w:tcPr>
            <w:tcW w:w="1500" w:type="dxa"/>
          </w:tcPr>
          <w:p w14:paraId="06F98BEF"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StockID</w:t>
            </w:r>
            <w:proofErr w:type="spellEnd"/>
          </w:p>
        </w:tc>
        <w:tc>
          <w:tcPr>
            <w:tcW w:w="3800" w:type="dxa"/>
          </w:tcPr>
          <w:p w14:paraId="2E7A13B6"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MedicineID</w:t>
            </w:r>
            <w:proofErr w:type="spellEnd"/>
            <w:r>
              <w:rPr>
                <w:sz w:val="20"/>
                <w:szCs w:val="20"/>
              </w:rPr>
              <w:t xml:space="preserve"> (FK), </w:t>
            </w:r>
            <w:proofErr w:type="spellStart"/>
            <w:r>
              <w:rPr>
                <w:sz w:val="20"/>
                <w:szCs w:val="20"/>
              </w:rPr>
              <w:t>QuantityInStock</w:t>
            </w:r>
            <w:proofErr w:type="spellEnd"/>
            <w:r>
              <w:rPr>
                <w:sz w:val="20"/>
                <w:szCs w:val="20"/>
              </w:rPr>
              <w:t xml:space="preserve">, </w:t>
            </w:r>
            <w:proofErr w:type="spellStart"/>
            <w:r>
              <w:rPr>
                <w:sz w:val="20"/>
                <w:szCs w:val="20"/>
              </w:rPr>
              <w:t>ExpiryDate</w:t>
            </w:r>
            <w:proofErr w:type="spellEnd"/>
            <w:r>
              <w:rPr>
                <w:sz w:val="20"/>
                <w:szCs w:val="20"/>
              </w:rPr>
              <w:t xml:space="preserve">, </w:t>
            </w:r>
            <w:proofErr w:type="spellStart"/>
            <w:r>
              <w:rPr>
                <w:sz w:val="20"/>
                <w:szCs w:val="20"/>
              </w:rPr>
              <w:t>LastUpdated</w:t>
            </w:r>
            <w:proofErr w:type="spellEnd"/>
          </w:p>
        </w:tc>
      </w:tr>
      <w:tr w:rsidR="00286A00" w14:paraId="362D4C98" w14:textId="77777777" w:rsidTr="0004083A">
        <w:tc>
          <w:tcPr>
            <w:cnfStyle w:val="001000000000" w:firstRow="0" w:lastRow="0" w:firstColumn="1" w:lastColumn="0" w:oddVBand="0" w:evenVBand="0" w:oddHBand="0" w:evenHBand="0" w:firstRowFirstColumn="0" w:firstRowLastColumn="0" w:lastRowFirstColumn="0" w:lastRowLastColumn="0"/>
            <w:tcW w:w="1600" w:type="dxa"/>
          </w:tcPr>
          <w:p w14:paraId="35C09363" w14:textId="77777777" w:rsidR="00286A00" w:rsidRDefault="00000000">
            <w:r>
              <w:rPr>
                <w:sz w:val="20"/>
                <w:szCs w:val="20"/>
              </w:rPr>
              <w:t>Customer</w:t>
            </w:r>
          </w:p>
        </w:tc>
        <w:tc>
          <w:tcPr>
            <w:tcW w:w="2100" w:type="dxa"/>
          </w:tcPr>
          <w:p w14:paraId="37E31083"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Patients registered with the pharmacy</w:t>
            </w:r>
          </w:p>
        </w:tc>
        <w:tc>
          <w:tcPr>
            <w:tcW w:w="1500" w:type="dxa"/>
          </w:tcPr>
          <w:p w14:paraId="1CFD3960"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CustomerID</w:t>
            </w:r>
            <w:proofErr w:type="spellEnd"/>
          </w:p>
        </w:tc>
        <w:tc>
          <w:tcPr>
            <w:tcW w:w="3800" w:type="dxa"/>
          </w:tcPr>
          <w:p w14:paraId="398ECBCD"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 xml:space="preserve">FirstName, LastName, Phone, Email, Address, </w:t>
            </w:r>
            <w:proofErr w:type="spellStart"/>
            <w:r>
              <w:rPr>
                <w:sz w:val="20"/>
                <w:szCs w:val="20"/>
              </w:rPr>
              <w:t>DateOfBirth</w:t>
            </w:r>
            <w:proofErr w:type="spellEnd"/>
          </w:p>
        </w:tc>
      </w:tr>
      <w:tr w:rsidR="00286A00" w14:paraId="13AEFD43"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0" w:type="dxa"/>
          </w:tcPr>
          <w:p w14:paraId="02E023E3" w14:textId="77777777" w:rsidR="00286A00" w:rsidRDefault="00000000">
            <w:r>
              <w:rPr>
                <w:sz w:val="20"/>
                <w:szCs w:val="20"/>
              </w:rPr>
              <w:t>Prescription</w:t>
            </w:r>
          </w:p>
        </w:tc>
        <w:tc>
          <w:tcPr>
            <w:tcW w:w="2100" w:type="dxa"/>
          </w:tcPr>
          <w:p w14:paraId="6BCD6592"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Doctor-issued prescriptions per patient</w:t>
            </w:r>
          </w:p>
        </w:tc>
        <w:tc>
          <w:tcPr>
            <w:tcW w:w="1500" w:type="dxa"/>
          </w:tcPr>
          <w:p w14:paraId="41BE9564"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PrescriptionID</w:t>
            </w:r>
            <w:proofErr w:type="spellEnd"/>
          </w:p>
        </w:tc>
        <w:tc>
          <w:tcPr>
            <w:tcW w:w="3800" w:type="dxa"/>
          </w:tcPr>
          <w:p w14:paraId="4775F7C4"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CustomerID</w:t>
            </w:r>
            <w:proofErr w:type="spellEnd"/>
            <w:r>
              <w:rPr>
                <w:sz w:val="20"/>
                <w:szCs w:val="20"/>
              </w:rPr>
              <w:t xml:space="preserve"> (FK), </w:t>
            </w:r>
            <w:proofErr w:type="spellStart"/>
            <w:r>
              <w:rPr>
                <w:sz w:val="20"/>
                <w:szCs w:val="20"/>
              </w:rPr>
              <w:t>DoctorName</w:t>
            </w:r>
            <w:proofErr w:type="spellEnd"/>
            <w:r>
              <w:rPr>
                <w:sz w:val="20"/>
                <w:szCs w:val="20"/>
              </w:rPr>
              <w:t xml:space="preserve">, </w:t>
            </w:r>
            <w:proofErr w:type="spellStart"/>
            <w:r>
              <w:rPr>
                <w:sz w:val="20"/>
                <w:szCs w:val="20"/>
              </w:rPr>
              <w:t>IssueDate</w:t>
            </w:r>
            <w:proofErr w:type="spellEnd"/>
            <w:r>
              <w:rPr>
                <w:sz w:val="20"/>
                <w:szCs w:val="20"/>
              </w:rPr>
              <w:t xml:space="preserve">, </w:t>
            </w:r>
            <w:proofErr w:type="spellStart"/>
            <w:r>
              <w:rPr>
                <w:sz w:val="20"/>
                <w:szCs w:val="20"/>
              </w:rPr>
              <w:t>ExpiryDate</w:t>
            </w:r>
            <w:proofErr w:type="spellEnd"/>
          </w:p>
        </w:tc>
      </w:tr>
      <w:tr w:rsidR="00286A00" w14:paraId="05281CAF" w14:textId="77777777" w:rsidTr="0004083A">
        <w:tc>
          <w:tcPr>
            <w:cnfStyle w:val="001000000000" w:firstRow="0" w:lastRow="0" w:firstColumn="1" w:lastColumn="0" w:oddVBand="0" w:evenVBand="0" w:oddHBand="0" w:evenHBand="0" w:firstRowFirstColumn="0" w:firstRowLastColumn="0" w:lastRowFirstColumn="0" w:lastRowLastColumn="0"/>
            <w:tcW w:w="1600" w:type="dxa"/>
          </w:tcPr>
          <w:p w14:paraId="3B36ABC3" w14:textId="77777777" w:rsidR="00286A00" w:rsidRDefault="00000000">
            <w:proofErr w:type="spellStart"/>
            <w:r>
              <w:rPr>
                <w:sz w:val="20"/>
                <w:szCs w:val="20"/>
              </w:rPr>
              <w:t>PrescriptionItem</w:t>
            </w:r>
            <w:proofErr w:type="spellEnd"/>
          </w:p>
        </w:tc>
        <w:tc>
          <w:tcPr>
            <w:tcW w:w="2100" w:type="dxa"/>
          </w:tcPr>
          <w:p w14:paraId="3B682910"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Individual medicine lines on a prescription</w:t>
            </w:r>
          </w:p>
        </w:tc>
        <w:tc>
          <w:tcPr>
            <w:tcW w:w="1500" w:type="dxa"/>
          </w:tcPr>
          <w:p w14:paraId="25FC20C2"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PrescItemID</w:t>
            </w:r>
            <w:proofErr w:type="spellEnd"/>
          </w:p>
        </w:tc>
        <w:tc>
          <w:tcPr>
            <w:tcW w:w="3800" w:type="dxa"/>
          </w:tcPr>
          <w:p w14:paraId="54817310"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PrescriptionID</w:t>
            </w:r>
            <w:proofErr w:type="spellEnd"/>
            <w:r>
              <w:rPr>
                <w:sz w:val="20"/>
                <w:szCs w:val="20"/>
              </w:rPr>
              <w:t xml:space="preserve"> (FK), </w:t>
            </w:r>
            <w:proofErr w:type="spellStart"/>
            <w:r>
              <w:rPr>
                <w:sz w:val="20"/>
                <w:szCs w:val="20"/>
              </w:rPr>
              <w:t>MedicineID</w:t>
            </w:r>
            <w:proofErr w:type="spellEnd"/>
            <w:r>
              <w:rPr>
                <w:sz w:val="20"/>
                <w:szCs w:val="20"/>
              </w:rPr>
              <w:t xml:space="preserve"> (FK), Quantity, Instructions</w:t>
            </w:r>
          </w:p>
        </w:tc>
      </w:tr>
      <w:tr w:rsidR="00286A00" w14:paraId="08860200"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0" w:type="dxa"/>
          </w:tcPr>
          <w:p w14:paraId="6EE12051" w14:textId="77777777" w:rsidR="00286A00" w:rsidRDefault="00000000">
            <w:r>
              <w:rPr>
                <w:sz w:val="20"/>
                <w:szCs w:val="20"/>
              </w:rPr>
              <w:t>Sale</w:t>
            </w:r>
          </w:p>
        </w:tc>
        <w:tc>
          <w:tcPr>
            <w:tcW w:w="2100" w:type="dxa"/>
          </w:tcPr>
          <w:p w14:paraId="4DA1ACD9"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Sale transactions processed at the till</w:t>
            </w:r>
          </w:p>
        </w:tc>
        <w:tc>
          <w:tcPr>
            <w:tcW w:w="1500" w:type="dxa"/>
          </w:tcPr>
          <w:p w14:paraId="4E70F08D"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SaleID</w:t>
            </w:r>
            <w:proofErr w:type="spellEnd"/>
          </w:p>
        </w:tc>
        <w:tc>
          <w:tcPr>
            <w:tcW w:w="3800" w:type="dxa"/>
          </w:tcPr>
          <w:p w14:paraId="5DC92464"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CustomerID</w:t>
            </w:r>
            <w:proofErr w:type="spellEnd"/>
            <w:r>
              <w:rPr>
                <w:sz w:val="20"/>
                <w:szCs w:val="20"/>
              </w:rPr>
              <w:t xml:space="preserve"> (FK), </w:t>
            </w:r>
            <w:proofErr w:type="spellStart"/>
            <w:r>
              <w:rPr>
                <w:sz w:val="20"/>
                <w:szCs w:val="20"/>
              </w:rPr>
              <w:t>SaleDate</w:t>
            </w:r>
            <w:proofErr w:type="spellEnd"/>
            <w:r>
              <w:rPr>
                <w:sz w:val="20"/>
                <w:szCs w:val="20"/>
              </w:rPr>
              <w:t xml:space="preserve">, </w:t>
            </w:r>
            <w:proofErr w:type="spellStart"/>
            <w:r>
              <w:rPr>
                <w:sz w:val="20"/>
                <w:szCs w:val="20"/>
              </w:rPr>
              <w:t>TotalAmount</w:t>
            </w:r>
            <w:proofErr w:type="spellEnd"/>
            <w:r>
              <w:rPr>
                <w:sz w:val="20"/>
                <w:szCs w:val="20"/>
              </w:rPr>
              <w:t xml:space="preserve">, </w:t>
            </w:r>
            <w:proofErr w:type="spellStart"/>
            <w:r>
              <w:rPr>
                <w:sz w:val="20"/>
                <w:szCs w:val="20"/>
              </w:rPr>
              <w:t>PaymentMethod</w:t>
            </w:r>
            <w:proofErr w:type="spellEnd"/>
          </w:p>
        </w:tc>
      </w:tr>
      <w:tr w:rsidR="00286A00" w14:paraId="1C942ECE" w14:textId="77777777" w:rsidTr="0004083A">
        <w:tc>
          <w:tcPr>
            <w:cnfStyle w:val="001000000000" w:firstRow="0" w:lastRow="0" w:firstColumn="1" w:lastColumn="0" w:oddVBand="0" w:evenVBand="0" w:oddHBand="0" w:evenHBand="0" w:firstRowFirstColumn="0" w:firstRowLastColumn="0" w:lastRowFirstColumn="0" w:lastRowLastColumn="0"/>
            <w:tcW w:w="1600" w:type="dxa"/>
          </w:tcPr>
          <w:p w14:paraId="18075C2C" w14:textId="77777777" w:rsidR="00286A00" w:rsidRDefault="00000000">
            <w:proofErr w:type="spellStart"/>
            <w:r>
              <w:rPr>
                <w:sz w:val="20"/>
                <w:szCs w:val="20"/>
              </w:rPr>
              <w:t>SaleItem</w:t>
            </w:r>
            <w:proofErr w:type="spellEnd"/>
          </w:p>
        </w:tc>
        <w:tc>
          <w:tcPr>
            <w:tcW w:w="2100" w:type="dxa"/>
          </w:tcPr>
          <w:p w14:paraId="6D67B0DD"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Individual medicine lines within a sale</w:t>
            </w:r>
          </w:p>
        </w:tc>
        <w:tc>
          <w:tcPr>
            <w:tcW w:w="1500" w:type="dxa"/>
          </w:tcPr>
          <w:p w14:paraId="3DF906EC"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SaleItemID</w:t>
            </w:r>
            <w:proofErr w:type="spellEnd"/>
          </w:p>
        </w:tc>
        <w:tc>
          <w:tcPr>
            <w:tcW w:w="3800" w:type="dxa"/>
          </w:tcPr>
          <w:p w14:paraId="158B504C"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SaleID</w:t>
            </w:r>
            <w:proofErr w:type="spellEnd"/>
            <w:r>
              <w:rPr>
                <w:sz w:val="20"/>
                <w:szCs w:val="20"/>
              </w:rPr>
              <w:t xml:space="preserve"> (FK), </w:t>
            </w:r>
            <w:proofErr w:type="spellStart"/>
            <w:r>
              <w:rPr>
                <w:sz w:val="20"/>
                <w:szCs w:val="20"/>
              </w:rPr>
              <w:t>MedicineID</w:t>
            </w:r>
            <w:proofErr w:type="spellEnd"/>
            <w:r>
              <w:rPr>
                <w:sz w:val="20"/>
                <w:szCs w:val="20"/>
              </w:rPr>
              <w:t xml:space="preserve"> (FK), Quantity, </w:t>
            </w:r>
            <w:proofErr w:type="spellStart"/>
            <w:r>
              <w:rPr>
                <w:sz w:val="20"/>
                <w:szCs w:val="20"/>
              </w:rPr>
              <w:t>UnitPrice</w:t>
            </w:r>
            <w:proofErr w:type="spellEnd"/>
            <w:r>
              <w:rPr>
                <w:sz w:val="20"/>
                <w:szCs w:val="20"/>
              </w:rPr>
              <w:t>, Subtotal</w:t>
            </w:r>
          </w:p>
        </w:tc>
      </w:tr>
    </w:tbl>
    <w:p w14:paraId="1CC115E3" w14:textId="6B400B7A" w:rsidR="00286A00" w:rsidRDefault="00000000" w:rsidP="0004083A">
      <w:pPr>
        <w:spacing w:before="40" w:after="200"/>
        <w:jc w:val="center"/>
      </w:pPr>
      <w:r>
        <w:rPr>
          <w:i/>
          <w:iCs/>
          <w:color w:val="555555"/>
          <w:sz w:val="19"/>
          <w:szCs w:val="19"/>
        </w:rPr>
        <w:t>Table 1: Identified Entities with Primary Keys and Key Attributes</w:t>
      </w:r>
    </w:p>
    <w:p w14:paraId="367173EA" w14:textId="77777777" w:rsidR="00286A00" w:rsidRDefault="00000000">
      <w:pPr>
        <w:pStyle w:val="Heading2"/>
      </w:pPr>
      <w:bookmarkStart w:id="4" w:name="_Toc225214469"/>
      <w:r>
        <w:t>2.2 Entity Relationships</w:t>
      </w:r>
      <w:bookmarkEnd w:id="4"/>
    </w:p>
    <w:p w14:paraId="675137BC" w14:textId="7D02FE7A" w:rsidR="00286A00" w:rsidRDefault="0004083A">
      <w:pPr>
        <w:spacing w:before="40" w:after="40"/>
      </w:pPr>
      <w:r w:rsidRPr="0004083A">
        <w:t>The eight entities were found to be related as follows:</w:t>
      </w:r>
    </w:p>
    <w:tbl>
      <w:tblPr>
        <w:tblStyle w:val="GridTable5Dark-Accent5"/>
        <w:tblW w:w="9000" w:type="dxa"/>
        <w:tblLook w:val="04A0" w:firstRow="1" w:lastRow="0" w:firstColumn="1" w:lastColumn="0" w:noHBand="0" w:noVBand="1"/>
      </w:tblPr>
      <w:tblGrid>
        <w:gridCol w:w="1795"/>
        <w:gridCol w:w="1367"/>
        <w:gridCol w:w="1200"/>
        <w:gridCol w:w="4638"/>
      </w:tblGrid>
      <w:tr w:rsidR="00286A00" w14:paraId="6B3A0491" w14:textId="77777777" w:rsidTr="000408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0" w:type="dxa"/>
          </w:tcPr>
          <w:p w14:paraId="31D4094E" w14:textId="77777777" w:rsidR="00286A00" w:rsidRDefault="00000000">
            <w:pPr>
              <w:jc w:val="center"/>
            </w:pPr>
            <w:r>
              <w:rPr>
                <w:color w:val="FFFFFF"/>
                <w:sz w:val="19"/>
                <w:szCs w:val="19"/>
              </w:rPr>
              <w:t>Relationship</w:t>
            </w:r>
          </w:p>
        </w:tc>
        <w:tc>
          <w:tcPr>
            <w:tcW w:w="1400" w:type="dxa"/>
          </w:tcPr>
          <w:p w14:paraId="2E75BF4B"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Type</w:t>
            </w:r>
          </w:p>
        </w:tc>
        <w:tc>
          <w:tcPr>
            <w:tcW w:w="1200" w:type="dxa"/>
          </w:tcPr>
          <w:p w14:paraId="76385E6F"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Cardinality</w:t>
            </w:r>
          </w:p>
        </w:tc>
        <w:tc>
          <w:tcPr>
            <w:tcW w:w="4800" w:type="dxa"/>
          </w:tcPr>
          <w:p w14:paraId="6B8BBF62"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Business Rule</w:t>
            </w:r>
          </w:p>
        </w:tc>
      </w:tr>
      <w:tr w:rsidR="00286A00" w14:paraId="2BFA2524"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0" w:type="dxa"/>
          </w:tcPr>
          <w:p w14:paraId="2BCE1328" w14:textId="77777777" w:rsidR="00286A00" w:rsidRDefault="00000000">
            <w:r>
              <w:rPr>
                <w:sz w:val="20"/>
                <w:szCs w:val="20"/>
              </w:rPr>
              <w:t>Supplier → Medicine</w:t>
            </w:r>
          </w:p>
        </w:tc>
        <w:tc>
          <w:tcPr>
            <w:tcW w:w="1400" w:type="dxa"/>
          </w:tcPr>
          <w:p w14:paraId="1BC1AF57"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One-to-Many</w:t>
            </w:r>
          </w:p>
        </w:tc>
        <w:tc>
          <w:tcPr>
            <w:tcW w:w="1200" w:type="dxa"/>
          </w:tcPr>
          <w:p w14:paraId="70704CDB"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1:M</w:t>
            </w:r>
          </w:p>
        </w:tc>
        <w:tc>
          <w:tcPr>
            <w:tcW w:w="4800" w:type="dxa"/>
          </w:tcPr>
          <w:p w14:paraId="1F416CDD"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One supplier provides many medicines; each medicine has one supplier</w:t>
            </w:r>
          </w:p>
        </w:tc>
      </w:tr>
      <w:tr w:rsidR="00286A00" w14:paraId="50217157" w14:textId="77777777" w:rsidTr="0004083A">
        <w:tc>
          <w:tcPr>
            <w:cnfStyle w:val="001000000000" w:firstRow="0" w:lastRow="0" w:firstColumn="1" w:lastColumn="0" w:oddVBand="0" w:evenVBand="0" w:oddHBand="0" w:evenHBand="0" w:firstRowFirstColumn="0" w:firstRowLastColumn="0" w:lastRowFirstColumn="0" w:lastRowLastColumn="0"/>
            <w:tcW w:w="1600" w:type="dxa"/>
          </w:tcPr>
          <w:p w14:paraId="366F9B2A" w14:textId="77777777" w:rsidR="00286A00" w:rsidRDefault="00000000">
            <w:r>
              <w:rPr>
                <w:sz w:val="20"/>
                <w:szCs w:val="20"/>
              </w:rPr>
              <w:t>Medicine → Stock</w:t>
            </w:r>
          </w:p>
        </w:tc>
        <w:tc>
          <w:tcPr>
            <w:tcW w:w="1400" w:type="dxa"/>
          </w:tcPr>
          <w:p w14:paraId="72A05FDD"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One-to-One</w:t>
            </w:r>
          </w:p>
        </w:tc>
        <w:tc>
          <w:tcPr>
            <w:tcW w:w="1200" w:type="dxa"/>
          </w:tcPr>
          <w:p w14:paraId="0D8A97AD"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1:1</w:t>
            </w:r>
          </w:p>
        </w:tc>
        <w:tc>
          <w:tcPr>
            <w:tcW w:w="4800" w:type="dxa"/>
          </w:tcPr>
          <w:p w14:paraId="18E97B07"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Each medicine has exactly one stock record for inventory control</w:t>
            </w:r>
          </w:p>
        </w:tc>
      </w:tr>
      <w:tr w:rsidR="00286A00" w14:paraId="189F82BC"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0" w:type="dxa"/>
          </w:tcPr>
          <w:p w14:paraId="2E06007B" w14:textId="77777777" w:rsidR="00286A00" w:rsidRDefault="00000000">
            <w:r>
              <w:rPr>
                <w:sz w:val="20"/>
                <w:szCs w:val="20"/>
              </w:rPr>
              <w:t>Customer → Prescription</w:t>
            </w:r>
          </w:p>
        </w:tc>
        <w:tc>
          <w:tcPr>
            <w:tcW w:w="1400" w:type="dxa"/>
          </w:tcPr>
          <w:p w14:paraId="374D3B69"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One-to-Many</w:t>
            </w:r>
          </w:p>
        </w:tc>
        <w:tc>
          <w:tcPr>
            <w:tcW w:w="1200" w:type="dxa"/>
          </w:tcPr>
          <w:p w14:paraId="28ED04FC"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1:M</w:t>
            </w:r>
          </w:p>
        </w:tc>
        <w:tc>
          <w:tcPr>
            <w:tcW w:w="4800" w:type="dxa"/>
          </w:tcPr>
          <w:p w14:paraId="27E50938"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One customer may have many prescriptions over time</w:t>
            </w:r>
          </w:p>
        </w:tc>
      </w:tr>
      <w:tr w:rsidR="00286A00" w14:paraId="33EB5A14" w14:textId="77777777" w:rsidTr="0004083A">
        <w:tc>
          <w:tcPr>
            <w:cnfStyle w:val="001000000000" w:firstRow="0" w:lastRow="0" w:firstColumn="1" w:lastColumn="0" w:oddVBand="0" w:evenVBand="0" w:oddHBand="0" w:evenHBand="0" w:firstRowFirstColumn="0" w:firstRowLastColumn="0" w:lastRowFirstColumn="0" w:lastRowLastColumn="0"/>
            <w:tcW w:w="1600" w:type="dxa"/>
          </w:tcPr>
          <w:p w14:paraId="3A673486" w14:textId="77777777" w:rsidR="00286A00" w:rsidRDefault="00000000">
            <w:r>
              <w:rPr>
                <w:sz w:val="20"/>
                <w:szCs w:val="20"/>
              </w:rPr>
              <w:t xml:space="preserve">Prescription → </w:t>
            </w:r>
            <w:proofErr w:type="spellStart"/>
            <w:r>
              <w:rPr>
                <w:sz w:val="20"/>
                <w:szCs w:val="20"/>
              </w:rPr>
              <w:t>PrescriptionItem</w:t>
            </w:r>
            <w:proofErr w:type="spellEnd"/>
          </w:p>
        </w:tc>
        <w:tc>
          <w:tcPr>
            <w:tcW w:w="1400" w:type="dxa"/>
          </w:tcPr>
          <w:p w14:paraId="2456C46F"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One-to-Many</w:t>
            </w:r>
          </w:p>
        </w:tc>
        <w:tc>
          <w:tcPr>
            <w:tcW w:w="1200" w:type="dxa"/>
          </w:tcPr>
          <w:p w14:paraId="2FBAA24E"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1:M</w:t>
            </w:r>
          </w:p>
        </w:tc>
        <w:tc>
          <w:tcPr>
            <w:tcW w:w="4800" w:type="dxa"/>
          </w:tcPr>
          <w:p w14:paraId="25F144DB"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One prescription can contain many medicine lines</w:t>
            </w:r>
          </w:p>
        </w:tc>
      </w:tr>
      <w:tr w:rsidR="00286A00" w14:paraId="714C7FF2"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0" w:type="dxa"/>
          </w:tcPr>
          <w:p w14:paraId="66EB86E8" w14:textId="77777777" w:rsidR="00286A00" w:rsidRDefault="00000000">
            <w:r>
              <w:rPr>
                <w:sz w:val="20"/>
                <w:szCs w:val="20"/>
              </w:rPr>
              <w:t xml:space="preserve">Medicine → </w:t>
            </w:r>
            <w:proofErr w:type="spellStart"/>
            <w:r>
              <w:rPr>
                <w:sz w:val="20"/>
                <w:szCs w:val="20"/>
              </w:rPr>
              <w:t>PrescriptionItem</w:t>
            </w:r>
            <w:proofErr w:type="spellEnd"/>
          </w:p>
        </w:tc>
        <w:tc>
          <w:tcPr>
            <w:tcW w:w="1400" w:type="dxa"/>
          </w:tcPr>
          <w:p w14:paraId="74A363B8"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One-to-Many</w:t>
            </w:r>
          </w:p>
        </w:tc>
        <w:tc>
          <w:tcPr>
            <w:tcW w:w="1200" w:type="dxa"/>
          </w:tcPr>
          <w:p w14:paraId="3B358A32"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1:M</w:t>
            </w:r>
          </w:p>
        </w:tc>
        <w:tc>
          <w:tcPr>
            <w:tcW w:w="4800" w:type="dxa"/>
          </w:tcPr>
          <w:p w14:paraId="10037FDA"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One medicine can appear on many prescriptions</w:t>
            </w:r>
          </w:p>
        </w:tc>
      </w:tr>
      <w:tr w:rsidR="00286A00" w14:paraId="41745E69" w14:textId="77777777" w:rsidTr="0004083A">
        <w:tc>
          <w:tcPr>
            <w:cnfStyle w:val="001000000000" w:firstRow="0" w:lastRow="0" w:firstColumn="1" w:lastColumn="0" w:oddVBand="0" w:evenVBand="0" w:oddHBand="0" w:evenHBand="0" w:firstRowFirstColumn="0" w:firstRowLastColumn="0" w:lastRowFirstColumn="0" w:lastRowLastColumn="0"/>
            <w:tcW w:w="1600" w:type="dxa"/>
          </w:tcPr>
          <w:p w14:paraId="1ED55822" w14:textId="77777777" w:rsidR="00286A00" w:rsidRDefault="00000000">
            <w:r>
              <w:rPr>
                <w:sz w:val="20"/>
                <w:szCs w:val="20"/>
              </w:rPr>
              <w:t>Customer → Sale</w:t>
            </w:r>
          </w:p>
        </w:tc>
        <w:tc>
          <w:tcPr>
            <w:tcW w:w="1400" w:type="dxa"/>
          </w:tcPr>
          <w:p w14:paraId="79A2D582"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One-to-Many</w:t>
            </w:r>
          </w:p>
        </w:tc>
        <w:tc>
          <w:tcPr>
            <w:tcW w:w="1200" w:type="dxa"/>
          </w:tcPr>
          <w:p w14:paraId="76E5CF2A"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1:M</w:t>
            </w:r>
          </w:p>
        </w:tc>
        <w:tc>
          <w:tcPr>
            <w:tcW w:w="4800" w:type="dxa"/>
          </w:tcPr>
          <w:p w14:paraId="694970AC"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One customer can make many purchases</w:t>
            </w:r>
          </w:p>
        </w:tc>
      </w:tr>
      <w:tr w:rsidR="00286A00" w14:paraId="378A6842"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0" w:type="dxa"/>
          </w:tcPr>
          <w:p w14:paraId="2856B983" w14:textId="77777777" w:rsidR="00286A00" w:rsidRDefault="00000000">
            <w:r>
              <w:rPr>
                <w:sz w:val="20"/>
                <w:szCs w:val="20"/>
              </w:rPr>
              <w:t xml:space="preserve">Sale → </w:t>
            </w:r>
            <w:proofErr w:type="spellStart"/>
            <w:r>
              <w:rPr>
                <w:sz w:val="20"/>
                <w:szCs w:val="20"/>
              </w:rPr>
              <w:t>SaleItem</w:t>
            </w:r>
            <w:proofErr w:type="spellEnd"/>
          </w:p>
        </w:tc>
        <w:tc>
          <w:tcPr>
            <w:tcW w:w="1400" w:type="dxa"/>
          </w:tcPr>
          <w:p w14:paraId="2217A87D"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One-to-Many</w:t>
            </w:r>
          </w:p>
        </w:tc>
        <w:tc>
          <w:tcPr>
            <w:tcW w:w="1200" w:type="dxa"/>
          </w:tcPr>
          <w:p w14:paraId="00A78B58"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1:M</w:t>
            </w:r>
          </w:p>
        </w:tc>
        <w:tc>
          <w:tcPr>
            <w:tcW w:w="4800" w:type="dxa"/>
          </w:tcPr>
          <w:p w14:paraId="369970D5"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One sale can contain many medicine lines</w:t>
            </w:r>
          </w:p>
        </w:tc>
      </w:tr>
      <w:tr w:rsidR="00286A00" w14:paraId="63B51A7E" w14:textId="77777777" w:rsidTr="0004083A">
        <w:tc>
          <w:tcPr>
            <w:cnfStyle w:val="001000000000" w:firstRow="0" w:lastRow="0" w:firstColumn="1" w:lastColumn="0" w:oddVBand="0" w:evenVBand="0" w:oddHBand="0" w:evenHBand="0" w:firstRowFirstColumn="0" w:firstRowLastColumn="0" w:lastRowFirstColumn="0" w:lastRowLastColumn="0"/>
            <w:tcW w:w="1600" w:type="dxa"/>
          </w:tcPr>
          <w:p w14:paraId="53CE78DA" w14:textId="77777777" w:rsidR="00286A00" w:rsidRDefault="00000000">
            <w:r>
              <w:rPr>
                <w:sz w:val="20"/>
                <w:szCs w:val="20"/>
              </w:rPr>
              <w:t xml:space="preserve">Medicine → </w:t>
            </w:r>
            <w:proofErr w:type="spellStart"/>
            <w:r>
              <w:rPr>
                <w:sz w:val="20"/>
                <w:szCs w:val="20"/>
              </w:rPr>
              <w:t>SaleItem</w:t>
            </w:r>
            <w:proofErr w:type="spellEnd"/>
          </w:p>
        </w:tc>
        <w:tc>
          <w:tcPr>
            <w:tcW w:w="1400" w:type="dxa"/>
          </w:tcPr>
          <w:p w14:paraId="32FF2AF9"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One-to-Many</w:t>
            </w:r>
          </w:p>
        </w:tc>
        <w:tc>
          <w:tcPr>
            <w:tcW w:w="1200" w:type="dxa"/>
          </w:tcPr>
          <w:p w14:paraId="02205BE4"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1:M</w:t>
            </w:r>
          </w:p>
        </w:tc>
        <w:tc>
          <w:tcPr>
            <w:tcW w:w="4800" w:type="dxa"/>
          </w:tcPr>
          <w:p w14:paraId="2E71ED9B"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One medicine can be sold in many transactions</w:t>
            </w:r>
          </w:p>
        </w:tc>
      </w:tr>
    </w:tbl>
    <w:p w14:paraId="35C633AF" w14:textId="77777777" w:rsidR="00286A00" w:rsidRDefault="00000000">
      <w:pPr>
        <w:spacing w:before="40" w:after="200"/>
        <w:jc w:val="center"/>
      </w:pPr>
      <w:r>
        <w:rPr>
          <w:i/>
          <w:iCs/>
          <w:color w:val="555555"/>
          <w:sz w:val="19"/>
          <w:szCs w:val="19"/>
        </w:rPr>
        <w:t>Table 2: Entity Relationships and Cardinality</w:t>
      </w:r>
    </w:p>
    <w:p w14:paraId="0FB9873C" w14:textId="77777777" w:rsidR="00286A00" w:rsidRDefault="00000000">
      <w:r>
        <w:br w:type="page"/>
      </w:r>
    </w:p>
    <w:p w14:paraId="5B85C749" w14:textId="77777777" w:rsidR="00286A00" w:rsidRDefault="00000000">
      <w:pPr>
        <w:pStyle w:val="Heading1"/>
        <w:pBdr>
          <w:bottom w:val="single" w:sz="8" w:space="4" w:color="2E75B6"/>
        </w:pBdr>
      </w:pPr>
      <w:bookmarkStart w:id="5" w:name="_Toc225214470"/>
      <w:r>
        <w:lastRenderedPageBreak/>
        <w:t>3. Entity-Relationship Diagram (ERD)</w:t>
      </w:r>
      <w:bookmarkEnd w:id="5"/>
    </w:p>
    <w:p w14:paraId="363B2817" w14:textId="77777777" w:rsidR="00286A00" w:rsidRDefault="00000000">
      <w:pPr>
        <w:pStyle w:val="Heading2"/>
      </w:pPr>
      <w:bookmarkStart w:id="6" w:name="_Toc225214471"/>
      <w:r>
        <w:t>3.1 ERD Overview</w:t>
      </w:r>
      <w:bookmarkEnd w:id="6"/>
    </w:p>
    <w:p w14:paraId="167DDBC4" w14:textId="635E435E" w:rsidR="00286A00" w:rsidRDefault="0004083A">
      <w:pPr>
        <w:spacing w:before="60" w:after="80"/>
        <w:jc w:val="both"/>
      </w:pPr>
      <w:r w:rsidRPr="0004083A">
        <w:t xml:space="preserve">The following Entity-Relationship Diagram was created in the Relationship View of the Microsoft Access 2016 using the Crow’s foot notation. Primary keys (PK) are all highlighted with yellow and foreign keys (FK) are highlighted with green. Lines of relationships depict cardinality and crows foot notation on the many </w:t>
      </w:r>
      <w:r w:rsidRPr="0004083A">
        <w:t>ends</w:t>
      </w:r>
      <w:r w:rsidRPr="0004083A">
        <w:t>. Figure 1 shows the full ERD including the eight tables and eight relationships that are enforced</w:t>
      </w:r>
      <w:r w:rsidR="00000000">
        <w:t>.</w:t>
      </w:r>
    </w:p>
    <w:p w14:paraId="7564A6C5" w14:textId="77777777" w:rsidR="00286A00" w:rsidRDefault="00286A00">
      <w:pPr>
        <w:spacing w:before="40" w:after="40"/>
      </w:pPr>
    </w:p>
    <w:p w14:paraId="315ED917" w14:textId="77777777" w:rsidR="00286A00" w:rsidRDefault="00000000">
      <w:pPr>
        <w:spacing w:before="120" w:after="60"/>
        <w:jc w:val="center"/>
      </w:pPr>
      <w:r>
        <w:rPr>
          <w:noProof/>
        </w:rPr>
        <w:drawing>
          <wp:inline distT="0" distB="0" distL="0" distR="0" wp14:anchorId="3FFB8C6F" wp14:editId="30474A87">
            <wp:extent cx="5905500" cy="3771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905500" cy="3771900"/>
                    </a:xfrm>
                    <a:prstGeom prst="rect">
                      <a:avLst/>
                    </a:prstGeom>
                  </pic:spPr>
                </pic:pic>
              </a:graphicData>
            </a:graphic>
          </wp:inline>
        </w:drawing>
      </w:r>
    </w:p>
    <w:p w14:paraId="0A296188" w14:textId="32549B51" w:rsidR="00286A00" w:rsidRDefault="00000000" w:rsidP="0004083A">
      <w:pPr>
        <w:spacing w:after="200"/>
        <w:jc w:val="center"/>
      </w:pPr>
      <w:r>
        <w:rPr>
          <w:i/>
          <w:iCs/>
          <w:color w:val="555555"/>
          <w:sz w:val="19"/>
          <w:szCs w:val="19"/>
        </w:rPr>
        <w:t xml:space="preserve">Figure 1: Entity-Relationship Diagram — </w:t>
      </w:r>
      <w:proofErr w:type="spellStart"/>
      <w:r>
        <w:rPr>
          <w:i/>
          <w:iCs/>
          <w:color w:val="555555"/>
          <w:sz w:val="19"/>
          <w:szCs w:val="19"/>
        </w:rPr>
        <w:t>MediLink</w:t>
      </w:r>
      <w:proofErr w:type="spellEnd"/>
      <w:r>
        <w:rPr>
          <w:i/>
          <w:iCs/>
          <w:color w:val="555555"/>
          <w:sz w:val="19"/>
          <w:szCs w:val="19"/>
        </w:rPr>
        <w:t xml:space="preserve"> Pharmacy (MS Access 2016 Relationship View, Crow's Foot Notation)</w:t>
      </w:r>
    </w:p>
    <w:p w14:paraId="708F589F" w14:textId="77777777" w:rsidR="00286A00" w:rsidRDefault="00000000">
      <w:pPr>
        <w:pStyle w:val="Heading2"/>
      </w:pPr>
      <w:bookmarkStart w:id="7" w:name="_Toc225214472"/>
      <w:r>
        <w:t>3.2 Relationship Annotations</w:t>
      </w:r>
      <w:bookmarkEnd w:id="7"/>
    </w:p>
    <w:p w14:paraId="4647D122" w14:textId="69584957" w:rsidR="00286A00" w:rsidRDefault="0004083A">
      <w:pPr>
        <w:spacing w:before="60" w:after="80"/>
        <w:jc w:val="both"/>
      </w:pPr>
      <w:r w:rsidRPr="0004083A">
        <w:t>Table 3 has annotations of each relationship in the ERD by cardinality, modality, and the business rule that it implies</w:t>
      </w:r>
      <w:r w:rsidR="00000000">
        <w:t>.</w:t>
      </w:r>
    </w:p>
    <w:p w14:paraId="4C2EEB7A" w14:textId="77777777" w:rsidR="00286A00" w:rsidRDefault="00286A00">
      <w:pPr>
        <w:spacing w:before="40" w:after="40"/>
      </w:pPr>
    </w:p>
    <w:tbl>
      <w:tblPr>
        <w:tblStyle w:val="GridTable5Dark-Accent5"/>
        <w:tblW w:w="9000" w:type="dxa"/>
        <w:tblLook w:val="04A0" w:firstRow="1" w:lastRow="0" w:firstColumn="1" w:lastColumn="0" w:noHBand="0" w:noVBand="1"/>
      </w:tblPr>
      <w:tblGrid>
        <w:gridCol w:w="1795"/>
        <w:gridCol w:w="1198"/>
        <w:gridCol w:w="1385"/>
        <w:gridCol w:w="4622"/>
      </w:tblGrid>
      <w:tr w:rsidR="00286A00" w14:paraId="56796E06" w14:textId="77777777" w:rsidTr="000408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0" w:type="dxa"/>
          </w:tcPr>
          <w:p w14:paraId="3F0C9743" w14:textId="77777777" w:rsidR="00286A00" w:rsidRDefault="00000000">
            <w:pPr>
              <w:jc w:val="center"/>
            </w:pPr>
            <w:r>
              <w:rPr>
                <w:color w:val="FFFFFF"/>
                <w:sz w:val="19"/>
                <w:szCs w:val="19"/>
              </w:rPr>
              <w:t>Relationship</w:t>
            </w:r>
          </w:p>
        </w:tc>
        <w:tc>
          <w:tcPr>
            <w:tcW w:w="1100" w:type="dxa"/>
          </w:tcPr>
          <w:p w14:paraId="6113CD6A"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Cardinality</w:t>
            </w:r>
          </w:p>
        </w:tc>
        <w:tc>
          <w:tcPr>
            <w:tcW w:w="1400" w:type="dxa"/>
          </w:tcPr>
          <w:p w14:paraId="4FBC40CF"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Modality</w:t>
            </w:r>
          </w:p>
        </w:tc>
        <w:tc>
          <w:tcPr>
            <w:tcW w:w="5000" w:type="dxa"/>
          </w:tcPr>
          <w:p w14:paraId="040F3539"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Annotation</w:t>
            </w:r>
          </w:p>
        </w:tc>
      </w:tr>
      <w:tr w:rsidR="00286A00" w14:paraId="42B55DF1"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0" w:type="dxa"/>
          </w:tcPr>
          <w:p w14:paraId="0B7EBD5D" w14:textId="77777777" w:rsidR="00286A00" w:rsidRDefault="00000000">
            <w:r>
              <w:rPr>
                <w:sz w:val="20"/>
                <w:szCs w:val="20"/>
              </w:rPr>
              <w:t>Supplier → Medicine</w:t>
            </w:r>
          </w:p>
        </w:tc>
        <w:tc>
          <w:tcPr>
            <w:tcW w:w="1100" w:type="dxa"/>
          </w:tcPr>
          <w:p w14:paraId="183362D1"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1:M</w:t>
            </w:r>
          </w:p>
        </w:tc>
        <w:tc>
          <w:tcPr>
            <w:tcW w:w="1400" w:type="dxa"/>
          </w:tcPr>
          <w:p w14:paraId="0662B117"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Mandatory–Optional</w:t>
            </w:r>
          </w:p>
        </w:tc>
        <w:tc>
          <w:tcPr>
            <w:tcW w:w="5000" w:type="dxa"/>
          </w:tcPr>
          <w:p w14:paraId="13306592"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A supplier must exist before any medicine references it. A medicine must have exactly one supplier (</w:t>
            </w:r>
            <w:proofErr w:type="spellStart"/>
            <w:r>
              <w:rPr>
                <w:sz w:val="20"/>
                <w:szCs w:val="20"/>
              </w:rPr>
              <w:t>SupplierID</w:t>
            </w:r>
            <w:proofErr w:type="spellEnd"/>
            <w:r>
              <w:rPr>
                <w:sz w:val="20"/>
                <w:szCs w:val="20"/>
              </w:rPr>
              <w:t xml:space="preserve"> NOT NULL).</w:t>
            </w:r>
          </w:p>
        </w:tc>
      </w:tr>
      <w:tr w:rsidR="00286A00" w14:paraId="342B73C9" w14:textId="77777777" w:rsidTr="0004083A">
        <w:tc>
          <w:tcPr>
            <w:cnfStyle w:val="001000000000" w:firstRow="0" w:lastRow="0" w:firstColumn="1" w:lastColumn="0" w:oddVBand="0" w:evenVBand="0" w:oddHBand="0" w:evenHBand="0" w:firstRowFirstColumn="0" w:firstRowLastColumn="0" w:lastRowFirstColumn="0" w:lastRowLastColumn="0"/>
            <w:tcW w:w="1500" w:type="dxa"/>
          </w:tcPr>
          <w:p w14:paraId="42E1C077" w14:textId="77777777" w:rsidR="00286A00" w:rsidRDefault="00000000">
            <w:r>
              <w:rPr>
                <w:sz w:val="20"/>
                <w:szCs w:val="20"/>
              </w:rPr>
              <w:t>Medicine → Stock</w:t>
            </w:r>
          </w:p>
        </w:tc>
        <w:tc>
          <w:tcPr>
            <w:tcW w:w="1100" w:type="dxa"/>
          </w:tcPr>
          <w:p w14:paraId="69A16DDE"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1:1</w:t>
            </w:r>
          </w:p>
        </w:tc>
        <w:tc>
          <w:tcPr>
            <w:tcW w:w="1400" w:type="dxa"/>
          </w:tcPr>
          <w:p w14:paraId="7100D947"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Mandatory–Mandatory</w:t>
            </w:r>
          </w:p>
        </w:tc>
        <w:tc>
          <w:tcPr>
            <w:tcW w:w="5000" w:type="dxa"/>
          </w:tcPr>
          <w:p w14:paraId="489C6DC1"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 xml:space="preserve">Each medicine has exactly one stock record. The UNIQUE constraint on </w:t>
            </w:r>
            <w:proofErr w:type="spellStart"/>
            <w:r>
              <w:rPr>
                <w:sz w:val="20"/>
                <w:szCs w:val="20"/>
              </w:rPr>
              <w:t>Stock.MedicineID</w:t>
            </w:r>
            <w:proofErr w:type="spellEnd"/>
            <w:r>
              <w:rPr>
                <w:sz w:val="20"/>
                <w:szCs w:val="20"/>
              </w:rPr>
              <w:t xml:space="preserve"> enforces this.</w:t>
            </w:r>
          </w:p>
        </w:tc>
      </w:tr>
      <w:tr w:rsidR="00286A00" w14:paraId="23952D2F"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0" w:type="dxa"/>
          </w:tcPr>
          <w:p w14:paraId="0205A45D" w14:textId="77777777" w:rsidR="00286A00" w:rsidRDefault="00000000">
            <w:r>
              <w:rPr>
                <w:sz w:val="20"/>
                <w:szCs w:val="20"/>
              </w:rPr>
              <w:t>Customer → Prescription</w:t>
            </w:r>
          </w:p>
        </w:tc>
        <w:tc>
          <w:tcPr>
            <w:tcW w:w="1100" w:type="dxa"/>
          </w:tcPr>
          <w:p w14:paraId="2D7F3C0F"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1:M</w:t>
            </w:r>
          </w:p>
        </w:tc>
        <w:tc>
          <w:tcPr>
            <w:tcW w:w="1400" w:type="dxa"/>
          </w:tcPr>
          <w:p w14:paraId="052FCEBE"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Mandatory–Optional</w:t>
            </w:r>
          </w:p>
        </w:tc>
        <w:tc>
          <w:tcPr>
            <w:tcW w:w="5000" w:type="dxa"/>
          </w:tcPr>
          <w:p w14:paraId="161AF77D"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A customer may have zero or many prescriptions. Each prescription is linked to exactly one customer.</w:t>
            </w:r>
          </w:p>
        </w:tc>
      </w:tr>
      <w:tr w:rsidR="00286A00" w14:paraId="6613F00A" w14:textId="77777777" w:rsidTr="0004083A">
        <w:tc>
          <w:tcPr>
            <w:cnfStyle w:val="001000000000" w:firstRow="0" w:lastRow="0" w:firstColumn="1" w:lastColumn="0" w:oddVBand="0" w:evenVBand="0" w:oddHBand="0" w:evenHBand="0" w:firstRowFirstColumn="0" w:firstRowLastColumn="0" w:lastRowFirstColumn="0" w:lastRowLastColumn="0"/>
            <w:tcW w:w="1500" w:type="dxa"/>
          </w:tcPr>
          <w:p w14:paraId="2CF33573" w14:textId="77777777" w:rsidR="00286A00" w:rsidRDefault="00000000">
            <w:r>
              <w:rPr>
                <w:sz w:val="20"/>
                <w:szCs w:val="20"/>
              </w:rPr>
              <w:t xml:space="preserve">Prescription → </w:t>
            </w:r>
            <w:proofErr w:type="spellStart"/>
            <w:r>
              <w:rPr>
                <w:sz w:val="20"/>
                <w:szCs w:val="20"/>
              </w:rPr>
              <w:t>PrescriptionItem</w:t>
            </w:r>
            <w:proofErr w:type="spellEnd"/>
          </w:p>
        </w:tc>
        <w:tc>
          <w:tcPr>
            <w:tcW w:w="1100" w:type="dxa"/>
          </w:tcPr>
          <w:p w14:paraId="09563A4C"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1:M</w:t>
            </w:r>
          </w:p>
        </w:tc>
        <w:tc>
          <w:tcPr>
            <w:tcW w:w="1400" w:type="dxa"/>
          </w:tcPr>
          <w:p w14:paraId="4C072DF4"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Mandatory–Mandatory</w:t>
            </w:r>
          </w:p>
        </w:tc>
        <w:tc>
          <w:tcPr>
            <w:tcW w:w="5000" w:type="dxa"/>
          </w:tcPr>
          <w:p w14:paraId="4A7ADA42"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 xml:space="preserve">A prescription must contain at least one item. </w:t>
            </w:r>
            <w:proofErr w:type="spellStart"/>
            <w:r>
              <w:rPr>
                <w:sz w:val="20"/>
                <w:szCs w:val="20"/>
              </w:rPr>
              <w:t>PrescriptionID</w:t>
            </w:r>
            <w:proofErr w:type="spellEnd"/>
            <w:r>
              <w:rPr>
                <w:sz w:val="20"/>
                <w:szCs w:val="20"/>
              </w:rPr>
              <w:t xml:space="preserve"> is NOT NULL in </w:t>
            </w:r>
            <w:proofErr w:type="spellStart"/>
            <w:r>
              <w:rPr>
                <w:sz w:val="20"/>
                <w:szCs w:val="20"/>
              </w:rPr>
              <w:t>PrescriptionItem</w:t>
            </w:r>
            <w:proofErr w:type="spellEnd"/>
            <w:r>
              <w:rPr>
                <w:sz w:val="20"/>
                <w:szCs w:val="20"/>
              </w:rPr>
              <w:t>.</w:t>
            </w:r>
          </w:p>
        </w:tc>
      </w:tr>
      <w:tr w:rsidR="00286A00" w14:paraId="6C2F4C99"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0" w:type="dxa"/>
          </w:tcPr>
          <w:p w14:paraId="25EC9636" w14:textId="77777777" w:rsidR="00286A00" w:rsidRDefault="00000000">
            <w:r>
              <w:rPr>
                <w:sz w:val="20"/>
                <w:szCs w:val="20"/>
              </w:rPr>
              <w:t xml:space="preserve">Medicine → </w:t>
            </w:r>
            <w:proofErr w:type="spellStart"/>
            <w:r>
              <w:rPr>
                <w:sz w:val="20"/>
                <w:szCs w:val="20"/>
              </w:rPr>
              <w:t>PrescriptionItem</w:t>
            </w:r>
            <w:proofErr w:type="spellEnd"/>
          </w:p>
        </w:tc>
        <w:tc>
          <w:tcPr>
            <w:tcW w:w="1100" w:type="dxa"/>
          </w:tcPr>
          <w:p w14:paraId="004B62A6"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1:M</w:t>
            </w:r>
          </w:p>
        </w:tc>
        <w:tc>
          <w:tcPr>
            <w:tcW w:w="1400" w:type="dxa"/>
          </w:tcPr>
          <w:p w14:paraId="6714234A"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Mandatory–Optional</w:t>
            </w:r>
          </w:p>
        </w:tc>
        <w:tc>
          <w:tcPr>
            <w:tcW w:w="5000" w:type="dxa"/>
          </w:tcPr>
          <w:p w14:paraId="0A9AB570"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gramStart"/>
            <w:r>
              <w:rPr>
                <w:sz w:val="20"/>
                <w:szCs w:val="20"/>
              </w:rPr>
              <w:t>A medicine</w:t>
            </w:r>
            <w:proofErr w:type="gramEnd"/>
            <w:r>
              <w:rPr>
                <w:sz w:val="20"/>
                <w:szCs w:val="20"/>
              </w:rPr>
              <w:t xml:space="preserve"> may appear on many prescriptions. Each item references exactly one medicine.</w:t>
            </w:r>
          </w:p>
        </w:tc>
      </w:tr>
      <w:tr w:rsidR="00286A00" w14:paraId="231EAD82" w14:textId="77777777" w:rsidTr="0004083A">
        <w:tc>
          <w:tcPr>
            <w:cnfStyle w:val="001000000000" w:firstRow="0" w:lastRow="0" w:firstColumn="1" w:lastColumn="0" w:oddVBand="0" w:evenVBand="0" w:oddHBand="0" w:evenHBand="0" w:firstRowFirstColumn="0" w:firstRowLastColumn="0" w:lastRowFirstColumn="0" w:lastRowLastColumn="0"/>
            <w:tcW w:w="1500" w:type="dxa"/>
          </w:tcPr>
          <w:p w14:paraId="6D9A6B49" w14:textId="77777777" w:rsidR="00286A00" w:rsidRDefault="00000000">
            <w:r>
              <w:rPr>
                <w:sz w:val="20"/>
                <w:szCs w:val="20"/>
              </w:rPr>
              <w:lastRenderedPageBreak/>
              <w:t>Customer → Sale</w:t>
            </w:r>
          </w:p>
        </w:tc>
        <w:tc>
          <w:tcPr>
            <w:tcW w:w="1100" w:type="dxa"/>
          </w:tcPr>
          <w:p w14:paraId="5812CA53"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1:M</w:t>
            </w:r>
          </w:p>
        </w:tc>
        <w:tc>
          <w:tcPr>
            <w:tcW w:w="1400" w:type="dxa"/>
          </w:tcPr>
          <w:p w14:paraId="63E8C743"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Mandatory–Optional</w:t>
            </w:r>
          </w:p>
        </w:tc>
        <w:tc>
          <w:tcPr>
            <w:tcW w:w="5000" w:type="dxa"/>
          </w:tcPr>
          <w:p w14:paraId="743151DE"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A customer may make zero or many purchases. Each sale is linked to one customer.</w:t>
            </w:r>
          </w:p>
        </w:tc>
      </w:tr>
      <w:tr w:rsidR="00286A00" w14:paraId="470462C5"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0" w:type="dxa"/>
          </w:tcPr>
          <w:p w14:paraId="6AF31171" w14:textId="77777777" w:rsidR="00286A00" w:rsidRDefault="00000000">
            <w:r>
              <w:rPr>
                <w:sz w:val="20"/>
                <w:szCs w:val="20"/>
              </w:rPr>
              <w:t xml:space="preserve">Sale → </w:t>
            </w:r>
            <w:proofErr w:type="spellStart"/>
            <w:r>
              <w:rPr>
                <w:sz w:val="20"/>
                <w:szCs w:val="20"/>
              </w:rPr>
              <w:t>SaleItem</w:t>
            </w:r>
            <w:proofErr w:type="spellEnd"/>
          </w:p>
        </w:tc>
        <w:tc>
          <w:tcPr>
            <w:tcW w:w="1100" w:type="dxa"/>
          </w:tcPr>
          <w:p w14:paraId="09F10541"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1:M</w:t>
            </w:r>
          </w:p>
        </w:tc>
        <w:tc>
          <w:tcPr>
            <w:tcW w:w="1400" w:type="dxa"/>
          </w:tcPr>
          <w:p w14:paraId="7E6342FC"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Mandatory–Mandatory</w:t>
            </w:r>
          </w:p>
        </w:tc>
        <w:tc>
          <w:tcPr>
            <w:tcW w:w="5000" w:type="dxa"/>
          </w:tcPr>
          <w:p w14:paraId="410DBC7A"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 xml:space="preserve">A sale must contain at least one item. </w:t>
            </w:r>
            <w:proofErr w:type="spellStart"/>
            <w:r>
              <w:rPr>
                <w:sz w:val="20"/>
                <w:szCs w:val="20"/>
              </w:rPr>
              <w:t>SaleID</w:t>
            </w:r>
            <w:proofErr w:type="spellEnd"/>
            <w:r>
              <w:rPr>
                <w:sz w:val="20"/>
                <w:szCs w:val="20"/>
              </w:rPr>
              <w:t xml:space="preserve"> is NOT NULL in </w:t>
            </w:r>
            <w:proofErr w:type="spellStart"/>
            <w:r>
              <w:rPr>
                <w:sz w:val="20"/>
                <w:szCs w:val="20"/>
              </w:rPr>
              <w:t>SaleItem</w:t>
            </w:r>
            <w:proofErr w:type="spellEnd"/>
            <w:r>
              <w:rPr>
                <w:sz w:val="20"/>
                <w:szCs w:val="20"/>
              </w:rPr>
              <w:t>.</w:t>
            </w:r>
          </w:p>
        </w:tc>
      </w:tr>
      <w:tr w:rsidR="00286A00" w14:paraId="29825342" w14:textId="77777777" w:rsidTr="0004083A">
        <w:tc>
          <w:tcPr>
            <w:cnfStyle w:val="001000000000" w:firstRow="0" w:lastRow="0" w:firstColumn="1" w:lastColumn="0" w:oddVBand="0" w:evenVBand="0" w:oddHBand="0" w:evenHBand="0" w:firstRowFirstColumn="0" w:firstRowLastColumn="0" w:lastRowFirstColumn="0" w:lastRowLastColumn="0"/>
            <w:tcW w:w="1500" w:type="dxa"/>
          </w:tcPr>
          <w:p w14:paraId="0E4E003A" w14:textId="77777777" w:rsidR="00286A00" w:rsidRDefault="00000000">
            <w:r>
              <w:rPr>
                <w:sz w:val="20"/>
                <w:szCs w:val="20"/>
              </w:rPr>
              <w:t xml:space="preserve">Medicine → </w:t>
            </w:r>
            <w:proofErr w:type="spellStart"/>
            <w:r>
              <w:rPr>
                <w:sz w:val="20"/>
                <w:szCs w:val="20"/>
              </w:rPr>
              <w:t>SaleItem</w:t>
            </w:r>
            <w:proofErr w:type="spellEnd"/>
          </w:p>
        </w:tc>
        <w:tc>
          <w:tcPr>
            <w:tcW w:w="1100" w:type="dxa"/>
          </w:tcPr>
          <w:p w14:paraId="616B70AF"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1:M</w:t>
            </w:r>
          </w:p>
        </w:tc>
        <w:tc>
          <w:tcPr>
            <w:tcW w:w="1400" w:type="dxa"/>
          </w:tcPr>
          <w:p w14:paraId="71CECB94"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Mandatory–Optional</w:t>
            </w:r>
          </w:p>
        </w:tc>
        <w:tc>
          <w:tcPr>
            <w:tcW w:w="5000" w:type="dxa"/>
          </w:tcPr>
          <w:p w14:paraId="2564DD16"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gramStart"/>
            <w:r>
              <w:rPr>
                <w:sz w:val="20"/>
                <w:szCs w:val="20"/>
              </w:rPr>
              <w:t>A medicine</w:t>
            </w:r>
            <w:proofErr w:type="gramEnd"/>
            <w:r>
              <w:rPr>
                <w:sz w:val="20"/>
                <w:szCs w:val="20"/>
              </w:rPr>
              <w:t xml:space="preserve"> can be sold many times. Each sale line references one medicine.</w:t>
            </w:r>
          </w:p>
        </w:tc>
      </w:tr>
    </w:tbl>
    <w:p w14:paraId="07C0E2A5" w14:textId="77777777" w:rsidR="00286A00" w:rsidRDefault="00000000">
      <w:pPr>
        <w:spacing w:before="40" w:after="200"/>
        <w:jc w:val="center"/>
      </w:pPr>
      <w:r>
        <w:rPr>
          <w:i/>
          <w:iCs/>
          <w:color w:val="555555"/>
          <w:sz w:val="19"/>
          <w:szCs w:val="19"/>
        </w:rPr>
        <w:t>Table 3: ERD Relationship Annotations</w:t>
      </w:r>
    </w:p>
    <w:p w14:paraId="242B8325" w14:textId="3A5E6EBB" w:rsidR="00286A00" w:rsidRDefault="00000000" w:rsidP="0004083A">
      <w:bookmarkStart w:id="8" w:name="_Toc225214473"/>
      <w:r>
        <w:rPr>
          <w:b/>
          <w:bCs/>
          <w:color w:val="1F3864"/>
          <w:sz w:val="30"/>
          <w:szCs w:val="30"/>
        </w:rPr>
        <w:t>4. Data Structure Development</w:t>
      </w:r>
      <w:bookmarkEnd w:id="8"/>
    </w:p>
    <w:p w14:paraId="3452E5CE" w14:textId="77777777" w:rsidR="00286A00" w:rsidRDefault="00000000">
      <w:pPr>
        <w:pStyle w:val="Heading2"/>
      </w:pPr>
      <w:bookmarkStart w:id="9" w:name="_Toc225214474"/>
      <w:r>
        <w:t>4.1 Physical Table Design in MS Access 2016</w:t>
      </w:r>
      <w:bookmarkEnd w:id="9"/>
    </w:p>
    <w:p w14:paraId="6B46CEA0" w14:textId="67B71417" w:rsidR="00286A00" w:rsidRDefault="0004083A">
      <w:pPr>
        <w:spacing w:before="60" w:after="80"/>
        <w:jc w:val="both"/>
      </w:pPr>
      <w:r w:rsidRPr="0004083A">
        <w:t xml:space="preserve">All these objects were imported to Microsoft access 2016 as physical relational tables. Fields were allocated suitable data type, mandatory constraints, validation, and default values. The Design View of the Medicine table (Figure 2) illustrates the field definitions and the property settings. The entire Relationships window and all the eight tables </w:t>
      </w:r>
      <w:proofErr w:type="gramStart"/>
      <w:r w:rsidRPr="0004083A">
        <w:t>are connected with</w:t>
      </w:r>
      <w:proofErr w:type="gramEnd"/>
      <w:r w:rsidRPr="0004083A">
        <w:t xml:space="preserve"> referential integrity enforced as illustrated in Figure 3</w:t>
      </w:r>
      <w:r w:rsidR="00000000">
        <w:t>.</w:t>
      </w:r>
    </w:p>
    <w:p w14:paraId="1671B236" w14:textId="77777777" w:rsidR="00286A00" w:rsidRDefault="00286A00">
      <w:pPr>
        <w:spacing w:before="40" w:after="40"/>
      </w:pPr>
    </w:p>
    <w:p w14:paraId="22CE6C41" w14:textId="77777777" w:rsidR="00286A00" w:rsidRDefault="00000000">
      <w:pPr>
        <w:spacing w:before="120" w:after="60"/>
        <w:jc w:val="center"/>
      </w:pPr>
      <w:r>
        <w:rPr>
          <w:noProof/>
        </w:rPr>
        <w:drawing>
          <wp:inline distT="0" distB="0" distL="0" distR="0" wp14:anchorId="3A02EC78" wp14:editId="1D367FC1">
            <wp:extent cx="5524500" cy="3409950"/>
            <wp:effectExtent l="0" t="0" r="0" b="0"/>
            <wp:docPr id="2102005443" name="Picture 21020054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524500" cy="3409950"/>
                    </a:xfrm>
                    <a:prstGeom prst="rect">
                      <a:avLst/>
                    </a:prstGeom>
                  </pic:spPr>
                </pic:pic>
              </a:graphicData>
            </a:graphic>
          </wp:inline>
        </w:drawing>
      </w:r>
    </w:p>
    <w:p w14:paraId="641BBAA6" w14:textId="77777777" w:rsidR="00286A00" w:rsidRDefault="00000000">
      <w:pPr>
        <w:spacing w:after="200"/>
        <w:jc w:val="center"/>
      </w:pPr>
      <w:r>
        <w:rPr>
          <w:i/>
          <w:iCs/>
          <w:color w:val="555555"/>
          <w:sz w:val="19"/>
          <w:szCs w:val="19"/>
        </w:rPr>
        <w:t>Figure 2: Microsoft Access 2016 — Medicine Table in Design View (field names, data types, and field properties pane)</w:t>
      </w:r>
    </w:p>
    <w:p w14:paraId="16D4659F" w14:textId="77777777" w:rsidR="00286A00" w:rsidRDefault="00286A00">
      <w:pPr>
        <w:spacing w:before="40" w:after="40"/>
      </w:pPr>
    </w:p>
    <w:p w14:paraId="6D4B4D24" w14:textId="77777777" w:rsidR="00286A00" w:rsidRDefault="00000000">
      <w:pPr>
        <w:spacing w:before="120" w:after="60"/>
        <w:jc w:val="center"/>
      </w:pPr>
      <w:r>
        <w:rPr>
          <w:noProof/>
        </w:rPr>
        <w:lastRenderedPageBreak/>
        <w:drawing>
          <wp:inline distT="0" distB="0" distL="0" distR="0" wp14:anchorId="4ECFBF84" wp14:editId="12F311D5">
            <wp:extent cx="5905500" cy="3314700"/>
            <wp:effectExtent l="0" t="0" r="0" b="0"/>
            <wp:docPr id="1788670606" name="Picture 17886706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905500" cy="3314700"/>
                    </a:xfrm>
                    <a:prstGeom prst="rect">
                      <a:avLst/>
                    </a:prstGeom>
                  </pic:spPr>
                </pic:pic>
              </a:graphicData>
            </a:graphic>
          </wp:inline>
        </w:drawing>
      </w:r>
    </w:p>
    <w:p w14:paraId="7CDB49BF" w14:textId="77777777" w:rsidR="00286A00" w:rsidRDefault="00000000">
      <w:pPr>
        <w:spacing w:after="200"/>
        <w:jc w:val="center"/>
      </w:pPr>
      <w:r>
        <w:rPr>
          <w:i/>
          <w:iCs/>
          <w:color w:val="555555"/>
          <w:sz w:val="19"/>
          <w:szCs w:val="19"/>
        </w:rPr>
        <w:t>Figure 3: Microsoft Access 2016 — Relationships Window showing all 8 tables with enforced referential integrity, cascade update and cascade delete</w:t>
      </w:r>
    </w:p>
    <w:p w14:paraId="03A92558" w14:textId="77777777" w:rsidR="00286A00" w:rsidRDefault="00286A00">
      <w:pPr>
        <w:spacing w:before="40" w:after="40"/>
      </w:pPr>
    </w:p>
    <w:p w14:paraId="0B0A4550" w14:textId="77777777" w:rsidR="00286A00" w:rsidRDefault="00000000">
      <w:pPr>
        <w:pStyle w:val="Heading3"/>
      </w:pPr>
      <w:bookmarkStart w:id="10" w:name="_Toc225214475"/>
      <w:r>
        <w:t>4.1.1 Table Structure Summary</w:t>
      </w:r>
      <w:bookmarkEnd w:id="10"/>
    </w:p>
    <w:tbl>
      <w:tblPr>
        <w:tblStyle w:val="GridTable5Dark-Accent5"/>
        <w:tblW w:w="9000" w:type="dxa"/>
        <w:tblLook w:val="04A0" w:firstRow="1" w:lastRow="0" w:firstColumn="1" w:lastColumn="0" w:noHBand="0" w:noVBand="1"/>
      </w:tblPr>
      <w:tblGrid>
        <w:gridCol w:w="1795"/>
        <w:gridCol w:w="1696"/>
        <w:gridCol w:w="1475"/>
        <w:gridCol w:w="4034"/>
      </w:tblGrid>
      <w:tr w:rsidR="00286A00" w14:paraId="62BB0F84" w14:textId="77777777" w:rsidTr="000408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0" w:type="dxa"/>
          </w:tcPr>
          <w:p w14:paraId="2411C536" w14:textId="77777777" w:rsidR="00286A00" w:rsidRDefault="00000000">
            <w:pPr>
              <w:jc w:val="center"/>
            </w:pPr>
            <w:r>
              <w:rPr>
                <w:color w:val="FFFFFF"/>
                <w:sz w:val="19"/>
                <w:szCs w:val="19"/>
              </w:rPr>
              <w:t>Table</w:t>
            </w:r>
          </w:p>
        </w:tc>
        <w:tc>
          <w:tcPr>
            <w:tcW w:w="1700" w:type="dxa"/>
          </w:tcPr>
          <w:p w14:paraId="58C77677"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Field</w:t>
            </w:r>
          </w:p>
        </w:tc>
        <w:tc>
          <w:tcPr>
            <w:tcW w:w="1500" w:type="dxa"/>
          </w:tcPr>
          <w:p w14:paraId="7718A8DD"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Data Type</w:t>
            </w:r>
          </w:p>
        </w:tc>
        <w:tc>
          <w:tcPr>
            <w:tcW w:w="4500" w:type="dxa"/>
          </w:tcPr>
          <w:p w14:paraId="08132D3C"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Constraints &amp; Notes</w:t>
            </w:r>
          </w:p>
        </w:tc>
      </w:tr>
      <w:tr w:rsidR="00286A00" w14:paraId="2D9A2B43"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0" w:type="dxa"/>
          </w:tcPr>
          <w:p w14:paraId="3D4F280D" w14:textId="77777777" w:rsidR="00286A00" w:rsidRDefault="00000000">
            <w:r>
              <w:rPr>
                <w:sz w:val="20"/>
                <w:szCs w:val="20"/>
              </w:rPr>
              <w:t>Supplier</w:t>
            </w:r>
          </w:p>
        </w:tc>
        <w:tc>
          <w:tcPr>
            <w:tcW w:w="1700" w:type="dxa"/>
          </w:tcPr>
          <w:p w14:paraId="20C0402F"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SupplierID</w:t>
            </w:r>
            <w:proofErr w:type="spellEnd"/>
          </w:p>
        </w:tc>
        <w:tc>
          <w:tcPr>
            <w:tcW w:w="1500" w:type="dxa"/>
          </w:tcPr>
          <w:p w14:paraId="0A6B0D2A"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AutoNumber</w:t>
            </w:r>
          </w:p>
        </w:tc>
        <w:tc>
          <w:tcPr>
            <w:tcW w:w="4500" w:type="dxa"/>
          </w:tcPr>
          <w:p w14:paraId="47E4BFAD"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PK — auto-increment, NOT NULL</w:t>
            </w:r>
          </w:p>
        </w:tc>
      </w:tr>
      <w:tr w:rsidR="00286A00" w14:paraId="41B549FA" w14:textId="77777777" w:rsidTr="0004083A">
        <w:tc>
          <w:tcPr>
            <w:cnfStyle w:val="001000000000" w:firstRow="0" w:lastRow="0" w:firstColumn="1" w:lastColumn="0" w:oddVBand="0" w:evenVBand="0" w:oddHBand="0" w:evenHBand="0" w:firstRowFirstColumn="0" w:firstRowLastColumn="0" w:lastRowFirstColumn="0" w:lastRowLastColumn="0"/>
            <w:tcW w:w="1300" w:type="dxa"/>
          </w:tcPr>
          <w:p w14:paraId="0E7A73E6" w14:textId="77777777" w:rsidR="00286A00" w:rsidRDefault="00286A00"/>
        </w:tc>
        <w:tc>
          <w:tcPr>
            <w:tcW w:w="1700" w:type="dxa"/>
          </w:tcPr>
          <w:p w14:paraId="0ABCE7C5"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SupplierName</w:t>
            </w:r>
            <w:proofErr w:type="spellEnd"/>
          </w:p>
        </w:tc>
        <w:tc>
          <w:tcPr>
            <w:tcW w:w="1500" w:type="dxa"/>
          </w:tcPr>
          <w:p w14:paraId="0C14204D"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 xml:space="preserve">Short </w:t>
            </w:r>
            <w:proofErr w:type="gramStart"/>
            <w:r>
              <w:rPr>
                <w:sz w:val="20"/>
                <w:szCs w:val="20"/>
              </w:rPr>
              <w:t>Text(</w:t>
            </w:r>
            <w:proofErr w:type="gramEnd"/>
            <w:r>
              <w:rPr>
                <w:sz w:val="20"/>
                <w:szCs w:val="20"/>
              </w:rPr>
              <w:t>100)</w:t>
            </w:r>
          </w:p>
        </w:tc>
        <w:tc>
          <w:tcPr>
            <w:tcW w:w="4500" w:type="dxa"/>
          </w:tcPr>
          <w:p w14:paraId="7B27D222"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NOT NULL — required</w:t>
            </w:r>
          </w:p>
        </w:tc>
      </w:tr>
      <w:tr w:rsidR="00286A00" w14:paraId="34C79886"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0" w:type="dxa"/>
          </w:tcPr>
          <w:p w14:paraId="62E3DDC0" w14:textId="77777777" w:rsidR="00286A00" w:rsidRDefault="00286A00"/>
        </w:tc>
        <w:tc>
          <w:tcPr>
            <w:tcW w:w="1700" w:type="dxa"/>
          </w:tcPr>
          <w:p w14:paraId="5ABEF819"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ContactName</w:t>
            </w:r>
            <w:proofErr w:type="spellEnd"/>
            <w:r>
              <w:rPr>
                <w:sz w:val="20"/>
                <w:szCs w:val="20"/>
              </w:rPr>
              <w:t xml:space="preserve"> / Phone / Email</w:t>
            </w:r>
          </w:p>
        </w:tc>
        <w:tc>
          <w:tcPr>
            <w:tcW w:w="1500" w:type="dxa"/>
          </w:tcPr>
          <w:p w14:paraId="6B40BFC1"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Short Text</w:t>
            </w:r>
          </w:p>
        </w:tc>
        <w:tc>
          <w:tcPr>
            <w:tcW w:w="4500" w:type="dxa"/>
          </w:tcPr>
          <w:p w14:paraId="2E0945CD"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Phone: NOT NULL; others optional</w:t>
            </w:r>
          </w:p>
        </w:tc>
      </w:tr>
      <w:tr w:rsidR="00286A00" w14:paraId="6CF7438A" w14:textId="77777777" w:rsidTr="0004083A">
        <w:tc>
          <w:tcPr>
            <w:cnfStyle w:val="001000000000" w:firstRow="0" w:lastRow="0" w:firstColumn="1" w:lastColumn="0" w:oddVBand="0" w:evenVBand="0" w:oddHBand="0" w:evenHBand="0" w:firstRowFirstColumn="0" w:firstRowLastColumn="0" w:lastRowFirstColumn="0" w:lastRowLastColumn="0"/>
            <w:tcW w:w="1300" w:type="dxa"/>
          </w:tcPr>
          <w:p w14:paraId="6833185B" w14:textId="77777777" w:rsidR="00286A00" w:rsidRDefault="00000000">
            <w:r>
              <w:rPr>
                <w:sz w:val="20"/>
                <w:szCs w:val="20"/>
              </w:rPr>
              <w:t>Medicine</w:t>
            </w:r>
          </w:p>
        </w:tc>
        <w:tc>
          <w:tcPr>
            <w:tcW w:w="1700" w:type="dxa"/>
          </w:tcPr>
          <w:p w14:paraId="0B3A466F"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MedicineID</w:t>
            </w:r>
            <w:proofErr w:type="spellEnd"/>
          </w:p>
        </w:tc>
        <w:tc>
          <w:tcPr>
            <w:tcW w:w="1500" w:type="dxa"/>
          </w:tcPr>
          <w:p w14:paraId="55ACCEF7"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AutoNumber</w:t>
            </w:r>
          </w:p>
        </w:tc>
        <w:tc>
          <w:tcPr>
            <w:tcW w:w="4500" w:type="dxa"/>
          </w:tcPr>
          <w:p w14:paraId="618CADE0"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PK — auto-increment</w:t>
            </w:r>
          </w:p>
        </w:tc>
      </w:tr>
      <w:tr w:rsidR="00286A00" w14:paraId="207475F8"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0" w:type="dxa"/>
          </w:tcPr>
          <w:p w14:paraId="64E6E4D0" w14:textId="77777777" w:rsidR="00286A00" w:rsidRDefault="00286A00"/>
        </w:tc>
        <w:tc>
          <w:tcPr>
            <w:tcW w:w="1700" w:type="dxa"/>
          </w:tcPr>
          <w:p w14:paraId="08E4FE1F"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MedicineName</w:t>
            </w:r>
            <w:proofErr w:type="spellEnd"/>
          </w:p>
        </w:tc>
        <w:tc>
          <w:tcPr>
            <w:tcW w:w="1500" w:type="dxa"/>
          </w:tcPr>
          <w:p w14:paraId="53F596B8"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 xml:space="preserve">Short </w:t>
            </w:r>
            <w:proofErr w:type="gramStart"/>
            <w:r>
              <w:rPr>
                <w:sz w:val="20"/>
                <w:szCs w:val="20"/>
              </w:rPr>
              <w:t>Text(</w:t>
            </w:r>
            <w:proofErr w:type="gramEnd"/>
            <w:r>
              <w:rPr>
                <w:sz w:val="20"/>
                <w:szCs w:val="20"/>
              </w:rPr>
              <w:t>150)</w:t>
            </w:r>
          </w:p>
        </w:tc>
        <w:tc>
          <w:tcPr>
            <w:tcW w:w="4500" w:type="dxa"/>
          </w:tcPr>
          <w:p w14:paraId="0FA3F82C"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NOT NULL</w:t>
            </w:r>
          </w:p>
        </w:tc>
      </w:tr>
      <w:tr w:rsidR="00286A00" w14:paraId="4D053F23" w14:textId="77777777" w:rsidTr="0004083A">
        <w:tc>
          <w:tcPr>
            <w:cnfStyle w:val="001000000000" w:firstRow="0" w:lastRow="0" w:firstColumn="1" w:lastColumn="0" w:oddVBand="0" w:evenVBand="0" w:oddHBand="0" w:evenHBand="0" w:firstRowFirstColumn="0" w:firstRowLastColumn="0" w:lastRowFirstColumn="0" w:lastRowLastColumn="0"/>
            <w:tcW w:w="1300" w:type="dxa"/>
          </w:tcPr>
          <w:p w14:paraId="2EDE7799" w14:textId="77777777" w:rsidR="00286A00" w:rsidRDefault="00286A00"/>
        </w:tc>
        <w:tc>
          <w:tcPr>
            <w:tcW w:w="1700" w:type="dxa"/>
          </w:tcPr>
          <w:p w14:paraId="279EED85"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Category</w:t>
            </w:r>
          </w:p>
        </w:tc>
        <w:tc>
          <w:tcPr>
            <w:tcW w:w="1500" w:type="dxa"/>
          </w:tcPr>
          <w:p w14:paraId="170ABEFE"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 xml:space="preserve">Short </w:t>
            </w:r>
            <w:proofErr w:type="gramStart"/>
            <w:r>
              <w:rPr>
                <w:sz w:val="20"/>
                <w:szCs w:val="20"/>
              </w:rPr>
              <w:t>Text(</w:t>
            </w:r>
            <w:proofErr w:type="gramEnd"/>
            <w:r>
              <w:rPr>
                <w:sz w:val="20"/>
                <w:szCs w:val="20"/>
              </w:rPr>
              <w:t>80)</w:t>
            </w:r>
          </w:p>
        </w:tc>
        <w:tc>
          <w:tcPr>
            <w:tcW w:w="4500" w:type="dxa"/>
          </w:tcPr>
          <w:p w14:paraId="124DC82E"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NOT NULL</w:t>
            </w:r>
          </w:p>
        </w:tc>
      </w:tr>
      <w:tr w:rsidR="00286A00" w14:paraId="6169B891"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0" w:type="dxa"/>
          </w:tcPr>
          <w:p w14:paraId="5D5404EB" w14:textId="77777777" w:rsidR="00286A00" w:rsidRDefault="00286A00"/>
        </w:tc>
        <w:tc>
          <w:tcPr>
            <w:tcW w:w="1700" w:type="dxa"/>
          </w:tcPr>
          <w:p w14:paraId="7B4D9817"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UnitPrice</w:t>
            </w:r>
            <w:proofErr w:type="spellEnd"/>
          </w:p>
        </w:tc>
        <w:tc>
          <w:tcPr>
            <w:tcW w:w="1500" w:type="dxa"/>
          </w:tcPr>
          <w:p w14:paraId="6AD099B2"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Currency</w:t>
            </w:r>
          </w:p>
        </w:tc>
        <w:tc>
          <w:tcPr>
            <w:tcW w:w="4500" w:type="dxa"/>
          </w:tcPr>
          <w:p w14:paraId="5FA53EDE"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NOT NULL; Validation Rule: &gt;=0</w:t>
            </w:r>
          </w:p>
        </w:tc>
      </w:tr>
      <w:tr w:rsidR="00286A00" w14:paraId="75F913A7" w14:textId="77777777" w:rsidTr="0004083A">
        <w:tc>
          <w:tcPr>
            <w:cnfStyle w:val="001000000000" w:firstRow="0" w:lastRow="0" w:firstColumn="1" w:lastColumn="0" w:oddVBand="0" w:evenVBand="0" w:oddHBand="0" w:evenHBand="0" w:firstRowFirstColumn="0" w:firstRowLastColumn="0" w:lastRowFirstColumn="0" w:lastRowLastColumn="0"/>
            <w:tcW w:w="1300" w:type="dxa"/>
          </w:tcPr>
          <w:p w14:paraId="2FDA7E6D" w14:textId="77777777" w:rsidR="00286A00" w:rsidRDefault="00286A00"/>
        </w:tc>
        <w:tc>
          <w:tcPr>
            <w:tcW w:w="1700" w:type="dxa"/>
          </w:tcPr>
          <w:p w14:paraId="6C30D6B7"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ReorderLevel</w:t>
            </w:r>
            <w:proofErr w:type="spellEnd"/>
          </w:p>
        </w:tc>
        <w:tc>
          <w:tcPr>
            <w:tcW w:w="1500" w:type="dxa"/>
          </w:tcPr>
          <w:p w14:paraId="28AA1062"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Integer</w:t>
            </w:r>
          </w:p>
        </w:tc>
        <w:tc>
          <w:tcPr>
            <w:tcW w:w="4500" w:type="dxa"/>
          </w:tcPr>
          <w:p w14:paraId="1F435AA4"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NOT NULL; Default=100; Validation: &gt;=0</w:t>
            </w:r>
          </w:p>
        </w:tc>
      </w:tr>
      <w:tr w:rsidR="00286A00" w14:paraId="18A650D9"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0" w:type="dxa"/>
          </w:tcPr>
          <w:p w14:paraId="6F73D1D8" w14:textId="77777777" w:rsidR="00286A00" w:rsidRDefault="00286A00"/>
        </w:tc>
        <w:tc>
          <w:tcPr>
            <w:tcW w:w="1700" w:type="dxa"/>
          </w:tcPr>
          <w:p w14:paraId="49464620"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SupplierID</w:t>
            </w:r>
            <w:proofErr w:type="spellEnd"/>
          </w:p>
        </w:tc>
        <w:tc>
          <w:tcPr>
            <w:tcW w:w="1500" w:type="dxa"/>
          </w:tcPr>
          <w:p w14:paraId="27FD20CE"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Long Integer</w:t>
            </w:r>
          </w:p>
        </w:tc>
        <w:tc>
          <w:tcPr>
            <w:tcW w:w="4500" w:type="dxa"/>
          </w:tcPr>
          <w:p w14:paraId="34E036E2"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FK → Supplier; NOT NULL</w:t>
            </w:r>
          </w:p>
        </w:tc>
      </w:tr>
      <w:tr w:rsidR="00286A00" w14:paraId="361ABB7B" w14:textId="77777777" w:rsidTr="0004083A">
        <w:tc>
          <w:tcPr>
            <w:cnfStyle w:val="001000000000" w:firstRow="0" w:lastRow="0" w:firstColumn="1" w:lastColumn="0" w:oddVBand="0" w:evenVBand="0" w:oddHBand="0" w:evenHBand="0" w:firstRowFirstColumn="0" w:firstRowLastColumn="0" w:lastRowFirstColumn="0" w:lastRowLastColumn="0"/>
            <w:tcW w:w="1300" w:type="dxa"/>
          </w:tcPr>
          <w:p w14:paraId="3F785904" w14:textId="77777777" w:rsidR="00286A00" w:rsidRDefault="00000000">
            <w:r>
              <w:rPr>
                <w:sz w:val="20"/>
                <w:szCs w:val="20"/>
              </w:rPr>
              <w:t>Stock</w:t>
            </w:r>
          </w:p>
        </w:tc>
        <w:tc>
          <w:tcPr>
            <w:tcW w:w="1700" w:type="dxa"/>
          </w:tcPr>
          <w:p w14:paraId="06FBD389"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StockID</w:t>
            </w:r>
            <w:proofErr w:type="spellEnd"/>
          </w:p>
        </w:tc>
        <w:tc>
          <w:tcPr>
            <w:tcW w:w="1500" w:type="dxa"/>
          </w:tcPr>
          <w:p w14:paraId="05EEE386"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AutoNumber</w:t>
            </w:r>
          </w:p>
        </w:tc>
        <w:tc>
          <w:tcPr>
            <w:tcW w:w="4500" w:type="dxa"/>
          </w:tcPr>
          <w:p w14:paraId="389B3A5C"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PK</w:t>
            </w:r>
          </w:p>
        </w:tc>
      </w:tr>
      <w:tr w:rsidR="00286A00" w14:paraId="40E4A944"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0" w:type="dxa"/>
          </w:tcPr>
          <w:p w14:paraId="3A973247" w14:textId="77777777" w:rsidR="00286A00" w:rsidRDefault="00286A00"/>
        </w:tc>
        <w:tc>
          <w:tcPr>
            <w:tcW w:w="1700" w:type="dxa"/>
          </w:tcPr>
          <w:p w14:paraId="5570AA67"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MedicineID</w:t>
            </w:r>
            <w:proofErr w:type="spellEnd"/>
          </w:p>
        </w:tc>
        <w:tc>
          <w:tcPr>
            <w:tcW w:w="1500" w:type="dxa"/>
          </w:tcPr>
          <w:p w14:paraId="5E461EBD"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Long Integer</w:t>
            </w:r>
          </w:p>
        </w:tc>
        <w:tc>
          <w:tcPr>
            <w:tcW w:w="4500" w:type="dxa"/>
          </w:tcPr>
          <w:p w14:paraId="43161306"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FK → Medicine; NOT NULL; UNIQUE</w:t>
            </w:r>
          </w:p>
        </w:tc>
      </w:tr>
      <w:tr w:rsidR="00286A00" w14:paraId="221417D4" w14:textId="77777777" w:rsidTr="0004083A">
        <w:tc>
          <w:tcPr>
            <w:cnfStyle w:val="001000000000" w:firstRow="0" w:lastRow="0" w:firstColumn="1" w:lastColumn="0" w:oddVBand="0" w:evenVBand="0" w:oddHBand="0" w:evenHBand="0" w:firstRowFirstColumn="0" w:firstRowLastColumn="0" w:lastRowFirstColumn="0" w:lastRowLastColumn="0"/>
            <w:tcW w:w="1300" w:type="dxa"/>
          </w:tcPr>
          <w:p w14:paraId="1F3E789C" w14:textId="77777777" w:rsidR="00286A00" w:rsidRDefault="00286A00"/>
        </w:tc>
        <w:tc>
          <w:tcPr>
            <w:tcW w:w="1700" w:type="dxa"/>
          </w:tcPr>
          <w:p w14:paraId="3AA5C985"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QuantityInStock</w:t>
            </w:r>
            <w:proofErr w:type="spellEnd"/>
          </w:p>
        </w:tc>
        <w:tc>
          <w:tcPr>
            <w:tcW w:w="1500" w:type="dxa"/>
          </w:tcPr>
          <w:p w14:paraId="0530CCC9"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Integer</w:t>
            </w:r>
          </w:p>
        </w:tc>
        <w:tc>
          <w:tcPr>
            <w:tcW w:w="4500" w:type="dxa"/>
          </w:tcPr>
          <w:p w14:paraId="3C2CE9DA"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NOT NULL; Default=0; Validation: &gt;=0</w:t>
            </w:r>
          </w:p>
        </w:tc>
      </w:tr>
      <w:tr w:rsidR="00286A00" w14:paraId="377ECCDB"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0" w:type="dxa"/>
          </w:tcPr>
          <w:p w14:paraId="77E2EC5D" w14:textId="77777777" w:rsidR="00286A00" w:rsidRDefault="00286A00"/>
        </w:tc>
        <w:tc>
          <w:tcPr>
            <w:tcW w:w="1700" w:type="dxa"/>
          </w:tcPr>
          <w:p w14:paraId="5792AF82"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ExpiryDate</w:t>
            </w:r>
            <w:proofErr w:type="spellEnd"/>
          </w:p>
        </w:tc>
        <w:tc>
          <w:tcPr>
            <w:tcW w:w="1500" w:type="dxa"/>
          </w:tcPr>
          <w:p w14:paraId="3163F4A8"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Date/Time</w:t>
            </w:r>
          </w:p>
        </w:tc>
        <w:tc>
          <w:tcPr>
            <w:tcW w:w="4500" w:type="dxa"/>
          </w:tcPr>
          <w:p w14:paraId="62AD901E"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NOT NULL</w:t>
            </w:r>
          </w:p>
        </w:tc>
      </w:tr>
      <w:tr w:rsidR="00286A00" w14:paraId="3F88F0E2" w14:textId="77777777" w:rsidTr="0004083A">
        <w:tc>
          <w:tcPr>
            <w:cnfStyle w:val="001000000000" w:firstRow="0" w:lastRow="0" w:firstColumn="1" w:lastColumn="0" w:oddVBand="0" w:evenVBand="0" w:oddHBand="0" w:evenHBand="0" w:firstRowFirstColumn="0" w:firstRowLastColumn="0" w:lastRowFirstColumn="0" w:lastRowLastColumn="0"/>
            <w:tcW w:w="1300" w:type="dxa"/>
          </w:tcPr>
          <w:p w14:paraId="1685AE00" w14:textId="77777777" w:rsidR="00286A00" w:rsidRDefault="00000000">
            <w:r>
              <w:rPr>
                <w:sz w:val="20"/>
                <w:szCs w:val="20"/>
              </w:rPr>
              <w:t>Customer</w:t>
            </w:r>
          </w:p>
        </w:tc>
        <w:tc>
          <w:tcPr>
            <w:tcW w:w="1700" w:type="dxa"/>
          </w:tcPr>
          <w:p w14:paraId="2170F192"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CustomerID</w:t>
            </w:r>
            <w:proofErr w:type="spellEnd"/>
          </w:p>
        </w:tc>
        <w:tc>
          <w:tcPr>
            <w:tcW w:w="1500" w:type="dxa"/>
          </w:tcPr>
          <w:p w14:paraId="04F03107"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AutoNumber</w:t>
            </w:r>
          </w:p>
        </w:tc>
        <w:tc>
          <w:tcPr>
            <w:tcW w:w="4500" w:type="dxa"/>
          </w:tcPr>
          <w:p w14:paraId="0D959BDC"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PK</w:t>
            </w:r>
          </w:p>
        </w:tc>
      </w:tr>
      <w:tr w:rsidR="00286A00" w14:paraId="73AA5C2F"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0" w:type="dxa"/>
          </w:tcPr>
          <w:p w14:paraId="038DDD28" w14:textId="77777777" w:rsidR="00286A00" w:rsidRDefault="00286A00"/>
        </w:tc>
        <w:tc>
          <w:tcPr>
            <w:tcW w:w="1700" w:type="dxa"/>
          </w:tcPr>
          <w:p w14:paraId="7469ECD8"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FirstName / LastName</w:t>
            </w:r>
          </w:p>
        </w:tc>
        <w:tc>
          <w:tcPr>
            <w:tcW w:w="1500" w:type="dxa"/>
          </w:tcPr>
          <w:p w14:paraId="1EB005D8"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 xml:space="preserve">Short </w:t>
            </w:r>
            <w:proofErr w:type="gramStart"/>
            <w:r>
              <w:rPr>
                <w:sz w:val="20"/>
                <w:szCs w:val="20"/>
              </w:rPr>
              <w:t>Text(</w:t>
            </w:r>
            <w:proofErr w:type="gramEnd"/>
            <w:r>
              <w:rPr>
                <w:sz w:val="20"/>
                <w:szCs w:val="20"/>
              </w:rPr>
              <w:t>80)</w:t>
            </w:r>
          </w:p>
        </w:tc>
        <w:tc>
          <w:tcPr>
            <w:tcW w:w="4500" w:type="dxa"/>
          </w:tcPr>
          <w:p w14:paraId="61DCEE2F"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Both NOT NULL</w:t>
            </w:r>
          </w:p>
        </w:tc>
      </w:tr>
      <w:tr w:rsidR="00286A00" w14:paraId="13F8B941" w14:textId="77777777" w:rsidTr="0004083A">
        <w:tc>
          <w:tcPr>
            <w:cnfStyle w:val="001000000000" w:firstRow="0" w:lastRow="0" w:firstColumn="1" w:lastColumn="0" w:oddVBand="0" w:evenVBand="0" w:oddHBand="0" w:evenHBand="0" w:firstRowFirstColumn="0" w:firstRowLastColumn="0" w:lastRowFirstColumn="0" w:lastRowLastColumn="0"/>
            <w:tcW w:w="1300" w:type="dxa"/>
          </w:tcPr>
          <w:p w14:paraId="699F727B" w14:textId="77777777" w:rsidR="00286A00" w:rsidRDefault="00286A00"/>
        </w:tc>
        <w:tc>
          <w:tcPr>
            <w:tcW w:w="1700" w:type="dxa"/>
          </w:tcPr>
          <w:p w14:paraId="24F7B8D2"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Phone</w:t>
            </w:r>
          </w:p>
        </w:tc>
        <w:tc>
          <w:tcPr>
            <w:tcW w:w="1500" w:type="dxa"/>
          </w:tcPr>
          <w:p w14:paraId="4E7A057D"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 xml:space="preserve">Short </w:t>
            </w:r>
            <w:proofErr w:type="gramStart"/>
            <w:r>
              <w:rPr>
                <w:sz w:val="20"/>
                <w:szCs w:val="20"/>
              </w:rPr>
              <w:t>Text(</w:t>
            </w:r>
            <w:proofErr w:type="gramEnd"/>
            <w:r>
              <w:rPr>
                <w:sz w:val="20"/>
                <w:szCs w:val="20"/>
              </w:rPr>
              <w:t>20)</w:t>
            </w:r>
          </w:p>
        </w:tc>
        <w:tc>
          <w:tcPr>
            <w:tcW w:w="4500" w:type="dxa"/>
          </w:tcPr>
          <w:p w14:paraId="3A3164E7"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NOT NULL</w:t>
            </w:r>
          </w:p>
        </w:tc>
      </w:tr>
      <w:tr w:rsidR="00286A00" w14:paraId="758481B6"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0" w:type="dxa"/>
          </w:tcPr>
          <w:p w14:paraId="47E7A317" w14:textId="77777777" w:rsidR="00286A00" w:rsidRDefault="00000000">
            <w:r>
              <w:rPr>
                <w:sz w:val="20"/>
                <w:szCs w:val="20"/>
              </w:rPr>
              <w:t>Prescription</w:t>
            </w:r>
          </w:p>
        </w:tc>
        <w:tc>
          <w:tcPr>
            <w:tcW w:w="1700" w:type="dxa"/>
          </w:tcPr>
          <w:p w14:paraId="1C689734"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PrescriptionID</w:t>
            </w:r>
            <w:proofErr w:type="spellEnd"/>
          </w:p>
        </w:tc>
        <w:tc>
          <w:tcPr>
            <w:tcW w:w="1500" w:type="dxa"/>
          </w:tcPr>
          <w:p w14:paraId="737D644E"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AutoNumber</w:t>
            </w:r>
          </w:p>
        </w:tc>
        <w:tc>
          <w:tcPr>
            <w:tcW w:w="4500" w:type="dxa"/>
          </w:tcPr>
          <w:p w14:paraId="2C7DE9F1"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PK</w:t>
            </w:r>
          </w:p>
        </w:tc>
      </w:tr>
      <w:tr w:rsidR="00286A00" w14:paraId="029C2D31" w14:textId="77777777" w:rsidTr="0004083A">
        <w:tc>
          <w:tcPr>
            <w:cnfStyle w:val="001000000000" w:firstRow="0" w:lastRow="0" w:firstColumn="1" w:lastColumn="0" w:oddVBand="0" w:evenVBand="0" w:oddHBand="0" w:evenHBand="0" w:firstRowFirstColumn="0" w:firstRowLastColumn="0" w:lastRowFirstColumn="0" w:lastRowLastColumn="0"/>
            <w:tcW w:w="1300" w:type="dxa"/>
          </w:tcPr>
          <w:p w14:paraId="77712809" w14:textId="77777777" w:rsidR="00286A00" w:rsidRDefault="00286A00"/>
        </w:tc>
        <w:tc>
          <w:tcPr>
            <w:tcW w:w="1700" w:type="dxa"/>
          </w:tcPr>
          <w:p w14:paraId="4B19EA76"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CustomerID</w:t>
            </w:r>
            <w:proofErr w:type="spellEnd"/>
          </w:p>
        </w:tc>
        <w:tc>
          <w:tcPr>
            <w:tcW w:w="1500" w:type="dxa"/>
          </w:tcPr>
          <w:p w14:paraId="3C44A12F"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Long Integer</w:t>
            </w:r>
          </w:p>
        </w:tc>
        <w:tc>
          <w:tcPr>
            <w:tcW w:w="4500" w:type="dxa"/>
          </w:tcPr>
          <w:p w14:paraId="2FE86CA1"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FK → Customer; NOT NULL</w:t>
            </w:r>
          </w:p>
        </w:tc>
      </w:tr>
      <w:tr w:rsidR="00286A00" w14:paraId="7EAD0A9D"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0" w:type="dxa"/>
          </w:tcPr>
          <w:p w14:paraId="3C7E55F7" w14:textId="77777777" w:rsidR="00286A00" w:rsidRDefault="00286A00"/>
        </w:tc>
        <w:tc>
          <w:tcPr>
            <w:tcW w:w="1700" w:type="dxa"/>
          </w:tcPr>
          <w:p w14:paraId="55B4C22B"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DoctorName</w:t>
            </w:r>
            <w:proofErr w:type="spellEnd"/>
          </w:p>
        </w:tc>
        <w:tc>
          <w:tcPr>
            <w:tcW w:w="1500" w:type="dxa"/>
          </w:tcPr>
          <w:p w14:paraId="1289C982"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 xml:space="preserve">Short </w:t>
            </w:r>
            <w:proofErr w:type="gramStart"/>
            <w:r>
              <w:rPr>
                <w:sz w:val="20"/>
                <w:szCs w:val="20"/>
              </w:rPr>
              <w:t>Text(</w:t>
            </w:r>
            <w:proofErr w:type="gramEnd"/>
            <w:r>
              <w:rPr>
                <w:sz w:val="20"/>
                <w:szCs w:val="20"/>
              </w:rPr>
              <w:t>150)</w:t>
            </w:r>
          </w:p>
        </w:tc>
        <w:tc>
          <w:tcPr>
            <w:tcW w:w="4500" w:type="dxa"/>
          </w:tcPr>
          <w:p w14:paraId="4B044A8E"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NOT NULL</w:t>
            </w:r>
          </w:p>
        </w:tc>
      </w:tr>
      <w:tr w:rsidR="00286A00" w14:paraId="6013E456" w14:textId="77777777" w:rsidTr="0004083A">
        <w:tc>
          <w:tcPr>
            <w:cnfStyle w:val="001000000000" w:firstRow="0" w:lastRow="0" w:firstColumn="1" w:lastColumn="0" w:oddVBand="0" w:evenVBand="0" w:oddHBand="0" w:evenHBand="0" w:firstRowFirstColumn="0" w:firstRowLastColumn="0" w:lastRowFirstColumn="0" w:lastRowLastColumn="0"/>
            <w:tcW w:w="1300" w:type="dxa"/>
          </w:tcPr>
          <w:p w14:paraId="4F7D31DB" w14:textId="77777777" w:rsidR="00286A00" w:rsidRDefault="00286A00"/>
        </w:tc>
        <w:tc>
          <w:tcPr>
            <w:tcW w:w="1700" w:type="dxa"/>
          </w:tcPr>
          <w:p w14:paraId="10EE6C1D"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IssueDate</w:t>
            </w:r>
            <w:proofErr w:type="spellEnd"/>
            <w:r>
              <w:rPr>
                <w:sz w:val="20"/>
                <w:szCs w:val="20"/>
              </w:rPr>
              <w:t xml:space="preserve"> / </w:t>
            </w:r>
            <w:proofErr w:type="spellStart"/>
            <w:r>
              <w:rPr>
                <w:sz w:val="20"/>
                <w:szCs w:val="20"/>
              </w:rPr>
              <w:t>ExpiryDate</w:t>
            </w:r>
            <w:proofErr w:type="spellEnd"/>
          </w:p>
        </w:tc>
        <w:tc>
          <w:tcPr>
            <w:tcW w:w="1500" w:type="dxa"/>
          </w:tcPr>
          <w:p w14:paraId="25B647F0"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Date/Time</w:t>
            </w:r>
          </w:p>
        </w:tc>
        <w:tc>
          <w:tcPr>
            <w:tcW w:w="4500" w:type="dxa"/>
          </w:tcPr>
          <w:p w14:paraId="5CF28CE4"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Both NOT NULL</w:t>
            </w:r>
          </w:p>
        </w:tc>
      </w:tr>
      <w:tr w:rsidR="00286A00" w14:paraId="401A2983"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0" w:type="dxa"/>
          </w:tcPr>
          <w:p w14:paraId="762BAB74" w14:textId="77777777" w:rsidR="00286A00" w:rsidRDefault="00000000">
            <w:proofErr w:type="spellStart"/>
            <w:r>
              <w:rPr>
                <w:sz w:val="20"/>
                <w:szCs w:val="20"/>
              </w:rPr>
              <w:t>PrescriptionItem</w:t>
            </w:r>
            <w:proofErr w:type="spellEnd"/>
          </w:p>
        </w:tc>
        <w:tc>
          <w:tcPr>
            <w:tcW w:w="1700" w:type="dxa"/>
          </w:tcPr>
          <w:p w14:paraId="045D76C8"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PrescItemID</w:t>
            </w:r>
            <w:proofErr w:type="spellEnd"/>
          </w:p>
        </w:tc>
        <w:tc>
          <w:tcPr>
            <w:tcW w:w="1500" w:type="dxa"/>
          </w:tcPr>
          <w:p w14:paraId="10A29107"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AutoNumber</w:t>
            </w:r>
          </w:p>
        </w:tc>
        <w:tc>
          <w:tcPr>
            <w:tcW w:w="4500" w:type="dxa"/>
          </w:tcPr>
          <w:p w14:paraId="47A28020"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PK</w:t>
            </w:r>
          </w:p>
        </w:tc>
      </w:tr>
      <w:tr w:rsidR="00286A00" w14:paraId="5C88309F" w14:textId="77777777" w:rsidTr="0004083A">
        <w:tc>
          <w:tcPr>
            <w:cnfStyle w:val="001000000000" w:firstRow="0" w:lastRow="0" w:firstColumn="1" w:lastColumn="0" w:oddVBand="0" w:evenVBand="0" w:oddHBand="0" w:evenHBand="0" w:firstRowFirstColumn="0" w:firstRowLastColumn="0" w:lastRowFirstColumn="0" w:lastRowLastColumn="0"/>
            <w:tcW w:w="1300" w:type="dxa"/>
          </w:tcPr>
          <w:p w14:paraId="46B750EB" w14:textId="77777777" w:rsidR="00286A00" w:rsidRDefault="00286A00"/>
        </w:tc>
        <w:tc>
          <w:tcPr>
            <w:tcW w:w="1700" w:type="dxa"/>
          </w:tcPr>
          <w:p w14:paraId="01A82868"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PrescriptionID</w:t>
            </w:r>
            <w:proofErr w:type="spellEnd"/>
          </w:p>
        </w:tc>
        <w:tc>
          <w:tcPr>
            <w:tcW w:w="1500" w:type="dxa"/>
          </w:tcPr>
          <w:p w14:paraId="2B22D9E0"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Long Integer</w:t>
            </w:r>
          </w:p>
        </w:tc>
        <w:tc>
          <w:tcPr>
            <w:tcW w:w="4500" w:type="dxa"/>
          </w:tcPr>
          <w:p w14:paraId="730D33C6"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FK → Prescription; NOT NULL</w:t>
            </w:r>
          </w:p>
        </w:tc>
      </w:tr>
      <w:tr w:rsidR="00286A00" w14:paraId="569AA173"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0" w:type="dxa"/>
          </w:tcPr>
          <w:p w14:paraId="6FBE2564" w14:textId="77777777" w:rsidR="00286A00" w:rsidRDefault="00286A00"/>
        </w:tc>
        <w:tc>
          <w:tcPr>
            <w:tcW w:w="1700" w:type="dxa"/>
          </w:tcPr>
          <w:p w14:paraId="6CAD612A"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MedicineID</w:t>
            </w:r>
            <w:proofErr w:type="spellEnd"/>
          </w:p>
        </w:tc>
        <w:tc>
          <w:tcPr>
            <w:tcW w:w="1500" w:type="dxa"/>
          </w:tcPr>
          <w:p w14:paraId="52758191"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Long Integer</w:t>
            </w:r>
          </w:p>
        </w:tc>
        <w:tc>
          <w:tcPr>
            <w:tcW w:w="4500" w:type="dxa"/>
          </w:tcPr>
          <w:p w14:paraId="00F87484"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FK → Medicine; NOT NULL</w:t>
            </w:r>
          </w:p>
        </w:tc>
      </w:tr>
      <w:tr w:rsidR="00286A00" w14:paraId="7DBF5356" w14:textId="77777777" w:rsidTr="0004083A">
        <w:tc>
          <w:tcPr>
            <w:cnfStyle w:val="001000000000" w:firstRow="0" w:lastRow="0" w:firstColumn="1" w:lastColumn="0" w:oddVBand="0" w:evenVBand="0" w:oddHBand="0" w:evenHBand="0" w:firstRowFirstColumn="0" w:firstRowLastColumn="0" w:lastRowFirstColumn="0" w:lastRowLastColumn="0"/>
            <w:tcW w:w="1300" w:type="dxa"/>
          </w:tcPr>
          <w:p w14:paraId="0530AD25" w14:textId="77777777" w:rsidR="00286A00" w:rsidRDefault="00286A00"/>
        </w:tc>
        <w:tc>
          <w:tcPr>
            <w:tcW w:w="1700" w:type="dxa"/>
          </w:tcPr>
          <w:p w14:paraId="376F26C1"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Quantity</w:t>
            </w:r>
          </w:p>
        </w:tc>
        <w:tc>
          <w:tcPr>
            <w:tcW w:w="1500" w:type="dxa"/>
          </w:tcPr>
          <w:p w14:paraId="3E2E8A70"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Integer</w:t>
            </w:r>
          </w:p>
        </w:tc>
        <w:tc>
          <w:tcPr>
            <w:tcW w:w="4500" w:type="dxa"/>
          </w:tcPr>
          <w:p w14:paraId="1A81B9BD"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NOT NULL; Default=1; Validation: &gt;0</w:t>
            </w:r>
          </w:p>
        </w:tc>
      </w:tr>
      <w:tr w:rsidR="00286A00" w14:paraId="27F02364"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0" w:type="dxa"/>
          </w:tcPr>
          <w:p w14:paraId="2FECF59E" w14:textId="77777777" w:rsidR="00286A00" w:rsidRDefault="00000000">
            <w:r>
              <w:rPr>
                <w:sz w:val="20"/>
                <w:szCs w:val="20"/>
              </w:rPr>
              <w:t>Sale</w:t>
            </w:r>
          </w:p>
        </w:tc>
        <w:tc>
          <w:tcPr>
            <w:tcW w:w="1700" w:type="dxa"/>
          </w:tcPr>
          <w:p w14:paraId="30976D1D"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SaleID</w:t>
            </w:r>
            <w:proofErr w:type="spellEnd"/>
          </w:p>
        </w:tc>
        <w:tc>
          <w:tcPr>
            <w:tcW w:w="1500" w:type="dxa"/>
          </w:tcPr>
          <w:p w14:paraId="3C41CCA6"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AutoNumber</w:t>
            </w:r>
          </w:p>
        </w:tc>
        <w:tc>
          <w:tcPr>
            <w:tcW w:w="4500" w:type="dxa"/>
          </w:tcPr>
          <w:p w14:paraId="4354D159"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PK</w:t>
            </w:r>
          </w:p>
        </w:tc>
      </w:tr>
      <w:tr w:rsidR="00286A00" w14:paraId="2522F7FA" w14:textId="77777777" w:rsidTr="0004083A">
        <w:tc>
          <w:tcPr>
            <w:cnfStyle w:val="001000000000" w:firstRow="0" w:lastRow="0" w:firstColumn="1" w:lastColumn="0" w:oddVBand="0" w:evenVBand="0" w:oddHBand="0" w:evenHBand="0" w:firstRowFirstColumn="0" w:firstRowLastColumn="0" w:lastRowFirstColumn="0" w:lastRowLastColumn="0"/>
            <w:tcW w:w="1300" w:type="dxa"/>
          </w:tcPr>
          <w:p w14:paraId="428A87EC" w14:textId="77777777" w:rsidR="00286A00" w:rsidRDefault="00286A00"/>
        </w:tc>
        <w:tc>
          <w:tcPr>
            <w:tcW w:w="1700" w:type="dxa"/>
          </w:tcPr>
          <w:p w14:paraId="578D4558"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CustomerID</w:t>
            </w:r>
            <w:proofErr w:type="spellEnd"/>
          </w:p>
        </w:tc>
        <w:tc>
          <w:tcPr>
            <w:tcW w:w="1500" w:type="dxa"/>
          </w:tcPr>
          <w:p w14:paraId="61AA2E4A"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Long Integer</w:t>
            </w:r>
          </w:p>
        </w:tc>
        <w:tc>
          <w:tcPr>
            <w:tcW w:w="4500" w:type="dxa"/>
          </w:tcPr>
          <w:p w14:paraId="58BEA73F"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FK → Customer; NOT NULL</w:t>
            </w:r>
          </w:p>
        </w:tc>
      </w:tr>
      <w:tr w:rsidR="00286A00" w14:paraId="2595E166"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0" w:type="dxa"/>
          </w:tcPr>
          <w:p w14:paraId="498FEE5D" w14:textId="77777777" w:rsidR="00286A00" w:rsidRDefault="00286A00"/>
        </w:tc>
        <w:tc>
          <w:tcPr>
            <w:tcW w:w="1700" w:type="dxa"/>
          </w:tcPr>
          <w:p w14:paraId="31B836A2"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SaleDate</w:t>
            </w:r>
            <w:proofErr w:type="spellEnd"/>
          </w:p>
        </w:tc>
        <w:tc>
          <w:tcPr>
            <w:tcW w:w="1500" w:type="dxa"/>
          </w:tcPr>
          <w:p w14:paraId="0314BE52"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Date/Time</w:t>
            </w:r>
          </w:p>
        </w:tc>
        <w:tc>
          <w:tcPr>
            <w:tcW w:w="4500" w:type="dxa"/>
          </w:tcPr>
          <w:p w14:paraId="4DD5FE9E"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NOT NULL; Default=</w:t>
            </w:r>
            <w:proofErr w:type="gramStart"/>
            <w:r>
              <w:rPr>
                <w:sz w:val="20"/>
                <w:szCs w:val="20"/>
              </w:rPr>
              <w:t>Now(</w:t>
            </w:r>
            <w:proofErr w:type="gramEnd"/>
            <w:r>
              <w:rPr>
                <w:sz w:val="20"/>
                <w:szCs w:val="20"/>
              </w:rPr>
              <w:t>)</w:t>
            </w:r>
          </w:p>
        </w:tc>
      </w:tr>
      <w:tr w:rsidR="00286A00" w14:paraId="3202CEE4" w14:textId="77777777" w:rsidTr="0004083A">
        <w:tc>
          <w:tcPr>
            <w:cnfStyle w:val="001000000000" w:firstRow="0" w:lastRow="0" w:firstColumn="1" w:lastColumn="0" w:oddVBand="0" w:evenVBand="0" w:oddHBand="0" w:evenHBand="0" w:firstRowFirstColumn="0" w:firstRowLastColumn="0" w:lastRowFirstColumn="0" w:lastRowLastColumn="0"/>
            <w:tcW w:w="1300" w:type="dxa"/>
          </w:tcPr>
          <w:p w14:paraId="01F4C30D" w14:textId="77777777" w:rsidR="00286A00" w:rsidRDefault="00286A00"/>
        </w:tc>
        <w:tc>
          <w:tcPr>
            <w:tcW w:w="1700" w:type="dxa"/>
          </w:tcPr>
          <w:p w14:paraId="25EB77A8"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TotalAmount</w:t>
            </w:r>
            <w:proofErr w:type="spellEnd"/>
          </w:p>
        </w:tc>
        <w:tc>
          <w:tcPr>
            <w:tcW w:w="1500" w:type="dxa"/>
          </w:tcPr>
          <w:p w14:paraId="555A28C5"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Currency</w:t>
            </w:r>
          </w:p>
        </w:tc>
        <w:tc>
          <w:tcPr>
            <w:tcW w:w="4500" w:type="dxa"/>
          </w:tcPr>
          <w:p w14:paraId="7EDAFC02"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NOT NULL; Default=0</w:t>
            </w:r>
          </w:p>
        </w:tc>
      </w:tr>
      <w:tr w:rsidR="00286A00" w14:paraId="422E431E"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0" w:type="dxa"/>
          </w:tcPr>
          <w:p w14:paraId="30C7C58A" w14:textId="77777777" w:rsidR="00286A00" w:rsidRDefault="00286A00"/>
        </w:tc>
        <w:tc>
          <w:tcPr>
            <w:tcW w:w="1700" w:type="dxa"/>
          </w:tcPr>
          <w:p w14:paraId="7AF20842"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PaymentMethod</w:t>
            </w:r>
            <w:proofErr w:type="spellEnd"/>
          </w:p>
        </w:tc>
        <w:tc>
          <w:tcPr>
            <w:tcW w:w="1500" w:type="dxa"/>
          </w:tcPr>
          <w:p w14:paraId="3233D6F8"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 xml:space="preserve">Short </w:t>
            </w:r>
            <w:proofErr w:type="gramStart"/>
            <w:r>
              <w:rPr>
                <w:sz w:val="20"/>
                <w:szCs w:val="20"/>
              </w:rPr>
              <w:t>Text(</w:t>
            </w:r>
            <w:proofErr w:type="gramEnd"/>
            <w:r>
              <w:rPr>
                <w:sz w:val="20"/>
                <w:szCs w:val="20"/>
              </w:rPr>
              <w:t>50)</w:t>
            </w:r>
          </w:p>
        </w:tc>
        <w:tc>
          <w:tcPr>
            <w:tcW w:w="4500" w:type="dxa"/>
          </w:tcPr>
          <w:p w14:paraId="09CABFD7"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Validation: Cash, Card, or Insurance</w:t>
            </w:r>
          </w:p>
        </w:tc>
      </w:tr>
      <w:tr w:rsidR="00286A00" w14:paraId="1D182443" w14:textId="77777777" w:rsidTr="0004083A">
        <w:tc>
          <w:tcPr>
            <w:cnfStyle w:val="001000000000" w:firstRow="0" w:lastRow="0" w:firstColumn="1" w:lastColumn="0" w:oddVBand="0" w:evenVBand="0" w:oddHBand="0" w:evenHBand="0" w:firstRowFirstColumn="0" w:firstRowLastColumn="0" w:lastRowFirstColumn="0" w:lastRowLastColumn="0"/>
            <w:tcW w:w="1300" w:type="dxa"/>
          </w:tcPr>
          <w:p w14:paraId="03D1AF97" w14:textId="77777777" w:rsidR="00286A00" w:rsidRDefault="00000000">
            <w:proofErr w:type="spellStart"/>
            <w:r>
              <w:rPr>
                <w:sz w:val="20"/>
                <w:szCs w:val="20"/>
              </w:rPr>
              <w:t>SaleItem</w:t>
            </w:r>
            <w:proofErr w:type="spellEnd"/>
          </w:p>
        </w:tc>
        <w:tc>
          <w:tcPr>
            <w:tcW w:w="1700" w:type="dxa"/>
          </w:tcPr>
          <w:p w14:paraId="1E49F798"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SaleItemID</w:t>
            </w:r>
            <w:proofErr w:type="spellEnd"/>
          </w:p>
        </w:tc>
        <w:tc>
          <w:tcPr>
            <w:tcW w:w="1500" w:type="dxa"/>
          </w:tcPr>
          <w:p w14:paraId="16AC3D7D"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AutoNumber</w:t>
            </w:r>
          </w:p>
        </w:tc>
        <w:tc>
          <w:tcPr>
            <w:tcW w:w="4500" w:type="dxa"/>
          </w:tcPr>
          <w:p w14:paraId="68BFB1E2"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PK</w:t>
            </w:r>
          </w:p>
        </w:tc>
      </w:tr>
      <w:tr w:rsidR="00286A00" w14:paraId="3400C316"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0" w:type="dxa"/>
          </w:tcPr>
          <w:p w14:paraId="4233ED2A" w14:textId="77777777" w:rsidR="00286A00" w:rsidRDefault="00286A00"/>
        </w:tc>
        <w:tc>
          <w:tcPr>
            <w:tcW w:w="1700" w:type="dxa"/>
          </w:tcPr>
          <w:p w14:paraId="5D1E4164"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SaleID</w:t>
            </w:r>
            <w:proofErr w:type="spellEnd"/>
          </w:p>
        </w:tc>
        <w:tc>
          <w:tcPr>
            <w:tcW w:w="1500" w:type="dxa"/>
          </w:tcPr>
          <w:p w14:paraId="6CBF9110"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Long Integer</w:t>
            </w:r>
          </w:p>
        </w:tc>
        <w:tc>
          <w:tcPr>
            <w:tcW w:w="4500" w:type="dxa"/>
          </w:tcPr>
          <w:p w14:paraId="0C2CF6B2"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FK → Sale; NOT NULL</w:t>
            </w:r>
          </w:p>
        </w:tc>
      </w:tr>
      <w:tr w:rsidR="00286A00" w14:paraId="1883AC29" w14:textId="77777777" w:rsidTr="0004083A">
        <w:tc>
          <w:tcPr>
            <w:cnfStyle w:val="001000000000" w:firstRow="0" w:lastRow="0" w:firstColumn="1" w:lastColumn="0" w:oddVBand="0" w:evenVBand="0" w:oddHBand="0" w:evenHBand="0" w:firstRowFirstColumn="0" w:firstRowLastColumn="0" w:lastRowFirstColumn="0" w:lastRowLastColumn="0"/>
            <w:tcW w:w="1300" w:type="dxa"/>
          </w:tcPr>
          <w:p w14:paraId="1C48F438" w14:textId="77777777" w:rsidR="00286A00" w:rsidRDefault="00286A00"/>
        </w:tc>
        <w:tc>
          <w:tcPr>
            <w:tcW w:w="1700" w:type="dxa"/>
          </w:tcPr>
          <w:p w14:paraId="35CDB7ED"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MedicineID</w:t>
            </w:r>
            <w:proofErr w:type="spellEnd"/>
          </w:p>
        </w:tc>
        <w:tc>
          <w:tcPr>
            <w:tcW w:w="1500" w:type="dxa"/>
          </w:tcPr>
          <w:p w14:paraId="3015BFB0"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Long Integer</w:t>
            </w:r>
          </w:p>
        </w:tc>
        <w:tc>
          <w:tcPr>
            <w:tcW w:w="4500" w:type="dxa"/>
          </w:tcPr>
          <w:p w14:paraId="4D678C71"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FK → Medicine; NOT NULL</w:t>
            </w:r>
          </w:p>
        </w:tc>
      </w:tr>
      <w:tr w:rsidR="00286A00" w14:paraId="220A6603"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0" w:type="dxa"/>
          </w:tcPr>
          <w:p w14:paraId="0E7063F5" w14:textId="77777777" w:rsidR="00286A00" w:rsidRDefault="00286A00"/>
        </w:tc>
        <w:tc>
          <w:tcPr>
            <w:tcW w:w="1700" w:type="dxa"/>
          </w:tcPr>
          <w:p w14:paraId="08B7774A"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Quantity</w:t>
            </w:r>
          </w:p>
        </w:tc>
        <w:tc>
          <w:tcPr>
            <w:tcW w:w="1500" w:type="dxa"/>
          </w:tcPr>
          <w:p w14:paraId="0167F7BA"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Integer</w:t>
            </w:r>
          </w:p>
        </w:tc>
        <w:tc>
          <w:tcPr>
            <w:tcW w:w="4500" w:type="dxa"/>
          </w:tcPr>
          <w:p w14:paraId="0C9743A2"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NOT NULL; Validation: &gt;0</w:t>
            </w:r>
          </w:p>
        </w:tc>
      </w:tr>
      <w:tr w:rsidR="00286A00" w14:paraId="176AC528" w14:textId="77777777" w:rsidTr="0004083A">
        <w:tc>
          <w:tcPr>
            <w:cnfStyle w:val="001000000000" w:firstRow="0" w:lastRow="0" w:firstColumn="1" w:lastColumn="0" w:oddVBand="0" w:evenVBand="0" w:oddHBand="0" w:evenHBand="0" w:firstRowFirstColumn="0" w:firstRowLastColumn="0" w:lastRowFirstColumn="0" w:lastRowLastColumn="0"/>
            <w:tcW w:w="1300" w:type="dxa"/>
          </w:tcPr>
          <w:p w14:paraId="03F83D00" w14:textId="77777777" w:rsidR="00286A00" w:rsidRDefault="00286A00"/>
        </w:tc>
        <w:tc>
          <w:tcPr>
            <w:tcW w:w="1700" w:type="dxa"/>
          </w:tcPr>
          <w:p w14:paraId="6548D1CC"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UnitPrice</w:t>
            </w:r>
            <w:proofErr w:type="spellEnd"/>
          </w:p>
        </w:tc>
        <w:tc>
          <w:tcPr>
            <w:tcW w:w="1500" w:type="dxa"/>
          </w:tcPr>
          <w:p w14:paraId="35A5686C"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Currency</w:t>
            </w:r>
          </w:p>
        </w:tc>
        <w:tc>
          <w:tcPr>
            <w:tcW w:w="4500" w:type="dxa"/>
          </w:tcPr>
          <w:p w14:paraId="25A3C935"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NOT NULL; Validation: &gt;=0</w:t>
            </w:r>
          </w:p>
        </w:tc>
      </w:tr>
      <w:tr w:rsidR="00286A00" w14:paraId="28547CC7"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0" w:type="dxa"/>
          </w:tcPr>
          <w:p w14:paraId="761A4D45" w14:textId="77777777" w:rsidR="00286A00" w:rsidRDefault="00286A00"/>
        </w:tc>
        <w:tc>
          <w:tcPr>
            <w:tcW w:w="1700" w:type="dxa"/>
          </w:tcPr>
          <w:p w14:paraId="6A1343AE"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Subtotal</w:t>
            </w:r>
          </w:p>
        </w:tc>
        <w:tc>
          <w:tcPr>
            <w:tcW w:w="1500" w:type="dxa"/>
          </w:tcPr>
          <w:p w14:paraId="00184E8B"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Currency</w:t>
            </w:r>
          </w:p>
        </w:tc>
        <w:tc>
          <w:tcPr>
            <w:tcW w:w="4500" w:type="dxa"/>
          </w:tcPr>
          <w:p w14:paraId="3F89E64A"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gramStart"/>
            <w:r>
              <w:rPr>
                <w:sz w:val="20"/>
                <w:szCs w:val="20"/>
              </w:rPr>
              <w:t>Computed</w:t>
            </w:r>
            <w:proofErr w:type="gramEnd"/>
            <w:r>
              <w:rPr>
                <w:sz w:val="20"/>
                <w:szCs w:val="20"/>
              </w:rPr>
              <w:t xml:space="preserve">: Quantity × </w:t>
            </w:r>
            <w:proofErr w:type="spellStart"/>
            <w:r>
              <w:rPr>
                <w:sz w:val="20"/>
                <w:szCs w:val="20"/>
              </w:rPr>
              <w:t>UnitPrice</w:t>
            </w:r>
            <w:proofErr w:type="spellEnd"/>
          </w:p>
        </w:tc>
      </w:tr>
    </w:tbl>
    <w:p w14:paraId="4C43A1E1" w14:textId="77777777" w:rsidR="00286A00" w:rsidRDefault="00000000">
      <w:pPr>
        <w:spacing w:before="40" w:after="200"/>
        <w:jc w:val="center"/>
      </w:pPr>
      <w:r>
        <w:rPr>
          <w:i/>
          <w:iCs/>
          <w:color w:val="555555"/>
          <w:sz w:val="19"/>
          <w:szCs w:val="19"/>
        </w:rPr>
        <w:t>Table 4: Complete Physical Table Design — All 8 Tables</w:t>
      </w:r>
    </w:p>
    <w:p w14:paraId="519E600B" w14:textId="67BDF273" w:rsidR="00286A00" w:rsidRDefault="00000000" w:rsidP="0004083A">
      <w:bookmarkStart w:id="11" w:name="_Toc225214476"/>
      <w:r>
        <w:rPr>
          <w:b/>
          <w:bCs/>
          <w:color w:val="1F3864"/>
          <w:sz w:val="30"/>
          <w:szCs w:val="30"/>
        </w:rPr>
        <w:t xml:space="preserve">5. </w:t>
      </w:r>
      <w:proofErr w:type="spellStart"/>
      <w:r>
        <w:rPr>
          <w:b/>
          <w:bCs/>
          <w:color w:val="1F3864"/>
          <w:sz w:val="30"/>
          <w:szCs w:val="30"/>
        </w:rPr>
        <w:t>Normalisation</w:t>
      </w:r>
      <w:proofErr w:type="spellEnd"/>
      <w:r>
        <w:rPr>
          <w:b/>
          <w:bCs/>
          <w:color w:val="1F3864"/>
          <w:sz w:val="30"/>
          <w:szCs w:val="30"/>
        </w:rPr>
        <w:t xml:space="preserve"> to Third Normal Form (3NF)</w:t>
      </w:r>
      <w:bookmarkEnd w:id="11"/>
    </w:p>
    <w:p w14:paraId="43D7580B" w14:textId="77777777" w:rsidR="00286A00" w:rsidRDefault="00000000">
      <w:pPr>
        <w:pStyle w:val="Heading2"/>
      </w:pPr>
      <w:bookmarkStart w:id="12" w:name="_Toc225214477"/>
      <w:r>
        <w:t xml:space="preserve">5.1 </w:t>
      </w:r>
      <w:proofErr w:type="spellStart"/>
      <w:r>
        <w:t>Normalisation</w:t>
      </w:r>
      <w:proofErr w:type="spellEnd"/>
      <w:r>
        <w:t xml:space="preserve"> Process</w:t>
      </w:r>
      <w:bookmarkEnd w:id="12"/>
    </w:p>
    <w:p w14:paraId="375973DD" w14:textId="22F4DFC5" w:rsidR="00286A00" w:rsidRDefault="0004083A">
      <w:pPr>
        <w:spacing w:before="60" w:after="80"/>
        <w:jc w:val="both"/>
      </w:pPr>
      <w:proofErr w:type="spellStart"/>
      <w:r w:rsidRPr="0004083A">
        <w:t>Normalisation</w:t>
      </w:r>
      <w:proofErr w:type="spellEnd"/>
      <w:r w:rsidRPr="0004083A">
        <w:t xml:space="preserve"> is the logical and logical effort of shaping out a relational database to decrease redundancy of information, and eradicate update, insertion and deletion inconsistencies (Coronel and Morris, 2018). </w:t>
      </w:r>
      <w:proofErr w:type="spellStart"/>
      <w:r w:rsidRPr="0004083A">
        <w:t>MediLink</w:t>
      </w:r>
      <w:proofErr w:type="spellEnd"/>
      <w:r w:rsidRPr="0004083A">
        <w:t xml:space="preserve"> database was gradually </w:t>
      </w:r>
      <w:proofErr w:type="spellStart"/>
      <w:r w:rsidRPr="0004083A">
        <w:t>normalised</w:t>
      </w:r>
      <w:proofErr w:type="spellEnd"/>
      <w:r w:rsidRPr="0004083A">
        <w:t xml:space="preserve"> using three normal forms</w:t>
      </w:r>
      <w:r w:rsidR="00000000">
        <w:t>.</w:t>
      </w:r>
    </w:p>
    <w:p w14:paraId="7DBEC544" w14:textId="77777777" w:rsidR="00286A00" w:rsidRDefault="00286A00">
      <w:pPr>
        <w:spacing w:before="40" w:after="40"/>
      </w:pPr>
    </w:p>
    <w:p w14:paraId="1AA2B5B2" w14:textId="77777777" w:rsidR="00286A00" w:rsidRDefault="00000000">
      <w:pPr>
        <w:pStyle w:val="Heading3"/>
      </w:pPr>
      <w:bookmarkStart w:id="13" w:name="_Toc225214478"/>
      <w:r>
        <w:t>5.1.1 First Normal Form (1NF)</w:t>
      </w:r>
      <w:bookmarkEnd w:id="13"/>
    </w:p>
    <w:p w14:paraId="6F212808" w14:textId="3E76E85E" w:rsidR="00286A00" w:rsidRDefault="0004083A">
      <w:pPr>
        <w:spacing w:before="60" w:after="80"/>
        <w:jc w:val="both"/>
      </w:pPr>
      <w:r w:rsidRPr="0004083A">
        <w:t xml:space="preserve">A relation is in 1NF in case the domains have atomic (single-valued, indivisible) values and no repeated groups or multivalued properties (Connolly and Begg, 2014). The </w:t>
      </w:r>
      <w:proofErr w:type="spellStart"/>
      <w:r w:rsidRPr="0004083A">
        <w:t>unnormalised</w:t>
      </w:r>
      <w:proofErr w:type="spellEnd"/>
      <w:r w:rsidRPr="0004083A">
        <w:t xml:space="preserve"> design that was hypothetically implemented in the first design presented repeating groups of medicine information in one row of a hypothetical table called </w:t>
      </w:r>
      <w:proofErr w:type="spellStart"/>
      <w:r w:rsidRPr="0004083A">
        <w:t>SaleRecord</w:t>
      </w:r>
      <w:proofErr w:type="spellEnd"/>
      <w:r w:rsidRPr="0004083A">
        <w:t xml:space="preserve">. </w:t>
      </w:r>
      <w:r w:rsidRPr="0004083A">
        <w:t>To</w:t>
      </w:r>
      <w:r w:rsidRPr="0004083A">
        <w:t xml:space="preserve"> become 1NF, these repeating groups were broken down into a separate table, </w:t>
      </w:r>
      <w:proofErr w:type="spellStart"/>
      <w:r w:rsidRPr="0004083A">
        <w:t>SaleItem</w:t>
      </w:r>
      <w:proofErr w:type="spellEnd"/>
      <w:r w:rsidRPr="0004083A">
        <w:t>, where each row represents one line of medicine. In line with this, a prescription line-item table (</w:t>
      </w:r>
      <w:proofErr w:type="spellStart"/>
      <w:r w:rsidRPr="0004083A">
        <w:t>Prescriptionitem</w:t>
      </w:r>
      <w:proofErr w:type="spellEnd"/>
      <w:r w:rsidRPr="0004083A">
        <w:t>) was developed. The final design has the primary key assigned to every table and atomic values of all attributes</w:t>
      </w:r>
      <w:r w:rsidR="00000000">
        <w:t>.</w:t>
      </w:r>
    </w:p>
    <w:p w14:paraId="6609A7DA" w14:textId="77777777" w:rsidR="00286A00" w:rsidRDefault="00286A00">
      <w:pPr>
        <w:spacing w:before="40" w:after="40"/>
      </w:pPr>
    </w:p>
    <w:p w14:paraId="1B79343C" w14:textId="77777777" w:rsidR="00286A00" w:rsidRDefault="00000000">
      <w:pPr>
        <w:pStyle w:val="Heading3"/>
      </w:pPr>
      <w:bookmarkStart w:id="14" w:name="_Toc225214479"/>
      <w:r>
        <w:t>5.1.2 Second Normal Form (2NF)</w:t>
      </w:r>
      <w:bookmarkEnd w:id="14"/>
    </w:p>
    <w:p w14:paraId="13D593B4" w14:textId="6060770A" w:rsidR="00286A00" w:rsidRDefault="0004083A">
      <w:pPr>
        <w:spacing w:before="60" w:after="80"/>
        <w:jc w:val="both"/>
      </w:pPr>
      <w:r w:rsidRPr="0004083A">
        <w:t xml:space="preserve">A relation is in 2NF when in 1NF and the entire primary key is fully functional dependency of every non-key attribute of that relation that is, there are no partial types of dependencies (Date, 2003). It only applies to tables having composite primary keys. The prescription item table had initially attributes like </w:t>
      </w:r>
      <w:proofErr w:type="spellStart"/>
      <w:r w:rsidRPr="0004083A">
        <w:t>MedicineName</w:t>
      </w:r>
      <w:proofErr w:type="spellEnd"/>
      <w:r w:rsidRPr="0004083A">
        <w:t xml:space="preserve"> and </w:t>
      </w:r>
      <w:proofErr w:type="spellStart"/>
      <w:r w:rsidRPr="0004083A">
        <w:t>UnitPrice</w:t>
      </w:r>
      <w:proofErr w:type="spellEnd"/>
      <w:r w:rsidRPr="0004083A">
        <w:t xml:space="preserve"> with the compound key (</w:t>
      </w:r>
      <w:proofErr w:type="spellStart"/>
      <w:r w:rsidRPr="0004083A">
        <w:t>PrescriptionID</w:t>
      </w:r>
      <w:proofErr w:type="spellEnd"/>
      <w:r w:rsidRPr="0004083A">
        <w:t xml:space="preserve">, </w:t>
      </w:r>
      <w:proofErr w:type="spellStart"/>
      <w:r w:rsidRPr="0004083A">
        <w:t>MedicineID</w:t>
      </w:r>
      <w:proofErr w:type="spellEnd"/>
      <w:r w:rsidRPr="0004083A">
        <w:t xml:space="preserve">). Because </w:t>
      </w:r>
      <w:proofErr w:type="spellStart"/>
      <w:r w:rsidRPr="0004083A">
        <w:t>MedicineName</w:t>
      </w:r>
      <w:proofErr w:type="spellEnd"/>
      <w:r w:rsidRPr="0004083A">
        <w:t xml:space="preserve"> is dependent on </w:t>
      </w:r>
      <w:proofErr w:type="spellStart"/>
      <w:r w:rsidRPr="0004083A">
        <w:t>MedicineID</w:t>
      </w:r>
      <w:proofErr w:type="spellEnd"/>
      <w:r w:rsidRPr="0004083A">
        <w:t xml:space="preserve"> (a partial dependency), these attributes were eliminated in </w:t>
      </w:r>
      <w:proofErr w:type="spellStart"/>
      <w:r w:rsidRPr="0004083A">
        <w:t>Prescriptionitem</w:t>
      </w:r>
      <w:proofErr w:type="spellEnd"/>
      <w:r w:rsidRPr="0004083A">
        <w:t xml:space="preserve"> and were represented in the Medicine table only, with a foreign key. This process was done </w:t>
      </w:r>
      <w:proofErr w:type="gramStart"/>
      <w:r w:rsidRPr="0004083A">
        <w:t>to</w:t>
      </w:r>
      <w:proofErr w:type="gramEnd"/>
      <w:r w:rsidRPr="0004083A">
        <w:t xml:space="preserve"> </w:t>
      </w:r>
      <w:proofErr w:type="spellStart"/>
      <w:proofErr w:type="gramStart"/>
      <w:r w:rsidRPr="0004083A">
        <w:t>SaleItem</w:t>
      </w:r>
      <w:proofErr w:type="spellEnd"/>
      <w:proofErr w:type="gramEnd"/>
      <w:r w:rsidRPr="0004083A">
        <w:t xml:space="preserve"> and all the partial dependencies were resolved</w:t>
      </w:r>
      <w:r w:rsidR="00000000">
        <w:t>.</w:t>
      </w:r>
    </w:p>
    <w:p w14:paraId="039012D2" w14:textId="77777777" w:rsidR="00286A00" w:rsidRDefault="00286A00">
      <w:pPr>
        <w:spacing w:before="40" w:after="40"/>
      </w:pPr>
    </w:p>
    <w:p w14:paraId="492EBF21" w14:textId="77777777" w:rsidR="00286A00" w:rsidRDefault="00000000">
      <w:pPr>
        <w:pStyle w:val="Heading3"/>
      </w:pPr>
      <w:bookmarkStart w:id="15" w:name="_Toc225214480"/>
      <w:r>
        <w:t>5.1.3 Third Normal Form (3NF)</w:t>
      </w:r>
      <w:bookmarkEnd w:id="15"/>
    </w:p>
    <w:p w14:paraId="216741B6" w14:textId="4EF3689F" w:rsidR="00286A00" w:rsidRDefault="0004083A">
      <w:pPr>
        <w:spacing w:before="60" w:after="80"/>
        <w:jc w:val="both"/>
      </w:pPr>
      <w:r w:rsidRPr="0004083A">
        <w:t xml:space="preserve">Relation is 3NF when it is 2NF and none of its non-key attributes </w:t>
      </w:r>
      <w:proofErr w:type="gramStart"/>
      <w:r w:rsidRPr="0004083A">
        <w:t>is</w:t>
      </w:r>
      <w:proofErr w:type="gramEnd"/>
      <w:r w:rsidRPr="0004083A">
        <w:t xml:space="preserve"> transitively dependent on the primary key (Silberschatz, Korth and Sudarshan, 2019). A </w:t>
      </w:r>
      <w:proofErr w:type="spellStart"/>
      <w:r w:rsidRPr="0004083A">
        <w:t>SupplierPhone</w:t>
      </w:r>
      <w:proofErr w:type="spellEnd"/>
      <w:r w:rsidRPr="0004083A">
        <w:t xml:space="preserve"> attribute was also added </w:t>
      </w:r>
      <w:proofErr w:type="gramStart"/>
      <w:r w:rsidRPr="0004083A">
        <w:t>in</w:t>
      </w:r>
      <w:proofErr w:type="gramEnd"/>
      <w:r w:rsidRPr="0004083A">
        <w:t xml:space="preserve"> an earlier design of the Medicine table. This made a transitive </w:t>
      </w:r>
      <w:r w:rsidRPr="0004083A">
        <w:t>relationship with the</w:t>
      </w:r>
      <w:r w:rsidRPr="0004083A">
        <w:t xml:space="preserve"> </w:t>
      </w:r>
      <w:proofErr w:type="spellStart"/>
      <w:r w:rsidRPr="0004083A">
        <w:t>MedicineID</w:t>
      </w:r>
      <w:proofErr w:type="spellEnd"/>
      <w:r w:rsidRPr="0004083A">
        <w:t xml:space="preserve"> </w:t>
      </w:r>
      <w:proofErr w:type="spellStart"/>
      <w:r w:rsidRPr="0004083A">
        <w:t>SupplierID</w:t>
      </w:r>
      <w:proofErr w:type="spellEnd"/>
      <w:r w:rsidRPr="0004083A">
        <w:t xml:space="preserve"> </w:t>
      </w:r>
      <w:proofErr w:type="spellStart"/>
      <w:r w:rsidRPr="0004083A">
        <w:t>SupplierPhone</w:t>
      </w:r>
      <w:proofErr w:type="spellEnd"/>
      <w:r w:rsidRPr="0004083A">
        <w:t xml:space="preserve">. To remove this one had to delete all supplier contact information and store it in a separate Supplier table and join it with Medicine on </w:t>
      </w:r>
      <w:proofErr w:type="spellStart"/>
      <w:r w:rsidRPr="0004083A">
        <w:t>SupplierID</w:t>
      </w:r>
      <w:proofErr w:type="spellEnd"/>
      <w:r w:rsidRPr="0004083A">
        <w:t xml:space="preserve"> as a foreign key. The final schema satisfies all the eight tables of 3NF</w:t>
      </w:r>
      <w:r w:rsidR="00000000">
        <w:t>.</w:t>
      </w:r>
    </w:p>
    <w:p w14:paraId="1150AC1A" w14:textId="77777777" w:rsidR="00286A00" w:rsidRDefault="00286A00">
      <w:pPr>
        <w:spacing w:before="40" w:after="40"/>
      </w:pPr>
    </w:p>
    <w:tbl>
      <w:tblPr>
        <w:tblStyle w:val="GridTable5Dark-Accent5"/>
        <w:tblW w:w="9000" w:type="dxa"/>
        <w:tblLook w:val="04A0" w:firstRow="1" w:lastRow="0" w:firstColumn="1" w:lastColumn="0" w:noHBand="0" w:noVBand="1"/>
      </w:tblPr>
      <w:tblGrid>
        <w:gridCol w:w="1200"/>
        <w:gridCol w:w="2200"/>
        <w:gridCol w:w="2500"/>
        <w:gridCol w:w="3100"/>
      </w:tblGrid>
      <w:tr w:rsidR="00286A00" w14:paraId="318401E0" w14:textId="77777777" w:rsidTr="000408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00" w:type="dxa"/>
          </w:tcPr>
          <w:p w14:paraId="5EE711C6" w14:textId="77777777" w:rsidR="00286A00" w:rsidRDefault="00000000">
            <w:pPr>
              <w:jc w:val="center"/>
            </w:pPr>
            <w:r>
              <w:rPr>
                <w:color w:val="FFFFFF"/>
                <w:sz w:val="19"/>
                <w:szCs w:val="19"/>
              </w:rPr>
              <w:lastRenderedPageBreak/>
              <w:t>Normal Form</w:t>
            </w:r>
          </w:p>
        </w:tc>
        <w:tc>
          <w:tcPr>
            <w:tcW w:w="2200" w:type="dxa"/>
          </w:tcPr>
          <w:p w14:paraId="61A1B8D6"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Rule Applied</w:t>
            </w:r>
          </w:p>
        </w:tc>
        <w:tc>
          <w:tcPr>
            <w:tcW w:w="2500" w:type="dxa"/>
          </w:tcPr>
          <w:p w14:paraId="143CD6C4"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Violation Identified</w:t>
            </w:r>
          </w:p>
        </w:tc>
        <w:tc>
          <w:tcPr>
            <w:tcW w:w="3100" w:type="dxa"/>
          </w:tcPr>
          <w:p w14:paraId="7D07DBB1"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Resolution Applied</w:t>
            </w:r>
          </w:p>
        </w:tc>
      </w:tr>
      <w:tr w:rsidR="00286A00" w14:paraId="0117D730"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00" w:type="dxa"/>
          </w:tcPr>
          <w:p w14:paraId="3048A97F" w14:textId="77777777" w:rsidR="00286A00" w:rsidRDefault="00000000">
            <w:r>
              <w:rPr>
                <w:sz w:val="20"/>
                <w:szCs w:val="20"/>
              </w:rPr>
              <w:t>1NF</w:t>
            </w:r>
          </w:p>
        </w:tc>
        <w:tc>
          <w:tcPr>
            <w:tcW w:w="2200" w:type="dxa"/>
          </w:tcPr>
          <w:p w14:paraId="6E9B2CAC"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Atomic values; no repeating groups</w:t>
            </w:r>
          </w:p>
        </w:tc>
        <w:tc>
          <w:tcPr>
            <w:tcW w:w="2500" w:type="dxa"/>
          </w:tcPr>
          <w:p w14:paraId="520DC3E2"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Repeating medicine columns in sale and prescription records</w:t>
            </w:r>
          </w:p>
        </w:tc>
        <w:tc>
          <w:tcPr>
            <w:tcW w:w="3100" w:type="dxa"/>
          </w:tcPr>
          <w:p w14:paraId="7520A99D"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 xml:space="preserve">Created </w:t>
            </w:r>
            <w:proofErr w:type="spellStart"/>
            <w:r>
              <w:rPr>
                <w:sz w:val="20"/>
                <w:szCs w:val="20"/>
              </w:rPr>
              <w:t>SaleItem</w:t>
            </w:r>
            <w:proofErr w:type="spellEnd"/>
            <w:r>
              <w:rPr>
                <w:sz w:val="20"/>
                <w:szCs w:val="20"/>
              </w:rPr>
              <w:t xml:space="preserve"> and </w:t>
            </w:r>
            <w:proofErr w:type="spellStart"/>
            <w:r>
              <w:rPr>
                <w:sz w:val="20"/>
                <w:szCs w:val="20"/>
              </w:rPr>
              <w:t>PrescriptionItem</w:t>
            </w:r>
            <w:proofErr w:type="spellEnd"/>
            <w:r>
              <w:rPr>
                <w:sz w:val="20"/>
                <w:szCs w:val="20"/>
              </w:rPr>
              <w:t xml:space="preserve"> junction tables</w:t>
            </w:r>
          </w:p>
        </w:tc>
      </w:tr>
      <w:tr w:rsidR="00286A00" w14:paraId="34B0A1A9" w14:textId="77777777" w:rsidTr="0004083A">
        <w:tc>
          <w:tcPr>
            <w:cnfStyle w:val="001000000000" w:firstRow="0" w:lastRow="0" w:firstColumn="1" w:lastColumn="0" w:oddVBand="0" w:evenVBand="0" w:oddHBand="0" w:evenHBand="0" w:firstRowFirstColumn="0" w:firstRowLastColumn="0" w:lastRowFirstColumn="0" w:lastRowLastColumn="0"/>
            <w:tcW w:w="1200" w:type="dxa"/>
          </w:tcPr>
          <w:p w14:paraId="0AA6F653" w14:textId="77777777" w:rsidR="00286A00" w:rsidRDefault="00000000">
            <w:r>
              <w:rPr>
                <w:sz w:val="20"/>
                <w:szCs w:val="20"/>
              </w:rPr>
              <w:t>2NF</w:t>
            </w:r>
          </w:p>
        </w:tc>
        <w:tc>
          <w:tcPr>
            <w:tcW w:w="2200" w:type="dxa"/>
          </w:tcPr>
          <w:p w14:paraId="4244963C"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Full functional dependency on entire PK</w:t>
            </w:r>
          </w:p>
        </w:tc>
        <w:tc>
          <w:tcPr>
            <w:tcW w:w="2500" w:type="dxa"/>
          </w:tcPr>
          <w:p w14:paraId="5C445718"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MedicineName</w:t>
            </w:r>
            <w:proofErr w:type="spellEnd"/>
            <w:r>
              <w:rPr>
                <w:sz w:val="20"/>
                <w:szCs w:val="20"/>
              </w:rPr>
              <w:t xml:space="preserve">, </w:t>
            </w:r>
            <w:proofErr w:type="spellStart"/>
            <w:r>
              <w:rPr>
                <w:sz w:val="20"/>
                <w:szCs w:val="20"/>
              </w:rPr>
              <w:t>UnitPrice</w:t>
            </w:r>
            <w:proofErr w:type="spellEnd"/>
            <w:r>
              <w:rPr>
                <w:sz w:val="20"/>
                <w:szCs w:val="20"/>
              </w:rPr>
              <w:t xml:space="preserve"> partially dependent on composite key in </w:t>
            </w:r>
            <w:proofErr w:type="spellStart"/>
            <w:r>
              <w:rPr>
                <w:sz w:val="20"/>
                <w:szCs w:val="20"/>
              </w:rPr>
              <w:t>SaleItem</w:t>
            </w:r>
            <w:proofErr w:type="spellEnd"/>
          </w:p>
        </w:tc>
        <w:tc>
          <w:tcPr>
            <w:tcW w:w="3100" w:type="dxa"/>
          </w:tcPr>
          <w:p w14:paraId="44CE2D67"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Attributes moved to Medicine table; referenced by FK</w:t>
            </w:r>
          </w:p>
        </w:tc>
      </w:tr>
      <w:tr w:rsidR="00286A00" w14:paraId="11FAF6C0"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00" w:type="dxa"/>
          </w:tcPr>
          <w:p w14:paraId="773690AE" w14:textId="77777777" w:rsidR="00286A00" w:rsidRDefault="00000000">
            <w:r>
              <w:rPr>
                <w:sz w:val="20"/>
                <w:szCs w:val="20"/>
              </w:rPr>
              <w:t>3NF</w:t>
            </w:r>
          </w:p>
        </w:tc>
        <w:tc>
          <w:tcPr>
            <w:tcW w:w="2200" w:type="dxa"/>
          </w:tcPr>
          <w:p w14:paraId="03595D93"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No transitive dependencies</w:t>
            </w:r>
          </w:p>
        </w:tc>
        <w:tc>
          <w:tcPr>
            <w:tcW w:w="2500" w:type="dxa"/>
          </w:tcPr>
          <w:p w14:paraId="16677558"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SupplierPhone</w:t>
            </w:r>
            <w:proofErr w:type="spellEnd"/>
            <w:r>
              <w:rPr>
                <w:sz w:val="20"/>
                <w:szCs w:val="20"/>
              </w:rPr>
              <w:t xml:space="preserve"> transitively dependent via </w:t>
            </w:r>
            <w:proofErr w:type="spellStart"/>
            <w:r>
              <w:rPr>
                <w:sz w:val="20"/>
                <w:szCs w:val="20"/>
              </w:rPr>
              <w:t>SupplierID</w:t>
            </w:r>
            <w:proofErr w:type="spellEnd"/>
            <w:r>
              <w:rPr>
                <w:sz w:val="20"/>
                <w:szCs w:val="20"/>
              </w:rPr>
              <w:t xml:space="preserve"> in Medicine table</w:t>
            </w:r>
          </w:p>
        </w:tc>
        <w:tc>
          <w:tcPr>
            <w:tcW w:w="3100" w:type="dxa"/>
          </w:tcPr>
          <w:p w14:paraId="1A0D7981"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All supplier data moved to Supplier table; referenced by FK</w:t>
            </w:r>
          </w:p>
        </w:tc>
      </w:tr>
    </w:tbl>
    <w:p w14:paraId="63D8CFA8" w14:textId="77777777" w:rsidR="00286A00" w:rsidRDefault="00000000">
      <w:pPr>
        <w:spacing w:before="40" w:after="200"/>
        <w:jc w:val="center"/>
      </w:pPr>
      <w:r>
        <w:rPr>
          <w:i/>
          <w:iCs/>
          <w:color w:val="555555"/>
          <w:sz w:val="19"/>
          <w:szCs w:val="19"/>
        </w:rPr>
        <w:t xml:space="preserve">Table 5: </w:t>
      </w:r>
      <w:proofErr w:type="spellStart"/>
      <w:r>
        <w:rPr>
          <w:i/>
          <w:iCs/>
          <w:color w:val="555555"/>
          <w:sz w:val="19"/>
          <w:szCs w:val="19"/>
        </w:rPr>
        <w:t>Normalisation</w:t>
      </w:r>
      <w:proofErr w:type="spellEnd"/>
      <w:r>
        <w:rPr>
          <w:i/>
          <w:iCs/>
          <w:color w:val="555555"/>
          <w:sz w:val="19"/>
          <w:szCs w:val="19"/>
        </w:rPr>
        <w:t xml:space="preserve"> Steps Applied — 1NF to 3NF</w:t>
      </w:r>
    </w:p>
    <w:p w14:paraId="06799476" w14:textId="69D985AF" w:rsidR="00286A00" w:rsidRDefault="00000000" w:rsidP="0004083A">
      <w:bookmarkStart w:id="16" w:name="_Toc225214481"/>
      <w:r>
        <w:rPr>
          <w:b/>
          <w:bCs/>
          <w:color w:val="1F3864"/>
          <w:sz w:val="30"/>
          <w:szCs w:val="30"/>
        </w:rPr>
        <w:t>6. Sample Data Population</w:t>
      </w:r>
      <w:bookmarkEnd w:id="16"/>
    </w:p>
    <w:p w14:paraId="01411B42" w14:textId="58B4313E" w:rsidR="00286A00" w:rsidRDefault="0004083A">
      <w:pPr>
        <w:spacing w:before="60" w:after="80"/>
        <w:jc w:val="both"/>
      </w:pPr>
      <w:r w:rsidRPr="0004083A">
        <w:t xml:space="preserve">At least five realistic rows of sample data were loaded in each table to imitate actual </w:t>
      </w:r>
      <w:proofErr w:type="spellStart"/>
      <w:r w:rsidRPr="0004083A">
        <w:t>MediLink</w:t>
      </w:r>
      <w:proofErr w:type="spellEnd"/>
      <w:r w:rsidRPr="0004083A">
        <w:t xml:space="preserve"> Pharmacy operations. Data has been </w:t>
      </w:r>
      <w:r w:rsidRPr="0004083A">
        <w:t>designed</w:t>
      </w:r>
      <w:r w:rsidRPr="0004083A">
        <w:t xml:space="preserve"> to ensure that all queries are tested, referential integrity is established, and meaningful output of the report is obtained. The Medicine table has been filled in Microsoft Access 2016 Datasheet View, as illustrated in Figure 4</w:t>
      </w:r>
      <w:r w:rsidR="00000000">
        <w:t>.</w:t>
      </w:r>
    </w:p>
    <w:p w14:paraId="39BF62C8" w14:textId="77777777" w:rsidR="00286A00" w:rsidRDefault="00286A00">
      <w:pPr>
        <w:spacing w:before="40" w:after="40"/>
      </w:pPr>
    </w:p>
    <w:p w14:paraId="7E3D6826" w14:textId="77777777" w:rsidR="00286A00" w:rsidRDefault="00000000">
      <w:pPr>
        <w:spacing w:before="120" w:after="60"/>
        <w:jc w:val="center"/>
      </w:pPr>
      <w:r>
        <w:rPr>
          <w:noProof/>
        </w:rPr>
        <w:drawing>
          <wp:inline distT="0" distB="0" distL="0" distR="0" wp14:anchorId="11FFDAEB" wp14:editId="1F7E283D">
            <wp:extent cx="5715000" cy="2028825"/>
            <wp:effectExtent l="0" t="0" r="0" b="0"/>
            <wp:docPr id="1563429313" name="Picture 1563429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715000" cy="2028825"/>
                    </a:xfrm>
                    <a:prstGeom prst="rect">
                      <a:avLst/>
                    </a:prstGeom>
                  </pic:spPr>
                </pic:pic>
              </a:graphicData>
            </a:graphic>
          </wp:inline>
        </w:drawing>
      </w:r>
    </w:p>
    <w:p w14:paraId="14D168C7" w14:textId="77777777" w:rsidR="00286A00" w:rsidRDefault="00000000">
      <w:pPr>
        <w:spacing w:after="200"/>
        <w:jc w:val="center"/>
      </w:pPr>
      <w:r>
        <w:rPr>
          <w:i/>
          <w:iCs/>
          <w:color w:val="555555"/>
          <w:sz w:val="19"/>
          <w:szCs w:val="19"/>
        </w:rPr>
        <w:t>Figure 4: Microsoft Access 2016 Datasheet View — Medicine Table with 7 rows of sample data</w:t>
      </w:r>
    </w:p>
    <w:p w14:paraId="40AD4E38" w14:textId="77777777" w:rsidR="00286A00" w:rsidRDefault="00286A00">
      <w:pPr>
        <w:spacing w:before="40" w:after="40"/>
      </w:pPr>
    </w:p>
    <w:p w14:paraId="539E8F76" w14:textId="77777777" w:rsidR="00286A00" w:rsidRDefault="00000000">
      <w:pPr>
        <w:pStyle w:val="Heading2"/>
      </w:pPr>
      <w:bookmarkStart w:id="17" w:name="_Toc225214482"/>
      <w:r>
        <w:t>6.1 Sample Data Summary</w:t>
      </w:r>
      <w:bookmarkEnd w:id="17"/>
    </w:p>
    <w:tbl>
      <w:tblPr>
        <w:tblStyle w:val="GridTable5Dark-Accent5"/>
        <w:tblW w:w="9000" w:type="dxa"/>
        <w:tblLook w:val="04A0" w:firstRow="1" w:lastRow="0" w:firstColumn="1" w:lastColumn="0" w:noHBand="0" w:noVBand="1"/>
      </w:tblPr>
      <w:tblGrid>
        <w:gridCol w:w="1795"/>
        <w:gridCol w:w="977"/>
        <w:gridCol w:w="6228"/>
      </w:tblGrid>
      <w:tr w:rsidR="00286A00" w14:paraId="163531D3" w14:textId="77777777" w:rsidTr="000408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00" w:type="dxa"/>
          </w:tcPr>
          <w:p w14:paraId="04F288E6" w14:textId="77777777" w:rsidR="00286A00" w:rsidRDefault="00000000">
            <w:pPr>
              <w:jc w:val="center"/>
            </w:pPr>
            <w:r>
              <w:rPr>
                <w:color w:val="FFFFFF"/>
                <w:sz w:val="19"/>
                <w:szCs w:val="19"/>
              </w:rPr>
              <w:t>Table</w:t>
            </w:r>
          </w:p>
        </w:tc>
        <w:tc>
          <w:tcPr>
            <w:tcW w:w="800" w:type="dxa"/>
          </w:tcPr>
          <w:p w14:paraId="677A89AA"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Records</w:t>
            </w:r>
          </w:p>
        </w:tc>
        <w:tc>
          <w:tcPr>
            <w:tcW w:w="6800" w:type="dxa"/>
          </w:tcPr>
          <w:p w14:paraId="63001BBE"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Key Data Points</w:t>
            </w:r>
          </w:p>
        </w:tc>
      </w:tr>
      <w:tr w:rsidR="00286A00" w14:paraId="084810B9"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00" w:type="dxa"/>
          </w:tcPr>
          <w:p w14:paraId="11C5316A" w14:textId="77777777" w:rsidR="00286A00" w:rsidRDefault="00000000">
            <w:r>
              <w:rPr>
                <w:sz w:val="20"/>
                <w:szCs w:val="20"/>
              </w:rPr>
              <w:t>Supplier</w:t>
            </w:r>
          </w:p>
        </w:tc>
        <w:tc>
          <w:tcPr>
            <w:tcW w:w="800" w:type="dxa"/>
          </w:tcPr>
          <w:p w14:paraId="5505671B"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5</w:t>
            </w:r>
          </w:p>
        </w:tc>
        <w:tc>
          <w:tcPr>
            <w:tcW w:w="6800" w:type="dxa"/>
          </w:tcPr>
          <w:p w14:paraId="4B51481B"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PharmaCo</w:t>
            </w:r>
            <w:proofErr w:type="spellEnd"/>
            <w:r>
              <w:rPr>
                <w:sz w:val="20"/>
                <w:szCs w:val="20"/>
              </w:rPr>
              <w:t xml:space="preserve"> Ltd, </w:t>
            </w:r>
            <w:proofErr w:type="spellStart"/>
            <w:r>
              <w:rPr>
                <w:sz w:val="20"/>
                <w:szCs w:val="20"/>
              </w:rPr>
              <w:t>MedSupply</w:t>
            </w:r>
            <w:proofErr w:type="spellEnd"/>
            <w:r>
              <w:rPr>
                <w:sz w:val="20"/>
                <w:szCs w:val="20"/>
              </w:rPr>
              <w:t xml:space="preserve"> UK, </w:t>
            </w:r>
            <w:proofErr w:type="spellStart"/>
            <w:r>
              <w:rPr>
                <w:sz w:val="20"/>
                <w:szCs w:val="20"/>
              </w:rPr>
              <w:t>HealthDist</w:t>
            </w:r>
            <w:proofErr w:type="spellEnd"/>
            <w:r>
              <w:rPr>
                <w:sz w:val="20"/>
                <w:szCs w:val="20"/>
              </w:rPr>
              <w:t xml:space="preserve"> Ltd, </w:t>
            </w:r>
            <w:proofErr w:type="spellStart"/>
            <w:r>
              <w:rPr>
                <w:sz w:val="20"/>
                <w:szCs w:val="20"/>
              </w:rPr>
              <w:t>NovaPharma</w:t>
            </w:r>
            <w:proofErr w:type="spellEnd"/>
            <w:r>
              <w:rPr>
                <w:sz w:val="20"/>
                <w:szCs w:val="20"/>
              </w:rPr>
              <w:t xml:space="preserve"> Ltd, </w:t>
            </w:r>
            <w:proofErr w:type="spellStart"/>
            <w:r>
              <w:rPr>
                <w:sz w:val="20"/>
                <w:szCs w:val="20"/>
              </w:rPr>
              <w:t>CureMed</w:t>
            </w:r>
            <w:proofErr w:type="spellEnd"/>
            <w:r>
              <w:rPr>
                <w:sz w:val="20"/>
                <w:szCs w:val="20"/>
              </w:rPr>
              <w:t xml:space="preserve"> Supplies — each with full contact details</w:t>
            </w:r>
          </w:p>
        </w:tc>
      </w:tr>
      <w:tr w:rsidR="00286A00" w14:paraId="0827BB5B" w14:textId="77777777" w:rsidTr="0004083A">
        <w:tc>
          <w:tcPr>
            <w:cnfStyle w:val="001000000000" w:firstRow="0" w:lastRow="0" w:firstColumn="1" w:lastColumn="0" w:oddVBand="0" w:evenVBand="0" w:oddHBand="0" w:evenHBand="0" w:firstRowFirstColumn="0" w:firstRowLastColumn="0" w:lastRowFirstColumn="0" w:lastRowLastColumn="0"/>
            <w:tcW w:w="1400" w:type="dxa"/>
          </w:tcPr>
          <w:p w14:paraId="4FB645AC" w14:textId="77777777" w:rsidR="00286A00" w:rsidRDefault="00000000">
            <w:r>
              <w:rPr>
                <w:sz w:val="20"/>
                <w:szCs w:val="20"/>
              </w:rPr>
              <w:t>Medicine</w:t>
            </w:r>
          </w:p>
        </w:tc>
        <w:tc>
          <w:tcPr>
            <w:tcW w:w="800" w:type="dxa"/>
          </w:tcPr>
          <w:p w14:paraId="1E9BC7BB"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7</w:t>
            </w:r>
          </w:p>
        </w:tc>
        <w:tc>
          <w:tcPr>
            <w:tcW w:w="6800" w:type="dxa"/>
          </w:tcPr>
          <w:p w14:paraId="594A0828"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Amoxicillin 500mg (£0.85), Paracetamol 500mg (£0.10), Lisinopril 10mg (£1.20), Metformin 850mg (£0.75), Atorvastatin 20mg (£0.95), Omeprazole 20mg (£0.60), Salbutamol Inhaler (£2.50)</w:t>
            </w:r>
          </w:p>
        </w:tc>
      </w:tr>
      <w:tr w:rsidR="00286A00" w14:paraId="2E7BF747"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00" w:type="dxa"/>
          </w:tcPr>
          <w:p w14:paraId="774B36D8" w14:textId="77777777" w:rsidR="00286A00" w:rsidRDefault="00000000">
            <w:r>
              <w:rPr>
                <w:sz w:val="20"/>
                <w:szCs w:val="20"/>
              </w:rPr>
              <w:t>Stock</w:t>
            </w:r>
          </w:p>
        </w:tc>
        <w:tc>
          <w:tcPr>
            <w:tcW w:w="800" w:type="dxa"/>
          </w:tcPr>
          <w:p w14:paraId="1B8403CB"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7</w:t>
            </w:r>
          </w:p>
        </w:tc>
        <w:tc>
          <w:tcPr>
            <w:tcW w:w="6800" w:type="dxa"/>
          </w:tcPr>
          <w:p w14:paraId="32923805"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Salbutamol at 45 units (below reorder level of 80); Amoxicillin at 98 (below reorder 100); others adequately stocked</w:t>
            </w:r>
          </w:p>
        </w:tc>
      </w:tr>
      <w:tr w:rsidR="00286A00" w14:paraId="2BDE4988" w14:textId="77777777" w:rsidTr="0004083A">
        <w:tc>
          <w:tcPr>
            <w:cnfStyle w:val="001000000000" w:firstRow="0" w:lastRow="0" w:firstColumn="1" w:lastColumn="0" w:oddVBand="0" w:evenVBand="0" w:oddHBand="0" w:evenHBand="0" w:firstRowFirstColumn="0" w:firstRowLastColumn="0" w:lastRowFirstColumn="0" w:lastRowLastColumn="0"/>
            <w:tcW w:w="1400" w:type="dxa"/>
          </w:tcPr>
          <w:p w14:paraId="64CA2200" w14:textId="77777777" w:rsidR="00286A00" w:rsidRDefault="00000000">
            <w:r>
              <w:rPr>
                <w:sz w:val="20"/>
                <w:szCs w:val="20"/>
              </w:rPr>
              <w:t>Customer</w:t>
            </w:r>
          </w:p>
        </w:tc>
        <w:tc>
          <w:tcPr>
            <w:tcW w:w="800" w:type="dxa"/>
          </w:tcPr>
          <w:p w14:paraId="39875795"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5</w:t>
            </w:r>
          </w:p>
        </w:tc>
        <w:tc>
          <w:tcPr>
            <w:tcW w:w="6800" w:type="dxa"/>
          </w:tcPr>
          <w:p w14:paraId="1837B317"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Fatima Nawaz, Michael Thompson, Priya Sharma, Usman Tariq, Claire Davies — with DOB and contact details</w:t>
            </w:r>
          </w:p>
        </w:tc>
      </w:tr>
      <w:tr w:rsidR="00286A00" w14:paraId="3C82D1EB"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00" w:type="dxa"/>
          </w:tcPr>
          <w:p w14:paraId="09B7A786" w14:textId="77777777" w:rsidR="00286A00" w:rsidRDefault="00000000">
            <w:r>
              <w:rPr>
                <w:sz w:val="20"/>
                <w:szCs w:val="20"/>
              </w:rPr>
              <w:t>Prescription</w:t>
            </w:r>
          </w:p>
        </w:tc>
        <w:tc>
          <w:tcPr>
            <w:tcW w:w="800" w:type="dxa"/>
          </w:tcPr>
          <w:p w14:paraId="65A26D3C"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6</w:t>
            </w:r>
          </w:p>
        </w:tc>
        <w:tc>
          <w:tcPr>
            <w:tcW w:w="6800" w:type="dxa"/>
          </w:tcPr>
          <w:p w14:paraId="2345816C"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5 active prescriptions (March 2026); 1 expired (February 2026) for test T07</w:t>
            </w:r>
          </w:p>
        </w:tc>
      </w:tr>
      <w:tr w:rsidR="00286A00" w14:paraId="4EA191F4" w14:textId="77777777" w:rsidTr="0004083A">
        <w:tc>
          <w:tcPr>
            <w:cnfStyle w:val="001000000000" w:firstRow="0" w:lastRow="0" w:firstColumn="1" w:lastColumn="0" w:oddVBand="0" w:evenVBand="0" w:oddHBand="0" w:evenHBand="0" w:firstRowFirstColumn="0" w:firstRowLastColumn="0" w:lastRowFirstColumn="0" w:lastRowLastColumn="0"/>
            <w:tcW w:w="1400" w:type="dxa"/>
          </w:tcPr>
          <w:p w14:paraId="01BBFB5E" w14:textId="77777777" w:rsidR="00286A00" w:rsidRDefault="00000000">
            <w:proofErr w:type="spellStart"/>
            <w:r>
              <w:rPr>
                <w:sz w:val="20"/>
                <w:szCs w:val="20"/>
              </w:rPr>
              <w:t>PrescriptionItem</w:t>
            </w:r>
            <w:proofErr w:type="spellEnd"/>
          </w:p>
        </w:tc>
        <w:tc>
          <w:tcPr>
            <w:tcW w:w="800" w:type="dxa"/>
          </w:tcPr>
          <w:p w14:paraId="23A6F435"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7</w:t>
            </w:r>
          </w:p>
        </w:tc>
        <w:tc>
          <w:tcPr>
            <w:tcW w:w="6800" w:type="dxa"/>
          </w:tcPr>
          <w:p w14:paraId="56F34B6E"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Multi-medicine prescriptions for Priya Sharma (Metformin + Atorvastatin)</w:t>
            </w:r>
          </w:p>
        </w:tc>
      </w:tr>
      <w:tr w:rsidR="00286A00" w14:paraId="115D4D0B" w14:textId="77777777" w:rsidTr="000408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00" w:type="dxa"/>
          </w:tcPr>
          <w:p w14:paraId="27691310" w14:textId="77777777" w:rsidR="00286A00" w:rsidRDefault="00000000">
            <w:r>
              <w:rPr>
                <w:sz w:val="20"/>
                <w:szCs w:val="20"/>
              </w:rPr>
              <w:t>Sale</w:t>
            </w:r>
          </w:p>
        </w:tc>
        <w:tc>
          <w:tcPr>
            <w:tcW w:w="800" w:type="dxa"/>
          </w:tcPr>
          <w:p w14:paraId="050D02FD"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7</w:t>
            </w:r>
          </w:p>
        </w:tc>
        <w:tc>
          <w:tcPr>
            <w:tcW w:w="6800" w:type="dxa"/>
          </w:tcPr>
          <w:p w14:paraId="5F3863E6"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Dates 02/03 to 20/03/2026; Payment methods: Card, Cash, Insurance; Total range £2.50–£7.20</w:t>
            </w:r>
          </w:p>
        </w:tc>
      </w:tr>
      <w:tr w:rsidR="00286A00" w14:paraId="27B13509" w14:textId="77777777" w:rsidTr="0004083A">
        <w:tc>
          <w:tcPr>
            <w:cnfStyle w:val="001000000000" w:firstRow="0" w:lastRow="0" w:firstColumn="1" w:lastColumn="0" w:oddVBand="0" w:evenVBand="0" w:oddHBand="0" w:evenHBand="0" w:firstRowFirstColumn="0" w:firstRowLastColumn="0" w:lastRowFirstColumn="0" w:lastRowLastColumn="0"/>
            <w:tcW w:w="1400" w:type="dxa"/>
          </w:tcPr>
          <w:p w14:paraId="43615458" w14:textId="77777777" w:rsidR="00286A00" w:rsidRDefault="00000000">
            <w:proofErr w:type="spellStart"/>
            <w:r>
              <w:rPr>
                <w:sz w:val="20"/>
                <w:szCs w:val="20"/>
              </w:rPr>
              <w:t>SaleItem</w:t>
            </w:r>
            <w:proofErr w:type="spellEnd"/>
          </w:p>
        </w:tc>
        <w:tc>
          <w:tcPr>
            <w:tcW w:w="800" w:type="dxa"/>
          </w:tcPr>
          <w:p w14:paraId="07ED9A66"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12</w:t>
            </w:r>
          </w:p>
        </w:tc>
        <w:tc>
          <w:tcPr>
            <w:tcW w:w="6800" w:type="dxa"/>
          </w:tcPr>
          <w:p w14:paraId="4148FA25"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12 individual line items covering all 7 medicines across 7 transactions</w:t>
            </w:r>
          </w:p>
        </w:tc>
      </w:tr>
    </w:tbl>
    <w:p w14:paraId="544C5AB5" w14:textId="77777777" w:rsidR="00286A00" w:rsidRDefault="00000000">
      <w:pPr>
        <w:spacing w:before="40" w:after="200"/>
        <w:jc w:val="center"/>
      </w:pPr>
      <w:r>
        <w:rPr>
          <w:i/>
          <w:iCs/>
          <w:color w:val="555555"/>
          <w:sz w:val="19"/>
          <w:szCs w:val="19"/>
        </w:rPr>
        <w:lastRenderedPageBreak/>
        <w:t>Table 6: Sample Data Population Summary</w:t>
      </w:r>
    </w:p>
    <w:p w14:paraId="1D3A29ED" w14:textId="75C316A6" w:rsidR="00286A00" w:rsidRDefault="00000000" w:rsidP="0004083A">
      <w:bookmarkStart w:id="18" w:name="_Toc225214483"/>
      <w:r>
        <w:rPr>
          <w:b/>
          <w:bCs/>
          <w:color w:val="1F3864"/>
          <w:sz w:val="30"/>
          <w:szCs w:val="30"/>
        </w:rPr>
        <w:t>7. Query Development</w:t>
      </w:r>
      <w:bookmarkEnd w:id="18"/>
    </w:p>
    <w:p w14:paraId="5B672B68" w14:textId="77777777" w:rsidR="00286A00" w:rsidRDefault="00000000">
      <w:pPr>
        <w:pStyle w:val="Heading2"/>
      </w:pPr>
      <w:bookmarkStart w:id="19" w:name="_Toc225214484"/>
      <w:r>
        <w:t>7.1 Query Design Rationale</w:t>
      </w:r>
      <w:bookmarkEnd w:id="19"/>
    </w:p>
    <w:p w14:paraId="1FF92B78" w14:textId="33CBE470" w:rsidR="00286A00" w:rsidRDefault="0004083A">
      <w:pPr>
        <w:spacing w:before="60" w:after="80"/>
        <w:jc w:val="both"/>
      </w:pPr>
      <w:r w:rsidRPr="0004083A">
        <w:t xml:space="preserve">Six questions were prepared to respond to the needs of </w:t>
      </w:r>
      <w:proofErr w:type="spellStart"/>
      <w:r w:rsidRPr="0004083A">
        <w:t>MediLink</w:t>
      </w:r>
      <w:proofErr w:type="spellEnd"/>
      <w:r w:rsidRPr="0004083A">
        <w:t xml:space="preserve"> Pharmacy with reference to operations and reporting. All queries were created in Microsoft Access 2016 Query Design View, confirmed in SQL View and tested using live data. All the queries aid in managing stocks, compliance with the regulations, monitoring sales, tracking prescription, and interactive supplier searches</w:t>
      </w:r>
      <w:r w:rsidR="00000000">
        <w:t>.</w:t>
      </w:r>
    </w:p>
    <w:p w14:paraId="350569A5" w14:textId="77777777" w:rsidR="00286A00" w:rsidRDefault="00286A00">
      <w:pPr>
        <w:spacing w:before="40" w:after="40"/>
      </w:pPr>
    </w:p>
    <w:p w14:paraId="2BB2AA9F" w14:textId="77777777" w:rsidR="00286A00" w:rsidRDefault="00000000">
      <w:pPr>
        <w:pStyle w:val="Heading2"/>
      </w:pPr>
      <w:bookmarkStart w:id="20" w:name="_Toc225214485"/>
      <w:r>
        <w:t>7.2 Query 1 — Low Stock Alert</w:t>
      </w:r>
      <w:bookmarkEnd w:id="20"/>
    </w:p>
    <w:p w14:paraId="00485AC6" w14:textId="74A6C5C0" w:rsidR="00286A00" w:rsidRDefault="00057C69">
      <w:pPr>
        <w:spacing w:before="60" w:after="80"/>
        <w:jc w:val="both"/>
      </w:pPr>
      <w:r w:rsidRPr="00057C69">
        <w:t>Rationale: To avoid shortages and continuity of patient care, pharmacy staff should immediately be notified when a medicine reaches its reorder level or below. This responds directly to the need by the CEO to have automated stock control. The query also does calculation of the 'Units Short' to measure the deficit</w:t>
      </w:r>
      <w:r w:rsidR="00000000">
        <w:t>.</w:t>
      </w:r>
    </w:p>
    <w:p w14:paraId="5F34126B" w14:textId="18B27FC2" w:rsidR="00057C69" w:rsidRDefault="00057C69" w:rsidP="00057C69">
      <w:pPr>
        <w:spacing w:before="60" w:after="80"/>
        <w:jc w:val="center"/>
      </w:pPr>
      <w:r>
        <w:rPr>
          <w:noProof/>
        </w:rPr>
        <w:drawing>
          <wp:inline distT="0" distB="0" distL="0" distR="0" wp14:anchorId="12DBFA6A" wp14:editId="1C226C2F">
            <wp:extent cx="5791200" cy="657225"/>
            <wp:effectExtent l="0" t="0" r="0" b="9525"/>
            <wp:docPr id="603092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092916" name=""/>
                    <pic:cNvPicPr/>
                  </pic:nvPicPr>
                  <pic:blipFill>
                    <a:blip r:embed="rId11"/>
                    <a:stretch>
                      <a:fillRect/>
                    </a:stretch>
                  </pic:blipFill>
                  <pic:spPr>
                    <a:xfrm>
                      <a:off x="0" y="0"/>
                      <a:ext cx="5791200" cy="657225"/>
                    </a:xfrm>
                    <a:prstGeom prst="rect">
                      <a:avLst/>
                    </a:prstGeom>
                  </pic:spPr>
                </pic:pic>
              </a:graphicData>
            </a:graphic>
          </wp:inline>
        </w:drawing>
      </w:r>
    </w:p>
    <w:p w14:paraId="72CF1C91" w14:textId="77777777" w:rsidR="00286A00" w:rsidRDefault="00286A00">
      <w:pPr>
        <w:spacing w:before="40" w:after="40"/>
      </w:pPr>
    </w:p>
    <w:p w14:paraId="001F47E3" w14:textId="77777777" w:rsidR="00286A00" w:rsidRDefault="00000000">
      <w:pPr>
        <w:spacing w:before="120" w:after="60"/>
        <w:jc w:val="center"/>
      </w:pPr>
      <w:r>
        <w:rPr>
          <w:noProof/>
        </w:rPr>
        <w:drawing>
          <wp:inline distT="0" distB="0" distL="0" distR="0" wp14:anchorId="45DA6ED9" wp14:editId="67DB47A2">
            <wp:extent cx="5905500" cy="3562350"/>
            <wp:effectExtent l="0" t="0" r="0" b="0"/>
            <wp:docPr id="863335739" name="Picture 8633357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905500" cy="3562350"/>
                    </a:xfrm>
                    <a:prstGeom prst="rect">
                      <a:avLst/>
                    </a:prstGeom>
                  </pic:spPr>
                </pic:pic>
              </a:graphicData>
            </a:graphic>
          </wp:inline>
        </w:drawing>
      </w:r>
    </w:p>
    <w:p w14:paraId="4B158B7B" w14:textId="77777777" w:rsidR="00286A00" w:rsidRDefault="00000000">
      <w:pPr>
        <w:spacing w:after="200"/>
        <w:jc w:val="center"/>
      </w:pPr>
      <w:r>
        <w:rPr>
          <w:i/>
          <w:iCs/>
          <w:color w:val="555555"/>
          <w:sz w:val="19"/>
          <w:szCs w:val="19"/>
        </w:rPr>
        <w:t>Figure 5: Query 1 (</w:t>
      </w:r>
      <w:proofErr w:type="spellStart"/>
      <w:r>
        <w:rPr>
          <w:i/>
          <w:iCs/>
          <w:color w:val="555555"/>
          <w:sz w:val="19"/>
          <w:szCs w:val="19"/>
        </w:rPr>
        <w:t>qry_</w:t>
      </w:r>
      <w:proofErr w:type="gramStart"/>
      <w:r>
        <w:rPr>
          <w:i/>
          <w:iCs/>
          <w:color w:val="555555"/>
          <w:sz w:val="19"/>
          <w:szCs w:val="19"/>
        </w:rPr>
        <w:t>LowStockAlert</w:t>
      </w:r>
      <w:proofErr w:type="spellEnd"/>
      <w:r>
        <w:rPr>
          <w:i/>
          <w:iCs/>
          <w:color w:val="555555"/>
          <w:sz w:val="19"/>
          <w:szCs w:val="19"/>
        </w:rPr>
        <w:t>) —</w:t>
      </w:r>
      <w:proofErr w:type="gramEnd"/>
      <w:r>
        <w:rPr>
          <w:i/>
          <w:iCs/>
          <w:color w:val="555555"/>
          <w:sz w:val="19"/>
          <w:szCs w:val="19"/>
        </w:rPr>
        <w:t xml:space="preserve"> Design grid showing criteria, and datasheet results with 2 medicines below reorder level (Units Short column highlighted in red)</w:t>
      </w:r>
    </w:p>
    <w:p w14:paraId="1494DA7C" w14:textId="77777777" w:rsidR="00286A00" w:rsidRDefault="00286A00">
      <w:pPr>
        <w:spacing w:before="40" w:after="40"/>
      </w:pPr>
    </w:p>
    <w:p w14:paraId="2D8E7F05" w14:textId="77777777" w:rsidR="00286A00" w:rsidRDefault="00000000">
      <w:pPr>
        <w:pStyle w:val="Heading2"/>
      </w:pPr>
      <w:bookmarkStart w:id="21" w:name="_Toc225214486"/>
      <w:r>
        <w:t>7.3 Query 2 — Near-Expiry Medicines</w:t>
      </w:r>
      <w:bookmarkEnd w:id="21"/>
    </w:p>
    <w:p w14:paraId="4EABB097" w14:textId="11256095" w:rsidR="00286A00" w:rsidRDefault="00057C69">
      <w:pPr>
        <w:spacing w:before="60" w:after="80"/>
        <w:jc w:val="both"/>
      </w:pPr>
      <w:r w:rsidRPr="00057C69">
        <w:t xml:space="preserve">Reason: The General Pharmaceutical Council expects pharmacies to track and eliminate stock with short dates until they reach patients (GPhC, 2021). This query will get all the stock with </w:t>
      </w:r>
      <w:r w:rsidRPr="00057C69">
        <w:lastRenderedPageBreak/>
        <w:t xml:space="preserve">expiration of less than 30 days, </w:t>
      </w:r>
      <w:proofErr w:type="spellStart"/>
      <w:r w:rsidRPr="00057C69">
        <w:t>DaysRemaining</w:t>
      </w:r>
      <w:proofErr w:type="spellEnd"/>
      <w:r w:rsidRPr="00057C69">
        <w:t xml:space="preserve"> calculated, and the most urgent ones will be provided first</w:t>
      </w:r>
      <w:r w:rsidR="00000000">
        <w:t>.</w:t>
      </w:r>
    </w:p>
    <w:p w14:paraId="5A9B3A66" w14:textId="402C085F" w:rsidR="00057C69" w:rsidRDefault="00057C69" w:rsidP="00057C69">
      <w:pPr>
        <w:spacing w:before="60" w:after="80"/>
        <w:jc w:val="center"/>
      </w:pPr>
      <w:r>
        <w:rPr>
          <w:noProof/>
        </w:rPr>
        <w:drawing>
          <wp:inline distT="0" distB="0" distL="0" distR="0" wp14:anchorId="744A02EB" wp14:editId="565EEC7A">
            <wp:extent cx="5667375" cy="561975"/>
            <wp:effectExtent l="0" t="0" r="9525" b="9525"/>
            <wp:docPr id="201981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81915" name=""/>
                    <pic:cNvPicPr/>
                  </pic:nvPicPr>
                  <pic:blipFill>
                    <a:blip r:embed="rId13"/>
                    <a:stretch>
                      <a:fillRect/>
                    </a:stretch>
                  </pic:blipFill>
                  <pic:spPr>
                    <a:xfrm>
                      <a:off x="0" y="0"/>
                      <a:ext cx="5667375" cy="561975"/>
                    </a:xfrm>
                    <a:prstGeom prst="rect">
                      <a:avLst/>
                    </a:prstGeom>
                  </pic:spPr>
                </pic:pic>
              </a:graphicData>
            </a:graphic>
          </wp:inline>
        </w:drawing>
      </w:r>
    </w:p>
    <w:p w14:paraId="2BA27F87" w14:textId="77777777" w:rsidR="00286A00" w:rsidRDefault="00286A00">
      <w:pPr>
        <w:spacing w:before="40" w:after="40"/>
      </w:pPr>
    </w:p>
    <w:p w14:paraId="71497971" w14:textId="77777777" w:rsidR="00286A00" w:rsidRDefault="00000000">
      <w:pPr>
        <w:spacing w:before="120" w:after="60"/>
        <w:jc w:val="center"/>
      </w:pPr>
      <w:r>
        <w:rPr>
          <w:noProof/>
        </w:rPr>
        <w:drawing>
          <wp:inline distT="0" distB="0" distL="0" distR="0" wp14:anchorId="6257F2A8" wp14:editId="63050AF2">
            <wp:extent cx="5524500" cy="1714500"/>
            <wp:effectExtent l="0" t="0" r="0" b="0"/>
            <wp:docPr id="1539365886" name="Picture 15393658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524500" cy="1714500"/>
                    </a:xfrm>
                    <a:prstGeom prst="rect">
                      <a:avLst/>
                    </a:prstGeom>
                  </pic:spPr>
                </pic:pic>
              </a:graphicData>
            </a:graphic>
          </wp:inline>
        </w:drawing>
      </w:r>
    </w:p>
    <w:p w14:paraId="2AC4E89A" w14:textId="77777777" w:rsidR="00286A00" w:rsidRDefault="00000000">
      <w:pPr>
        <w:spacing w:after="200"/>
        <w:jc w:val="center"/>
      </w:pPr>
      <w:r>
        <w:rPr>
          <w:i/>
          <w:iCs/>
          <w:color w:val="555555"/>
          <w:sz w:val="19"/>
          <w:szCs w:val="19"/>
        </w:rPr>
        <w:t>Figure 6: Query 2 (</w:t>
      </w:r>
      <w:proofErr w:type="spellStart"/>
      <w:r>
        <w:rPr>
          <w:i/>
          <w:iCs/>
          <w:color w:val="555555"/>
          <w:sz w:val="19"/>
          <w:szCs w:val="19"/>
        </w:rPr>
        <w:t>qry_</w:t>
      </w:r>
      <w:proofErr w:type="gramStart"/>
      <w:r>
        <w:rPr>
          <w:i/>
          <w:iCs/>
          <w:color w:val="555555"/>
          <w:sz w:val="19"/>
          <w:szCs w:val="19"/>
        </w:rPr>
        <w:t>NearExpiry</w:t>
      </w:r>
      <w:proofErr w:type="spellEnd"/>
      <w:r>
        <w:rPr>
          <w:i/>
          <w:iCs/>
          <w:color w:val="555555"/>
          <w:sz w:val="19"/>
          <w:szCs w:val="19"/>
        </w:rPr>
        <w:t>) —</w:t>
      </w:r>
      <w:proofErr w:type="gramEnd"/>
      <w:r>
        <w:rPr>
          <w:i/>
          <w:iCs/>
          <w:color w:val="555555"/>
          <w:sz w:val="19"/>
          <w:szCs w:val="19"/>
        </w:rPr>
        <w:t xml:space="preserve"> Datasheet results showing medicines expiring within 30 days with </w:t>
      </w:r>
      <w:proofErr w:type="spellStart"/>
      <w:r>
        <w:rPr>
          <w:i/>
          <w:iCs/>
          <w:color w:val="555555"/>
          <w:sz w:val="19"/>
          <w:szCs w:val="19"/>
        </w:rPr>
        <w:t>DaysRemaining</w:t>
      </w:r>
      <w:proofErr w:type="spellEnd"/>
      <w:r>
        <w:rPr>
          <w:i/>
          <w:iCs/>
          <w:color w:val="555555"/>
          <w:sz w:val="19"/>
          <w:szCs w:val="19"/>
        </w:rPr>
        <w:t xml:space="preserve"> highlighted</w:t>
      </w:r>
    </w:p>
    <w:p w14:paraId="5F1C1BDC" w14:textId="77777777" w:rsidR="00286A00" w:rsidRDefault="00286A00">
      <w:pPr>
        <w:spacing w:before="40" w:after="40"/>
      </w:pPr>
    </w:p>
    <w:p w14:paraId="54659E70" w14:textId="77777777" w:rsidR="00286A00" w:rsidRDefault="00000000">
      <w:pPr>
        <w:pStyle w:val="Heading2"/>
      </w:pPr>
      <w:bookmarkStart w:id="22" w:name="_Toc225214487"/>
      <w:r>
        <w:t>7.4 Query 3 — Total Sales by Medicine</w:t>
      </w:r>
      <w:bookmarkEnd w:id="22"/>
    </w:p>
    <w:p w14:paraId="597C0E85" w14:textId="23359DB9" w:rsidR="00286A00" w:rsidRDefault="00057C69">
      <w:pPr>
        <w:spacing w:before="60" w:after="80"/>
        <w:jc w:val="both"/>
      </w:pPr>
      <w:r w:rsidRPr="00057C69">
        <w:t xml:space="preserve">Purpose: This </w:t>
      </w:r>
      <w:proofErr w:type="gramStart"/>
      <w:r w:rsidRPr="00057C69">
        <w:t>summary</w:t>
      </w:r>
      <w:proofErr w:type="gramEnd"/>
      <w:r w:rsidRPr="00057C69">
        <w:t xml:space="preserve"> sales performance query will enable the pharmacy manager to recognize the medicines that fetch highest revenue. The order of results is descending by the total revenue, and there is a grand total row, which is useful when planning purchases and promotions</w:t>
      </w:r>
      <w:r w:rsidR="00000000">
        <w:t>.</w:t>
      </w:r>
    </w:p>
    <w:p w14:paraId="5B09D0C1" w14:textId="19B8BE39" w:rsidR="00057C69" w:rsidRDefault="00057C69">
      <w:pPr>
        <w:spacing w:before="60" w:after="80"/>
        <w:jc w:val="both"/>
      </w:pPr>
      <w:r>
        <w:rPr>
          <w:noProof/>
        </w:rPr>
        <w:drawing>
          <wp:inline distT="0" distB="0" distL="0" distR="0" wp14:anchorId="5F664A2D" wp14:editId="72388666">
            <wp:extent cx="5629275" cy="514350"/>
            <wp:effectExtent l="0" t="0" r="9525" b="0"/>
            <wp:docPr id="1663557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557537" name=""/>
                    <pic:cNvPicPr/>
                  </pic:nvPicPr>
                  <pic:blipFill>
                    <a:blip r:embed="rId15"/>
                    <a:stretch>
                      <a:fillRect/>
                    </a:stretch>
                  </pic:blipFill>
                  <pic:spPr>
                    <a:xfrm>
                      <a:off x="0" y="0"/>
                      <a:ext cx="5629275" cy="514350"/>
                    </a:xfrm>
                    <a:prstGeom prst="rect">
                      <a:avLst/>
                    </a:prstGeom>
                  </pic:spPr>
                </pic:pic>
              </a:graphicData>
            </a:graphic>
          </wp:inline>
        </w:drawing>
      </w:r>
    </w:p>
    <w:p w14:paraId="0745EA5F" w14:textId="77777777" w:rsidR="00286A00" w:rsidRDefault="00286A00">
      <w:pPr>
        <w:spacing w:before="40" w:after="40"/>
      </w:pPr>
    </w:p>
    <w:p w14:paraId="24A8E36F" w14:textId="77777777" w:rsidR="00286A00" w:rsidRDefault="00000000">
      <w:pPr>
        <w:spacing w:before="120" w:after="60"/>
        <w:jc w:val="center"/>
      </w:pPr>
      <w:r>
        <w:rPr>
          <w:noProof/>
        </w:rPr>
        <w:drawing>
          <wp:inline distT="0" distB="0" distL="0" distR="0" wp14:anchorId="5381BFAD" wp14:editId="33A340EA">
            <wp:extent cx="5334000" cy="1828800"/>
            <wp:effectExtent l="0" t="0" r="0" b="0"/>
            <wp:docPr id="1679693807" name="Picture 16796938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334000" cy="1828800"/>
                    </a:xfrm>
                    <a:prstGeom prst="rect">
                      <a:avLst/>
                    </a:prstGeom>
                  </pic:spPr>
                </pic:pic>
              </a:graphicData>
            </a:graphic>
          </wp:inline>
        </w:drawing>
      </w:r>
    </w:p>
    <w:p w14:paraId="287C99CA" w14:textId="44A66D2B" w:rsidR="00286A00" w:rsidRDefault="00000000" w:rsidP="00057C69">
      <w:pPr>
        <w:spacing w:after="200"/>
        <w:jc w:val="center"/>
      </w:pPr>
      <w:r>
        <w:rPr>
          <w:i/>
          <w:iCs/>
          <w:color w:val="555555"/>
          <w:sz w:val="19"/>
          <w:szCs w:val="19"/>
        </w:rPr>
        <w:t>Figure 7: Query 3 (</w:t>
      </w:r>
      <w:proofErr w:type="spellStart"/>
      <w:r>
        <w:rPr>
          <w:i/>
          <w:iCs/>
          <w:color w:val="555555"/>
          <w:sz w:val="19"/>
          <w:szCs w:val="19"/>
        </w:rPr>
        <w:t>qry_</w:t>
      </w:r>
      <w:proofErr w:type="gramStart"/>
      <w:r>
        <w:rPr>
          <w:i/>
          <w:iCs/>
          <w:color w:val="555555"/>
          <w:sz w:val="19"/>
          <w:szCs w:val="19"/>
        </w:rPr>
        <w:t>SalesByMedicine</w:t>
      </w:r>
      <w:proofErr w:type="spellEnd"/>
      <w:r>
        <w:rPr>
          <w:i/>
          <w:iCs/>
          <w:color w:val="555555"/>
          <w:sz w:val="19"/>
          <w:szCs w:val="19"/>
        </w:rPr>
        <w:t>) —</w:t>
      </w:r>
      <w:proofErr w:type="gramEnd"/>
      <w:r>
        <w:rPr>
          <w:i/>
          <w:iCs/>
          <w:color w:val="555555"/>
          <w:sz w:val="19"/>
          <w:szCs w:val="19"/>
        </w:rPr>
        <w:t xml:space="preserve"> Aggregated revenue and units sold per medicine with grand total row</w:t>
      </w:r>
    </w:p>
    <w:p w14:paraId="4F249367" w14:textId="77777777" w:rsidR="00286A00" w:rsidRDefault="00000000">
      <w:pPr>
        <w:pStyle w:val="Heading2"/>
      </w:pPr>
      <w:bookmarkStart w:id="23" w:name="_Toc225214488"/>
      <w:r>
        <w:t>7.5 Query 4 — Customer Prescription History</w:t>
      </w:r>
      <w:bookmarkEnd w:id="23"/>
    </w:p>
    <w:p w14:paraId="4937B906" w14:textId="737AD302" w:rsidR="00286A00" w:rsidRDefault="00057C69">
      <w:pPr>
        <w:spacing w:before="60" w:after="80"/>
        <w:jc w:val="both"/>
      </w:pPr>
      <w:r w:rsidRPr="00057C69">
        <w:t xml:space="preserve">Rationale: To avoid dispensing the same medication, check its validity, and be regulated the dispensary staff should have quick access to a complete prescription history of a patient. Table relationships in this multi-table join query include Customer, Prescription, </w:t>
      </w:r>
      <w:proofErr w:type="spellStart"/>
      <w:r w:rsidRPr="00057C69">
        <w:t>Prescriptionitem</w:t>
      </w:r>
      <w:proofErr w:type="spellEnd"/>
      <w:r w:rsidRPr="00057C69">
        <w:t xml:space="preserve"> and Medicine. Expired prescriptions (</w:t>
      </w:r>
      <w:proofErr w:type="spellStart"/>
      <w:r w:rsidRPr="00057C69">
        <w:t>ExpiryDate</w:t>
      </w:r>
      <w:proofErr w:type="spellEnd"/>
      <w:r w:rsidRPr="00057C69">
        <w:t xml:space="preserve"> less than to-day) may be viewed </w:t>
      </w:r>
      <w:proofErr w:type="gramStart"/>
      <w:r w:rsidRPr="00057C69">
        <w:t>in order to</w:t>
      </w:r>
      <w:proofErr w:type="gramEnd"/>
      <w:r w:rsidRPr="00057C69">
        <w:t xml:space="preserve"> be audited</w:t>
      </w:r>
      <w:r w:rsidR="00000000">
        <w:t>.</w:t>
      </w:r>
    </w:p>
    <w:p w14:paraId="79C1F684" w14:textId="0B4D25FB" w:rsidR="00286A00" w:rsidRDefault="00057C69">
      <w:pPr>
        <w:spacing w:before="40" w:after="40"/>
      </w:pPr>
      <w:r>
        <w:rPr>
          <w:noProof/>
        </w:rPr>
        <w:lastRenderedPageBreak/>
        <w:drawing>
          <wp:inline distT="0" distB="0" distL="0" distR="0" wp14:anchorId="29B6BD9D" wp14:editId="6295090C">
            <wp:extent cx="5857875" cy="1171575"/>
            <wp:effectExtent l="0" t="0" r="9525" b="9525"/>
            <wp:docPr id="1831871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871526" name=""/>
                    <pic:cNvPicPr/>
                  </pic:nvPicPr>
                  <pic:blipFill>
                    <a:blip r:embed="rId17"/>
                    <a:stretch>
                      <a:fillRect/>
                    </a:stretch>
                  </pic:blipFill>
                  <pic:spPr>
                    <a:xfrm>
                      <a:off x="0" y="0"/>
                      <a:ext cx="5857875" cy="1171575"/>
                    </a:xfrm>
                    <a:prstGeom prst="rect">
                      <a:avLst/>
                    </a:prstGeom>
                  </pic:spPr>
                </pic:pic>
              </a:graphicData>
            </a:graphic>
          </wp:inline>
        </w:drawing>
      </w:r>
    </w:p>
    <w:p w14:paraId="2F7DF07F" w14:textId="77777777" w:rsidR="00286A00" w:rsidRDefault="00000000">
      <w:pPr>
        <w:spacing w:before="120" w:after="60"/>
        <w:jc w:val="center"/>
      </w:pPr>
      <w:r>
        <w:rPr>
          <w:noProof/>
        </w:rPr>
        <w:drawing>
          <wp:inline distT="0" distB="0" distL="0" distR="0" wp14:anchorId="18FE2E85" wp14:editId="6A4B722A">
            <wp:extent cx="6096000" cy="1933575"/>
            <wp:effectExtent l="0" t="0" r="0" b="0"/>
            <wp:docPr id="829198979" name="Picture 8291989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6096000" cy="1933575"/>
                    </a:xfrm>
                    <a:prstGeom prst="rect">
                      <a:avLst/>
                    </a:prstGeom>
                  </pic:spPr>
                </pic:pic>
              </a:graphicData>
            </a:graphic>
          </wp:inline>
        </w:drawing>
      </w:r>
    </w:p>
    <w:p w14:paraId="02D7512C" w14:textId="0A25B0F9" w:rsidR="00286A00" w:rsidRDefault="00000000" w:rsidP="00057C69">
      <w:pPr>
        <w:spacing w:after="200"/>
        <w:jc w:val="center"/>
      </w:pPr>
      <w:r>
        <w:rPr>
          <w:i/>
          <w:iCs/>
          <w:color w:val="555555"/>
          <w:sz w:val="19"/>
          <w:szCs w:val="19"/>
        </w:rPr>
        <w:t>Figure 8: Query 4 (</w:t>
      </w:r>
      <w:proofErr w:type="spellStart"/>
      <w:r>
        <w:rPr>
          <w:i/>
          <w:iCs/>
          <w:color w:val="555555"/>
          <w:sz w:val="19"/>
          <w:szCs w:val="19"/>
        </w:rPr>
        <w:t>qry_</w:t>
      </w:r>
      <w:proofErr w:type="gramStart"/>
      <w:r>
        <w:rPr>
          <w:i/>
          <w:iCs/>
          <w:color w:val="555555"/>
          <w:sz w:val="19"/>
          <w:szCs w:val="19"/>
        </w:rPr>
        <w:t>PrescriptionHistory</w:t>
      </w:r>
      <w:proofErr w:type="spellEnd"/>
      <w:r>
        <w:rPr>
          <w:i/>
          <w:iCs/>
          <w:color w:val="555555"/>
          <w:sz w:val="19"/>
          <w:szCs w:val="19"/>
        </w:rPr>
        <w:t>) —</w:t>
      </w:r>
      <w:proofErr w:type="gramEnd"/>
      <w:r>
        <w:rPr>
          <w:i/>
          <w:iCs/>
          <w:color w:val="555555"/>
          <w:sz w:val="19"/>
          <w:szCs w:val="19"/>
        </w:rPr>
        <w:t xml:space="preserve"> Multi-table join results showing patient prescriptions; expired prescription row 3 highlighted in red</w:t>
      </w:r>
    </w:p>
    <w:p w14:paraId="1951B790" w14:textId="77777777" w:rsidR="00286A00" w:rsidRDefault="00000000">
      <w:pPr>
        <w:pStyle w:val="Heading2"/>
      </w:pPr>
      <w:bookmarkStart w:id="24" w:name="_Toc225214489"/>
      <w:r>
        <w:t>7.6 Query 5 — Daily Sales Summary</w:t>
      </w:r>
      <w:bookmarkEnd w:id="24"/>
    </w:p>
    <w:p w14:paraId="6EFBDA17" w14:textId="3B2BF321" w:rsidR="00286A00" w:rsidRDefault="00057C69">
      <w:pPr>
        <w:spacing w:before="60" w:after="80"/>
        <w:jc w:val="both"/>
      </w:pPr>
      <w:r w:rsidRPr="00057C69">
        <w:t xml:space="preserve">Rationale: The management needs an overview of total transactions and revenue </w:t>
      </w:r>
      <w:proofErr w:type="gramStart"/>
      <w:r w:rsidRPr="00057C69">
        <w:t>on a daily basis</w:t>
      </w:r>
      <w:proofErr w:type="gramEnd"/>
      <w:r w:rsidRPr="00057C69">
        <w:t xml:space="preserve"> to monitor finances and KPI. This aggregation query is grouped by formatted sale date, results are counting the transactions and adding revenue</w:t>
      </w:r>
      <w:r w:rsidR="00000000">
        <w:t>.</w:t>
      </w:r>
    </w:p>
    <w:p w14:paraId="4B07112B" w14:textId="76C10745" w:rsidR="00057C69" w:rsidRDefault="00057C69">
      <w:pPr>
        <w:spacing w:before="60" w:after="80"/>
        <w:jc w:val="both"/>
      </w:pPr>
      <w:r>
        <w:rPr>
          <w:noProof/>
        </w:rPr>
        <w:drawing>
          <wp:inline distT="0" distB="0" distL="0" distR="0" wp14:anchorId="6640DFA5" wp14:editId="61D0A743">
            <wp:extent cx="5715000" cy="419100"/>
            <wp:effectExtent l="0" t="0" r="0" b="0"/>
            <wp:docPr id="1929316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316529" name=""/>
                    <pic:cNvPicPr/>
                  </pic:nvPicPr>
                  <pic:blipFill>
                    <a:blip r:embed="rId19"/>
                    <a:stretch>
                      <a:fillRect/>
                    </a:stretch>
                  </pic:blipFill>
                  <pic:spPr>
                    <a:xfrm>
                      <a:off x="0" y="0"/>
                      <a:ext cx="5715000" cy="419100"/>
                    </a:xfrm>
                    <a:prstGeom prst="rect">
                      <a:avLst/>
                    </a:prstGeom>
                  </pic:spPr>
                </pic:pic>
              </a:graphicData>
            </a:graphic>
          </wp:inline>
        </w:drawing>
      </w:r>
    </w:p>
    <w:p w14:paraId="4EEA9FD6" w14:textId="77777777" w:rsidR="00286A00" w:rsidRDefault="00286A00">
      <w:pPr>
        <w:spacing w:before="40" w:after="40"/>
      </w:pPr>
    </w:p>
    <w:p w14:paraId="37676D9F" w14:textId="77777777" w:rsidR="00286A00" w:rsidRDefault="00000000">
      <w:pPr>
        <w:pStyle w:val="Heading2"/>
      </w:pPr>
      <w:bookmarkStart w:id="25" w:name="_Toc225214490"/>
      <w:r>
        <w:t>7.7 Query 6 — Supplier Medicine Lookup (Parameter Query)</w:t>
      </w:r>
      <w:bookmarkEnd w:id="25"/>
    </w:p>
    <w:p w14:paraId="15E53046" w14:textId="3857D237" w:rsidR="00286A00" w:rsidRDefault="00057C69">
      <w:pPr>
        <w:spacing w:before="60" w:after="80"/>
        <w:jc w:val="both"/>
      </w:pPr>
      <w:r w:rsidRPr="00057C69">
        <w:t xml:space="preserve">Reason: Pharmacy management should audit the supply of medicines by a particular vendor, especially when the product is recalled or the contract with the supplier is renewed. This interactive parameter query will take the </w:t>
      </w:r>
      <w:proofErr w:type="gramStart"/>
      <w:r w:rsidRPr="00057C69">
        <w:t>supplier</w:t>
      </w:r>
      <w:proofErr w:type="gramEnd"/>
      <w:r w:rsidRPr="00057C69">
        <w:t xml:space="preserve"> name as a parameter to run the query and will show the matching medicines and stock levels</w:t>
      </w:r>
      <w:r w:rsidR="00000000">
        <w:t>.</w:t>
      </w:r>
    </w:p>
    <w:p w14:paraId="549982D2" w14:textId="2530C152" w:rsidR="00057C69" w:rsidRDefault="00057C69">
      <w:pPr>
        <w:spacing w:before="60" w:after="80"/>
        <w:jc w:val="both"/>
      </w:pPr>
      <w:r>
        <w:rPr>
          <w:noProof/>
        </w:rPr>
        <w:drawing>
          <wp:inline distT="0" distB="0" distL="0" distR="0" wp14:anchorId="5A75305E" wp14:editId="5CCD6E39">
            <wp:extent cx="5743575" cy="647700"/>
            <wp:effectExtent l="0" t="0" r="9525" b="0"/>
            <wp:docPr id="1517596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596296" name=""/>
                    <pic:cNvPicPr/>
                  </pic:nvPicPr>
                  <pic:blipFill>
                    <a:blip r:embed="rId20"/>
                    <a:stretch>
                      <a:fillRect/>
                    </a:stretch>
                  </pic:blipFill>
                  <pic:spPr>
                    <a:xfrm>
                      <a:off x="0" y="0"/>
                      <a:ext cx="5743575" cy="647700"/>
                    </a:xfrm>
                    <a:prstGeom prst="rect">
                      <a:avLst/>
                    </a:prstGeom>
                  </pic:spPr>
                </pic:pic>
              </a:graphicData>
            </a:graphic>
          </wp:inline>
        </w:drawing>
      </w:r>
    </w:p>
    <w:p w14:paraId="1479BA29" w14:textId="77777777" w:rsidR="00286A00" w:rsidRDefault="00286A00">
      <w:pPr>
        <w:spacing w:before="40" w:after="40"/>
      </w:pPr>
    </w:p>
    <w:p w14:paraId="18F03477" w14:textId="77777777" w:rsidR="00286A00" w:rsidRDefault="00000000">
      <w:pPr>
        <w:spacing w:before="120" w:after="60"/>
        <w:jc w:val="center"/>
      </w:pPr>
      <w:r>
        <w:rPr>
          <w:noProof/>
        </w:rPr>
        <w:lastRenderedPageBreak/>
        <w:drawing>
          <wp:inline distT="0" distB="0" distL="0" distR="0" wp14:anchorId="6B67AAE5" wp14:editId="0313F3C7">
            <wp:extent cx="5524500" cy="2552700"/>
            <wp:effectExtent l="0" t="0" r="0" b="0"/>
            <wp:docPr id="998045190" name="Picture 998045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524500" cy="2552700"/>
                    </a:xfrm>
                    <a:prstGeom prst="rect">
                      <a:avLst/>
                    </a:prstGeom>
                  </pic:spPr>
                </pic:pic>
              </a:graphicData>
            </a:graphic>
          </wp:inline>
        </w:drawing>
      </w:r>
    </w:p>
    <w:p w14:paraId="52198788" w14:textId="486A0FDE" w:rsidR="00286A00" w:rsidRDefault="00000000">
      <w:pPr>
        <w:spacing w:after="200"/>
        <w:jc w:val="center"/>
      </w:pPr>
      <w:r>
        <w:rPr>
          <w:i/>
          <w:iCs/>
          <w:color w:val="555555"/>
          <w:sz w:val="19"/>
          <w:szCs w:val="19"/>
        </w:rPr>
        <w:t>Figure 9: Query 6 (</w:t>
      </w:r>
      <w:proofErr w:type="spellStart"/>
      <w:r>
        <w:rPr>
          <w:i/>
          <w:iCs/>
          <w:color w:val="555555"/>
          <w:sz w:val="19"/>
          <w:szCs w:val="19"/>
        </w:rPr>
        <w:t>qry_</w:t>
      </w:r>
      <w:proofErr w:type="gramStart"/>
      <w:r>
        <w:rPr>
          <w:i/>
          <w:iCs/>
          <w:color w:val="555555"/>
          <w:sz w:val="19"/>
          <w:szCs w:val="19"/>
        </w:rPr>
        <w:t>SupplierLookup</w:t>
      </w:r>
      <w:proofErr w:type="spellEnd"/>
      <w:r>
        <w:rPr>
          <w:i/>
          <w:iCs/>
          <w:color w:val="555555"/>
          <w:sz w:val="19"/>
          <w:szCs w:val="19"/>
        </w:rPr>
        <w:t>) —</w:t>
      </w:r>
      <w:proofErr w:type="gramEnd"/>
      <w:r>
        <w:rPr>
          <w:i/>
          <w:iCs/>
          <w:color w:val="555555"/>
          <w:sz w:val="19"/>
          <w:szCs w:val="19"/>
        </w:rPr>
        <w:t xml:space="preserve"> Parameter input dialog box and filtered results for supplier '</w:t>
      </w:r>
      <w:proofErr w:type="spellStart"/>
      <w:r>
        <w:rPr>
          <w:i/>
          <w:iCs/>
          <w:color w:val="555555"/>
          <w:sz w:val="19"/>
          <w:szCs w:val="19"/>
        </w:rPr>
        <w:t>PharmaCo</w:t>
      </w:r>
      <w:proofErr w:type="spellEnd"/>
      <w:r>
        <w:rPr>
          <w:i/>
          <w:iCs/>
          <w:color w:val="555555"/>
          <w:sz w:val="19"/>
          <w:szCs w:val="19"/>
        </w:rPr>
        <w:t xml:space="preserve"> Ltd'</w:t>
      </w:r>
    </w:p>
    <w:p w14:paraId="6B8F9CD8" w14:textId="486A0FDE" w:rsidR="00286A00" w:rsidRDefault="00000000" w:rsidP="00057C69">
      <w:bookmarkStart w:id="26" w:name="_Toc225214491"/>
      <w:r>
        <w:rPr>
          <w:b/>
          <w:bCs/>
          <w:color w:val="1F3864"/>
          <w:sz w:val="30"/>
          <w:szCs w:val="30"/>
        </w:rPr>
        <w:t>8. Microsoft Access Forms, Reports, and Navigation</w:t>
      </w:r>
      <w:bookmarkEnd w:id="26"/>
    </w:p>
    <w:p w14:paraId="7F80EBB9" w14:textId="77777777" w:rsidR="00286A00" w:rsidRDefault="00000000">
      <w:pPr>
        <w:pStyle w:val="Heading2"/>
      </w:pPr>
      <w:bookmarkStart w:id="27" w:name="_Toc225214492"/>
      <w:r>
        <w:t>8.1 Data Entry Forms</w:t>
      </w:r>
      <w:bookmarkEnd w:id="27"/>
    </w:p>
    <w:p w14:paraId="0FE00FB9" w14:textId="2AD2F134" w:rsidR="00286A00" w:rsidRDefault="00057C69">
      <w:pPr>
        <w:spacing w:before="60" w:after="80"/>
        <w:jc w:val="both"/>
      </w:pPr>
      <w:r w:rsidRPr="00057C69">
        <w:t xml:space="preserve">The four data entry forms were designed with the help of the Access 2016 Form Wizard and designed in Design View to offer simple and user-friendly interfaces to the pharmacists. All the forms are bound to respective tables or queries and all relevant combo boxes, validation, and </w:t>
      </w:r>
      <w:proofErr w:type="spellStart"/>
      <w:r w:rsidRPr="00057C69">
        <w:t>subforms</w:t>
      </w:r>
      <w:proofErr w:type="spellEnd"/>
      <w:r w:rsidRPr="00057C69">
        <w:t xml:space="preserve"> are provided where necessary</w:t>
      </w:r>
      <w:r w:rsidR="00000000">
        <w:t>.</w:t>
      </w:r>
    </w:p>
    <w:p w14:paraId="21C7D4E5" w14:textId="77777777" w:rsidR="00286A00" w:rsidRDefault="00286A00">
      <w:pPr>
        <w:spacing w:before="40" w:after="40"/>
      </w:pPr>
    </w:p>
    <w:tbl>
      <w:tblPr>
        <w:tblStyle w:val="GridTable5Dark-Accent5"/>
        <w:tblW w:w="9000" w:type="dxa"/>
        <w:tblLook w:val="04A0" w:firstRow="1" w:lastRow="0" w:firstColumn="1" w:lastColumn="0" w:noHBand="0" w:noVBand="1"/>
      </w:tblPr>
      <w:tblGrid>
        <w:gridCol w:w="2117"/>
        <w:gridCol w:w="1777"/>
        <w:gridCol w:w="1973"/>
        <w:gridCol w:w="3133"/>
      </w:tblGrid>
      <w:tr w:rsidR="00286A00" w14:paraId="2A16EB7E" w14:textId="77777777" w:rsidTr="00057C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0A3F20DF" w14:textId="77777777" w:rsidR="00286A00" w:rsidRDefault="00000000">
            <w:pPr>
              <w:jc w:val="center"/>
            </w:pPr>
            <w:r>
              <w:rPr>
                <w:color w:val="FFFFFF"/>
                <w:sz w:val="19"/>
                <w:szCs w:val="19"/>
              </w:rPr>
              <w:t>Form Name</w:t>
            </w:r>
          </w:p>
        </w:tc>
        <w:tc>
          <w:tcPr>
            <w:tcW w:w="1800" w:type="dxa"/>
          </w:tcPr>
          <w:p w14:paraId="32DCD006"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Record Source</w:t>
            </w:r>
          </w:p>
        </w:tc>
        <w:tc>
          <w:tcPr>
            <w:tcW w:w="2000" w:type="dxa"/>
          </w:tcPr>
          <w:p w14:paraId="5C2534D1"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Purpose</w:t>
            </w:r>
          </w:p>
        </w:tc>
        <w:tc>
          <w:tcPr>
            <w:tcW w:w="3200" w:type="dxa"/>
          </w:tcPr>
          <w:p w14:paraId="1A683070"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Key Features</w:t>
            </w:r>
          </w:p>
        </w:tc>
      </w:tr>
      <w:tr w:rsidR="00286A00" w14:paraId="4CF9F59A" w14:textId="77777777" w:rsidTr="00057C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4C54FA18" w14:textId="77777777" w:rsidR="00286A00" w:rsidRDefault="00000000">
            <w:proofErr w:type="spellStart"/>
            <w:r>
              <w:rPr>
                <w:sz w:val="20"/>
                <w:szCs w:val="20"/>
              </w:rPr>
              <w:t>frmMainMenu</w:t>
            </w:r>
            <w:proofErr w:type="spellEnd"/>
          </w:p>
        </w:tc>
        <w:tc>
          <w:tcPr>
            <w:tcW w:w="1800" w:type="dxa"/>
          </w:tcPr>
          <w:p w14:paraId="730B42D5"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None (navigation only)</w:t>
            </w:r>
          </w:p>
        </w:tc>
        <w:tc>
          <w:tcPr>
            <w:tcW w:w="2000" w:type="dxa"/>
          </w:tcPr>
          <w:p w14:paraId="120FD699"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Main switchboard — launches automatically on startup</w:t>
            </w:r>
          </w:p>
        </w:tc>
        <w:tc>
          <w:tcPr>
            <w:tcW w:w="3200" w:type="dxa"/>
          </w:tcPr>
          <w:p w14:paraId="04A870BF"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Command buttons for all forms, queries and reports; Startup form property set</w:t>
            </w:r>
          </w:p>
        </w:tc>
      </w:tr>
      <w:tr w:rsidR="00286A00" w14:paraId="3B6CA52A" w14:textId="77777777" w:rsidTr="00057C69">
        <w:tc>
          <w:tcPr>
            <w:cnfStyle w:val="001000000000" w:firstRow="0" w:lastRow="0" w:firstColumn="1" w:lastColumn="0" w:oddVBand="0" w:evenVBand="0" w:oddHBand="0" w:evenHBand="0" w:firstRowFirstColumn="0" w:firstRowLastColumn="0" w:lastRowFirstColumn="0" w:lastRowLastColumn="0"/>
            <w:tcW w:w="2000" w:type="dxa"/>
          </w:tcPr>
          <w:p w14:paraId="2C4FE0D9" w14:textId="77777777" w:rsidR="00286A00" w:rsidRDefault="00000000">
            <w:proofErr w:type="spellStart"/>
            <w:r>
              <w:rPr>
                <w:sz w:val="20"/>
                <w:szCs w:val="20"/>
              </w:rPr>
              <w:t>frmAddMedicine</w:t>
            </w:r>
            <w:proofErr w:type="spellEnd"/>
          </w:p>
        </w:tc>
        <w:tc>
          <w:tcPr>
            <w:tcW w:w="1800" w:type="dxa"/>
          </w:tcPr>
          <w:p w14:paraId="0F71BEC0"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Medicine table</w:t>
            </w:r>
          </w:p>
        </w:tc>
        <w:tc>
          <w:tcPr>
            <w:tcW w:w="2000" w:type="dxa"/>
          </w:tcPr>
          <w:p w14:paraId="19AF7E08"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Add and edit medicine records</w:t>
            </w:r>
          </w:p>
        </w:tc>
        <w:tc>
          <w:tcPr>
            <w:tcW w:w="3200" w:type="dxa"/>
          </w:tcPr>
          <w:p w14:paraId="7C82A7CF"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 xml:space="preserve">Category combo box; Supplier combo box with lookup; Currency format for </w:t>
            </w:r>
            <w:proofErr w:type="spellStart"/>
            <w:r>
              <w:rPr>
                <w:sz w:val="20"/>
                <w:szCs w:val="20"/>
              </w:rPr>
              <w:t>UnitPrice</w:t>
            </w:r>
            <w:proofErr w:type="spellEnd"/>
          </w:p>
        </w:tc>
      </w:tr>
      <w:tr w:rsidR="00286A00" w14:paraId="5A3E8BC3" w14:textId="77777777" w:rsidTr="00057C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52090490" w14:textId="77777777" w:rsidR="00286A00" w:rsidRDefault="00000000">
            <w:proofErr w:type="spellStart"/>
            <w:r>
              <w:rPr>
                <w:sz w:val="20"/>
                <w:szCs w:val="20"/>
              </w:rPr>
              <w:t>frmRecordSale</w:t>
            </w:r>
            <w:proofErr w:type="spellEnd"/>
          </w:p>
        </w:tc>
        <w:tc>
          <w:tcPr>
            <w:tcW w:w="1800" w:type="dxa"/>
          </w:tcPr>
          <w:p w14:paraId="3F00ED04"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Sale table</w:t>
            </w:r>
          </w:p>
        </w:tc>
        <w:tc>
          <w:tcPr>
            <w:tcW w:w="2000" w:type="dxa"/>
          </w:tcPr>
          <w:p w14:paraId="21919117"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Process sale transactions</w:t>
            </w:r>
          </w:p>
        </w:tc>
        <w:tc>
          <w:tcPr>
            <w:tcW w:w="3200" w:type="dxa"/>
          </w:tcPr>
          <w:p w14:paraId="6877E2A4"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 xml:space="preserve">Customer combo box; Payment method combo box; </w:t>
            </w:r>
            <w:proofErr w:type="spellStart"/>
            <w:r>
              <w:rPr>
                <w:sz w:val="20"/>
                <w:szCs w:val="20"/>
              </w:rPr>
              <w:t>SaleItem</w:t>
            </w:r>
            <w:proofErr w:type="spellEnd"/>
            <w:r>
              <w:rPr>
                <w:sz w:val="20"/>
                <w:szCs w:val="20"/>
              </w:rPr>
              <w:t xml:space="preserve"> </w:t>
            </w:r>
            <w:proofErr w:type="spellStart"/>
            <w:r>
              <w:rPr>
                <w:sz w:val="20"/>
                <w:szCs w:val="20"/>
              </w:rPr>
              <w:t>subform</w:t>
            </w:r>
            <w:proofErr w:type="spellEnd"/>
            <w:r>
              <w:rPr>
                <w:sz w:val="20"/>
                <w:szCs w:val="20"/>
              </w:rPr>
              <w:t xml:space="preserve"> with auto-subtotal</w:t>
            </w:r>
          </w:p>
        </w:tc>
      </w:tr>
      <w:tr w:rsidR="00286A00" w14:paraId="719CCF60" w14:textId="77777777" w:rsidTr="00057C69">
        <w:tc>
          <w:tcPr>
            <w:cnfStyle w:val="001000000000" w:firstRow="0" w:lastRow="0" w:firstColumn="1" w:lastColumn="0" w:oddVBand="0" w:evenVBand="0" w:oddHBand="0" w:evenHBand="0" w:firstRowFirstColumn="0" w:firstRowLastColumn="0" w:lastRowFirstColumn="0" w:lastRowLastColumn="0"/>
            <w:tcW w:w="2000" w:type="dxa"/>
          </w:tcPr>
          <w:p w14:paraId="2C849E0B" w14:textId="77777777" w:rsidR="00286A00" w:rsidRDefault="00000000">
            <w:proofErr w:type="spellStart"/>
            <w:r>
              <w:rPr>
                <w:sz w:val="20"/>
                <w:szCs w:val="20"/>
              </w:rPr>
              <w:t>frmNewPrescription</w:t>
            </w:r>
            <w:proofErr w:type="spellEnd"/>
          </w:p>
        </w:tc>
        <w:tc>
          <w:tcPr>
            <w:tcW w:w="1800" w:type="dxa"/>
          </w:tcPr>
          <w:p w14:paraId="76AFDC8A"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Prescription table</w:t>
            </w:r>
          </w:p>
        </w:tc>
        <w:tc>
          <w:tcPr>
            <w:tcW w:w="2000" w:type="dxa"/>
          </w:tcPr>
          <w:p w14:paraId="53ACA473"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Record new prescriptions</w:t>
            </w:r>
          </w:p>
        </w:tc>
        <w:tc>
          <w:tcPr>
            <w:tcW w:w="3200" w:type="dxa"/>
          </w:tcPr>
          <w:p w14:paraId="212DB59B"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 xml:space="preserve">Patient combo box; Date fields with defaults; </w:t>
            </w:r>
            <w:proofErr w:type="spellStart"/>
            <w:r>
              <w:rPr>
                <w:sz w:val="20"/>
                <w:szCs w:val="20"/>
              </w:rPr>
              <w:t>PrescriptionItem</w:t>
            </w:r>
            <w:proofErr w:type="spellEnd"/>
            <w:r>
              <w:rPr>
                <w:sz w:val="20"/>
                <w:szCs w:val="20"/>
              </w:rPr>
              <w:t xml:space="preserve"> </w:t>
            </w:r>
            <w:proofErr w:type="spellStart"/>
            <w:r>
              <w:rPr>
                <w:sz w:val="20"/>
                <w:szCs w:val="20"/>
              </w:rPr>
              <w:t>subform</w:t>
            </w:r>
            <w:proofErr w:type="spellEnd"/>
          </w:p>
        </w:tc>
      </w:tr>
    </w:tbl>
    <w:p w14:paraId="27CC8E70" w14:textId="77777777" w:rsidR="00286A00" w:rsidRDefault="00000000">
      <w:pPr>
        <w:spacing w:before="40" w:after="200"/>
        <w:jc w:val="center"/>
      </w:pPr>
      <w:r>
        <w:rPr>
          <w:i/>
          <w:iCs/>
          <w:color w:val="555555"/>
          <w:sz w:val="19"/>
          <w:szCs w:val="19"/>
        </w:rPr>
        <w:t>Table 7: Microsoft Access 2016 Forms Created</w:t>
      </w:r>
    </w:p>
    <w:p w14:paraId="6D811C34" w14:textId="77777777" w:rsidR="00286A00" w:rsidRDefault="00286A00">
      <w:pPr>
        <w:spacing w:before="40" w:after="40"/>
      </w:pPr>
    </w:p>
    <w:p w14:paraId="0D23D59A" w14:textId="389EA8F6" w:rsidR="00286A00" w:rsidRDefault="00057C69">
      <w:pPr>
        <w:spacing w:before="60" w:after="80"/>
        <w:jc w:val="both"/>
      </w:pPr>
      <w:r w:rsidRPr="00057C69">
        <w:t xml:space="preserve">The </w:t>
      </w:r>
      <w:proofErr w:type="spellStart"/>
      <w:r w:rsidRPr="00057C69">
        <w:t>frmRecordSale</w:t>
      </w:r>
      <w:proofErr w:type="spellEnd"/>
      <w:r w:rsidRPr="00057C69">
        <w:t xml:space="preserve"> form in Figure 10 (Form View) illustrates the customer dropdown, payment method combo box, date field and the </w:t>
      </w:r>
      <w:proofErr w:type="spellStart"/>
      <w:r w:rsidRPr="00057C69">
        <w:t>SaleItem</w:t>
      </w:r>
      <w:proofErr w:type="spellEnd"/>
      <w:r w:rsidRPr="00057C69">
        <w:t xml:space="preserve"> sub form with auto-calculated subtotals that displays individual medicine lines</w:t>
      </w:r>
      <w:r w:rsidR="00000000">
        <w:t>.</w:t>
      </w:r>
    </w:p>
    <w:p w14:paraId="32C63F33" w14:textId="77777777" w:rsidR="00286A00" w:rsidRDefault="00286A00">
      <w:pPr>
        <w:spacing w:before="40" w:after="40"/>
      </w:pPr>
    </w:p>
    <w:p w14:paraId="7A736197" w14:textId="77777777" w:rsidR="00286A00" w:rsidRDefault="00000000">
      <w:pPr>
        <w:spacing w:before="120" w:after="60"/>
        <w:jc w:val="center"/>
      </w:pPr>
      <w:r>
        <w:rPr>
          <w:noProof/>
        </w:rPr>
        <w:lastRenderedPageBreak/>
        <w:drawing>
          <wp:inline distT="0" distB="0" distL="0" distR="0" wp14:anchorId="2F7BD204" wp14:editId="3C34AA30">
            <wp:extent cx="5715000" cy="3695700"/>
            <wp:effectExtent l="0" t="0" r="0" b="0"/>
            <wp:docPr id="1520054126" name="Picture 1520054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5715000" cy="3695700"/>
                    </a:xfrm>
                    <a:prstGeom prst="rect">
                      <a:avLst/>
                    </a:prstGeom>
                  </pic:spPr>
                </pic:pic>
              </a:graphicData>
            </a:graphic>
          </wp:inline>
        </w:drawing>
      </w:r>
    </w:p>
    <w:p w14:paraId="3773C46F" w14:textId="77777777" w:rsidR="00286A00" w:rsidRDefault="00000000">
      <w:pPr>
        <w:spacing w:after="200"/>
        <w:jc w:val="center"/>
      </w:pPr>
      <w:r>
        <w:rPr>
          <w:i/>
          <w:iCs/>
          <w:color w:val="555555"/>
          <w:sz w:val="19"/>
          <w:szCs w:val="19"/>
        </w:rPr>
        <w:t xml:space="preserve">Figure 10: </w:t>
      </w:r>
      <w:proofErr w:type="spellStart"/>
      <w:r>
        <w:rPr>
          <w:i/>
          <w:iCs/>
          <w:color w:val="555555"/>
          <w:sz w:val="19"/>
          <w:szCs w:val="19"/>
        </w:rPr>
        <w:t>frmRecordSale</w:t>
      </w:r>
      <w:proofErr w:type="spellEnd"/>
      <w:r>
        <w:rPr>
          <w:i/>
          <w:iCs/>
          <w:color w:val="555555"/>
          <w:sz w:val="19"/>
          <w:szCs w:val="19"/>
        </w:rPr>
        <w:t xml:space="preserve"> — Sale Entry Form (Form View) with </w:t>
      </w:r>
      <w:proofErr w:type="spellStart"/>
      <w:r>
        <w:rPr>
          <w:i/>
          <w:iCs/>
          <w:color w:val="555555"/>
          <w:sz w:val="19"/>
          <w:szCs w:val="19"/>
        </w:rPr>
        <w:t>SaleItem</w:t>
      </w:r>
      <w:proofErr w:type="spellEnd"/>
      <w:r>
        <w:rPr>
          <w:i/>
          <w:iCs/>
          <w:color w:val="555555"/>
          <w:sz w:val="19"/>
          <w:szCs w:val="19"/>
        </w:rPr>
        <w:t xml:space="preserve"> </w:t>
      </w:r>
      <w:proofErr w:type="spellStart"/>
      <w:r>
        <w:rPr>
          <w:i/>
          <w:iCs/>
          <w:color w:val="555555"/>
          <w:sz w:val="19"/>
          <w:szCs w:val="19"/>
        </w:rPr>
        <w:t>Subform</w:t>
      </w:r>
      <w:proofErr w:type="spellEnd"/>
      <w:r>
        <w:rPr>
          <w:i/>
          <w:iCs/>
          <w:color w:val="555555"/>
          <w:sz w:val="19"/>
          <w:szCs w:val="19"/>
        </w:rPr>
        <w:t xml:space="preserve">, linked via </w:t>
      </w:r>
      <w:proofErr w:type="spellStart"/>
      <w:r>
        <w:rPr>
          <w:i/>
          <w:iCs/>
          <w:color w:val="555555"/>
          <w:sz w:val="19"/>
          <w:szCs w:val="19"/>
        </w:rPr>
        <w:t>SaleID</w:t>
      </w:r>
      <w:proofErr w:type="spellEnd"/>
      <w:r>
        <w:rPr>
          <w:i/>
          <w:iCs/>
          <w:color w:val="555555"/>
          <w:sz w:val="19"/>
          <w:szCs w:val="19"/>
        </w:rPr>
        <w:t xml:space="preserve"> master/child fields</w:t>
      </w:r>
    </w:p>
    <w:p w14:paraId="6F43A36C" w14:textId="77777777" w:rsidR="00286A00" w:rsidRDefault="00286A00">
      <w:pPr>
        <w:spacing w:before="40" w:after="40"/>
      </w:pPr>
    </w:p>
    <w:p w14:paraId="10E162EB" w14:textId="3A6F59AB" w:rsidR="00286A00" w:rsidRDefault="00057C69">
      <w:pPr>
        <w:spacing w:before="60" w:after="80"/>
        <w:jc w:val="both"/>
      </w:pPr>
      <w:r w:rsidRPr="00057C69">
        <w:t xml:space="preserve">The </w:t>
      </w:r>
      <w:proofErr w:type="spellStart"/>
      <w:r w:rsidRPr="00057C69">
        <w:t>frmNewPrescription</w:t>
      </w:r>
      <w:proofErr w:type="spellEnd"/>
      <w:r w:rsidRPr="00057C69">
        <w:t xml:space="preserve"> form is displayed in Form View as shown in Figure 14; the patient and doctor field, date default, and the associated </w:t>
      </w:r>
      <w:proofErr w:type="spellStart"/>
      <w:r w:rsidRPr="00057C69">
        <w:t>PrescriptionItem</w:t>
      </w:r>
      <w:proofErr w:type="spellEnd"/>
      <w:r w:rsidRPr="00057C69">
        <w:t xml:space="preserve"> </w:t>
      </w:r>
      <w:proofErr w:type="spellStart"/>
      <w:r w:rsidRPr="00057C69">
        <w:t>subform</w:t>
      </w:r>
      <w:proofErr w:type="spellEnd"/>
      <w:r w:rsidR="00000000">
        <w:t>.</w:t>
      </w:r>
    </w:p>
    <w:p w14:paraId="319C8E70" w14:textId="77777777" w:rsidR="00286A00" w:rsidRDefault="00286A00">
      <w:pPr>
        <w:spacing w:before="40" w:after="40"/>
      </w:pPr>
    </w:p>
    <w:p w14:paraId="5E1139F3" w14:textId="77777777" w:rsidR="00286A00" w:rsidRDefault="00000000">
      <w:pPr>
        <w:spacing w:before="120" w:after="60"/>
        <w:jc w:val="center"/>
      </w:pPr>
      <w:r>
        <w:rPr>
          <w:noProof/>
        </w:rPr>
        <w:drawing>
          <wp:inline distT="0" distB="0" distL="0" distR="0" wp14:anchorId="4B71CFE6" wp14:editId="684189F0">
            <wp:extent cx="5524500" cy="3048000"/>
            <wp:effectExtent l="0" t="0" r="0" b="0"/>
            <wp:docPr id="1347974342" name="Picture 1347974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5524500" cy="3048000"/>
                    </a:xfrm>
                    <a:prstGeom prst="rect">
                      <a:avLst/>
                    </a:prstGeom>
                  </pic:spPr>
                </pic:pic>
              </a:graphicData>
            </a:graphic>
          </wp:inline>
        </w:drawing>
      </w:r>
    </w:p>
    <w:p w14:paraId="55E90242" w14:textId="77777777" w:rsidR="00286A00" w:rsidRDefault="00000000">
      <w:pPr>
        <w:spacing w:after="200"/>
        <w:jc w:val="center"/>
      </w:pPr>
      <w:r>
        <w:rPr>
          <w:i/>
          <w:iCs/>
          <w:color w:val="555555"/>
          <w:sz w:val="19"/>
          <w:szCs w:val="19"/>
        </w:rPr>
        <w:t xml:space="preserve">Figure 11: </w:t>
      </w:r>
      <w:proofErr w:type="spellStart"/>
      <w:r>
        <w:rPr>
          <w:i/>
          <w:iCs/>
          <w:color w:val="555555"/>
          <w:sz w:val="19"/>
          <w:szCs w:val="19"/>
        </w:rPr>
        <w:t>frmNewPrescription</w:t>
      </w:r>
      <w:proofErr w:type="spellEnd"/>
      <w:r>
        <w:rPr>
          <w:i/>
          <w:iCs/>
          <w:color w:val="555555"/>
          <w:sz w:val="19"/>
          <w:szCs w:val="19"/>
        </w:rPr>
        <w:t xml:space="preserve"> — Prescription Entry Form with </w:t>
      </w:r>
      <w:proofErr w:type="spellStart"/>
      <w:r>
        <w:rPr>
          <w:i/>
          <w:iCs/>
          <w:color w:val="555555"/>
          <w:sz w:val="19"/>
          <w:szCs w:val="19"/>
        </w:rPr>
        <w:t>PrescriptionItem</w:t>
      </w:r>
      <w:proofErr w:type="spellEnd"/>
      <w:r>
        <w:rPr>
          <w:i/>
          <w:iCs/>
          <w:color w:val="555555"/>
          <w:sz w:val="19"/>
          <w:szCs w:val="19"/>
        </w:rPr>
        <w:t xml:space="preserve"> </w:t>
      </w:r>
      <w:proofErr w:type="spellStart"/>
      <w:r>
        <w:rPr>
          <w:i/>
          <w:iCs/>
          <w:color w:val="555555"/>
          <w:sz w:val="19"/>
          <w:szCs w:val="19"/>
        </w:rPr>
        <w:t>Subform</w:t>
      </w:r>
      <w:proofErr w:type="spellEnd"/>
      <w:r>
        <w:rPr>
          <w:i/>
          <w:iCs/>
          <w:color w:val="555555"/>
          <w:sz w:val="19"/>
          <w:szCs w:val="19"/>
        </w:rPr>
        <w:t xml:space="preserve"> showing multiple medicine lines</w:t>
      </w:r>
    </w:p>
    <w:p w14:paraId="670875CA" w14:textId="77777777" w:rsidR="00286A00" w:rsidRDefault="00286A00">
      <w:pPr>
        <w:spacing w:before="40" w:after="40"/>
      </w:pPr>
    </w:p>
    <w:p w14:paraId="4A9BC217" w14:textId="77777777" w:rsidR="00286A00" w:rsidRDefault="00000000">
      <w:pPr>
        <w:pStyle w:val="Heading2"/>
      </w:pPr>
      <w:bookmarkStart w:id="28" w:name="_Toc225214493"/>
      <w:r>
        <w:t>8.2 Management Reports</w:t>
      </w:r>
      <w:bookmarkEnd w:id="28"/>
    </w:p>
    <w:p w14:paraId="5471C1EC" w14:textId="5B67D870" w:rsidR="00286A00" w:rsidRDefault="00057C69">
      <w:pPr>
        <w:spacing w:before="60" w:after="80"/>
        <w:jc w:val="both"/>
      </w:pPr>
      <w:proofErr w:type="spellStart"/>
      <w:r w:rsidRPr="00057C69">
        <w:lastRenderedPageBreak/>
        <w:t>Questries</w:t>
      </w:r>
      <w:proofErr w:type="spellEnd"/>
      <w:r w:rsidRPr="00057C69">
        <w:t xml:space="preserve"> were created into three formal management reports </w:t>
      </w:r>
      <w:proofErr w:type="spellStart"/>
      <w:r w:rsidRPr="00057C69">
        <w:t>customised</w:t>
      </w:r>
      <w:proofErr w:type="spellEnd"/>
      <w:r w:rsidRPr="00057C69">
        <w:t xml:space="preserve"> and calculated on footer fields, grouping, page headers and professional formatting. All the reports can be printed or exported in PDF</w:t>
      </w:r>
      <w:r w:rsidR="00000000">
        <w:t>.</w:t>
      </w:r>
    </w:p>
    <w:p w14:paraId="2B296536" w14:textId="77777777" w:rsidR="00286A00" w:rsidRDefault="00286A00">
      <w:pPr>
        <w:spacing w:before="40" w:after="40"/>
      </w:pPr>
    </w:p>
    <w:tbl>
      <w:tblPr>
        <w:tblStyle w:val="GridTable5Dark-Accent5"/>
        <w:tblW w:w="10000" w:type="dxa"/>
        <w:tblLook w:val="04A0" w:firstRow="1" w:lastRow="0" w:firstColumn="1" w:lastColumn="0" w:noHBand="0" w:noVBand="1"/>
      </w:tblPr>
      <w:tblGrid>
        <w:gridCol w:w="3084"/>
        <w:gridCol w:w="2406"/>
        <w:gridCol w:w="2578"/>
        <w:gridCol w:w="1932"/>
      </w:tblGrid>
      <w:tr w:rsidR="00286A00" w14:paraId="3299A45E" w14:textId="77777777" w:rsidTr="00057C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0" w:type="dxa"/>
          </w:tcPr>
          <w:p w14:paraId="6E1C805D" w14:textId="77777777" w:rsidR="00286A00" w:rsidRDefault="00000000">
            <w:pPr>
              <w:jc w:val="center"/>
            </w:pPr>
            <w:r>
              <w:rPr>
                <w:color w:val="FFFFFF"/>
                <w:sz w:val="19"/>
                <w:szCs w:val="19"/>
              </w:rPr>
              <w:t>Report Name</w:t>
            </w:r>
          </w:p>
        </w:tc>
        <w:tc>
          <w:tcPr>
            <w:tcW w:w="2200" w:type="dxa"/>
          </w:tcPr>
          <w:p w14:paraId="56754F05"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Based On</w:t>
            </w:r>
          </w:p>
        </w:tc>
        <w:tc>
          <w:tcPr>
            <w:tcW w:w="3000" w:type="dxa"/>
          </w:tcPr>
          <w:p w14:paraId="6D65478F"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Calculations</w:t>
            </w:r>
          </w:p>
        </w:tc>
        <w:tc>
          <w:tcPr>
            <w:tcW w:w="2400" w:type="dxa"/>
          </w:tcPr>
          <w:p w14:paraId="6177237F"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Purpose</w:t>
            </w:r>
          </w:p>
        </w:tc>
      </w:tr>
      <w:tr w:rsidR="00286A00" w14:paraId="7289E63A" w14:textId="77777777" w:rsidTr="00057C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0" w:type="dxa"/>
          </w:tcPr>
          <w:p w14:paraId="4B436CD6" w14:textId="77777777" w:rsidR="00286A00" w:rsidRDefault="00000000">
            <w:proofErr w:type="spellStart"/>
            <w:r>
              <w:rPr>
                <w:sz w:val="20"/>
                <w:szCs w:val="20"/>
              </w:rPr>
              <w:t>rptLowStockAlert</w:t>
            </w:r>
            <w:proofErr w:type="spellEnd"/>
          </w:p>
        </w:tc>
        <w:tc>
          <w:tcPr>
            <w:tcW w:w="2200" w:type="dxa"/>
          </w:tcPr>
          <w:p w14:paraId="74B31A8A"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qry_LowStockAlert</w:t>
            </w:r>
            <w:proofErr w:type="spellEnd"/>
          </w:p>
        </w:tc>
        <w:tc>
          <w:tcPr>
            <w:tcW w:w="3000" w:type="dxa"/>
          </w:tcPr>
          <w:p w14:paraId="160E274E"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UnitsShort</w:t>
            </w:r>
            <w:proofErr w:type="spellEnd"/>
            <w:r>
              <w:rPr>
                <w:sz w:val="20"/>
                <w:szCs w:val="20"/>
              </w:rPr>
              <w:t xml:space="preserve"> = </w:t>
            </w:r>
            <w:proofErr w:type="spellStart"/>
            <w:r>
              <w:rPr>
                <w:sz w:val="20"/>
                <w:szCs w:val="20"/>
              </w:rPr>
              <w:t>ReorderLevel</w:t>
            </w:r>
            <w:proofErr w:type="spellEnd"/>
            <w:r>
              <w:rPr>
                <w:sz w:val="20"/>
                <w:szCs w:val="20"/>
              </w:rPr>
              <w:t xml:space="preserve"> − </w:t>
            </w:r>
            <w:proofErr w:type="spellStart"/>
            <w:r>
              <w:rPr>
                <w:sz w:val="20"/>
                <w:szCs w:val="20"/>
              </w:rPr>
              <w:t>QuantityInStock</w:t>
            </w:r>
            <w:proofErr w:type="spellEnd"/>
            <w:r>
              <w:rPr>
                <w:sz w:val="20"/>
                <w:szCs w:val="20"/>
              </w:rPr>
              <w:t>; conditional red formatting</w:t>
            </w:r>
          </w:p>
        </w:tc>
        <w:tc>
          <w:tcPr>
            <w:tcW w:w="2400" w:type="dxa"/>
          </w:tcPr>
          <w:p w14:paraId="3806A8E3"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gramStart"/>
            <w:r>
              <w:rPr>
                <w:sz w:val="20"/>
                <w:szCs w:val="20"/>
              </w:rPr>
              <w:t>Identifies</w:t>
            </w:r>
            <w:proofErr w:type="gramEnd"/>
            <w:r>
              <w:rPr>
                <w:sz w:val="20"/>
                <w:szCs w:val="20"/>
              </w:rPr>
              <w:t xml:space="preserve"> medicines requiring urgent restocking</w:t>
            </w:r>
          </w:p>
        </w:tc>
      </w:tr>
      <w:tr w:rsidR="00286A00" w14:paraId="3E118083" w14:textId="77777777" w:rsidTr="00057C69">
        <w:tc>
          <w:tcPr>
            <w:cnfStyle w:val="001000000000" w:firstRow="0" w:lastRow="0" w:firstColumn="1" w:lastColumn="0" w:oddVBand="0" w:evenVBand="0" w:oddHBand="0" w:evenHBand="0" w:firstRowFirstColumn="0" w:firstRowLastColumn="0" w:lastRowFirstColumn="0" w:lastRowLastColumn="0"/>
            <w:tcW w:w="2400" w:type="dxa"/>
          </w:tcPr>
          <w:p w14:paraId="2F523023" w14:textId="77777777" w:rsidR="00286A00" w:rsidRDefault="00000000">
            <w:proofErr w:type="spellStart"/>
            <w:r>
              <w:rPr>
                <w:sz w:val="20"/>
                <w:szCs w:val="20"/>
              </w:rPr>
              <w:t>rptDailySalesSummary</w:t>
            </w:r>
            <w:proofErr w:type="spellEnd"/>
          </w:p>
        </w:tc>
        <w:tc>
          <w:tcPr>
            <w:tcW w:w="2200" w:type="dxa"/>
          </w:tcPr>
          <w:p w14:paraId="7F0D8C4C"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qry_DailySalesSummary</w:t>
            </w:r>
            <w:proofErr w:type="spellEnd"/>
          </w:p>
        </w:tc>
        <w:tc>
          <w:tcPr>
            <w:tcW w:w="3000" w:type="dxa"/>
          </w:tcPr>
          <w:p w14:paraId="45CC3ACB"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gramStart"/>
            <w:r>
              <w:rPr>
                <w:sz w:val="20"/>
                <w:szCs w:val="20"/>
              </w:rPr>
              <w:t>Count(</w:t>
            </w:r>
            <w:proofErr w:type="gramEnd"/>
            <w:r>
              <w:rPr>
                <w:sz w:val="20"/>
                <w:szCs w:val="20"/>
              </w:rPr>
              <w:t xml:space="preserve">Transactions), </w:t>
            </w:r>
            <w:proofErr w:type="gramStart"/>
            <w:r>
              <w:rPr>
                <w:sz w:val="20"/>
                <w:szCs w:val="20"/>
              </w:rPr>
              <w:t>Sum(</w:t>
            </w:r>
            <w:proofErr w:type="spellStart"/>
            <w:proofErr w:type="gramEnd"/>
            <w:r>
              <w:rPr>
                <w:sz w:val="20"/>
                <w:szCs w:val="20"/>
              </w:rPr>
              <w:t>DailyRevenue</w:t>
            </w:r>
            <w:proofErr w:type="spellEnd"/>
            <w:r>
              <w:rPr>
                <w:sz w:val="20"/>
                <w:szCs w:val="20"/>
              </w:rPr>
              <w:t>), Grand Total footer</w:t>
            </w:r>
          </w:p>
        </w:tc>
        <w:tc>
          <w:tcPr>
            <w:tcW w:w="2400" w:type="dxa"/>
          </w:tcPr>
          <w:p w14:paraId="46F848E6"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Daily financial performance summary for management</w:t>
            </w:r>
          </w:p>
        </w:tc>
      </w:tr>
      <w:tr w:rsidR="00286A00" w14:paraId="2E4B377E" w14:textId="77777777" w:rsidTr="00057C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0" w:type="dxa"/>
          </w:tcPr>
          <w:p w14:paraId="407BFD14" w14:textId="77777777" w:rsidR="00286A00" w:rsidRDefault="00000000">
            <w:proofErr w:type="spellStart"/>
            <w:r>
              <w:rPr>
                <w:sz w:val="20"/>
                <w:szCs w:val="20"/>
              </w:rPr>
              <w:t>rptMedicineSalesPerformance</w:t>
            </w:r>
            <w:proofErr w:type="spellEnd"/>
          </w:p>
        </w:tc>
        <w:tc>
          <w:tcPr>
            <w:tcW w:w="2200" w:type="dxa"/>
          </w:tcPr>
          <w:p w14:paraId="6FA8B9C9"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qry_SalesByMedicine</w:t>
            </w:r>
            <w:proofErr w:type="spellEnd"/>
          </w:p>
        </w:tc>
        <w:tc>
          <w:tcPr>
            <w:tcW w:w="3000" w:type="dxa"/>
          </w:tcPr>
          <w:p w14:paraId="36EC45D6"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gramStart"/>
            <w:r>
              <w:rPr>
                <w:sz w:val="20"/>
                <w:szCs w:val="20"/>
              </w:rPr>
              <w:t>Sum(</w:t>
            </w:r>
            <w:proofErr w:type="spellStart"/>
            <w:proofErr w:type="gramEnd"/>
            <w:r>
              <w:rPr>
                <w:sz w:val="20"/>
                <w:szCs w:val="20"/>
              </w:rPr>
              <w:t>TotalRevenue</w:t>
            </w:r>
            <w:proofErr w:type="spellEnd"/>
            <w:r>
              <w:rPr>
                <w:sz w:val="20"/>
                <w:szCs w:val="20"/>
              </w:rPr>
              <w:t>) in report footer</w:t>
            </w:r>
          </w:p>
        </w:tc>
        <w:tc>
          <w:tcPr>
            <w:tcW w:w="2400" w:type="dxa"/>
          </w:tcPr>
          <w:p w14:paraId="213FF949"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Medicine revenue ranking for purchasing decisions</w:t>
            </w:r>
          </w:p>
        </w:tc>
      </w:tr>
    </w:tbl>
    <w:p w14:paraId="169CABAD" w14:textId="77777777" w:rsidR="00286A00" w:rsidRDefault="00000000">
      <w:pPr>
        <w:spacing w:before="40" w:after="200"/>
        <w:jc w:val="center"/>
      </w:pPr>
      <w:r>
        <w:rPr>
          <w:i/>
          <w:iCs/>
          <w:color w:val="555555"/>
          <w:sz w:val="19"/>
          <w:szCs w:val="19"/>
        </w:rPr>
        <w:t>Table 8: Microsoft Access 2016 Reports Created</w:t>
      </w:r>
    </w:p>
    <w:p w14:paraId="1372C997" w14:textId="77777777" w:rsidR="00286A00" w:rsidRDefault="00286A00">
      <w:pPr>
        <w:spacing w:before="40" w:after="40"/>
      </w:pPr>
    </w:p>
    <w:p w14:paraId="35AC731C" w14:textId="1612AA0E" w:rsidR="00286A00" w:rsidRDefault="00057C69">
      <w:pPr>
        <w:spacing w:before="60" w:after="80"/>
        <w:jc w:val="both"/>
      </w:pPr>
      <w:r w:rsidRPr="00057C69">
        <w:t xml:space="preserve">The </w:t>
      </w:r>
      <w:proofErr w:type="spellStart"/>
      <w:r w:rsidRPr="00057C69">
        <w:t>rptDailySalesSummary</w:t>
      </w:r>
      <w:proofErr w:type="spellEnd"/>
      <w:r w:rsidRPr="00057C69">
        <w:t xml:space="preserve"> report is presented in Figure 12 in print preview having the group sale date along with the number of transactions and revenue per day and the grand total footer indicating the revenue of £38.80</w:t>
      </w:r>
      <w:r w:rsidR="00000000">
        <w:t>.</w:t>
      </w:r>
    </w:p>
    <w:p w14:paraId="33C8B710" w14:textId="77777777" w:rsidR="00286A00" w:rsidRDefault="00286A00">
      <w:pPr>
        <w:spacing w:before="40" w:after="40"/>
      </w:pPr>
    </w:p>
    <w:p w14:paraId="3623BC00" w14:textId="77777777" w:rsidR="00286A00" w:rsidRDefault="00000000">
      <w:pPr>
        <w:spacing w:before="120" w:after="60"/>
        <w:jc w:val="center"/>
      </w:pPr>
      <w:r>
        <w:rPr>
          <w:noProof/>
        </w:rPr>
        <w:drawing>
          <wp:inline distT="0" distB="0" distL="0" distR="0" wp14:anchorId="35559ECB" wp14:editId="30B9AD16">
            <wp:extent cx="5524500" cy="3810000"/>
            <wp:effectExtent l="0" t="0" r="0" b="0"/>
            <wp:docPr id="1320855299" name="Picture 1320855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5524500" cy="3810000"/>
                    </a:xfrm>
                    <a:prstGeom prst="rect">
                      <a:avLst/>
                    </a:prstGeom>
                  </pic:spPr>
                </pic:pic>
              </a:graphicData>
            </a:graphic>
          </wp:inline>
        </w:drawing>
      </w:r>
    </w:p>
    <w:p w14:paraId="13F02804" w14:textId="77777777" w:rsidR="00286A00" w:rsidRDefault="00000000">
      <w:pPr>
        <w:spacing w:after="200"/>
        <w:jc w:val="center"/>
      </w:pPr>
      <w:r>
        <w:rPr>
          <w:i/>
          <w:iCs/>
          <w:color w:val="555555"/>
          <w:sz w:val="19"/>
          <w:szCs w:val="19"/>
        </w:rPr>
        <w:t xml:space="preserve">Figure 12: </w:t>
      </w:r>
      <w:proofErr w:type="spellStart"/>
      <w:r>
        <w:rPr>
          <w:i/>
          <w:iCs/>
          <w:color w:val="555555"/>
          <w:sz w:val="19"/>
          <w:szCs w:val="19"/>
        </w:rPr>
        <w:t>rptDailySalesSummary</w:t>
      </w:r>
      <w:proofErr w:type="spellEnd"/>
      <w:r>
        <w:rPr>
          <w:i/>
          <w:iCs/>
          <w:color w:val="555555"/>
          <w:sz w:val="19"/>
          <w:szCs w:val="19"/>
        </w:rPr>
        <w:t xml:space="preserve"> — Daily Sales Summary Report in Print Preview (grouped dates, transaction counts, daily revenue, grand total footer)</w:t>
      </w:r>
    </w:p>
    <w:p w14:paraId="7F3BD706" w14:textId="77777777" w:rsidR="00286A00" w:rsidRDefault="00286A00">
      <w:pPr>
        <w:spacing w:before="40" w:after="40"/>
      </w:pPr>
    </w:p>
    <w:p w14:paraId="35B4FC83" w14:textId="2400BB2A" w:rsidR="00286A00" w:rsidRDefault="00057C69">
      <w:pPr>
        <w:spacing w:before="60" w:after="80"/>
        <w:jc w:val="both"/>
      </w:pPr>
      <w:r w:rsidRPr="00057C69">
        <w:t xml:space="preserve">Figure 13 demonstrates the </w:t>
      </w:r>
      <w:proofErr w:type="spellStart"/>
      <w:r w:rsidRPr="00057C69">
        <w:t>rptLowStockAlert</w:t>
      </w:r>
      <w:proofErr w:type="spellEnd"/>
      <w:r w:rsidRPr="00057C69">
        <w:t xml:space="preserve"> report in Print Preview with the highlighting of the two medicines that are below the reorder level occupying Units Short in red color</w:t>
      </w:r>
      <w:r w:rsidR="00000000">
        <w:t>.</w:t>
      </w:r>
    </w:p>
    <w:p w14:paraId="7B4806D3" w14:textId="77777777" w:rsidR="00286A00" w:rsidRDefault="00286A00">
      <w:pPr>
        <w:spacing w:before="40" w:after="40"/>
      </w:pPr>
    </w:p>
    <w:p w14:paraId="153AD9AC" w14:textId="77777777" w:rsidR="00286A00" w:rsidRDefault="00000000">
      <w:pPr>
        <w:spacing w:before="120" w:after="60"/>
        <w:jc w:val="center"/>
      </w:pPr>
      <w:r>
        <w:rPr>
          <w:noProof/>
        </w:rPr>
        <w:lastRenderedPageBreak/>
        <w:drawing>
          <wp:inline distT="0" distB="0" distL="0" distR="0" wp14:anchorId="5E31E893" wp14:editId="3BB44976">
            <wp:extent cx="5334000" cy="3095625"/>
            <wp:effectExtent l="0" t="0" r="0" b="0"/>
            <wp:docPr id="1393807051" name="Picture 13938070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5334000" cy="3095625"/>
                    </a:xfrm>
                    <a:prstGeom prst="rect">
                      <a:avLst/>
                    </a:prstGeom>
                  </pic:spPr>
                </pic:pic>
              </a:graphicData>
            </a:graphic>
          </wp:inline>
        </w:drawing>
      </w:r>
    </w:p>
    <w:p w14:paraId="0DBD4945" w14:textId="77777777" w:rsidR="00286A00" w:rsidRDefault="00000000">
      <w:pPr>
        <w:spacing w:after="200"/>
        <w:jc w:val="center"/>
      </w:pPr>
      <w:r>
        <w:rPr>
          <w:i/>
          <w:iCs/>
          <w:color w:val="555555"/>
          <w:sz w:val="19"/>
          <w:szCs w:val="19"/>
        </w:rPr>
        <w:t xml:space="preserve">Figure 13: </w:t>
      </w:r>
      <w:proofErr w:type="spellStart"/>
      <w:r>
        <w:rPr>
          <w:i/>
          <w:iCs/>
          <w:color w:val="555555"/>
          <w:sz w:val="19"/>
          <w:szCs w:val="19"/>
        </w:rPr>
        <w:t>rptLowStockAlert</w:t>
      </w:r>
      <w:proofErr w:type="spellEnd"/>
      <w:r>
        <w:rPr>
          <w:i/>
          <w:iCs/>
          <w:color w:val="555555"/>
          <w:sz w:val="19"/>
          <w:szCs w:val="19"/>
        </w:rPr>
        <w:t xml:space="preserve"> — Low Stock Alert Report in Print Preview (2 medicines below reorder level, Units Short column highlighted in red)</w:t>
      </w:r>
    </w:p>
    <w:p w14:paraId="31B08EDE" w14:textId="77777777" w:rsidR="00286A00" w:rsidRDefault="00286A00">
      <w:pPr>
        <w:spacing w:before="40" w:after="40"/>
      </w:pPr>
    </w:p>
    <w:p w14:paraId="5D65BA55" w14:textId="77777777" w:rsidR="00286A00" w:rsidRDefault="00000000">
      <w:pPr>
        <w:pStyle w:val="Heading2"/>
      </w:pPr>
      <w:bookmarkStart w:id="29" w:name="_Toc225214494"/>
      <w:r>
        <w:t>8.3 Main Navigation Menu</w:t>
      </w:r>
      <w:bookmarkEnd w:id="29"/>
    </w:p>
    <w:p w14:paraId="22AA26FF" w14:textId="39A55620" w:rsidR="00286A00" w:rsidRDefault="00057C69">
      <w:pPr>
        <w:spacing w:before="60" w:after="80"/>
        <w:jc w:val="both"/>
      </w:pPr>
      <w:r w:rsidRPr="00057C69">
        <w:t xml:space="preserve">The </w:t>
      </w:r>
      <w:proofErr w:type="spellStart"/>
      <w:r w:rsidRPr="00057C69">
        <w:t>frmMainMenu</w:t>
      </w:r>
      <w:proofErr w:type="spellEnd"/>
      <w:r w:rsidRPr="00057C69">
        <w:t xml:space="preserve"> form was developed and set as the startup form of the database on the menu record File/Options/Current Database/Display Form. The form has well-marked command buttons which are grouped into three parts namely Data Entry, Reports and Queries, and Administration each linked to the relevant form, query or report via embedded VBA event procedures. The title of the application was going to be </w:t>
      </w:r>
      <w:proofErr w:type="spellStart"/>
      <w:r w:rsidRPr="00057C69">
        <w:t>MediLink</w:t>
      </w:r>
      <w:proofErr w:type="spellEnd"/>
      <w:r w:rsidRPr="00057C69">
        <w:t xml:space="preserve"> Pharmacy through properties in the DAO database</w:t>
      </w:r>
      <w:r w:rsidR="00000000">
        <w:t>.</w:t>
      </w:r>
    </w:p>
    <w:p w14:paraId="74A6CF7D" w14:textId="77777777" w:rsidR="00286A00" w:rsidRDefault="00286A00">
      <w:pPr>
        <w:spacing w:before="40" w:after="40"/>
      </w:pPr>
    </w:p>
    <w:p w14:paraId="3E72D9DC" w14:textId="77777777" w:rsidR="00286A00" w:rsidRDefault="00000000">
      <w:pPr>
        <w:spacing w:before="120" w:after="60"/>
        <w:jc w:val="center"/>
      </w:pPr>
      <w:r>
        <w:rPr>
          <w:noProof/>
        </w:rPr>
        <w:drawing>
          <wp:inline distT="0" distB="0" distL="0" distR="0" wp14:anchorId="0E730997" wp14:editId="6E439189">
            <wp:extent cx="5524500" cy="3657600"/>
            <wp:effectExtent l="0" t="0" r="0" b="0"/>
            <wp:docPr id="828440709" name="Picture 8284407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5524500" cy="3657600"/>
                    </a:xfrm>
                    <a:prstGeom prst="rect">
                      <a:avLst/>
                    </a:prstGeom>
                  </pic:spPr>
                </pic:pic>
              </a:graphicData>
            </a:graphic>
          </wp:inline>
        </w:drawing>
      </w:r>
    </w:p>
    <w:p w14:paraId="571C92AE" w14:textId="0949F15C" w:rsidR="00286A00" w:rsidRDefault="00000000">
      <w:pPr>
        <w:spacing w:after="200"/>
        <w:jc w:val="center"/>
      </w:pPr>
      <w:r>
        <w:rPr>
          <w:i/>
          <w:iCs/>
          <w:color w:val="555555"/>
          <w:sz w:val="19"/>
          <w:szCs w:val="19"/>
        </w:rPr>
        <w:lastRenderedPageBreak/>
        <w:t xml:space="preserve">Figure 14: </w:t>
      </w:r>
      <w:proofErr w:type="spellStart"/>
      <w:r>
        <w:rPr>
          <w:i/>
          <w:iCs/>
          <w:color w:val="555555"/>
          <w:sz w:val="19"/>
          <w:szCs w:val="19"/>
        </w:rPr>
        <w:t>frmMainMenu</w:t>
      </w:r>
      <w:proofErr w:type="spellEnd"/>
      <w:r>
        <w:rPr>
          <w:i/>
          <w:iCs/>
          <w:color w:val="555555"/>
          <w:sz w:val="19"/>
          <w:szCs w:val="19"/>
        </w:rPr>
        <w:t xml:space="preserve"> — Main Navigation Menu (launches automatically on database open, startup form property set in database options)</w:t>
      </w:r>
    </w:p>
    <w:p w14:paraId="2B379848" w14:textId="0949F15C" w:rsidR="00286A00" w:rsidRDefault="00000000" w:rsidP="00057C69">
      <w:bookmarkStart w:id="30" w:name="_Toc225214495"/>
      <w:r>
        <w:rPr>
          <w:b/>
          <w:bCs/>
          <w:color w:val="1F3864"/>
          <w:sz w:val="30"/>
          <w:szCs w:val="30"/>
        </w:rPr>
        <w:t>9. Validation and Testing</w:t>
      </w:r>
      <w:bookmarkEnd w:id="30"/>
    </w:p>
    <w:p w14:paraId="0ED9DF25" w14:textId="77777777" w:rsidR="00286A00" w:rsidRDefault="00000000">
      <w:pPr>
        <w:pStyle w:val="Heading2"/>
      </w:pPr>
      <w:bookmarkStart w:id="31" w:name="_Toc225214496"/>
      <w:r>
        <w:t>9.1 Testing Methodology</w:t>
      </w:r>
      <w:bookmarkEnd w:id="31"/>
    </w:p>
    <w:p w14:paraId="575251E0" w14:textId="69BE8714" w:rsidR="00286A00" w:rsidRDefault="00057C69">
      <w:pPr>
        <w:spacing w:before="60" w:after="80"/>
        <w:jc w:val="both"/>
      </w:pPr>
      <w:r w:rsidRPr="00057C69">
        <w:t>A structured, documented test plan was used to test the database against the functional requirements identified in Section 2. In each test case, the test objective, input action, expected outcome, actual outcome and pass/fail status have been specified. The tests were to test referential integrity enforcement, field level validation rules, accuracy of the queries, report calculations and navigation</w:t>
      </w:r>
      <w:r w:rsidR="00000000">
        <w:t>.</w:t>
      </w:r>
    </w:p>
    <w:p w14:paraId="0C1BEA80" w14:textId="77777777" w:rsidR="00286A00" w:rsidRDefault="00286A00">
      <w:pPr>
        <w:spacing w:before="40" w:after="40"/>
      </w:pPr>
    </w:p>
    <w:tbl>
      <w:tblPr>
        <w:tblStyle w:val="GridTable5Dark-Accent5"/>
        <w:tblW w:w="7700" w:type="dxa"/>
        <w:tblLook w:val="04A0" w:firstRow="1" w:lastRow="0" w:firstColumn="1" w:lastColumn="0" w:noHBand="0" w:noVBand="1"/>
      </w:tblPr>
      <w:tblGrid>
        <w:gridCol w:w="588"/>
        <w:gridCol w:w="1276"/>
        <w:gridCol w:w="2415"/>
        <w:gridCol w:w="2017"/>
        <w:gridCol w:w="2310"/>
        <w:gridCol w:w="770"/>
      </w:tblGrid>
      <w:tr w:rsidR="00286A00" w14:paraId="6562B43A" w14:textId="77777777" w:rsidTr="00057C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0" w:type="dxa"/>
          </w:tcPr>
          <w:p w14:paraId="25FFE819" w14:textId="77777777" w:rsidR="00286A00" w:rsidRDefault="00000000">
            <w:pPr>
              <w:jc w:val="center"/>
            </w:pPr>
            <w:r>
              <w:rPr>
                <w:color w:val="FFFFFF"/>
                <w:sz w:val="19"/>
                <w:szCs w:val="19"/>
              </w:rPr>
              <w:t>Test ID</w:t>
            </w:r>
          </w:p>
        </w:tc>
        <w:tc>
          <w:tcPr>
            <w:tcW w:w="1600" w:type="dxa"/>
          </w:tcPr>
          <w:p w14:paraId="6577D861"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Test Objective</w:t>
            </w:r>
          </w:p>
        </w:tc>
        <w:tc>
          <w:tcPr>
            <w:tcW w:w="1700" w:type="dxa"/>
          </w:tcPr>
          <w:p w14:paraId="41B4DE26"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Input / Action</w:t>
            </w:r>
          </w:p>
        </w:tc>
        <w:tc>
          <w:tcPr>
            <w:tcW w:w="1550" w:type="dxa"/>
          </w:tcPr>
          <w:p w14:paraId="52BB3AA2"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Expected Outcome</w:t>
            </w:r>
          </w:p>
        </w:tc>
        <w:tc>
          <w:tcPr>
            <w:tcW w:w="1700" w:type="dxa"/>
          </w:tcPr>
          <w:p w14:paraId="73C54917"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Actual Outcome</w:t>
            </w:r>
          </w:p>
        </w:tc>
        <w:tc>
          <w:tcPr>
            <w:tcW w:w="550" w:type="dxa"/>
          </w:tcPr>
          <w:p w14:paraId="7291FB4D" w14:textId="77777777" w:rsidR="00286A00" w:rsidRDefault="00000000">
            <w:pPr>
              <w:jc w:val="center"/>
              <w:cnfStyle w:val="100000000000" w:firstRow="1" w:lastRow="0" w:firstColumn="0" w:lastColumn="0" w:oddVBand="0" w:evenVBand="0" w:oddHBand="0" w:evenHBand="0" w:firstRowFirstColumn="0" w:firstRowLastColumn="0" w:lastRowFirstColumn="0" w:lastRowLastColumn="0"/>
            </w:pPr>
            <w:r>
              <w:rPr>
                <w:color w:val="FFFFFF"/>
                <w:sz w:val="19"/>
                <w:szCs w:val="19"/>
              </w:rPr>
              <w:t>Result</w:t>
            </w:r>
          </w:p>
        </w:tc>
      </w:tr>
      <w:tr w:rsidR="00286A00" w14:paraId="1204BC88" w14:textId="77777777" w:rsidTr="00057C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0" w:type="dxa"/>
          </w:tcPr>
          <w:p w14:paraId="16A90DA2" w14:textId="77777777" w:rsidR="00286A00" w:rsidRDefault="00000000">
            <w:r>
              <w:rPr>
                <w:sz w:val="20"/>
                <w:szCs w:val="20"/>
              </w:rPr>
              <w:t>T01</w:t>
            </w:r>
          </w:p>
        </w:tc>
        <w:tc>
          <w:tcPr>
            <w:tcW w:w="1600" w:type="dxa"/>
          </w:tcPr>
          <w:p w14:paraId="6E7CBD4A"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Referential integrity enforcement</w:t>
            </w:r>
          </w:p>
        </w:tc>
        <w:tc>
          <w:tcPr>
            <w:tcW w:w="1700" w:type="dxa"/>
          </w:tcPr>
          <w:p w14:paraId="4276BDFD"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Attempt to delete Supplier ID=1 (has 2 linked Medicine records)</w:t>
            </w:r>
          </w:p>
        </w:tc>
        <w:tc>
          <w:tcPr>
            <w:tcW w:w="1550" w:type="dxa"/>
          </w:tcPr>
          <w:p w14:paraId="6063615C"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Access rejects deletion with error message</w:t>
            </w:r>
          </w:p>
        </w:tc>
        <w:tc>
          <w:tcPr>
            <w:tcW w:w="1700" w:type="dxa"/>
          </w:tcPr>
          <w:p w14:paraId="5F9AE714"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Error: 'Record cannot be deleted — table Medicine includes related records.' Deletion blocked.</w:t>
            </w:r>
          </w:p>
        </w:tc>
        <w:tc>
          <w:tcPr>
            <w:tcW w:w="550" w:type="dxa"/>
          </w:tcPr>
          <w:p w14:paraId="549FD03E"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rFonts w:ascii="Segoe UI Emoji" w:hAnsi="Segoe UI Emoji" w:cs="Segoe UI Emoji"/>
                <w:sz w:val="20"/>
                <w:szCs w:val="20"/>
              </w:rPr>
              <w:t>✅</w:t>
            </w:r>
            <w:r>
              <w:rPr>
                <w:sz w:val="20"/>
                <w:szCs w:val="20"/>
              </w:rPr>
              <w:t xml:space="preserve"> PASS</w:t>
            </w:r>
          </w:p>
        </w:tc>
      </w:tr>
      <w:tr w:rsidR="00286A00" w14:paraId="512B2C86" w14:textId="77777777" w:rsidTr="00057C69">
        <w:tc>
          <w:tcPr>
            <w:cnfStyle w:val="001000000000" w:firstRow="0" w:lastRow="0" w:firstColumn="1" w:lastColumn="0" w:oddVBand="0" w:evenVBand="0" w:oddHBand="0" w:evenHBand="0" w:firstRowFirstColumn="0" w:firstRowLastColumn="0" w:lastRowFirstColumn="0" w:lastRowLastColumn="0"/>
            <w:tcW w:w="600" w:type="dxa"/>
          </w:tcPr>
          <w:p w14:paraId="5AC1775C" w14:textId="77777777" w:rsidR="00286A00" w:rsidRDefault="00000000">
            <w:r>
              <w:rPr>
                <w:sz w:val="20"/>
                <w:szCs w:val="20"/>
              </w:rPr>
              <w:t>T02</w:t>
            </w:r>
          </w:p>
        </w:tc>
        <w:tc>
          <w:tcPr>
            <w:tcW w:w="1600" w:type="dxa"/>
          </w:tcPr>
          <w:p w14:paraId="4B0CE8FA"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Negative price validation</w:t>
            </w:r>
          </w:p>
        </w:tc>
        <w:tc>
          <w:tcPr>
            <w:tcW w:w="1700" w:type="dxa"/>
          </w:tcPr>
          <w:p w14:paraId="49528F85"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 xml:space="preserve">Enter </w:t>
            </w:r>
            <w:proofErr w:type="spellStart"/>
            <w:r>
              <w:rPr>
                <w:sz w:val="20"/>
                <w:szCs w:val="20"/>
              </w:rPr>
              <w:t>UnitPrice</w:t>
            </w:r>
            <w:proofErr w:type="spellEnd"/>
            <w:r>
              <w:rPr>
                <w:sz w:val="20"/>
                <w:szCs w:val="20"/>
              </w:rPr>
              <w:t xml:space="preserve"> = -£2.00 </w:t>
            </w:r>
            <w:proofErr w:type="gramStart"/>
            <w:r>
              <w:rPr>
                <w:sz w:val="20"/>
                <w:szCs w:val="20"/>
              </w:rPr>
              <w:t>in</w:t>
            </w:r>
            <w:proofErr w:type="gramEnd"/>
            <w:r>
              <w:rPr>
                <w:sz w:val="20"/>
                <w:szCs w:val="20"/>
              </w:rPr>
              <w:t xml:space="preserve"> Medicine table</w:t>
            </w:r>
          </w:p>
        </w:tc>
        <w:tc>
          <w:tcPr>
            <w:tcW w:w="1550" w:type="dxa"/>
          </w:tcPr>
          <w:p w14:paraId="7F58ACD7"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 xml:space="preserve">Validation error </w:t>
            </w:r>
            <w:proofErr w:type="gramStart"/>
            <w:r>
              <w:rPr>
                <w:sz w:val="20"/>
                <w:szCs w:val="20"/>
              </w:rPr>
              <w:t>message;</w:t>
            </w:r>
            <w:proofErr w:type="gramEnd"/>
            <w:r>
              <w:rPr>
                <w:sz w:val="20"/>
                <w:szCs w:val="20"/>
              </w:rPr>
              <w:t xml:space="preserve"> value rejected</w:t>
            </w:r>
          </w:p>
        </w:tc>
        <w:tc>
          <w:tcPr>
            <w:tcW w:w="1700" w:type="dxa"/>
          </w:tcPr>
          <w:p w14:paraId="07EBB7E8"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Validation Rule &gt;=0 triggered; message displayed; record not saved.</w:t>
            </w:r>
          </w:p>
        </w:tc>
        <w:tc>
          <w:tcPr>
            <w:tcW w:w="550" w:type="dxa"/>
          </w:tcPr>
          <w:p w14:paraId="78FB063C"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rFonts w:ascii="Segoe UI Emoji" w:hAnsi="Segoe UI Emoji" w:cs="Segoe UI Emoji"/>
                <w:sz w:val="20"/>
                <w:szCs w:val="20"/>
              </w:rPr>
              <w:t>✅</w:t>
            </w:r>
            <w:r>
              <w:rPr>
                <w:sz w:val="20"/>
                <w:szCs w:val="20"/>
              </w:rPr>
              <w:t xml:space="preserve"> PASS</w:t>
            </w:r>
          </w:p>
        </w:tc>
      </w:tr>
      <w:tr w:rsidR="00286A00" w14:paraId="51E50AFA" w14:textId="77777777" w:rsidTr="00057C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0" w:type="dxa"/>
          </w:tcPr>
          <w:p w14:paraId="0057ECEC" w14:textId="77777777" w:rsidR="00286A00" w:rsidRDefault="00000000">
            <w:r>
              <w:rPr>
                <w:sz w:val="20"/>
                <w:szCs w:val="20"/>
              </w:rPr>
              <w:t>T03</w:t>
            </w:r>
          </w:p>
        </w:tc>
        <w:tc>
          <w:tcPr>
            <w:tcW w:w="1600" w:type="dxa"/>
          </w:tcPr>
          <w:p w14:paraId="4828BDDA"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Required field enforcement</w:t>
            </w:r>
          </w:p>
        </w:tc>
        <w:tc>
          <w:tcPr>
            <w:tcW w:w="1700" w:type="dxa"/>
          </w:tcPr>
          <w:p w14:paraId="5E081CCD"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 xml:space="preserve">Submit </w:t>
            </w:r>
            <w:proofErr w:type="spellStart"/>
            <w:r>
              <w:rPr>
                <w:sz w:val="20"/>
                <w:szCs w:val="20"/>
              </w:rPr>
              <w:t>frmRecordSale</w:t>
            </w:r>
            <w:proofErr w:type="spellEnd"/>
            <w:r>
              <w:rPr>
                <w:sz w:val="20"/>
                <w:szCs w:val="20"/>
              </w:rPr>
              <w:t xml:space="preserve"> without selecting a </w:t>
            </w:r>
            <w:proofErr w:type="gramStart"/>
            <w:r>
              <w:rPr>
                <w:sz w:val="20"/>
                <w:szCs w:val="20"/>
              </w:rPr>
              <w:t>Customer</w:t>
            </w:r>
            <w:proofErr w:type="gramEnd"/>
          </w:p>
        </w:tc>
        <w:tc>
          <w:tcPr>
            <w:tcW w:w="1550" w:type="dxa"/>
          </w:tcPr>
          <w:p w14:paraId="7845CD12"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Form blocks save; required field message</w:t>
            </w:r>
          </w:p>
        </w:tc>
        <w:tc>
          <w:tcPr>
            <w:tcW w:w="1700" w:type="dxa"/>
          </w:tcPr>
          <w:p w14:paraId="28D91B42"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 xml:space="preserve">Required field indicator shown; record not saved until </w:t>
            </w:r>
            <w:proofErr w:type="spellStart"/>
            <w:r>
              <w:rPr>
                <w:sz w:val="20"/>
                <w:szCs w:val="20"/>
              </w:rPr>
              <w:t>CustomerID</w:t>
            </w:r>
            <w:proofErr w:type="spellEnd"/>
            <w:r>
              <w:rPr>
                <w:sz w:val="20"/>
                <w:szCs w:val="20"/>
              </w:rPr>
              <w:t xml:space="preserve"> is provided.</w:t>
            </w:r>
          </w:p>
        </w:tc>
        <w:tc>
          <w:tcPr>
            <w:tcW w:w="550" w:type="dxa"/>
          </w:tcPr>
          <w:p w14:paraId="2BF78639"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rFonts w:ascii="Segoe UI Emoji" w:hAnsi="Segoe UI Emoji" w:cs="Segoe UI Emoji"/>
                <w:sz w:val="20"/>
                <w:szCs w:val="20"/>
              </w:rPr>
              <w:t>✅</w:t>
            </w:r>
            <w:r>
              <w:rPr>
                <w:sz w:val="20"/>
                <w:szCs w:val="20"/>
              </w:rPr>
              <w:t xml:space="preserve"> PASS</w:t>
            </w:r>
          </w:p>
        </w:tc>
      </w:tr>
      <w:tr w:rsidR="00286A00" w14:paraId="33D18197" w14:textId="77777777" w:rsidTr="00057C69">
        <w:tc>
          <w:tcPr>
            <w:cnfStyle w:val="001000000000" w:firstRow="0" w:lastRow="0" w:firstColumn="1" w:lastColumn="0" w:oddVBand="0" w:evenVBand="0" w:oddHBand="0" w:evenHBand="0" w:firstRowFirstColumn="0" w:firstRowLastColumn="0" w:lastRowFirstColumn="0" w:lastRowLastColumn="0"/>
            <w:tcW w:w="600" w:type="dxa"/>
          </w:tcPr>
          <w:p w14:paraId="5AE30398" w14:textId="77777777" w:rsidR="00286A00" w:rsidRDefault="00000000">
            <w:r>
              <w:rPr>
                <w:sz w:val="20"/>
                <w:szCs w:val="20"/>
              </w:rPr>
              <w:t>T04</w:t>
            </w:r>
          </w:p>
        </w:tc>
        <w:tc>
          <w:tcPr>
            <w:tcW w:w="1600" w:type="dxa"/>
          </w:tcPr>
          <w:p w14:paraId="520DB1D7"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Query 1 — Low Stock</w:t>
            </w:r>
          </w:p>
        </w:tc>
        <w:tc>
          <w:tcPr>
            <w:tcW w:w="1700" w:type="dxa"/>
          </w:tcPr>
          <w:p w14:paraId="726C53DA"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Stock.QuantityInStock</w:t>
            </w:r>
            <w:proofErr w:type="spellEnd"/>
            <w:r>
              <w:rPr>
                <w:sz w:val="20"/>
                <w:szCs w:val="20"/>
              </w:rPr>
              <w:t xml:space="preserve">=45 for </w:t>
            </w:r>
            <w:proofErr w:type="spellStart"/>
            <w:r>
              <w:rPr>
                <w:sz w:val="20"/>
                <w:szCs w:val="20"/>
              </w:rPr>
              <w:t>MedicineID</w:t>
            </w:r>
            <w:proofErr w:type="spellEnd"/>
            <w:r>
              <w:rPr>
                <w:sz w:val="20"/>
                <w:szCs w:val="20"/>
              </w:rPr>
              <w:t>=7 (</w:t>
            </w:r>
            <w:proofErr w:type="spellStart"/>
            <w:r>
              <w:rPr>
                <w:sz w:val="20"/>
                <w:szCs w:val="20"/>
              </w:rPr>
              <w:t>ReorderLevel</w:t>
            </w:r>
            <w:proofErr w:type="spellEnd"/>
            <w:r>
              <w:rPr>
                <w:sz w:val="20"/>
                <w:szCs w:val="20"/>
              </w:rPr>
              <w:t>=80)</w:t>
            </w:r>
          </w:p>
        </w:tc>
        <w:tc>
          <w:tcPr>
            <w:tcW w:w="1550" w:type="dxa"/>
          </w:tcPr>
          <w:p w14:paraId="40D9CEBA"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 xml:space="preserve">Salbutamol Inhaler appears in </w:t>
            </w:r>
            <w:proofErr w:type="spellStart"/>
            <w:r>
              <w:rPr>
                <w:sz w:val="20"/>
                <w:szCs w:val="20"/>
              </w:rPr>
              <w:t>qry_LowStockAlert</w:t>
            </w:r>
            <w:proofErr w:type="spellEnd"/>
          </w:p>
        </w:tc>
        <w:tc>
          <w:tcPr>
            <w:tcW w:w="1700" w:type="dxa"/>
          </w:tcPr>
          <w:p w14:paraId="7EDC8B36"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 xml:space="preserve">Salbutamol Inhaler returned with </w:t>
            </w:r>
            <w:proofErr w:type="spellStart"/>
            <w:r>
              <w:rPr>
                <w:sz w:val="20"/>
                <w:szCs w:val="20"/>
              </w:rPr>
              <w:t>UnitsShort</w:t>
            </w:r>
            <w:proofErr w:type="spellEnd"/>
            <w:r>
              <w:rPr>
                <w:sz w:val="20"/>
                <w:szCs w:val="20"/>
              </w:rPr>
              <w:t>=35; Amoxicillin also returned (98&lt;100).</w:t>
            </w:r>
          </w:p>
        </w:tc>
        <w:tc>
          <w:tcPr>
            <w:tcW w:w="550" w:type="dxa"/>
          </w:tcPr>
          <w:p w14:paraId="6DD5880E"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rFonts w:ascii="Segoe UI Emoji" w:hAnsi="Segoe UI Emoji" w:cs="Segoe UI Emoji"/>
                <w:sz w:val="20"/>
                <w:szCs w:val="20"/>
              </w:rPr>
              <w:t>✅</w:t>
            </w:r>
            <w:r>
              <w:rPr>
                <w:sz w:val="20"/>
                <w:szCs w:val="20"/>
              </w:rPr>
              <w:t xml:space="preserve"> PASS</w:t>
            </w:r>
          </w:p>
        </w:tc>
      </w:tr>
      <w:tr w:rsidR="00286A00" w14:paraId="67591252" w14:textId="77777777" w:rsidTr="00057C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0" w:type="dxa"/>
          </w:tcPr>
          <w:p w14:paraId="0765451E" w14:textId="77777777" w:rsidR="00286A00" w:rsidRDefault="00000000">
            <w:r>
              <w:rPr>
                <w:sz w:val="20"/>
                <w:szCs w:val="20"/>
              </w:rPr>
              <w:t>T05</w:t>
            </w:r>
          </w:p>
        </w:tc>
        <w:tc>
          <w:tcPr>
            <w:tcW w:w="1600" w:type="dxa"/>
          </w:tcPr>
          <w:p w14:paraId="53193968"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Query 2 — Near Expiry</w:t>
            </w:r>
          </w:p>
        </w:tc>
        <w:tc>
          <w:tcPr>
            <w:tcW w:w="1700" w:type="dxa"/>
          </w:tcPr>
          <w:p w14:paraId="09BC3CC0" w14:textId="77777777" w:rsidR="00286A00"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szCs w:val="20"/>
              </w:rPr>
              <w:t>ExpiryDate</w:t>
            </w:r>
            <w:proofErr w:type="spellEnd"/>
            <w:r>
              <w:rPr>
                <w:sz w:val="20"/>
                <w:szCs w:val="20"/>
              </w:rPr>
              <w:t>=15/04/2026 for Salbutamol (22 days from test date)</w:t>
            </w:r>
          </w:p>
        </w:tc>
        <w:tc>
          <w:tcPr>
            <w:tcW w:w="1550" w:type="dxa"/>
          </w:tcPr>
          <w:p w14:paraId="15734FCB"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 xml:space="preserve">Salbutamol appears in </w:t>
            </w:r>
            <w:proofErr w:type="spellStart"/>
            <w:r>
              <w:rPr>
                <w:sz w:val="20"/>
                <w:szCs w:val="20"/>
              </w:rPr>
              <w:t>qry_NearExpiry</w:t>
            </w:r>
            <w:proofErr w:type="spellEnd"/>
            <w:r>
              <w:rPr>
                <w:sz w:val="20"/>
                <w:szCs w:val="20"/>
              </w:rPr>
              <w:t xml:space="preserve"> results</w:t>
            </w:r>
          </w:p>
        </w:tc>
        <w:tc>
          <w:tcPr>
            <w:tcW w:w="1700" w:type="dxa"/>
          </w:tcPr>
          <w:p w14:paraId="03C8E183"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 xml:space="preserve">Salbutamol Inhaler returned with </w:t>
            </w:r>
            <w:proofErr w:type="spellStart"/>
            <w:r>
              <w:rPr>
                <w:sz w:val="20"/>
                <w:szCs w:val="20"/>
              </w:rPr>
              <w:t>DaysRemaining</w:t>
            </w:r>
            <w:proofErr w:type="spellEnd"/>
            <w:r>
              <w:rPr>
                <w:sz w:val="20"/>
                <w:szCs w:val="20"/>
              </w:rPr>
              <w:t>=22.</w:t>
            </w:r>
          </w:p>
        </w:tc>
        <w:tc>
          <w:tcPr>
            <w:tcW w:w="550" w:type="dxa"/>
          </w:tcPr>
          <w:p w14:paraId="4C800BFF"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rFonts w:ascii="Segoe UI Emoji" w:hAnsi="Segoe UI Emoji" w:cs="Segoe UI Emoji"/>
                <w:sz w:val="20"/>
                <w:szCs w:val="20"/>
              </w:rPr>
              <w:t>✅</w:t>
            </w:r>
            <w:r>
              <w:rPr>
                <w:sz w:val="20"/>
                <w:szCs w:val="20"/>
              </w:rPr>
              <w:t xml:space="preserve"> PASS</w:t>
            </w:r>
          </w:p>
        </w:tc>
      </w:tr>
      <w:tr w:rsidR="00286A00" w14:paraId="3B58C37E" w14:textId="77777777" w:rsidTr="00057C69">
        <w:tc>
          <w:tcPr>
            <w:cnfStyle w:val="001000000000" w:firstRow="0" w:lastRow="0" w:firstColumn="1" w:lastColumn="0" w:oddVBand="0" w:evenVBand="0" w:oddHBand="0" w:evenHBand="0" w:firstRowFirstColumn="0" w:firstRowLastColumn="0" w:lastRowFirstColumn="0" w:lastRowLastColumn="0"/>
            <w:tcW w:w="600" w:type="dxa"/>
          </w:tcPr>
          <w:p w14:paraId="5F20C814" w14:textId="77777777" w:rsidR="00286A00" w:rsidRDefault="00000000">
            <w:r>
              <w:rPr>
                <w:sz w:val="20"/>
                <w:szCs w:val="20"/>
              </w:rPr>
              <w:t>T06</w:t>
            </w:r>
          </w:p>
        </w:tc>
        <w:tc>
          <w:tcPr>
            <w:tcW w:w="1600" w:type="dxa"/>
          </w:tcPr>
          <w:p w14:paraId="07A87D83"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Sale item subtotal calculation</w:t>
            </w:r>
          </w:p>
        </w:tc>
        <w:tc>
          <w:tcPr>
            <w:tcW w:w="1700" w:type="dxa"/>
          </w:tcPr>
          <w:p w14:paraId="65E3C0B0"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 xml:space="preserve">Enter Quantity=5, </w:t>
            </w:r>
            <w:proofErr w:type="spellStart"/>
            <w:r>
              <w:rPr>
                <w:sz w:val="20"/>
                <w:szCs w:val="20"/>
              </w:rPr>
              <w:t>UnitPrice</w:t>
            </w:r>
            <w:proofErr w:type="spellEnd"/>
            <w:r>
              <w:rPr>
                <w:sz w:val="20"/>
                <w:szCs w:val="20"/>
              </w:rPr>
              <w:t xml:space="preserve">=£0.85 in </w:t>
            </w:r>
            <w:proofErr w:type="spellStart"/>
            <w:r>
              <w:rPr>
                <w:sz w:val="20"/>
                <w:szCs w:val="20"/>
              </w:rPr>
              <w:t>SaleItem</w:t>
            </w:r>
            <w:proofErr w:type="spellEnd"/>
            <w:r>
              <w:rPr>
                <w:sz w:val="20"/>
                <w:szCs w:val="20"/>
              </w:rPr>
              <w:t xml:space="preserve"> table</w:t>
            </w:r>
          </w:p>
        </w:tc>
        <w:tc>
          <w:tcPr>
            <w:tcW w:w="1550" w:type="dxa"/>
          </w:tcPr>
          <w:p w14:paraId="6D63FF52"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Subtotal field should show £4.25</w:t>
            </w:r>
          </w:p>
        </w:tc>
        <w:tc>
          <w:tcPr>
            <w:tcW w:w="1700" w:type="dxa"/>
          </w:tcPr>
          <w:p w14:paraId="3046CF65"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Subtotal=5×£0.85=£4.25 correctly stored and displayed.</w:t>
            </w:r>
          </w:p>
        </w:tc>
        <w:tc>
          <w:tcPr>
            <w:tcW w:w="550" w:type="dxa"/>
          </w:tcPr>
          <w:p w14:paraId="278F3108"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rFonts w:ascii="Segoe UI Emoji" w:hAnsi="Segoe UI Emoji" w:cs="Segoe UI Emoji"/>
                <w:sz w:val="20"/>
                <w:szCs w:val="20"/>
              </w:rPr>
              <w:t>✅</w:t>
            </w:r>
            <w:r>
              <w:rPr>
                <w:sz w:val="20"/>
                <w:szCs w:val="20"/>
              </w:rPr>
              <w:t xml:space="preserve"> PASS</w:t>
            </w:r>
          </w:p>
        </w:tc>
      </w:tr>
      <w:tr w:rsidR="00286A00" w14:paraId="082ED536" w14:textId="77777777" w:rsidTr="00057C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0" w:type="dxa"/>
          </w:tcPr>
          <w:p w14:paraId="57508C78" w14:textId="77777777" w:rsidR="00286A00" w:rsidRDefault="00000000">
            <w:r>
              <w:rPr>
                <w:sz w:val="20"/>
                <w:szCs w:val="20"/>
              </w:rPr>
              <w:t>T07</w:t>
            </w:r>
          </w:p>
        </w:tc>
        <w:tc>
          <w:tcPr>
            <w:tcW w:w="1600" w:type="dxa"/>
          </w:tcPr>
          <w:p w14:paraId="4829AD50"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Expired prescription visibility</w:t>
            </w:r>
          </w:p>
        </w:tc>
        <w:tc>
          <w:tcPr>
            <w:tcW w:w="1700" w:type="dxa"/>
          </w:tcPr>
          <w:p w14:paraId="01EAA81D"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 xml:space="preserve">Run </w:t>
            </w:r>
            <w:proofErr w:type="spellStart"/>
            <w:r>
              <w:rPr>
                <w:sz w:val="20"/>
                <w:szCs w:val="20"/>
              </w:rPr>
              <w:t>qry_PrescriptionHistory</w:t>
            </w:r>
            <w:proofErr w:type="spellEnd"/>
            <w:r>
              <w:rPr>
                <w:sz w:val="20"/>
                <w:szCs w:val="20"/>
              </w:rPr>
              <w:t xml:space="preserve"> with </w:t>
            </w:r>
            <w:proofErr w:type="spellStart"/>
            <w:r>
              <w:rPr>
                <w:sz w:val="20"/>
                <w:szCs w:val="20"/>
              </w:rPr>
              <w:t>Prescription.ExpiryDate</w:t>
            </w:r>
            <w:proofErr w:type="spellEnd"/>
            <w:r>
              <w:rPr>
                <w:sz w:val="20"/>
                <w:szCs w:val="20"/>
              </w:rPr>
              <w:t xml:space="preserve"> &lt; today</w:t>
            </w:r>
          </w:p>
        </w:tc>
        <w:tc>
          <w:tcPr>
            <w:tcW w:w="1550" w:type="dxa"/>
          </w:tcPr>
          <w:p w14:paraId="2240100B"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Expired prescription visible for audit</w:t>
            </w:r>
          </w:p>
        </w:tc>
        <w:tc>
          <w:tcPr>
            <w:tcW w:w="1700" w:type="dxa"/>
          </w:tcPr>
          <w:p w14:paraId="0EB42F9F"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Prescription 6 (Fatima Nawaz, Feb 2026, expired) returned in query results.</w:t>
            </w:r>
          </w:p>
        </w:tc>
        <w:tc>
          <w:tcPr>
            <w:tcW w:w="550" w:type="dxa"/>
          </w:tcPr>
          <w:p w14:paraId="3193A507"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rFonts w:ascii="Segoe UI Emoji" w:hAnsi="Segoe UI Emoji" w:cs="Segoe UI Emoji"/>
                <w:sz w:val="20"/>
                <w:szCs w:val="20"/>
              </w:rPr>
              <w:t>✅</w:t>
            </w:r>
            <w:r>
              <w:rPr>
                <w:sz w:val="20"/>
                <w:szCs w:val="20"/>
              </w:rPr>
              <w:t xml:space="preserve"> PASS</w:t>
            </w:r>
          </w:p>
        </w:tc>
      </w:tr>
      <w:tr w:rsidR="00286A00" w14:paraId="5FC4CFE0" w14:textId="77777777" w:rsidTr="00057C69">
        <w:tc>
          <w:tcPr>
            <w:cnfStyle w:val="001000000000" w:firstRow="0" w:lastRow="0" w:firstColumn="1" w:lastColumn="0" w:oddVBand="0" w:evenVBand="0" w:oddHBand="0" w:evenHBand="0" w:firstRowFirstColumn="0" w:firstRowLastColumn="0" w:lastRowFirstColumn="0" w:lastRowLastColumn="0"/>
            <w:tcW w:w="600" w:type="dxa"/>
          </w:tcPr>
          <w:p w14:paraId="07B64007" w14:textId="77777777" w:rsidR="00286A00" w:rsidRDefault="00000000">
            <w:r>
              <w:rPr>
                <w:sz w:val="20"/>
                <w:szCs w:val="20"/>
              </w:rPr>
              <w:t>T08</w:t>
            </w:r>
          </w:p>
        </w:tc>
        <w:tc>
          <w:tcPr>
            <w:tcW w:w="1600" w:type="dxa"/>
          </w:tcPr>
          <w:p w14:paraId="75C303FD"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Payment method validation</w:t>
            </w:r>
          </w:p>
        </w:tc>
        <w:tc>
          <w:tcPr>
            <w:tcW w:w="1700" w:type="dxa"/>
          </w:tcPr>
          <w:p w14:paraId="557CEAA2"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 xml:space="preserve">Enter 'Bitcoin' as </w:t>
            </w:r>
            <w:proofErr w:type="spellStart"/>
            <w:r>
              <w:rPr>
                <w:sz w:val="20"/>
                <w:szCs w:val="20"/>
              </w:rPr>
              <w:t>PaymentMethod</w:t>
            </w:r>
            <w:proofErr w:type="spellEnd"/>
            <w:r>
              <w:rPr>
                <w:sz w:val="20"/>
                <w:szCs w:val="20"/>
              </w:rPr>
              <w:t xml:space="preserve"> in Sale table</w:t>
            </w:r>
          </w:p>
        </w:tc>
        <w:tc>
          <w:tcPr>
            <w:tcW w:w="1550" w:type="dxa"/>
          </w:tcPr>
          <w:p w14:paraId="34422E15"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 xml:space="preserve">Validation </w:t>
            </w:r>
            <w:proofErr w:type="gramStart"/>
            <w:r>
              <w:rPr>
                <w:sz w:val="20"/>
                <w:szCs w:val="20"/>
              </w:rPr>
              <w:t>error;</w:t>
            </w:r>
            <w:proofErr w:type="gramEnd"/>
            <w:r>
              <w:rPr>
                <w:sz w:val="20"/>
                <w:szCs w:val="20"/>
              </w:rPr>
              <w:t xml:space="preserve"> only Cash/Card/Insurance accepted</w:t>
            </w:r>
          </w:p>
        </w:tc>
        <w:tc>
          <w:tcPr>
            <w:tcW w:w="1700" w:type="dxa"/>
          </w:tcPr>
          <w:p w14:paraId="69EE9E50"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Validation Rule triggered; 'Payment must be Cash, Card, or Insurance' message shown.</w:t>
            </w:r>
          </w:p>
        </w:tc>
        <w:tc>
          <w:tcPr>
            <w:tcW w:w="550" w:type="dxa"/>
          </w:tcPr>
          <w:p w14:paraId="023C563B"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rFonts w:ascii="Segoe UI Emoji" w:hAnsi="Segoe UI Emoji" w:cs="Segoe UI Emoji"/>
                <w:sz w:val="20"/>
                <w:szCs w:val="20"/>
              </w:rPr>
              <w:t>✅</w:t>
            </w:r>
            <w:r>
              <w:rPr>
                <w:sz w:val="20"/>
                <w:szCs w:val="20"/>
              </w:rPr>
              <w:t xml:space="preserve"> PASS</w:t>
            </w:r>
          </w:p>
        </w:tc>
      </w:tr>
      <w:tr w:rsidR="00286A00" w14:paraId="4BE89DA6" w14:textId="77777777" w:rsidTr="00057C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0" w:type="dxa"/>
          </w:tcPr>
          <w:p w14:paraId="1C67B84B" w14:textId="77777777" w:rsidR="00286A00" w:rsidRDefault="00000000">
            <w:r>
              <w:rPr>
                <w:sz w:val="20"/>
                <w:szCs w:val="20"/>
              </w:rPr>
              <w:t>T09</w:t>
            </w:r>
          </w:p>
        </w:tc>
        <w:tc>
          <w:tcPr>
            <w:tcW w:w="1600" w:type="dxa"/>
          </w:tcPr>
          <w:p w14:paraId="5215DFA6"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Daily sales aggregation</w:t>
            </w:r>
          </w:p>
        </w:tc>
        <w:tc>
          <w:tcPr>
            <w:tcW w:w="1700" w:type="dxa"/>
          </w:tcPr>
          <w:p w14:paraId="2C31CB4F"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 xml:space="preserve">Run </w:t>
            </w:r>
            <w:proofErr w:type="spellStart"/>
            <w:r>
              <w:rPr>
                <w:sz w:val="20"/>
                <w:szCs w:val="20"/>
              </w:rPr>
              <w:t>qry_DailySalesSummary</w:t>
            </w:r>
            <w:proofErr w:type="spellEnd"/>
          </w:p>
        </w:tc>
        <w:tc>
          <w:tcPr>
            <w:tcW w:w="1550" w:type="dxa"/>
          </w:tcPr>
          <w:p w14:paraId="0D514DAD"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7 date rows with correct transaction counts and revenue totals</w:t>
            </w:r>
          </w:p>
        </w:tc>
        <w:tc>
          <w:tcPr>
            <w:tcW w:w="1700" w:type="dxa"/>
          </w:tcPr>
          <w:p w14:paraId="031D8D44"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sz w:val="20"/>
                <w:szCs w:val="20"/>
              </w:rPr>
              <w:t>7 dates returned; counts and totals match manually verified figures (£38.80 grand total).</w:t>
            </w:r>
          </w:p>
        </w:tc>
        <w:tc>
          <w:tcPr>
            <w:tcW w:w="550" w:type="dxa"/>
          </w:tcPr>
          <w:p w14:paraId="1FC10BA6" w14:textId="77777777" w:rsidR="00286A00" w:rsidRDefault="00000000">
            <w:pPr>
              <w:cnfStyle w:val="000000100000" w:firstRow="0" w:lastRow="0" w:firstColumn="0" w:lastColumn="0" w:oddVBand="0" w:evenVBand="0" w:oddHBand="1" w:evenHBand="0" w:firstRowFirstColumn="0" w:firstRowLastColumn="0" w:lastRowFirstColumn="0" w:lastRowLastColumn="0"/>
            </w:pPr>
            <w:r>
              <w:rPr>
                <w:rFonts w:ascii="Segoe UI Emoji" w:hAnsi="Segoe UI Emoji" w:cs="Segoe UI Emoji"/>
                <w:sz w:val="20"/>
                <w:szCs w:val="20"/>
              </w:rPr>
              <w:t>✅</w:t>
            </w:r>
            <w:r>
              <w:rPr>
                <w:sz w:val="20"/>
                <w:szCs w:val="20"/>
              </w:rPr>
              <w:t xml:space="preserve"> PASS</w:t>
            </w:r>
          </w:p>
        </w:tc>
      </w:tr>
      <w:tr w:rsidR="00286A00" w14:paraId="5159BB1F" w14:textId="77777777" w:rsidTr="00057C69">
        <w:tc>
          <w:tcPr>
            <w:cnfStyle w:val="001000000000" w:firstRow="0" w:lastRow="0" w:firstColumn="1" w:lastColumn="0" w:oddVBand="0" w:evenVBand="0" w:oddHBand="0" w:evenHBand="0" w:firstRowFirstColumn="0" w:firstRowLastColumn="0" w:lastRowFirstColumn="0" w:lastRowLastColumn="0"/>
            <w:tcW w:w="600" w:type="dxa"/>
          </w:tcPr>
          <w:p w14:paraId="35F4B894" w14:textId="77777777" w:rsidR="00286A00" w:rsidRDefault="00000000">
            <w:r>
              <w:rPr>
                <w:sz w:val="20"/>
                <w:szCs w:val="20"/>
              </w:rPr>
              <w:t>T10</w:t>
            </w:r>
          </w:p>
        </w:tc>
        <w:tc>
          <w:tcPr>
            <w:tcW w:w="1600" w:type="dxa"/>
          </w:tcPr>
          <w:p w14:paraId="0859E65A"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Startup form launch</w:t>
            </w:r>
          </w:p>
        </w:tc>
        <w:tc>
          <w:tcPr>
            <w:tcW w:w="1700" w:type="dxa"/>
          </w:tcPr>
          <w:p w14:paraId="7BE6C356"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sz w:val="20"/>
                <w:szCs w:val="20"/>
              </w:rPr>
              <w:t>Close and reopen MediLink.accdb</w:t>
            </w:r>
          </w:p>
        </w:tc>
        <w:tc>
          <w:tcPr>
            <w:tcW w:w="1550" w:type="dxa"/>
          </w:tcPr>
          <w:p w14:paraId="5EE0C6BB"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frmMainMenu</w:t>
            </w:r>
            <w:proofErr w:type="spellEnd"/>
            <w:r>
              <w:rPr>
                <w:sz w:val="20"/>
                <w:szCs w:val="20"/>
              </w:rPr>
              <w:t xml:space="preserve"> displays automatically</w:t>
            </w:r>
          </w:p>
        </w:tc>
        <w:tc>
          <w:tcPr>
            <w:tcW w:w="1700" w:type="dxa"/>
          </w:tcPr>
          <w:p w14:paraId="7034E3F3" w14:textId="77777777" w:rsidR="00286A00"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szCs w:val="20"/>
              </w:rPr>
              <w:t>frmMainMenu</w:t>
            </w:r>
            <w:proofErr w:type="spellEnd"/>
            <w:r>
              <w:rPr>
                <w:sz w:val="20"/>
                <w:szCs w:val="20"/>
              </w:rPr>
              <w:t xml:space="preserve"> opened immediately on database launch; navigation pane hidden.</w:t>
            </w:r>
          </w:p>
        </w:tc>
        <w:tc>
          <w:tcPr>
            <w:tcW w:w="550" w:type="dxa"/>
          </w:tcPr>
          <w:p w14:paraId="3819D052" w14:textId="77777777" w:rsidR="00286A00" w:rsidRDefault="00000000">
            <w:pPr>
              <w:cnfStyle w:val="000000000000" w:firstRow="0" w:lastRow="0" w:firstColumn="0" w:lastColumn="0" w:oddVBand="0" w:evenVBand="0" w:oddHBand="0" w:evenHBand="0" w:firstRowFirstColumn="0" w:firstRowLastColumn="0" w:lastRowFirstColumn="0" w:lastRowLastColumn="0"/>
            </w:pPr>
            <w:r>
              <w:rPr>
                <w:rFonts w:ascii="Segoe UI Emoji" w:hAnsi="Segoe UI Emoji" w:cs="Segoe UI Emoji"/>
                <w:sz w:val="20"/>
                <w:szCs w:val="20"/>
              </w:rPr>
              <w:t>✅</w:t>
            </w:r>
            <w:r>
              <w:rPr>
                <w:sz w:val="20"/>
                <w:szCs w:val="20"/>
              </w:rPr>
              <w:t xml:space="preserve"> PASS</w:t>
            </w:r>
          </w:p>
        </w:tc>
      </w:tr>
    </w:tbl>
    <w:p w14:paraId="7A6C6C39" w14:textId="77777777" w:rsidR="00286A00" w:rsidRDefault="00000000">
      <w:pPr>
        <w:spacing w:before="40" w:after="200"/>
        <w:jc w:val="center"/>
      </w:pPr>
      <w:r>
        <w:rPr>
          <w:i/>
          <w:iCs/>
          <w:color w:val="555555"/>
          <w:sz w:val="19"/>
          <w:szCs w:val="19"/>
        </w:rPr>
        <w:t>Table 9: System Validation and Test Results — All 10 Tests PASS</w:t>
      </w:r>
    </w:p>
    <w:p w14:paraId="2C80D05A" w14:textId="77777777" w:rsidR="00286A00" w:rsidRDefault="00286A00">
      <w:pPr>
        <w:spacing w:before="40" w:after="40"/>
      </w:pPr>
    </w:p>
    <w:p w14:paraId="64C5DA18" w14:textId="20567758" w:rsidR="00286A00" w:rsidRDefault="00057C69">
      <w:pPr>
        <w:spacing w:before="60" w:after="80"/>
        <w:jc w:val="both"/>
      </w:pPr>
      <w:r w:rsidRPr="00057C69">
        <w:t>Test T01 is illustrated in Figure 15: the referential integrity error that Microsoft Access 2016 raises when attempting to remove Supplier ID=1 (</w:t>
      </w:r>
      <w:proofErr w:type="spellStart"/>
      <w:r w:rsidRPr="00057C69">
        <w:t>PharmaCo</w:t>
      </w:r>
      <w:proofErr w:type="spellEnd"/>
      <w:r w:rsidRPr="00057C69">
        <w:t xml:space="preserve"> Ltd) which contains two records in the Medicine table, one of which is linked to it. The mistake shows that the relationship constraints are properly implemented</w:t>
      </w:r>
      <w:r w:rsidR="00000000">
        <w:t>.</w:t>
      </w:r>
    </w:p>
    <w:p w14:paraId="154CBCEA" w14:textId="77777777" w:rsidR="00286A00" w:rsidRDefault="00286A00">
      <w:pPr>
        <w:spacing w:before="40" w:after="40"/>
      </w:pPr>
    </w:p>
    <w:p w14:paraId="3BF80997" w14:textId="77777777" w:rsidR="00286A00" w:rsidRDefault="00000000">
      <w:pPr>
        <w:spacing w:before="120" w:after="60"/>
        <w:jc w:val="center"/>
      </w:pPr>
      <w:r>
        <w:rPr>
          <w:noProof/>
        </w:rPr>
        <w:drawing>
          <wp:inline distT="0" distB="0" distL="0" distR="0" wp14:anchorId="31333100" wp14:editId="13EBAD23">
            <wp:extent cx="5524500" cy="2762250"/>
            <wp:effectExtent l="0" t="0" r="0" b="0"/>
            <wp:docPr id="876535334" name="Picture 876535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5524500" cy="2762250"/>
                    </a:xfrm>
                    <a:prstGeom prst="rect">
                      <a:avLst/>
                    </a:prstGeom>
                  </pic:spPr>
                </pic:pic>
              </a:graphicData>
            </a:graphic>
          </wp:inline>
        </w:drawing>
      </w:r>
    </w:p>
    <w:p w14:paraId="3594C29E" w14:textId="77777777" w:rsidR="00286A00" w:rsidRDefault="00000000">
      <w:pPr>
        <w:spacing w:after="200"/>
        <w:jc w:val="center"/>
      </w:pPr>
      <w:r>
        <w:rPr>
          <w:i/>
          <w:iCs/>
          <w:color w:val="555555"/>
          <w:sz w:val="19"/>
          <w:szCs w:val="19"/>
        </w:rPr>
        <w:t>Figure 15: Test T01 — Microsoft Access 2016 referential integrity error dialog when attempting to delete a supplier with linked Medicine records (PASS)</w:t>
      </w:r>
    </w:p>
    <w:p w14:paraId="26FAFC4B" w14:textId="77777777" w:rsidR="00286A00" w:rsidRDefault="00286A00">
      <w:pPr>
        <w:spacing w:before="40" w:after="40"/>
      </w:pPr>
    </w:p>
    <w:p w14:paraId="05AD9B5F" w14:textId="77777777" w:rsidR="00286A00" w:rsidRDefault="00000000">
      <w:pPr>
        <w:pStyle w:val="Heading2"/>
      </w:pPr>
      <w:bookmarkStart w:id="32" w:name="_Toc225214497"/>
      <w:r>
        <w:t>9.2 Validation Summary</w:t>
      </w:r>
      <w:bookmarkEnd w:id="32"/>
    </w:p>
    <w:p w14:paraId="702E41FB" w14:textId="2245F324" w:rsidR="00286A00" w:rsidRDefault="006C445A">
      <w:pPr>
        <w:spacing w:before="60" w:after="80"/>
        <w:jc w:val="both"/>
      </w:pPr>
      <w:r w:rsidRPr="006C445A">
        <w:t xml:space="preserve">Ten test cases were successfully passed. The outcomes verify that </w:t>
      </w:r>
      <w:proofErr w:type="spellStart"/>
      <w:r w:rsidRPr="006C445A">
        <w:t>MediLink</w:t>
      </w:r>
      <w:proofErr w:type="spellEnd"/>
      <w:r w:rsidRPr="006C445A">
        <w:t xml:space="preserve"> Pharmacy database enforced the referential integrity of all eight of the relationships correctly, implements field-level input checks with validation rules, generates expected and accurate query outputs, calculates the right report totals, and uses the navigation menu as a startup form. The system satisfies completely the operational requirements of the CEO</w:t>
      </w:r>
      <w:r w:rsidR="00000000">
        <w:t>.</w:t>
      </w:r>
    </w:p>
    <w:p w14:paraId="3968564C" w14:textId="15A41305" w:rsidR="00286A00" w:rsidRDefault="00000000" w:rsidP="006C445A">
      <w:bookmarkStart w:id="33" w:name="_Toc225214498"/>
      <w:r>
        <w:rPr>
          <w:b/>
          <w:bCs/>
          <w:color w:val="1F3864"/>
          <w:sz w:val="30"/>
          <w:szCs w:val="30"/>
        </w:rPr>
        <w:t>10. Design Decisions, Challenges, and Future Improvements</w:t>
      </w:r>
      <w:bookmarkEnd w:id="33"/>
    </w:p>
    <w:p w14:paraId="72C36664" w14:textId="77777777" w:rsidR="00286A00" w:rsidRDefault="00000000">
      <w:pPr>
        <w:pStyle w:val="Heading2"/>
      </w:pPr>
      <w:bookmarkStart w:id="34" w:name="_Toc225214499"/>
      <w:r>
        <w:t>10.1 Key Design Decisions</w:t>
      </w:r>
      <w:bookmarkEnd w:id="34"/>
    </w:p>
    <w:p w14:paraId="0B50480C" w14:textId="77777777" w:rsidR="006C445A" w:rsidRDefault="006C445A" w:rsidP="006C445A">
      <w:pPr>
        <w:spacing w:before="60" w:after="80"/>
        <w:jc w:val="both"/>
      </w:pPr>
      <w:r>
        <w:t xml:space="preserve">The </w:t>
      </w:r>
      <w:proofErr w:type="spellStart"/>
      <w:r>
        <w:t>MediLink</w:t>
      </w:r>
      <w:proofErr w:type="spellEnd"/>
      <w:r>
        <w:t xml:space="preserve"> database system had </w:t>
      </w:r>
      <w:proofErr w:type="gramStart"/>
      <w:r>
        <w:t>a number of</w:t>
      </w:r>
      <w:proofErr w:type="gramEnd"/>
      <w:r>
        <w:t xml:space="preserve"> significant architectural choices that were made in its </w:t>
      </w:r>
      <w:proofErr w:type="gramStart"/>
      <w:r>
        <w:t>development</w:t>
      </w:r>
      <w:proofErr w:type="gramEnd"/>
      <w:r>
        <w:t xml:space="preserve"> and each decision was explained by the principles of relational design.</w:t>
      </w:r>
    </w:p>
    <w:p w14:paraId="21E8A60A" w14:textId="77777777" w:rsidR="006C445A" w:rsidRDefault="006C445A" w:rsidP="006C445A">
      <w:pPr>
        <w:spacing w:before="60" w:after="80"/>
        <w:jc w:val="both"/>
      </w:pPr>
    </w:p>
    <w:p w14:paraId="75369184" w14:textId="77777777" w:rsidR="006C445A" w:rsidRDefault="006C445A" w:rsidP="006C445A">
      <w:pPr>
        <w:spacing w:before="60" w:after="80"/>
        <w:jc w:val="both"/>
      </w:pPr>
      <w:r>
        <w:t xml:space="preserve">To begin with, a single Stock table was begun as an independent entity of Medicine. Despite the fact that the existing one-to-one relationship might seem redundant, the choice of the design gives much room in the future: the schema can be extended to a batch-level stock management (with multiple batches per medicine, each with a separate </w:t>
      </w:r>
      <w:proofErr w:type="spellStart"/>
      <w:r>
        <w:t>ExpiryDate</w:t>
      </w:r>
      <w:proofErr w:type="spellEnd"/>
      <w:r>
        <w:t xml:space="preserve"> and </w:t>
      </w:r>
      <w:proofErr w:type="spellStart"/>
      <w:r>
        <w:t>BatchNumber</w:t>
      </w:r>
      <w:proofErr w:type="spellEnd"/>
      <w:r>
        <w:t>) just by turning the 1:1 relation to 1:M instead of changing the Medicine table.</w:t>
      </w:r>
    </w:p>
    <w:p w14:paraId="49796485" w14:textId="77777777" w:rsidR="006C445A" w:rsidRDefault="006C445A" w:rsidP="006C445A">
      <w:pPr>
        <w:spacing w:before="60" w:after="80"/>
        <w:jc w:val="both"/>
      </w:pPr>
    </w:p>
    <w:p w14:paraId="513491F6" w14:textId="417B1D6C" w:rsidR="00286A00" w:rsidRDefault="006C445A" w:rsidP="006C445A">
      <w:pPr>
        <w:spacing w:before="60" w:after="80"/>
        <w:jc w:val="both"/>
      </w:pPr>
      <w:r>
        <w:t xml:space="preserve">Second, </w:t>
      </w:r>
      <w:proofErr w:type="spellStart"/>
      <w:r>
        <w:t>SaleItem</w:t>
      </w:r>
      <w:proofErr w:type="spellEnd"/>
      <w:r>
        <w:t xml:space="preserve"> and </w:t>
      </w:r>
      <w:proofErr w:type="spellStart"/>
      <w:r>
        <w:t>Prescriptionitem</w:t>
      </w:r>
      <w:proofErr w:type="spellEnd"/>
      <w:r>
        <w:t xml:space="preserve"> junction tables were developed instead of having medicine data in Sale or Prescription. This </w:t>
      </w:r>
      <w:proofErr w:type="spellStart"/>
      <w:r>
        <w:t>normalised</w:t>
      </w:r>
      <w:proofErr w:type="spellEnd"/>
      <w:r>
        <w:t xml:space="preserve"> format enables colon repetition to be avoided, allowing an unlimited number of medicines per transaction, which is a direct adherence to 1NF and allows the correct form of aggregation queries</w:t>
      </w:r>
      <w:r w:rsidR="00000000">
        <w:t>.</w:t>
      </w:r>
    </w:p>
    <w:p w14:paraId="68D07271" w14:textId="77777777" w:rsidR="00286A00" w:rsidRDefault="00286A00">
      <w:pPr>
        <w:spacing w:before="40" w:after="40"/>
      </w:pPr>
    </w:p>
    <w:p w14:paraId="1FC33E5B" w14:textId="28E656F5" w:rsidR="00286A00" w:rsidRDefault="006C445A">
      <w:pPr>
        <w:spacing w:before="60" w:after="80"/>
        <w:jc w:val="both"/>
      </w:pPr>
      <w:r w:rsidRPr="006C445A">
        <w:lastRenderedPageBreak/>
        <w:t>Third, a parameter query (</w:t>
      </w:r>
      <w:proofErr w:type="spellStart"/>
      <w:r w:rsidRPr="006C445A">
        <w:t>qry_SupplierLookup</w:t>
      </w:r>
      <w:proofErr w:type="spellEnd"/>
      <w:r w:rsidRPr="006C445A">
        <w:t>) was used instead of a given query regarding supplier lookups. It offers interactive, flexible reporting without having to conduct individual queries on a supplier, which makes queries spread in the database</w:t>
      </w:r>
      <w:r w:rsidR="00000000">
        <w:t>.</w:t>
      </w:r>
    </w:p>
    <w:p w14:paraId="203BF2B7" w14:textId="77777777" w:rsidR="00286A00" w:rsidRDefault="00286A00">
      <w:pPr>
        <w:spacing w:before="40" w:after="40"/>
      </w:pPr>
    </w:p>
    <w:p w14:paraId="36DB1F29" w14:textId="77777777" w:rsidR="00286A00" w:rsidRDefault="00000000">
      <w:pPr>
        <w:pStyle w:val="Heading2"/>
      </w:pPr>
      <w:bookmarkStart w:id="35" w:name="_Toc225214500"/>
      <w:r>
        <w:t>10.2 Challenges Encountered</w:t>
      </w:r>
      <w:bookmarkEnd w:id="35"/>
    </w:p>
    <w:p w14:paraId="2E2301FA" w14:textId="77777777" w:rsidR="006C445A" w:rsidRDefault="006C445A" w:rsidP="006C445A">
      <w:pPr>
        <w:pStyle w:val="ListParagraph"/>
        <w:numPr>
          <w:ilvl w:val="0"/>
          <w:numId w:val="3"/>
        </w:numPr>
        <w:spacing w:before="36" w:after="36"/>
      </w:pPr>
      <w:r>
        <w:t xml:space="preserve">Defining Stock-Medicine cardinality was to be carefully considered. An early design tried to integrate stock fields in </w:t>
      </w:r>
      <w:proofErr w:type="gramStart"/>
      <w:r>
        <w:t>Medicine</w:t>
      </w:r>
      <w:proofErr w:type="gramEnd"/>
      <w:r>
        <w:t xml:space="preserve"> and this broke the separation of concerns principle. Separate Stock table was taken, and </w:t>
      </w:r>
      <w:proofErr w:type="spellStart"/>
      <w:r>
        <w:t>Stock.MedicineID</w:t>
      </w:r>
      <w:proofErr w:type="spellEnd"/>
      <w:r>
        <w:t xml:space="preserve"> was a </w:t>
      </w:r>
      <w:proofErr w:type="spellStart"/>
      <w:r>
        <w:t>UNIique</w:t>
      </w:r>
      <w:proofErr w:type="spellEnd"/>
      <w:r>
        <w:t xml:space="preserve"> constraint to share the 1:1 relationship.</w:t>
      </w:r>
    </w:p>
    <w:p w14:paraId="100F977C" w14:textId="77777777" w:rsidR="006C445A" w:rsidRDefault="006C445A" w:rsidP="006C445A">
      <w:pPr>
        <w:pStyle w:val="ListParagraph"/>
        <w:numPr>
          <w:ilvl w:val="0"/>
          <w:numId w:val="3"/>
        </w:numPr>
        <w:spacing w:before="36" w:after="36"/>
      </w:pPr>
      <w:proofErr w:type="gramStart"/>
      <w:r>
        <w:t>The Microsoft</w:t>
      </w:r>
      <w:proofErr w:type="gramEnd"/>
      <w:r>
        <w:t xml:space="preserve"> Access 2016 does not offer SQL CHECK constraints as the enterprise databases do. The corresponding mechanism was called Table Design View validation Rules and needed further testing to ensure that they worked correctly on all edge cases.</w:t>
      </w:r>
    </w:p>
    <w:p w14:paraId="1D30A21C" w14:textId="77777777" w:rsidR="006C445A" w:rsidRDefault="006C445A" w:rsidP="006C445A">
      <w:pPr>
        <w:pStyle w:val="ListParagraph"/>
        <w:numPr>
          <w:ilvl w:val="0"/>
          <w:numId w:val="3"/>
        </w:numPr>
        <w:spacing w:before="36" w:after="36"/>
      </w:pPr>
      <w:proofErr w:type="spellStart"/>
      <w:r>
        <w:t>Subform</w:t>
      </w:r>
      <w:proofErr w:type="spellEnd"/>
      <w:r>
        <w:t xml:space="preserve"> master-child linking of </w:t>
      </w:r>
      <w:proofErr w:type="spellStart"/>
      <w:r>
        <w:t>frmRecordSale</w:t>
      </w:r>
      <w:proofErr w:type="spellEnd"/>
      <w:r>
        <w:t xml:space="preserve"> had to be linked manually, with </w:t>
      </w:r>
      <w:proofErr w:type="spellStart"/>
      <w:r>
        <w:t>LinkMasterFields</w:t>
      </w:r>
      <w:proofErr w:type="spellEnd"/>
      <w:r>
        <w:t>=</w:t>
      </w:r>
      <w:proofErr w:type="spellStart"/>
      <w:r>
        <w:t>SaleID</w:t>
      </w:r>
      <w:proofErr w:type="spellEnd"/>
      <w:r>
        <w:t xml:space="preserve"> and </w:t>
      </w:r>
      <w:proofErr w:type="spellStart"/>
      <w:r>
        <w:t>LinkChildFields</w:t>
      </w:r>
      <w:proofErr w:type="spellEnd"/>
      <w:r>
        <w:t>=</w:t>
      </w:r>
      <w:proofErr w:type="spellStart"/>
      <w:r>
        <w:t>SaleID</w:t>
      </w:r>
      <w:proofErr w:type="spellEnd"/>
      <w:r>
        <w:t xml:space="preserve"> after the Form Wizard had created an unlinked </w:t>
      </w:r>
      <w:proofErr w:type="spellStart"/>
      <w:r>
        <w:t>subform</w:t>
      </w:r>
      <w:proofErr w:type="spellEnd"/>
      <w:r>
        <w:t xml:space="preserve">, which would have permitted orphaned </w:t>
      </w:r>
      <w:proofErr w:type="spellStart"/>
      <w:r>
        <w:t>Saleitem</w:t>
      </w:r>
      <w:proofErr w:type="spellEnd"/>
      <w:r>
        <w:t xml:space="preserve"> records.</w:t>
      </w:r>
    </w:p>
    <w:p w14:paraId="0F171825" w14:textId="0C3E33EF" w:rsidR="00286A00" w:rsidRDefault="006C445A" w:rsidP="006C445A">
      <w:pPr>
        <w:pStyle w:val="ListParagraph"/>
        <w:numPr>
          <w:ilvl w:val="0"/>
          <w:numId w:val="3"/>
        </w:numPr>
        <w:spacing w:before="36" w:after="36"/>
      </w:pPr>
      <w:r>
        <w:t xml:space="preserve">The Payment Method verification rule mandated the quotation of each value separately in </w:t>
      </w:r>
      <w:proofErr w:type="gramStart"/>
      <w:r>
        <w:t>an Access</w:t>
      </w:r>
      <w:proofErr w:type="gramEnd"/>
      <w:r>
        <w:t xml:space="preserve"> SQL syntax (Cash or Card or Insurance) instead of using SQL IN operator, not recognized in Access validation expressions.</w:t>
      </w:r>
    </w:p>
    <w:p w14:paraId="04060F59" w14:textId="77777777" w:rsidR="00286A00" w:rsidRDefault="00286A00">
      <w:pPr>
        <w:spacing w:before="40" w:after="40"/>
      </w:pPr>
    </w:p>
    <w:p w14:paraId="77877CE1" w14:textId="77777777" w:rsidR="00286A00" w:rsidRDefault="00000000">
      <w:pPr>
        <w:pStyle w:val="Heading2"/>
      </w:pPr>
      <w:bookmarkStart w:id="36" w:name="_Toc225214501"/>
      <w:r>
        <w:t>10.3 Future Improvements</w:t>
      </w:r>
      <w:bookmarkEnd w:id="36"/>
    </w:p>
    <w:p w14:paraId="180CF6AA" w14:textId="4ED87B70" w:rsidR="006C445A" w:rsidRDefault="006C445A" w:rsidP="006C445A">
      <w:pPr>
        <w:pStyle w:val="ListParagraph"/>
        <w:numPr>
          <w:ilvl w:val="1"/>
          <w:numId w:val="4"/>
        </w:numPr>
      </w:pPr>
      <w:r>
        <w:t>Add a batch number and Supplier Invoice Ref column to Stock table with the existing one-to-one relationship transformed into one-to-many relationship, making Stock Number can be dispensed using FIFO (First in First out).</w:t>
      </w:r>
    </w:p>
    <w:p w14:paraId="360254F9" w14:textId="77777777" w:rsidR="006C445A" w:rsidRDefault="006C445A" w:rsidP="006C445A">
      <w:pPr>
        <w:pStyle w:val="ListParagraph"/>
        <w:numPr>
          <w:ilvl w:val="1"/>
          <w:numId w:val="4"/>
        </w:numPr>
      </w:pPr>
      <w:r>
        <w:t xml:space="preserve">Introduce Staff table whose operations are limited by role-based access control, where deleting records and altering prices is only done by </w:t>
      </w:r>
      <w:proofErr w:type="spellStart"/>
      <w:r>
        <w:t>authorised</w:t>
      </w:r>
      <w:proofErr w:type="spellEnd"/>
      <w:r>
        <w:t xml:space="preserve"> users only.</w:t>
      </w:r>
    </w:p>
    <w:p w14:paraId="218701CC" w14:textId="34DA4E80" w:rsidR="006C445A" w:rsidRDefault="006C445A" w:rsidP="006C445A">
      <w:pPr>
        <w:pStyle w:val="ListParagraph"/>
        <w:numPr>
          <w:ilvl w:val="1"/>
          <w:numId w:val="4"/>
        </w:numPr>
      </w:pPr>
      <w:r>
        <w:t xml:space="preserve">The change: The most common feature of prescription is the addition of </w:t>
      </w:r>
      <w:proofErr w:type="spellStart"/>
      <w:r>
        <w:t>PrescriptionStatus</w:t>
      </w:r>
      <w:proofErr w:type="spellEnd"/>
      <w:r>
        <w:t>, where the primary categories are the pending/dispensed/cancelled.</w:t>
      </w:r>
    </w:p>
    <w:p w14:paraId="535CB444" w14:textId="1FF1A2D0" w:rsidR="006C445A" w:rsidRDefault="006C445A" w:rsidP="006C445A">
      <w:pPr>
        <w:pStyle w:val="ListParagraph"/>
        <w:numPr>
          <w:ilvl w:val="1"/>
          <w:numId w:val="4"/>
        </w:numPr>
      </w:pPr>
      <w:r>
        <w:t>Program Access macros to automatically export reports to PDF on a scheduled basis to remove manual printing functions and produce an audit trail.</w:t>
      </w:r>
    </w:p>
    <w:p w14:paraId="3AB6FFFC" w14:textId="0CD46404" w:rsidR="00286A00" w:rsidRDefault="006C445A" w:rsidP="006C445A">
      <w:pPr>
        <w:pStyle w:val="ListParagraph"/>
        <w:numPr>
          <w:ilvl w:val="1"/>
          <w:numId w:val="4"/>
        </w:numPr>
      </w:pPr>
      <w:r>
        <w:t>Move to Microsoft SQL Server or Azure SQL Database when the pharmacy has grown past the limit of concurrent users of Microsoft Access (about 10 to 50 users), serving as a front-end with Access as linked tables over ODBC.</w:t>
      </w:r>
      <w:r w:rsidR="00000000">
        <w:br w:type="page"/>
      </w:r>
    </w:p>
    <w:p w14:paraId="7B71A725" w14:textId="1282B172" w:rsidR="00286A00" w:rsidRDefault="00000000" w:rsidP="006C445A">
      <w:pPr>
        <w:pStyle w:val="Heading1"/>
        <w:pBdr>
          <w:bottom w:val="single" w:sz="8" w:space="4" w:color="2E75B6"/>
        </w:pBdr>
      </w:pPr>
      <w:bookmarkStart w:id="37" w:name="_Toc225214502"/>
      <w:r>
        <w:lastRenderedPageBreak/>
        <w:t>11. References</w:t>
      </w:r>
      <w:bookmarkEnd w:id="37"/>
    </w:p>
    <w:p w14:paraId="5226378B" w14:textId="1535458B" w:rsidR="00286A00" w:rsidRDefault="00000000">
      <w:pPr>
        <w:spacing w:before="80" w:after="80"/>
      </w:pPr>
      <w:r>
        <w:rPr>
          <w:b/>
          <w:bCs/>
        </w:rPr>
        <w:t xml:space="preserve">[1] </w:t>
      </w:r>
      <w:r>
        <w:t xml:space="preserve">C. Coronel and S. Morris, </w:t>
      </w:r>
      <w:r>
        <w:rPr>
          <w:i/>
          <w:iCs/>
        </w:rPr>
        <w:t>Database Systems: Design, Implementation, and Management</w:t>
      </w:r>
      <w:r>
        <w:t>, 13th ed. Boston, MA: Cengage Learning, 2018.</w:t>
      </w:r>
      <w:r w:rsidR="006C445A">
        <w:t xml:space="preserve"> </w:t>
      </w:r>
      <w:hyperlink r:id="rId28" w:history="1">
        <w:r w:rsidR="006C445A" w:rsidRPr="00AE7487">
          <w:rPr>
            <w:rStyle w:val="Hyperlink"/>
          </w:rPr>
          <w:t>https://www.cengage.com/c/database-systems-design-implementation-management-13e-coronel-morris/9781337627900/</w:t>
        </w:r>
      </w:hyperlink>
      <w:r w:rsidR="006C445A">
        <w:t xml:space="preserve"> </w:t>
      </w:r>
    </w:p>
    <w:p w14:paraId="1F2DA823" w14:textId="3B0D0AAF" w:rsidR="00286A00" w:rsidRDefault="00000000">
      <w:pPr>
        <w:spacing w:before="80" w:after="80"/>
      </w:pPr>
      <w:r>
        <w:rPr>
          <w:b/>
          <w:bCs/>
        </w:rPr>
        <w:t xml:space="preserve">[2] </w:t>
      </w:r>
      <w:r>
        <w:t xml:space="preserve">T. Connolly and C. Begg, </w:t>
      </w:r>
      <w:r>
        <w:rPr>
          <w:i/>
          <w:iCs/>
        </w:rPr>
        <w:t>Database Systems: A Practical Approach to Design, Implementation, and Management</w:t>
      </w:r>
      <w:r>
        <w:t>, 6th ed. Harlow: Pearson Education, 2014.</w:t>
      </w:r>
      <w:r w:rsidR="006C445A">
        <w:t xml:space="preserve"> </w:t>
      </w:r>
      <w:hyperlink r:id="rId29" w:history="1">
        <w:r w:rsidR="006C445A" w:rsidRPr="00AE7487">
          <w:rPr>
            <w:rStyle w:val="Hyperlink"/>
          </w:rPr>
          <w:t>https://www.pearson.com/en-us/subject-catalog/p/database-systems-a-practical-approach-to-design-implementation-and-management/P200000003525/9780137517053</w:t>
        </w:r>
      </w:hyperlink>
      <w:r w:rsidR="006C445A">
        <w:t xml:space="preserve"> </w:t>
      </w:r>
    </w:p>
    <w:p w14:paraId="35981BFC" w14:textId="267B1199" w:rsidR="00286A00" w:rsidRDefault="00000000">
      <w:pPr>
        <w:spacing w:before="80" w:after="80"/>
      </w:pPr>
      <w:r>
        <w:rPr>
          <w:b/>
          <w:bCs/>
        </w:rPr>
        <w:t xml:space="preserve">[3] </w:t>
      </w:r>
      <w:r>
        <w:t xml:space="preserve">C. J. Date, </w:t>
      </w:r>
      <w:r>
        <w:rPr>
          <w:i/>
          <w:iCs/>
        </w:rPr>
        <w:t>An Introduction to Database Systems</w:t>
      </w:r>
      <w:r>
        <w:t>, 8th ed. Reading, MA: Addison-Wesley, 2003.</w:t>
      </w:r>
      <w:r w:rsidR="006C445A">
        <w:t xml:space="preserve"> </w:t>
      </w:r>
      <w:hyperlink r:id="rId30" w:history="1">
        <w:r w:rsidR="006C445A" w:rsidRPr="00AE7487">
          <w:rPr>
            <w:rStyle w:val="Hyperlink"/>
          </w:rPr>
          <w:t>https://www.mbit.edu.in/wp-content/uploads/2020/05/An-Introduction-to-Database-Systems-8e-By-C-J-Date-CodeBlah.com_.pdf</w:t>
        </w:r>
      </w:hyperlink>
      <w:r w:rsidR="006C445A">
        <w:t xml:space="preserve"> </w:t>
      </w:r>
    </w:p>
    <w:p w14:paraId="27766126" w14:textId="0B6F042C" w:rsidR="00286A00" w:rsidRDefault="00000000">
      <w:pPr>
        <w:spacing w:before="80" w:after="80"/>
      </w:pPr>
      <w:r>
        <w:rPr>
          <w:b/>
          <w:bCs/>
        </w:rPr>
        <w:t xml:space="preserve">[4] </w:t>
      </w:r>
      <w:r>
        <w:t xml:space="preserve">S. Silberschatz, H. F. Korth, and S. Sudarshan, </w:t>
      </w:r>
      <w:r>
        <w:rPr>
          <w:i/>
          <w:iCs/>
        </w:rPr>
        <w:t>Database System Concepts</w:t>
      </w:r>
      <w:r>
        <w:t>, 7th ed. New York, NY: McGraw-Hill Education, 2019.</w:t>
      </w:r>
      <w:r w:rsidR="006C445A">
        <w:t xml:space="preserve"> </w:t>
      </w:r>
      <w:hyperlink r:id="rId31" w:history="1">
        <w:r w:rsidR="006C445A" w:rsidRPr="00AE7487">
          <w:rPr>
            <w:rStyle w:val="Hyperlink"/>
          </w:rPr>
          <w:t>https://www.db-book.com/</w:t>
        </w:r>
      </w:hyperlink>
      <w:r w:rsidR="006C445A">
        <w:t xml:space="preserve"> </w:t>
      </w:r>
    </w:p>
    <w:p w14:paraId="0379B70A" w14:textId="7F382B92" w:rsidR="00286A00" w:rsidRDefault="00000000">
      <w:pPr>
        <w:spacing w:before="80" w:after="80"/>
      </w:pPr>
      <w:r>
        <w:rPr>
          <w:b/>
          <w:bCs/>
        </w:rPr>
        <w:t xml:space="preserve">[5] </w:t>
      </w:r>
      <w:r>
        <w:t xml:space="preserve">R. Ramakrishnan and J. Gehrke, </w:t>
      </w:r>
      <w:r>
        <w:rPr>
          <w:i/>
          <w:iCs/>
        </w:rPr>
        <w:t>Database Management Systems</w:t>
      </w:r>
      <w:r>
        <w:t xml:space="preserve">, </w:t>
      </w:r>
      <w:r w:rsidR="006C445A">
        <w:t>2nd</w:t>
      </w:r>
      <w:r>
        <w:t xml:space="preserve"> ed. New York, NY: McGraw-Hill, 2002.</w:t>
      </w:r>
      <w:r w:rsidR="006C445A">
        <w:t xml:space="preserve"> </w:t>
      </w:r>
      <w:hyperlink r:id="rId32" w:history="1">
        <w:r w:rsidR="006C445A" w:rsidRPr="00AE7487">
          <w:rPr>
            <w:rStyle w:val="Hyperlink"/>
          </w:rPr>
          <w:t>https://xuanhien.wordpress.com/wp-content/uploads/2011/04/database-management-systems-raghu-ramakrishnan.pdf</w:t>
        </w:r>
      </w:hyperlink>
      <w:r w:rsidR="006C445A">
        <w:t xml:space="preserve"> </w:t>
      </w:r>
    </w:p>
    <w:p w14:paraId="6F6FB201" w14:textId="6C887303" w:rsidR="00286A00" w:rsidRDefault="00000000">
      <w:pPr>
        <w:spacing w:before="80" w:after="80"/>
      </w:pPr>
      <w:r>
        <w:rPr>
          <w:b/>
          <w:bCs/>
        </w:rPr>
        <w:t xml:space="preserve">[6] </w:t>
      </w:r>
      <w:r>
        <w:t xml:space="preserve">Microsoft Corporation, "Create a database in Access," Microsoft Support, 2024. [Online]. Available: </w:t>
      </w:r>
      <w:hyperlink r:id="rId33" w:history="1">
        <w:r w:rsidR="006C445A" w:rsidRPr="00AE7487">
          <w:rPr>
            <w:rStyle w:val="Hyperlink"/>
          </w:rPr>
          <w:t>https://support.microsoft.com/en-gb/office/create-a-new-database-c43d9bb3</w:t>
        </w:r>
      </w:hyperlink>
      <w:r>
        <w:t>.</w:t>
      </w:r>
      <w:r w:rsidR="006C445A">
        <w:t xml:space="preserve"> </w:t>
      </w:r>
      <w:proofErr w:type="gramStart"/>
      <w:r>
        <w:t>[</w:t>
      </w:r>
      <w:proofErr w:type="gramEnd"/>
      <w:r>
        <w:t>Accessed: 22 Mar. 2026].</w:t>
      </w:r>
    </w:p>
    <w:p w14:paraId="2B0CB31F" w14:textId="553E1895" w:rsidR="00286A00" w:rsidRDefault="00000000">
      <w:pPr>
        <w:spacing w:before="80" w:after="80"/>
      </w:pPr>
      <w:r>
        <w:rPr>
          <w:b/>
          <w:bCs/>
        </w:rPr>
        <w:t xml:space="preserve">[7] </w:t>
      </w:r>
      <w:r>
        <w:t xml:space="preserve">General Pharmaceutical Council, "Standards for registered pharmacies," GPhC, 2021. [Online]. Available: </w:t>
      </w:r>
      <w:hyperlink r:id="rId34" w:history="1">
        <w:r w:rsidR="006C445A" w:rsidRPr="00AE7487">
          <w:rPr>
            <w:rStyle w:val="Hyperlink"/>
          </w:rPr>
          <w:t>https://www.pharmacyregulation.org/standards</w:t>
        </w:r>
      </w:hyperlink>
      <w:r>
        <w:t>.</w:t>
      </w:r>
      <w:r w:rsidR="006C445A">
        <w:t xml:space="preserve"> </w:t>
      </w:r>
      <w:r>
        <w:t>[Accessed: 21 Mar. 2026].</w:t>
      </w:r>
    </w:p>
    <w:p w14:paraId="21406F53" w14:textId="36692B1E" w:rsidR="00286A00" w:rsidRDefault="00000000">
      <w:pPr>
        <w:spacing w:before="80" w:after="80"/>
      </w:pPr>
      <w:r>
        <w:rPr>
          <w:b/>
          <w:bCs/>
        </w:rPr>
        <w:t xml:space="preserve">[8] </w:t>
      </w:r>
      <w:r>
        <w:t xml:space="preserve">Microsoft Corporation, "DAO Object Model Reference," MSDN Documentation, 2024. [Online]. Available: </w:t>
      </w:r>
      <w:hyperlink r:id="rId35" w:history="1">
        <w:r w:rsidR="006C445A" w:rsidRPr="00AE7487">
          <w:rPr>
            <w:rStyle w:val="Hyperlink"/>
          </w:rPr>
          <w:t>https://docs.microsoft.com/en-us/office/client-developer/access/desktop-database-reference</w:t>
        </w:r>
      </w:hyperlink>
      <w:r>
        <w:t>.</w:t>
      </w:r>
      <w:r w:rsidR="006C445A">
        <w:t xml:space="preserve"> </w:t>
      </w:r>
      <w:r>
        <w:t xml:space="preserve"> [Accessed: 22 Mar. 2026].</w:t>
      </w:r>
    </w:p>
    <w:sectPr w:rsidR="00286A00">
      <w:headerReference w:type="default" r:id="rId36"/>
      <w:footerReference w:type="default" r:id="rId37"/>
      <w:pgSz w:w="11906" w:h="16838"/>
      <w:pgMar w:top="1260" w:right="1260" w:bottom="1260" w:left="126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629A5D" w14:textId="77777777" w:rsidR="00E52B46" w:rsidRDefault="00E52B46">
      <w:r>
        <w:separator/>
      </w:r>
    </w:p>
  </w:endnote>
  <w:endnote w:type="continuationSeparator" w:id="0">
    <w:p w14:paraId="6893D4A9" w14:textId="77777777" w:rsidR="00E52B46" w:rsidRDefault="00E52B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F4F063" w14:textId="77777777" w:rsidR="00286A00" w:rsidRDefault="00000000">
    <w:pPr>
      <w:pBdr>
        <w:top w:val="single" w:sz="4" w:space="4" w:color="CCCCCC"/>
      </w:pBdr>
      <w:jc w:val="center"/>
    </w:pPr>
    <w:r>
      <w:rPr>
        <w:color w:val="777777"/>
        <w:sz w:val="17"/>
        <w:szCs w:val="17"/>
      </w:rPr>
      <w:t xml:space="preserve">University of Wales Trinity Saint </w:t>
    </w:r>
    <w:proofErr w:type="gramStart"/>
    <w:r>
      <w:rPr>
        <w:color w:val="777777"/>
        <w:sz w:val="17"/>
        <w:szCs w:val="17"/>
      </w:rPr>
      <w:t>David  |</w:t>
    </w:r>
    <w:proofErr w:type="gramEnd"/>
    <w:r>
      <w:rPr>
        <w:color w:val="777777"/>
        <w:sz w:val="17"/>
        <w:szCs w:val="17"/>
      </w:rPr>
      <w:t xml:space="preserve">  Page </w:t>
    </w:r>
    <w:r>
      <w:rPr>
        <w:color w:val="777777"/>
        <w:sz w:val="17"/>
        <w:szCs w:val="17"/>
      </w:rPr>
      <w:fldChar w:fldCharType="begin"/>
    </w:r>
    <w:r>
      <w:rPr>
        <w:color w:val="777777"/>
        <w:sz w:val="17"/>
        <w:szCs w:val="17"/>
      </w:rPr>
      <w:instrText>PAGE</w:instrText>
    </w:r>
    <w:r>
      <w:rPr>
        <w:color w:val="777777"/>
        <w:sz w:val="17"/>
        <w:szCs w:val="17"/>
      </w:rPr>
      <w:fldChar w:fldCharType="separate"/>
    </w:r>
    <w:r w:rsidR="0004083A">
      <w:rPr>
        <w:noProof/>
        <w:color w:val="777777"/>
        <w:sz w:val="17"/>
        <w:szCs w:val="17"/>
      </w:rPr>
      <w:t>1</w:t>
    </w:r>
    <w:r>
      <w:rPr>
        <w:color w:val="777777"/>
        <w:sz w:val="17"/>
        <w:szCs w:val="17"/>
      </w:rPr>
      <w:fldChar w:fldCharType="end"/>
    </w:r>
    <w:r>
      <w:rPr>
        <w:color w:val="777777"/>
        <w:sz w:val="17"/>
        <w:szCs w:val="17"/>
      </w:rPr>
      <w:t xml:space="preserve"> of </w:t>
    </w:r>
    <w:r>
      <w:rPr>
        <w:color w:val="777777"/>
        <w:sz w:val="17"/>
        <w:szCs w:val="17"/>
      </w:rPr>
      <w:fldChar w:fldCharType="begin"/>
    </w:r>
    <w:r>
      <w:rPr>
        <w:color w:val="777777"/>
        <w:sz w:val="17"/>
        <w:szCs w:val="17"/>
      </w:rPr>
      <w:instrText>NUMPAGES</w:instrText>
    </w:r>
    <w:r>
      <w:rPr>
        <w:color w:val="777777"/>
        <w:sz w:val="17"/>
        <w:szCs w:val="17"/>
      </w:rPr>
      <w:fldChar w:fldCharType="separate"/>
    </w:r>
    <w:r w:rsidR="0004083A">
      <w:rPr>
        <w:noProof/>
        <w:color w:val="777777"/>
        <w:sz w:val="17"/>
        <w:szCs w:val="17"/>
      </w:rPr>
      <w:t>1</w:t>
    </w:r>
    <w:r>
      <w:rPr>
        <w:color w:val="777777"/>
        <w:sz w:val="17"/>
        <w:szCs w:val="17"/>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A32B00" w14:textId="77777777" w:rsidR="00E52B46" w:rsidRDefault="00E52B46">
      <w:r>
        <w:separator/>
      </w:r>
    </w:p>
  </w:footnote>
  <w:footnote w:type="continuationSeparator" w:id="0">
    <w:p w14:paraId="576230D6" w14:textId="77777777" w:rsidR="00E52B46" w:rsidRDefault="00E52B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CB8962" w14:textId="77777777" w:rsidR="00286A00" w:rsidRDefault="00000000">
    <w:pPr>
      <w:pBdr>
        <w:bottom w:val="single" w:sz="4" w:space="4" w:color="CCCCCC"/>
      </w:pBdr>
      <w:jc w:val="right"/>
    </w:pPr>
    <w:proofErr w:type="spellStart"/>
    <w:r>
      <w:rPr>
        <w:color w:val="777777"/>
        <w:sz w:val="17"/>
        <w:szCs w:val="17"/>
      </w:rPr>
      <w:t>MediLink</w:t>
    </w:r>
    <w:proofErr w:type="spellEnd"/>
    <w:r>
      <w:rPr>
        <w:color w:val="777777"/>
        <w:sz w:val="17"/>
        <w:szCs w:val="17"/>
      </w:rPr>
      <w:t xml:space="preserve"> </w:t>
    </w:r>
    <w:proofErr w:type="gramStart"/>
    <w:r>
      <w:rPr>
        <w:color w:val="777777"/>
        <w:sz w:val="17"/>
        <w:szCs w:val="17"/>
      </w:rPr>
      <w:t>Pharmacy  |</w:t>
    </w:r>
    <w:proofErr w:type="gramEnd"/>
    <w:r>
      <w:rPr>
        <w:color w:val="777777"/>
        <w:sz w:val="17"/>
        <w:szCs w:val="17"/>
      </w:rPr>
      <w:t xml:space="preserve">  Relational Database </w:t>
    </w:r>
    <w:proofErr w:type="gramStart"/>
    <w:r>
      <w:rPr>
        <w:color w:val="777777"/>
        <w:sz w:val="17"/>
        <w:szCs w:val="17"/>
      </w:rPr>
      <w:t>Design  |</w:t>
    </w:r>
    <w:proofErr w:type="gramEnd"/>
    <w:r>
      <w:rPr>
        <w:color w:val="777777"/>
        <w:sz w:val="17"/>
        <w:szCs w:val="17"/>
      </w:rPr>
      <w:t xml:space="preserve">  ACCA4023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A1F84"/>
    <w:multiLevelType w:val="hybridMultilevel"/>
    <w:tmpl w:val="61AA3BF6"/>
    <w:lvl w:ilvl="0" w:tplc="B05E7F96">
      <w:start w:val="1"/>
      <w:numFmt w:val="bullet"/>
      <w:lvlText w:val="●"/>
      <w:lvlJc w:val="left"/>
      <w:pPr>
        <w:ind w:left="720" w:hanging="360"/>
      </w:pPr>
    </w:lvl>
    <w:lvl w:ilvl="1" w:tplc="F9FE133E">
      <w:start w:val="1"/>
      <w:numFmt w:val="bullet"/>
      <w:lvlText w:val="○"/>
      <w:lvlJc w:val="left"/>
      <w:pPr>
        <w:ind w:left="1440" w:hanging="360"/>
      </w:pPr>
    </w:lvl>
    <w:lvl w:ilvl="2" w:tplc="A0B613DC">
      <w:start w:val="1"/>
      <w:numFmt w:val="bullet"/>
      <w:lvlText w:val="■"/>
      <w:lvlJc w:val="left"/>
      <w:pPr>
        <w:ind w:left="2160" w:hanging="360"/>
      </w:pPr>
    </w:lvl>
    <w:lvl w:ilvl="3" w:tplc="6764C338">
      <w:start w:val="1"/>
      <w:numFmt w:val="bullet"/>
      <w:lvlText w:val="●"/>
      <w:lvlJc w:val="left"/>
      <w:pPr>
        <w:ind w:left="2880" w:hanging="360"/>
      </w:pPr>
    </w:lvl>
    <w:lvl w:ilvl="4" w:tplc="D88E44A0">
      <w:start w:val="1"/>
      <w:numFmt w:val="bullet"/>
      <w:lvlText w:val="○"/>
      <w:lvlJc w:val="left"/>
      <w:pPr>
        <w:ind w:left="3600" w:hanging="360"/>
      </w:pPr>
    </w:lvl>
    <w:lvl w:ilvl="5" w:tplc="162A8B82">
      <w:start w:val="1"/>
      <w:numFmt w:val="bullet"/>
      <w:lvlText w:val="■"/>
      <w:lvlJc w:val="left"/>
      <w:pPr>
        <w:ind w:left="4320" w:hanging="360"/>
      </w:pPr>
    </w:lvl>
    <w:lvl w:ilvl="6" w:tplc="6BF889DE">
      <w:start w:val="1"/>
      <w:numFmt w:val="bullet"/>
      <w:lvlText w:val="●"/>
      <w:lvlJc w:val="left"/>
      <w:pPr>
        <w:ind w:left="5040" w:hanging="360"/>
      </w:pPr>
    </w:lvl>
    <w:lvl w:ilvl="7" w:tplc="ADD0A9CC">
      <w:start w:val="1"/>
      <w:numFmt w:val="bullet"/>
      <w:lvlText w:val="●"/>
      <w:lvlJc w:val="left"/>
      <w:pPr>
        <w:ind w:left="5760" w:hanging="360"/>
      </w:pPr>
    </w:lvl>
    <w:lvl w:ilvl="8" w:tplc="69E04014">
      <w:start w:val="1"/>
      <w:numFmt w:val="bullet"/>
      <w:lvlText w:val="●"/>
      <w:lvlJc w:val="left"/>
      <w:pPr>
        <w:ind w:left="6480" w:hanging="360"/>
      </w:pPr>
    </w:lvl>
  </w:abstractNum>
  <w:abstractNum w:abstractNumId="1" w15:restartNumberingAfterBreak="0">
    <w:nsid w:val="03783101"/>
    <w:multiLevelType w:val="hybridMultilevel"/>
    <w:tmpl w:val="3DCC2BEA"/>
    <w:lvl w:ilvl="0" w:tplc="09F0A64E">
      <w:start w:val="1"/>
      <w:numFmt w:val="decimal"/>
      <w:lvlText w:val="%1."/>
      <w:lvlJc w:val="left"/>
      <w:pPr>
        <w:ind w:left="720" w:hanging="360"/>
      </w:pPr>
    </w:lvl>
    <w:lvl w:ilvl="1" w:tplc="668C69D4">
      <w:numFmt w:val="decimal"/>
      <w:lvlText w:val=""/>
      <w:lvlJc w:val="left"/>
    </w:lvl>
    <w:lvl w:ilvl="2" w:tplc="45AC45B8">
      <w:numFmt w:val="decimal"/>
      <w:lvlText w:val=""/>
      <w:lvlJc w:val="left"/>
    </w:lvl>
    <w:lvl w:ilvl="3" w:tplc="092C3B4A">
      <w:numFmt w:val="decimal"/>
      <w:lvlText w:val=""/>
      <w:lvlJc w:val="left"/>
    </w:lvl>
    <w:lvl w:ilvl="4" w:tplc="043AA918">
      <w:numFmt w:val="decimal"/>
      <w:lvlText w:val=""/>
      <w:lvlJc w:val="left"/>
    </w:lvl>
    <w:lvl w:ilvl="5" w:tplc="905A5F28">
      <w:numFmt w:val="decimal"/>
      <w:lvlText w:val=""/>
      <w:lvlJc w:val="left"/>
    </w:lvl>
    <w:lvl w:ilvl="6" w:tplc="1C3EE6C4">
      <w:numFmt w:val="decimal"/>
      <w:lvlText w:val=""/>
      <w:lvlJc w:val="left"/>
    </w:lvl>
    <w:lvl w:ilvl="7" w:tplc="7E62D856">
      <w:numFmt w:val="decimal"/>
      <w:lvlText w:val=""/>
      <w:lvlJc w:val="left"/>
    </w:lvl>
    <w:lvl w:ilvl="8" w:tplc="DAA6D684">
      <w:numFmt w:val="decimal"/>
      <w:lvlText w:val=""/>
      <w:lvlJc w:val="left"/>
    </w:lvl>
  </w:abstractNum>
  <w:abstractNum w:abstractNumId="2" w15:restartNumberingAfterBreak="0">
    <w:nsid w:val="2CD94CD5"/>
    <w:multiLevelType w:val="hybridMultilevel"/>
    <w:tmpl w:val="BE3A2B56"/>
    <w:lvl w:ilvl="0" w:tplc="D5467B80">
      <w:start w:val="1"/>
      <w:numFmt w:val="bullet"/>
      <w:lvlText w:val="•"/>
      <w:lvlJc w:val="left"/>
      <w:pPr>
        <w:ind w:left="720" w:hanging="360"/>
      </w:pPr>
    </w:lvl>
    <w:lvl w:ilvl="1" w:tplc="6E924C4A">
      <w:numFmt w:val="decimal"/>
      <w:lvlText w:val=""/>
      <w:lvlJc w:val="left"/>
    </w:lvl>
    <w:lvl w:ilvl="2" w:tplc="1EE6D166">
      <w:numFmt w:val="decimal"/>
      <w:lvlText w:val=""/>
      <w:lvlJc w:val="left"/>
    </w:lvl>
    <w:lvl w:ilvl="3" w:tplc="AFAE237E">
      <w:numFmt w:val="decimal"/>
      <w:lvlText w:val=""/>
      <w:lvlJc w:val="left"/>
    </w:lvl>
    <w:lvl w:ilvl="4" w:tplc="073039B6">
      <w:numFmt w:val="decimal"/>
      <w:lvlText w:val=""/>
      <w:lvlJc w:val="left"/>
    </w:lvl>
    <w:lvl w:ilvl="5" w:tplc="4746D89E">
      <w:numFmt w:val="decimal"/>
      <w:lvlText w:val=""/>
      <w:lvlJc w:val="left"/>
    </w:lvl>
    <w:lvl w:ilvl="6" w:tplc="B00069FE">
      <w:numFmt w:val="decimal"/>
      <w:lvlText w:val=""/>
      <w:lvlJc w:val="left"/>
    </w:lvl>
    <w:lvl w:ilvl="7" w:tplc="8F787D08">
      <w:numFmt w:val="decimal"/>
      <w:lvlText w:val=""/>
      <w:lvlJc w:val="left"/>
    </w:lvl>
    <w:lvl w:ilvl="8" w:tplc="3D96F57E">
      <w:numFmt w:val="decimal"/>
      <w:lvlText w:val=""/>
      <w:lvlJc w:val="left"/>
    </w:lvl>
  </w:abstractNum>
  <w:abstractNum w:abstractNumId="3" w15:restartNumberingAfterBreak="0">
    <w:nsid w:val="625B0E53"/>
    <w:multiLevelType w:val="hybridMultilevel"/>
    <w:tmpl w:val="92B21A3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B385646"/>
    <w:multiLevelType w:val="hybridMultilevel"/>
    <w:tmpl w:val="21A297BE"/>
    <w:lvl w:ilvl="0" w:tplc="0409000F">
      <w:start w:val="1"/>
      <w:numFmt w:val="decimal"/>
      <w:lvlText w:val="%1."/>
      <w:lvlJc w:val="left"/>
      <w:pPr>
        <w:ind w:left="720" w:hanging="360"/>
      </w:pPr>
    </w:lvl>
    <w:lvl w:ilvl="1" w:tplc="D4706074">
      <w:numFmt w:val="bullet"/>
      <w:lvlText w:val="•"/>
      <w:lvlJc w:val="left"/>
      <w:pPr>
        <w:ind w:left="1800" w:hanging="720"/>
      </w:pPr>
      <w:rPr>
        <w:rFonts w:ascii="Arial" w:eastAsia="Arial" w:hAnsi="Arial" w:cs="Aria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36318991">
    <w:abstractNumId w:val="0"/>
    <w:lvlOverride w:ilvl="0">
      <w:startOverride w:val="1"/>
    </w:lvlOverride>
  </w:num>
  <w:num w:numId="2" w16cid:durableId="815296750">
    <w:abstractNumId w:val="2"/>
    <w:lvlOverride w:ilvl="0">
      <w:startOverride w:val="1"/>
    </w:lvlOverride>
  </w:num>
  <w:num w:numId="3" w16cid:durableId="1353073401">
    <w:abstractNumId w:val="4"/>
  </w:num>
  <w:num w:numId="4" w16cid:durableId="7091825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6A00"/>
    <w:rsid w:val="0004083A"/>
    <w:rsid w:val="00057C69"/>
    <w:rsid w:val="00286A00"/>
    <w:rsid w:val="00650C71"/>
    <w:rsid w:val="006C445A"/>
    <w:rsid w:val="00E52B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A5E08"/>
  <w15:docId w15:val="{10E5AB76-BFE0-44E7-AFD3-F9914A6EB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00" w:after="160"/>
      <w:outlineLvl w:val="0"/>
    </w:pPr>
    <w:rPr>
      <w:b/>
      <w:bCs/>
      <w:color w:val="1F3864"/>
      <w:sz w:val="30"/>
      <w:szCs w:val="30"/>
    </w:rPr>
  </w:style>
  <w:style w:type="paragraph" w:styleId="Heading2">
    <w:name w:val="heading 2"/>
    <w:uiPriority w:val="9"/>
    <w:unhideWhenUsed/>
    <w:qFormat/>
    <w:pPr>
      <w:spacing w:before="280" w:after="100"/>
      <w:outlineLvl w:val="1"/>
    </w:pPr>
    <w:rPr>
      <w:b/>
      <w:bCs/>
      <w:color w:val="2E75B6"/>
      <w:sz w:val="26"/>
      <w:szCs w:val="26"/>
    </w:rPr>
  </w:style>
  <w:style w:type="paragraph" w:styleId="Heading3">
    <w:name w:val="heading 3"/>
    <w:uiPriority w:val="9"/>
    <w:unhideWhenUsed/>
    <w:qFormat/>
    <w:pPr>
      <w:spacing w:before="200" w:after="80"/>
      <w:outlineLvl w:val="2"/>
    </w:pPr>
    <w:rPr>
      <w:b/>
      <w:bCs/>
      <w:color w:val="444444"/>
      <w:sz w:val="23"/>
      <w:szCs w:val="23"/>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1">
    <w:name w:val="toc 1"/>
    <w:basedOn w:val="Normal"/>
    <w:next w:val="Normal"/>
    <w:autoRedefine/>
    <w:uiPriority w:val="39"/>
    <w:unhideWhenUsed/>
    <w:rsid w:val="0004083A"/>
    <w:pPr>
      <w:spacing w:after="100"/>
    </w:pPr>
  </w:style>
  <w:style w:type="paragraph" w:styleId="TOC2">
    <w:name w:val="toc 2"/>
    <w:basedOn w:val="Normal"/>
    <w:next w:val="Normal"/>
    <w:autoRedefine/>
    <w:uiPriority w:val="39"/>
    <w:unhideWhenUsed/>
    <w:rsid w:val="0004083A"/>
    <w:pPr>
      <w:spacing w:after="100"/>
      <w:ind w:left="220"/>
    </w:pPr>
  </w:style>
  <w:style w:type="paragraph" w:styleId="TOC3">
    <w:name w:val="toc 3"/>
    <w:basedOn w:val="Normal"/>
    <w:next w:val="Normal"/>
    <w:autoRedefine/>
    <w:uiPriority w:val="39"/>
    <w:unhideWhenUsed/>
    <w:rsid w:val="0004083A"/>
    <w:pPr>
      <w:spacing w:after="100"/>
      <w:ind w:left="440"/>
    </w:pPr>
  </w:style>
  <w:style w:type="table" w:styleId="GridTable4-Accent1">
    <w:name w:val="Grid Table 4 Accent 1"/>
    <w:basedOn w:val="TableNormal"/>
    <w:uiPriority w:val="49"/>
    <w:rsid w:val="0004083A"/>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5">
    <w:name w:val="Grid Table 5 Dark Accent 5"/>
    <w:basedOn w:val="TableNormal"/>
    <w:uiPriority w:val="50"/>
    <w:rsid w:val="0004083A"/>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character" w:styleId="UnresolvedMention">
    <w:name w:val="Unresolved Mention"/>
    <w:basedOn w:val="DefaultParagraphFont"/>
    <w:uiPriority w:val="99"/>
    <w:semiHidden/>
    <w:unhideWhenUsed/>
    <w:rsid w:val="006C44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theme" Target="theme/theme1.xml"/><Relationship Id="rId21" Type="http://schemas.openxmlformats.org/officeDocument/2006/relationships/image" Target="media/image15.png"/><Relationship Id="rId34" Type="http://schemas.openxmlformats.org/officeDocument/2006/relationships/hyperlink" Target="https://www.pharmacyregulation.org/standards"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support.microsoft.com/en-gb/office/create-a-new-database-c43d9bb3"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pearson.com/en-us/subject-catalog/p/database-systems-a-practical-approach-to-design-implementation-and-management/P200000003525/9780137517053?srsltid=AfmBOopmTyw-OBWozhX2NCP3NQy5NVOrqhrAFvzx-t8pwMjypLuZgRb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xuanhien.wordpress.com/wp-content/uploads/2011/04/database-management-systems-raghu-ramakrishnan.pdf"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cengage.com/c/database-systems-design-implementation-management-13e-coronel-morris/9781337627900/" TargetMode="External"/><Relationship Id="rId36"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db-book.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www.mbit.edu.in/wp-content/uploads/2020/05/An-Introduction-to-Database-Systems-8e-By-C-J-Date-CodeBlah.com_.pdf" TargetMode="External"/><Relationship Id="rId35" Type="http://schemas.openxmlformats.org/officeDocument/2006/relationships/hyperlink" Target="https://docs.microsoft.com/en-us/office/client-developer/access/desktop-database-reference"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TotalTime>
  <Pages>20</Pages>
  <Words>4507</Words>
  <Characters>29121</Characters>
  <Application>Microsoft Office Word</Application>
  <DocSecurity>0</DocSecurity>
  <Lines>1164</Lines>
  <Paragraphs>672</Paragraphs>
  <ScaleCrop>false</ScaleCrop>
  <Company/>
  <LinksUpToDate>false</LinksUpToDate>
  <CharactersWithSpaces>32956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Abdul Rauf</cp:lastModifiedBy>
  <cp:revision>2</cp:revision>
  <dcterms:created xsi:type="dcterms:W3CDTF">2026-03-23T22:10:00Z</dcterms:created>
  <dcterms:modified xsi:type="dcterms:W3CDTF">2026-03-23T22:40:00Z</dcterms:modified>
</cp:coreProperties>
</file>