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B29AB" w14:textId="14EEF683" w:rsidR="00312D41" w:rsidRDefault="006217B0" w:rsidP="00312D4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120E2">
        <w:rPr>
          <w:rFonts w:ascii="Arial" w:hAnsi="Arial" w:cs="Arial"/>
          <w:noProof/>
        </w:rPr>
        <w:drawing>
          <wp:anchor distT="0" distB="0" distL="114300" distR="114300" simplePos="0" relativeHeight="251659264" behindDoc="0" locked="0" layoutInCell="1" allowOverlap="1" wp14:anchorId="77B75419" wp14:editId="37CD69E7">
            <wp:simplePos x="0" y="0"/>
            <wp:positionH relativeFrom="column">
              <wp:posOffset>-84307</wp:posOffset>
            </wp:positionH>
            <wp:positionV relativeFrom="paragraph">
              <wp:posOffset>338</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86A39CB" w14:textId="72D949BE" w:rsidR="00312D41" w:rsidRDefault="00312D41" w:rsidP="00312D41">
      <w:pPr>
        <w:pStyle w:val="Header"/>
        <w:jc w:val="right"/>
        <w:rPr>
          <w:rFonts w:ascii="Arial" w:hAnsi="Arial" w:cs="Arial"/>
          <w:b/>
        </w:rPr>
      </w:pPr>
      <w:r w:rsidRPr="007120E2">
        <w:rPr>
          <w:rFonts w:ascii="Arial" w:hAnsi="Arial" w:cs="Arial"/>
        </w:rPr>
        <w:t xml:space="preserve"> </w:t>
      </w:r>
      <w:r w:rsidRPr="007120E2">
        <w:rPr>
          <w:rFonts w:ascii="Arial" w:hAnsi="Arial" w:cs="Arial"/>
        </w:rPr>
        <w:br w:type="textWrapping" w:clear="all"/>
      </w:r>
      <w:r w:rsidRPr="007120E2">
        <w:rPr>
          <w:rFonts w:ascii="Arial" w:hAnsi="Arial" w:cs="Arial"/>
          <w:b/>
        </w:rPr>
        <w:t>APPENDIX GA36a</w:t>
      </w:r>
    </w:p>
    <w:p w14:paraId="373FCC1D" w14:textId="77777777" w:rsidR="00280719" w:rsidRDefault="00280719" w:rsidP="00312D41">
      <w:pPr>
        <w:pStyle w:val="Header"/>
        <w:jc w:val="right"/>
        <w:rPr>
          <w:rFonts w:ascii="Arial" w:hAnsi="Arial" w:cs="Arial"/>
          <w:b/>
        </w:rPr>
      </w:pPr>
    </w:p>
    <w:p w14:paraId="2BE9D104" w14:textId="77777777" w:rsidR="00280719" w:rsidRDefault="00280719" w:rsidP="00312D41">
      <w:pPr>
        <w:pStyle w:val="Header"/>
        <w:jc w:val="right"/>
        <w:rPr>
          <w:rFonts w:ascii="Arial" w:hAnsi="Arial" w:cs="Arial"/>
          <w:b/>
        </w:rPr>
      </w:pPr>
    </w:p>
    <w:p w14:paraId="73401956" w14:textId="77777777" w:rsidR="00280719" w:rsidRDefault="00280719" w:rsidP="00312D41">
      <w:pPr>
        <w:pStyle w:val="Header"/>
        <w:jc w:val="right"/>
        <w:rPr>
          <w:rFonts w:ascii="Arial" w:hAnsi="Arial" w:cs="Arial"/>
          <w:b/>
        </w:rPr>
      </w:pPr>
    </w:p>
    <w:p w14:paraId="3D87F2A2" w14:textId="77777777" w:rsidR="00280719" w:rsidRDefault="00280719" w:rsidP="00312D41">
      <w:pPr>
        <w:pStyle w:val="Header"/>
        <w:jc w:val="right"/>
        <w:rPr>
          <w:rFonts w:ascii="Arial" w:hAnsi="Arial" w:cs="Arial"/>
          <w:b/>
        </w:rPr>
      </w:pPr>
    </w:p>
    <w:p w14:paraId="355DBEE3" w14:textId="77777777" w:rsidR="00280719" w:rsidRDefault="00280719" w:rsidP="00312D41">
      <w:pPr>
        <w:pStyle w:val="Header"/>
        <w:jc w:val="right"/>
        <w:rPr>
          <w:rFonts w:ascii="Arial" w:hAnsi="Arial" w:cs="Arial"/>
          <w:b/>
        </w:rPr>
      </w:pPr>
    </w:p>
    <w:p w14:paraId="4E5AD15A" w14:textId="77777777" w:rsidR="00280719" w:rsidRDefault="00280719" w:rsidP="00312D41">
      <w:pPr>
        <w:pStyle w:val="Header"/>
        <w:jc w:val="right"/>
        <w:rPr>
          <w:rFonts w:ascii="Arial" w:hAnsi="Arial" w:cs="Arial"/>
          <w:b/>
        </w:rPr>
      </w:pPr>
    </w:p>
    <w:p w14:paraId="5DC3E86C" w14:textId="77777777" w:rsidR="00280719" w:rsidRDefault="00280719" w:rsidP="00312D41">
      <w:pPr>
        <w:pStyle w:val="Header"/>
        <w:jc w:val="right"/>
        <w:rPr>
          <w:rFonts w:ascii="Arial" w:hAnsi="Arial" w:cs="Arial"/>
          <w:b/>
        </w:rPr>
      </w:pPr>
    </w:p>
    <w:p w14:paraId="1EEE01DA" w14:textId="77777777" w:rsidR="00280719" w:rsidRDefault="00280719" w:rsidP="00312D41">
      <w:pPr>
        <w:pStyle w:val="Header"/>
        <w:jc w:val="right"/>
        <w:rPr>
          <w:rFonts w:ascii="Arial" w:hAnsi="Arial" w:cs="Arial"/>
          <w:b/>
        </w:rPr>
      </w:pPr>
    </w:p>
    <w:p w14:paraId="74DB4B08" w14:textId="77777777" w:rsidR="00280719" w:rsidRPr="007120E2" w:rsidRDefault="00280719" w:rsidP="00312D41">
      <w:pPr>
        <w:pStyle w:val="Header"/>
        <w:jc w:val="right"/>
        <w:rPr>
          <w:rFonts w:ascii="Arial" w:hAnsi="Arial" w:cs="Arial"/>
          <w:b/>
        </w:rPr>
      </w:pPr>
    </w:p>
    <w:p w14:paraId="373D858F" w14:textId="385C28CA" w:rsidR="00312D41" w:rsidRPr="007120E2" w:rsidRDefault="00312D41" w:rsidP="00312D41">
      <w:pPr>
        <w:rPr>
          <w:rFonts w:ascii="Arial" w:hAnsi="Arial" w:cs="Arial"/>
        </w:rPr>
      </w:pPr>
    </w:p>
    <w:tbl>
      <w:tblPr>
        <w:tblW w:w="0" w:type="auto"/>
        <w:tblInd w:w="-4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12D41" w:rsidRPr="007120E2" w14:paraId="11655D8B" w14:textId="77777777" w:rsidTr="009454EC">
        <w:tc>
          <w:tcPr>
            <w:tcW w:w="8624" w:type="dxa"/>
            <w:shd w:val="clear" w:color="auto" w:fill="C0C0C0"/>
          </w:tcPr>
          <w:p w14:paraId="4E399065" w14:textId="1563B71B" w:rsidR="00312D41" w:rsidRPr="007120E2" w:rsidRDefault="00312D41" w:rsidP="009454EC">
            <w:pPr>
              <w:pStyle w:val="Heading4"/>
              <w:rPr>
                <w:rFonts w:ascii="Arial" w:hAnsi="Arial" w:cs="Arial"/>
                <w:b/>
              </w:rPr>
            </w:pPr>
            <w:r w:rsidRPr="007120E2">
              <w:rPr>
                <w:rFonts w:ascii="Arial" w:hAnsi="Arial" w:cs="Arial"/>
                <w:b/>
              </w:rPr>
              <w:t xml:space="preserve">LEVEL 4 ASSESSMENT SPECIFICATION </w:t>
            </w:r>
          </w:p>
        </w:tc>
      </w:tr>
    </w:tbl>
    <w:p w14:paraId="78C251B8" w14:textId="74CE0E95" w:rsidR="00312D41" w:rsidRPr="007120E2" w:rsidRDefault="00312D41" w:rsidP="00312D41">
      <w:pPr>
        <w:jc w:val="center"/>
        <w:rPr>
          <w:rFonts w:ascii="Arial" w:hAnsi="Arial" w:cs="Arial"/>
          <w:b/>
          <w:i/>
        </w:rPr>
      </w:pPr>
    </w:p>
    <w:tbl>
      <w:tblPr>
        <w:tblW w:w="8693" w:type="dxa"/>
        <w:tblInd w:w="-452" w:type="dxa"/>
        <w:tblLayout w:type="fixed"/>
        <w:tblLook w:val="0000" w:firstRow="0" w:lastRow="0" w:firstColumn="0" w:lastColumn="0" w:noHBand="0" w:noVBand="0"/>
      </w:tblPr>
      <w:tblGrid>
        <w:gridCol w:w="1833"/>
        <w:gridCol w:w="2885"/>
        <w:gridCol w:w="1987"/>
        <w:gridCol w:w="1988"/>
      </w:tblGrid>
      <w:tr w:rsidR="00312D41" w:rsidRPr="007120E2" w14:paraId="72F46496" w14:textId="77777777" w:rsidTr="009454EC">
        <w:trPr>
          <w:trHeight w:val="442"/>
        </w:trPr>
        <w:tc>
          <w:tcPr>
            <w:tcW w:w="1833" w:type="dxa"/>
            <w:shd w:val="clear" w:color="auto" w:fill="BFBFBF" w:themeFill="background1" w:themeFillShade="BF"/>
          </w:tcPr>
          <w:p w14:paraId="51C5F0D6" w14:textId="77777777" w:rsidR="00312D41" w:rsidRPr="007120E2" w:rsidRDefault="00312D41" w:rsidP="009454EC">
            <w:pPr>
              <w:spacing w:before="120" w:after="120"/>
              <w:jc w:val="both"/>
              <w:rPr>
                <w:rFonts w:ascii="Arial" w:hAnsi="Arial" w:cs="Arial"/>
                <w:b/>
              </w:rPr>
            </w:pPr>
            <w:r w:rsidRPr="007120E2">
              <w:rPr>
                <w:rFonts w:ascii="Arial" w:hAnsi="Arial" w:cs="Arial"/>
                <w:b/>
              </w:rPr>
              <w:t>Student name:</w:t>
            </w:r>
          </w:p>
        </w:tc>
        <w:tc>
          <w:tcPr>
            <w:tcW w:w="2885" w:type="dxa"/>
          </w:tcPr>
          <w:p w14:paraId="31B51849" w14:textId="77777777" w:rsidR="00312D41" w:rsidRPr="007120E2" w:rsidRDefault="00312D41" w:rsidP="009454EC">
            <w:pPr>
              <w:spacing w:before="120" w:after="120"/>
              <w:jc w:val="both"/>
              <w:rPr>
                <w:rFonts w:ascii="Arial" w:hAnsi="Arial" w:cs="Arial"/>
                <w:b/>
              </w:rPr>
            </w:pPr>
            <w:r>
              <w:rPr>
                <w:rFonts w:ascii="Arial" w:hAnsi="Arial" w:cs="Arial"/>
                <w:b/>
              </w:rPr>
              <w:t xml:space="preserve">    James Masih</w:t>
            </w:r>
          </w:p>
        </w:tc>
        <w:tc>
          <w:tcPr>
            <w:tcW w:w="1987" w:type="dxa"/>
            <w:shd w:val="clear" w:color="auto" w:fill="D9D9D9" w:themeFill="background1" w:themeFillShade="D9"/>
          </w:tcPr>
          <w:p w14:paraId="0B717A7F" w14:textId="77777777" w:rsidR="00312D41" w:rsidRPr="007120E2" w:rsidRDefault="00312D41" w:rsidP="009454EC">
            <w:pPr>
              <w:spacing w:before="120" w:after="120"/>
              <w:jc w:val="both"/>
              <w:rPr>
                <w:rFonts w:ascii="Arial" w:hAnsi="Arial" w:cs="Arial"/>
                <w:b/>
              </w:rPr>
            </w:pPr>
            <w:r w:rsidRPr="007120E2">
              <w:rPr>
                <w:rFonts w:ascii="Arial" w:hAnsi="Arial" w:cs="Arial"/>
                <w:b/>
              </w:rPr>
              <w:t>Student ID number:</w:t>
            </w:r>
          </w:p>
        </w:tc>
        <w:tc>
          <w:tcPr>
            <w:tcW w:w="1987" w:type="dxa"/>
          </w:tcPr>
          <w:p w14:paraId="1B7502AD" w14:textId="77777777" w:rsidR="00312D41" w:rsidRPr="007120E2" w:rsidRDefault="00312D41" w:rsidP="009454EC">
            <w:pPr>
              <w:spacing w:before="120" w:after="120"/>
              <w:jc w:val="both"/>
              <w:rPr>
                <w:rFonts w:ascii="Arial" w:hAnsi="Arial" w:cs="Arial"/>
                <w:b/>
              </w:rPr>
            </w:pPr>
            <w:r>
              <w:rPr>
                <w:rFonts w:ascii="Arial" w:hAnsi="Arial" w:cs="Arial"/>
                <w:b/>
              </w:rPr>
              <w:t>2420102</w:t>
            </w:r>
          </w:p>
        </w:tc>
      </w:tr>
      <w:tr w:rsidR="00312D41" w:rsidRPr="007120E2" w14:paraId="15C6A2E0" w14:textId="77777777" w:rsidTr="009454EC">
        <w:trPr>
          <w:trHeight w:val="452"/>
        </w:trPr>
        <w:tc>
          <w:tcPr>
            <w:tcW w:w="1833" w:type="dxa"/>
          </w:tcPr>
          <w:p w14:paraId="24C3C21C" w14:textId="77777777" w:rsidR="00312D41" w:rsidRPr="007120E2" w:rsidRDefault="00312D41" w:rsidP="009454EC">
            <w:pPr>
              <w:spacing w:before="120" w:after="120"/>
              <w:jc w:val="both"/>
              <w:rPr>
                <w:rFonts w:ascii="Arial" w:hAnsi="Arial" w:cs="Arial"/>
                <w:b/>
              </w:rPr>
            </w:pPr>
            <w:proofErr w:type="spellStart"/>
            <w:r w:rsidRPr="007120E2">
              <w:rPr>
                <w:rFonts w:ascii="Arial" w:hAnsi="Arial" w:cs="Arial"/>
                <w:b/>
              </w:rPr>
              <w:t>Programme</w:t>
            </w:r>
            <w:proofErr w:type="spellEnd"/>
            <w:r w:rsidRPr="007120E2">
              <w:rPr>
                <w:rFonts w:ascii="Arial" w:hAnsi="Arial" w:cs="Arial"/>
                <w:b/>
              </w:rPr>
              <w:t>:</w:t>
            </w:r>
          </w:p>
        </w:tc>
        <w:tc>
          <w:tcPr>
            <w:tcW w:w="6860" w:type="dxa"/>
            <w:gridSpan w:val="3"/>
          </w:tcPr>
          <w:p w14:paraId="73470DAA" w14:textId="77777777" w:rsidR="00312D41" w:rsidRDefault="00312D41" w:rsidP="009454EC">
            <w:pPr>
              <w:spacing w:before="120" w:after="120"/>
              <w:rPr>
                <w:rFonts w:ascii="Arial" w:hAnsi="Arial" w:cs="Arial"/>
                <w:b/>
              </w:rPr>
            </w:pPr>
            <w:r w:rsidRPr="007120E2">
              <w:rPr>
                <w:rFonts w:ascii="Arial" w:hAnsi="Arial" w:cs="Arial"/>
                <w:b/>
              </w:rPr>
              <w:t>Certificate in Higher Education Business Skills for the Workplace</w:t>
            </w:r>
          </w:p>
          <w:p w14:paraId="1A6BBB6D" w14:textId="77777777" w:rsidR="005E6239" w:rsidRDefault="005E6239" w:rsidP="009454EC">
            <w:pPr>
              <w:spacing w:before="120" w:after="120"/>
              <w:rPr>
                <w:rFonts w:ascii="Arial" w:hAnsi="Arial" w:cs="Arial"/>
                <w:b/>
              </w:rPr>
            </w:pPr>
          </w:p>
          <w:p w14:paraId="13628260" w14:textId="77777777" w:rsidR="005E6239" w:rsidRDefault="005E6239" w:rsidP="009454EC">
            <w:pPr>
              <w:spacing w:before="120" w:after="120"/>
              <w:rPr>
                <w:rFonts w:ascii="Arial" w:hAnsi="Arial" w:cs="Arial"/>
                <w:b/>
              </w:rPr>
            </w:pPr>
          </w:p>
          <w:p w14:paraId="6AE8EE75" w14:textId="77777777" w:rsidR="005E6239" w:rsidRDefault="005E6239" w:rsidP="009454EC">
            <w:pPr>
              <w:spacing w:before="120" w:after="120"/>
              <w:rPr>
                <w:rFonts w:ascii="Arial" w:hAnsi="Arial" w:cs="Arial"/>
                <w:b/>
              </w:rPr>
            </w:pPr>
          </w:p>
          <w:p w14:paraId="76BDA64C" w14:textId="77777777" w:rsidR="005E6239" w:rsidRDefault="005E6239" w:rsidP="009454EC">
            <w:pPr>
              <w:spacing w:before="120" w:after="120"/>
              <w:rPr>
                <w:rFonts w:ascii="Arial" w:hAnsi="Arial" w:cs="Arial"/>
                <w:b/>
              </w:rPr>
            </w:pPr>
          </w:p>
          <w:p w14:paraId="266695F8" w14:textId="77777777" w:rsidR="005E6239" w:rsidRDefault="005E6239" w:rsidP="009454EC">
            <w:pPr>
              <w:spacing w:before="120" w:after="120"/>
              <w:rPr>
                <w:rFonts w:ascii="Arial" w:hAnsi="Arial" w:cs="Arial"/>
                <w:b/>
              </w:rPr>
            </w:pPr>
          </w:p>
          <w:p w14:paraId="73C7741C" w14:textId="77777777" w:rsidR="005E6239" w:rsidRDefault="005E6239" w:rsidP="009454EC">
            <w:pPr>
              <w:spacing w:before="120" w:after="120"/>
              <w:rPr>
                <w:rFonts w:ascii="Arial" w:hAnsi="Arial" w:cs="Arial"/>
                <w:b/>
              </w:rPr>
            </w:pPr>
          </w:p>
          <w:p w14:paraId="04FA6A24" w14:textId="77777777" w:rsidR="005E6239" w:rsidRPr="007120E2" w:rsidRDefault="005E6239" w:rsidP="009454EC">
            <w:pPr>
              <w:spacing w:before="120" w:after="120"/>
              <w:rPr>
                <w:rFonts w:ascii="Arial" w:hAnsi="Arial" w:cs="Arial"/>
                <w:b/>
              </w:rPr>
            </w:pPr>
          </w:p>
        </w:tc>
      </w:tr>
      <w:tr w:rsidR="00312D41" w:rsidRPr="007120E2" w14:paraId="2FFF7EFC" w14:textId="77777777" w:rsidTr="009454EC">
        <w:trPr>
          <w:trHeight w:val="4268"/>
        </w:trPr>
        <w:tc>
          <w:tcPr>
            <w:tcW w:w="1833" w:type="dxa"/>
          </w:tcPr>
          <w:p w14:paraId="00631CE8" w14:textId="25CB7137" w:rsidR="00312D41" w:rsidRPr="007120E2" w:rsidRDefault="00312D41" w:rsidP="009454EC">
            <w:pPr>
              <w:spacing w:before="120" w:after="120"/>
              <w:jc w:val="both"/>
              <w:rPr>
                <w:rFonts w:ascii="Arial" w:hAnsi="Arial" w:cs="Arial"/>
                <w:b/>
              </w:rPr>
            </w:pPr>
          </w:p>
        </w:tc>
        <w:tc>
          <w:tcPr>
            <w:tcW w:w="6860" w:type="dxa"/>
            <w:gridSpan w:val="3"/>
          </w:tcPr>
          <w:p w14:paraId="7993A3CA" w14:textId="2EDEBFDD" w:rsidR="00312D41" w:rsidRPr="007120E2" w:rsidRDefault="001918E7" w:rsidP="009454EC">
            <w:pPr>
              <w:spacing w:before="120" w:after="120"/>
              <w:rPr>
                <w:rFonts w:ascii="Arial" w:hAnsi="Arial" w:cs="Arial"/>
                <w:b/>
              </w:rPr>
            </w:pPr>
            <w:r>
              <w:rPr>
                <w:rFonts w:ascii="Arial" w:hAnsi="Arial" w:cs="Arial"/>
                <w:b/>
                <w:noProof/>
                <w14:ligatures w14:val="standardContextual"/>
              </w:rPr>
              <w:drawing>
                <wp:inline distT="0" distB="0" distL="0" distR="0" wp14:anchorId="32733B48" wp14:editId="194CBC65">
                  <wp:extent cx="2679405" cy="872221"/>
                  <wp:effectExtent l="0" t="0" r="6985" b="4445"/>
                  <wp:docPr id="1985290658" name="Picture 5" descr="A gold scissors and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90658" name="Picture 5" descr="A gold scissors and a let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5553" cy="887243"/>
                          </a:xfrm>
                          <a:prstGeom prst="rect">
                            <a:avLst/>
                          </a:prstGeom>
                        </pic:spPr>
                      </pic:pic>
                    </a:graphicData>
                  </a:graphic>
                </wp:inline>
              </w:drawing>
            </w:r>
          </w:p>
        </w:tc>
      </w:tr>
    </w:tbl>
    <w:p w14:paraId="74344759" w14:textId="77777777" w:rsidR="001918E7" w:rsidRDefault="001918E7" w:rsidP="00312D41">
      <w:pPr>
        <w:pStyle w:val="Heading1"/>
        <w:spacing w:line="360" w:lineRule="auto"/>
        <w:rPr>
          <w:rFonts w:ascii="Arial" w:hAnsi="Arial" w:cs="Arial"/>
          <w:b/>
          <w:bCs/>
          <w:sz w:val="24"/>
          <w:szCs w:val="24"/>
        </w:rPr>
      </w:pPr>
    </w:p>
    <w:p w14:paraId="2A915AA8" w14:textId="77777777" w:rsidR="001918E7" w:rsidRDefault="001918E7" w:rsidP="00312D41">
      <w:pPr>
        <w:pStyle w:val="Heading1"/>
        <w:spacing w:line="360" w:lineRule="auto"/>
        <w:rPr>
          <w:rFonts w:ascii="Arial" w:hAnsi="Arial" w:cs="Arial"/>
          <w:b/>
          <w:bCs/>
          <w:sz w:val="24"/>
          <w:szCs w:val="24"/>
        </w:rPr>
      </w:pPr>
    </w:p>
    <w:p w14:paraId="49C15FD1" w14:textId="14A21F24" w:rsidR="008C61D8" w:rsidRDefault="00312D41" w:rsidP="00312D41">
      <w:pPr>
        <w:pStyle w:val="Heading1"/>
        <w:spacing w:line="360" w:lineRule="auto"/>
        <w:rPr>
          <w:rFonts w:ascii="Arial" w:hAnsi="Arial" w:cs="Arial"/>
          <w:sz w:val="24"/>
          <w:szCs w:val="24"/>
        </w:rPr>
      </w:pPr>
      <w:r w:rsidRPr="008C61D8">
        <w:rPr>
          <w:rFonts w:ascii="Arial" w:hAnsi="Arial" w:cs="Arial"/>
          <w:b/>
          <w:bCs/>
          <w:sz w:val="24"/>
          <w:szCs w:val="24"/>
        </w:rPr>
        <w:t>The Beauty Establishment</w:t>
      </w:r>
      <w:r w:rsidRPr="00312D41">
        <w:rPr>
          <w:rFonts w:ascii="Arial" w:hAnsi="Arial" w:cs="Arial"/>
          <w:sz w:val="24"/>
          <w:szCs w:val="24"/>
        </w:rPr>
        <w:t xml:space="preserve"> – Business Plan Overview</w:t>
      </w:r>
    </w:p>
    <w:p w14:paraId="36A1EEF7" w14:textId="3FC027BD" w:rsidR="00312D41" w:rsidRPr="00312D41" w:rsidRDefault="008C61D8" w:rsidP="00312D41">
      <w:pPr>
        <w:pStyle w:val="Heading1"/>
        <w:spacing w:line="360" w:lineRule="auto"/>
        <w:rPr>
          <w:rFonts w:ascii="Arial" w:hAnsi="Arial" w:cs="Arial"/>
          <w:sz w:val="24"/>
          <w:szCs w:val="24"/>
        </w:rPr>
      </w:pPr>
      <w:r w:rsidRPr="008C61D8">
        <w:rPr>
          <w:rFonts w:ascii="Arial" w:hAnsi="Arial" w:cs="Arial"/>
          <w:sz w:val="24"/>
          <w:szCs w:val="24"/>
        </w:rPr>
        <w:t>Prepared by</w:t>
      </w:r>
      <w:r w:rsidRPr="008C61D8">
        <w:rPr>
          <w:rFonts w:ascii="Arial" w:hAnsi="Arial" w:cs="Arial"/>
          <w:b/>
          <w:bCs/>
          <w:sz w:val="24"/>
          <w:szCs w:val="24"/>
        </w:rPr>
        <w:t>:</w:t>
      </w:r>
      <w:r w:rsidRPr="008C61D8">
        <w:rPr>
          <w:rFonts w:ascii="Arial" w:hAnsi="Arial" w:cs="Arial"/>
          <w:sz w:val="24"/>
          <w:szCs w:val="24"/>
        </w:rPr>
        <w:t xml:space="preserve"> The Beauty Establishment</w:t>
      </w:r>
      <w:r w:rsidRPr="008C61D8">
        <w:rPr>
          <w:rFonts w:ascii="Arial" w:hAnsi="Arial" w:cs="Arial"/>
          <w:sz w:val="24"/>
          <w:szCs w:val="24"/>
        </w:rPr>
        <w:br/>
        <w:t>Date</w:t>
      </w:r>
      <w:r w:rsidRPr="008C61D8">
        <w:rPr>
          <w:rFonts w:ascii="Arial" w:hAnsi="Arial" w:cs="Arial"/>
          <w:b/>
          <w:bCs/>
          <w:sz w:val="24"/>
          <w:szCs w:val="24"/>
        </w:rPr>
        <w:t>:</w:t>
      </w:r>
      <w:r w:rsidRPr="008C61D8">
        <w:rPr>
          <w:rFonts w:ascii="Arial" w:hAnsi="Arial" w:cs="Arial"/>
          <w:sz w:val="24"/>
          <w:szCs w:val="24"/>
        </w:rPr>
        <w:t xml:space="preserve"> October 2025</w:t>
      </w:r>
    </w:p>
    <w:p w14:paraId="7D594268"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Table of Contents</w:t>
      </w:r>
    </w:p>
    <w:p w14:paraId="64559753" w14:textId="77777777"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Executive Summary</w:t>
      </w:r>
    </w:p>
    <w:p w14:paraId="429B3B9F" w14:textId="77777777"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Overview of the Business Idea</w:t>
      </w:r>
    </w:p>
    <w:p w14:paraId="584B0EE3" w14:textId="6BC69998"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Analysis (PESTEL)</w:t>
      </w:r>
    </w:p>
    <w:p w14:paraId="52870948" w14:textId="77777777"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Marketing Strategies</w:t>
      </w:r>
    </w:p>
    <w:p w14:paraId="217C01CC" w14:textId="77777777"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Funding Requirements and Startup Expenses</w:t>
      </w:r>
    </w:p>
    <w:p w14:paraId="2D5DC581" w14:textId="77777777"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Financial Forecast and Growth Summary</w:t>
      </w:r>
    </w:p>
    <w:p w14:paraId="016EA9E7" w14:textId="77777777" w:rsidR="00312D41" w:rsidRPr="00312D41" w:rsidRDefault="00312D41" w:rsidP="00312D41">
      <w:pPr>
        <w:pStyle w:val="ListNumber"/>
        <w:tabs>
          <w:tab w:val="num" w:pos="360"/>
        </w:tabs>
        <w:spacing w:line="360" w:lineRule="auto"/>
        <w:ind w:left="360" w:hanging="360"/>
        <w:rPr>
          <w:rFonts w:ascii="Arial" w:hAnsi="Arial" w:cs="Arial"/>
          <w:sz w:val="24"/>
          <w:szCs w:val="24"/>
        </w:rPr>
      </w:pPr>
      <w:r w:rsidRPr="00312D41">
        <w:rPr>
          <w:rFonts w:ascii="Arial" w:hAnsi="Arial" w:cs="Arial"/>
          <w:sz w:val="24"/>
          <w:szCs w:val="24"/>
        </w:rPr>
        <w:t>Conclusion</w:t>
      </w:r>
    </w:p>
    <w:p w14:paraId="0D78B3B3"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1. Executive Summary</w:t>
      </w:r>
    </w:p>
    <w:p w14:paraId="174404E6" w14:textId="634B8AA0" w:rsidR="008C61D8" w:rsidRPr="008C61D8" w:rsidRDefault="008C61D8" w:rsidP="008C61D8">
      <w:pPr>
        <w:spacing w:line="360" w:lineRule="auto"/>
        <w:rPr>
          <w:rFonts w:ascii="Arial" w:hAnsi="Arial" w:cs="Arial"/>
          <w:sz w:val="24"/>
          <w:szCs w:val="24"/>
          <w:lang w:val="en-GB"/>
        </w:rPr>
      </w:pPr>
      <w:r w:rsidRPr="008C61D8">
        <w:rPr>
          <w:rFonts w:ascii="Arial" w:hAnsi="Arial" w:cs="Arial"/>
          <w:sz w:val="24"/>
          <w:szCs w:val="24"/>
          <w:lang w:val="en-GB"/>
        </w:rPr>
        <w:t>The Beauty Establishment is a modern, full-service beauty salon offering premium yet affordable hair, beauty, and makeup services exclusively for women. The salon aims to create a welcoming, empowering, and luxurious atmosphere where women can experience both professional care and confidence-boosting transformations.</w:t>
      </w:r>
      <w:r w:rsidR="00A54AD7">
        <w:rPr>
          <w:rFonts w:ascii="Arial" w:hAnsi="Arial" w:cs="Arial"/>
          <w:sz w:val="24"/>
          <w:szCs w:val="24"/>
          <w:lang w:val="en-GB"/>
        </w:rPr>
        <w:t xml:space="preserve"> </w:t>
      </w:r>
      <w:r w:rsidR="00A54AD7" w:rsidRPr="00A54AD7">
        <w:rPr>
          <w:rFonts w:ascii="Arial" w:hAnsi="Arial" w:cs="Arial"/>
          <w:sz w:val="24"/>
          <w:szCs w:val="24"/>
        </w:rPr>
        <w:t>(Hatten, 2022)</w:t>
      </w:r>
    </w:p>
    <w:p w14:paraId="277CAC85" w14:textId="236CF662" w:rsidR="008C61D8" w:rsidRPr="008C61D8" w:rsidRDefault="008C61D8" w:rsidP="008C61D8">
      <w:pPr>
        <w:spacing w:line="360" w:lineRule="auto"/>
        <w:rPr>
          <w:rFonts w:ascii="Arial" w:hAnsi="Arial" w:cs="Arial"/>
          <w:sz w:val="24"/>
          <w:szCs w:val="24"/>
          <w:lang w:val="en-GB"/>
        </w:rPr>
      </w:pPr>
      <w:r w:rsidRPr="008C61D8">
        <w:rPr>
          <w:rFonts w:ascii="Arial" w:hAnsi="Arial" w:cs="Arial"/>
          <w:sz w:val="24"/>
          <w:szCs w:val="24"/>
          <w:lang w:val="en-GB"/>
        </w:rPr>
        <w:t xml:space="preserve">Strategically located in a high-footfall urban area, the business will target professionals, students, and residents. With an initial start-up investment of </w:t>
      </w:r>
      <w:r w:rsidRPr="008C61D8">
        <w:rPr>
          <w:rFonts w:ascii="Arial" w:hAnsi="Arial" w:cs="Arial"/>
          <w:b/>
          <w:bCs/>
          <w:sz w:val="24"/>
          <w:szCs w:val="24"/>
          <w:lang w:val="en-GB"/>
        </w:rPr>
        <w:t>£17,000</w:t>
      </w:r>
      <w:r w:rsidRPr="008C61D8">
        <w:rPr>
          <w:rFonts w:ascii="Arial" w:hAnsi="Arial" w:cs="Arial"/>
          <w:sz w:val="24"/>
          <w:szCs w:val="24"/>
          <w:lang w:val="en-GB"/>
        </w:rPr>
        <w:t>, the salon is expected to achieve profitability within its first year through efficient operations, skilled staff, and a dynamic marketing strategy.</w:t>
      </w:r>
    </w:p>
    <w:p w14:paraId="74F3304C" w14:textId="134B3D25" w:rsidR="008C61D8" w:rsidRDefault="008C61D8" w:rsidP="008C61D8">
      <w:pPr>
        <w:spacing w:line="360" w:lineRule="auto"/>
        <w:rPr>
          <w:rFonts w:ascii="Arial" w:hAnsi="Arial" w:cs="Arial"/>
          <w:sz w:val="24"/>
          <w:szCs w:val="24"/>
          <w:lang w:val="en-GB"/>
        </w:rPr>
      </w:pPr>
      <w:r w:rsidRPr="008C61D8">
        <w:rPr>
          <w:rFonts w:ascii="Arial" w:hAnsi="Arial" w:cs="Arial"/>
          <w:sz w:val="24"/>
          <w:szCs w:val="24"/>
          <w:lang w:val="en-GB"/>
        </w:rPr>
        <w:t xml:space="preserve">The projected profits are expected to grow from </w:t>
      </w:r>
      <w:r w:rsidRPr="008C61D8">
        <w:rPr>
          <w:rFonts w:ascii="Arial" w:hAnsi="Arial" w:cs="Arial"/>
          <w:b/>
          <w:bCs/>
          <w:sz w:val="24"/>
          <w:szCs w:val="24"/>
          <w:lang w:val="en-GB"/>
        </w:rPr>
        <w:t>£34,632 in Year 1</w:t>
      </w:r>
      <w:r w:rsidRPr="008C61D8">
        <w:rPr>
          <w:rFonts w:ascii="Arial" w:hAnsi="Arial" w:cs="Arial"/>
          <w:sz w:val="24"/>
          <w:szCs w:val="24"/>
          <w:lang w:val="en-GB"/>
        </w:rPr>
        <w:t xml:space="preserve"> to </w:t>
      </w:r>
      <w:r w:rsidRPr="008C61D8">
        <w:rPr>
          <w:rFonts w:ascii="Arial" w:hAnsi="Arial" w:cs="Arial"/>
          <w:b/>
          <w:bCs/>
          <w:sz w:val="24"/>
          <w:szCs w:val="24"/>
          <w:lang w:val="en-GB"/>
        </w:rPr>
        <w:t>£132,678 by Year 3</w:t>
      </w:r>
      <w:r w:rsidRPr="008C61D8">
        <w:rPr>
          <w:rFonts w:ascii="Arial" w:hAnsi="Arial" w:cs="Arial"/>
          <w:sz w:val="24"/>
          <w:szCs w:val="24"/>
          <w:lang w:val="en-GB"/>
        </w:rPr>
        <w:t>, supported by increased customer retention, higher service demand, and product retail sales. The Beauty Establishment’s mission is to redefine beauty care through expertise, innovation, and value — offering “affordable luxury” to every woman who walks through its doors.</w:t>
      </w:r>
      <w:r w:rsidR="007F4DDF">
        <w:rPr>
          <w:rFonts w:ascii="Arial" w:hAnsi="Arial" w:cs="Arial"/>
          <w:sz w:val="24"/>
          <w:szCs w:val="24"/>
          <w:lang w:val="en-GB"/>
        </w:rPr>
        <w:t xml:space="preserve"> The Beauty Establishment will be predominantly managed by Kristina. </w:t>
      </w:r>
    </w:p>
    <w:p w14:paraId="25E580AA" w14:textId="01787916" w:rsidR="007F4DDF" w:rsidRPr="008C61D8" w:rsidRDefault="007F4DDF" w:rsidP="008C61D8">
      <w:pPr>
        <w:spacing w:line="360" w:lineRule="auto"/>
        <w:rPr>
          <w:rFonts w:ascii="Arial" w:hAnsi="Arial" w:cs="Arial"/>
          <w:sz w:val="24"/>
          <w:szCs w:val="24"/>
          <w:lang w:val="en-GB"/>
        </w:rPr>
      </w:pPr>
      <w:r>
        <w:rPr>
          <w:rFonts w:ascii="Arial" w:hAnsi="Arial" w:cs="Arial"/>
          <w:sz w:val="24"/>
          <w:szCs w:val="24"/>
          <w:lang w:val="en-GB"/>
        </w:rPr>
        <w:lastRenderedPageBreak/>
        <w:t>Kristina has qualified in the health and beauty sector and has strong</w:t>
      </w:r>
      <w:r w:rsidR="00BA046B">
        <w:rPr>
          <w:rFonts w:ascii="Arial" w:hAnsi="Arial" w:cs="Arial"/>
          <w:sz w:val="24"/>
          <w:szCs w:val="24"/>
          <w:lang w:val="en-GB"/>
        </w:rPr>
        <w:t xml:space="preserve"> academic</w:t>
      </w:r>
      <w:r>
        <w:rPr>
          <w:rFonts w:ascii="Arial" w:hAnsi="Arial" w:cs="Arial"/>
          <w:sz w:val="24"/>
          <w:szCs w:val="24"/>
          <w:lang w:val="en-GB"/>
        </w:rPr>
        <w:t xml:space="preserve"> credentials</w:t>
      </w:r>
      <w:r w:rsidR="00BA046B">
        <w:rPr>
          <w:rFonts w:ascii="Arial" w:hAnsi="Arial" w:cs="Arial"/>
          <w:sz w:val="24"/>
          <w:szCs w:val="24"/>
          <w:lang w:val="en-GB"/>
        </w:rPr>
        <w:t xml:space="preserve"> in hair, make-up, nails, manicure, pedicure and temporary hand art. As time goes on and the business progresses, there may well be an option to offer out all these skills a</w:t>
      </w:r>
      <w:r w:rsidR="003C73EE">
        <w:rPr>
          <w:rFonts w:ascii="Arial" w:hAnsi="Arial" w:cs="Arial"/>
          <w:sz w:val="24"/>
          <w:szCs w:val="24"/>
          <w:lang w:val="en-GB"/>
        </w:rPr>
        <w:t xml:space="preserve">s optional extras. </w:t>
      </w:r>
    </w:p>
    <w:p w14:paraId="6A929705" w14:textId="7174573F" w:rsidR="00312D41" w:rsidRPr="00312D41" w:rsidRDefault="00312D41" w:rsidP="00312D41">
      <w:pPr>
        <w:spacing w:line="360" w:lineRule="auto"/>
        <w:rPr>
          <w:rFonts w:ascii="Arial" w:hAnsi="Arial" w:cs="Arial"/>
          <w:sz w:val="24"/>
          <w:szCs w:val="24"/>
        </w:rPr>
      </w:pPr>
      <w:r w:rsidRPr="00312D41">
        <w:rPr>
          <w:rFonts w:ascii="Arial" w:hAnsi="Arial" w:cs="Arial"/>
          <w:sz w:val="24"/>
          <w:szCs w:val="24"/>
        </w:rPr>
        <w:br/>
      </w:r>
    </w:p>
    <w:p w14:paraId="5E59362D"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2. Overview of the Business Idea</w:t>
      </w:r>
    </w:p>
    <w:p w14:paraId="00B2B5AC" w14:textId="77777777" w:rsidR="008C61D8" w:rsidRPr="00571408" w:rsidRDefault="008C61D8" w:rsidP="00571408">
      <w:pPr>
        <w:pStyle w:val="NormalWeb"/>
        <w:spacing w:line="360" w:lineRule="auto"/>
        <w:rPr>
          <w:rFonts w:ascii="Arial" w:hAnsi="Arial" w:cs="Arial"/>
        </w:rPr>
      </w:pPr>
      <w:r w:rsidRPr="00571408">
        <w:rPr>
          <w:rFonts w:ascii="Arial" w:hAnsi="Arial" w:cs="Arial"/>
        </w:rPr>
        <w:t>The Beauty Establishment will provide a comprehensive range of beauty services designed to meet every woman’s hair, skin, and makeup needs under one roof. This all-in-one approach offers both convenience and consistent quality.</w:t>
      </w:r>
    </w:p>
    <w:p w14:paraId="62F03257" w14:textId="77777777" w:rsidR="008C61D8" w:rsidRPr="00571408" w:rsidRDefault="008C61D8" w:rsidP="00571408">
      <w:pPr>
        <w:pStyle w:val="NormalWeb"/>
        <w:spacing w:line="360" w:lineRule="auto"/>
        <w:rPr>
          <w:rFonts w:ascii="Arial" w:hAnsi="Arial" w:cs="Arial"/>
        </w:rPr>
      </w:pPr>
      <w:r w:rsidRPr="00571408">
        <w:rPr>
          <w:rStyle w:val="Strong"/>
          <w:rFonts w:ascii="Arial" w:eastAsiaTheme="majorEastAsia" w:hAnsi="Arial" w:cs="Arial"/>
        </w:rPr>
        <w:t>Core Services:</w:t>
      </w:r>
    </w:p>
    <w:p w14:paraId="33C82FEA" w14:textId="77777777" w:rsidR="008C61D8" w:rsidRPr="00571408" w:rsidRDefault="008C61D8" w:rsidP="00571408">
      <w:pPr>
        <w:pStyle w:val="NormalWeb"/>
        <w:numPr>
          <w:ilvl w:val="0"/>
          <w:numId w:val="2"/>
        </w:numPr>
        <w:spacing w:line="360" w:lineRule="auto"/>
        <w:rPr>
          <w:rFonts w:ascii="Arial" w:hAnsi="Arial" w:cs="Arial"/>
        </w:rPr>
      </w:pPr>
      <w:r w:rsidRPr="00571408">
        <w:rPr>
          <w:rStyle w:val="Strong"/>
          <w:rFonts w:ascii="Arial" w:eastAsiaTheme="majorEastAsia" w:hAnsi="Arial" w:cs="Arial"/>
        </w:rPr>
        <w:t>Hair:</w:t>
      </w:r>
      <w:r w:rsidRPr="00571408">
        <w:rPr>
          <w:rFonts w:ascii="Arial" w:hAnsi="Arial" w:cs="Arial"/>
        </w:rPr>
        <w:t xml:space="preserve"> Cutting, colouring, styling, extensions, keratin treatments, and bridal hair.</w:t>
      </w:r>
    </w:p>
    <w:p w14:paraId="21E2F010" w14:textId="77777777" w:rsidR="008C61D8" w:rsidRPr="00571408" w:rsidRDefault="008C61D8" w:rsidP="00571408">
      <w:pPr>
        <w:pStyle w:val="NormalWeb"/>
        <w:numPr>
          <w:ilvl w:val="0"/>
          <w:numId w:val="2"/>
        </w:numPr>
        <w:spacing w:line="360" w:lineRule="auto"/>
        <w:rPr>
          <w:rFonts w:ascii="Arial" w:hAnsi="Arial" w:cs="Arial"/>
        </w:rPr>
      </w:pPr>
      <w:r w:rsidRPr="00571408">
        <w:rPr>
          <w:rStyle w:val="Strong"/>
          <w:rFonts w:ascii="Arial" w:eastAsiaTheme="majorEastAsia" w:hAnsi="Arial" w:cs="Arial"/>
        </w:rPr>
        <w:t>Beauty:</w:t>
      </w:r>
      <w:r w:rsidRPr="00571408">
        <w:rPr>
          <w:rFonts w:ascii="Arial" w:hAnsi="Arial" w:cs="Arial"/>
        </w:rPr>
        <w:t xml:space="preserve"> Facials, waxing, threading, nails, brows, lashes, and skincare treatments.</w:t>
      </w:r>
    </w:p>
    <w:p w14:paraId="1A20574D" w14:textId="77777777" w:rsidR="008C61D8" w:rsidRPr="00571408" w:rsidRDefault="008C61D8" w:rsidP="00571408">
      <w:pPr>
        <w:pStyle w:val="NormalWeb"/>
        <w:numPr>
          <w:ilvl w:val="0"/>
          <w:numId w:val="2"/>
        </w:numPr>
        <w:spacing w:line="360" w:lineRule="auto"/>
        <w:rPr>
          <w:rFonts w:ascii="Arial" w:hAnsi="Arial" w:cs="Arial"/>
        </w:rPr>
      </w:pPr>
      <w:r w:rsidRPr="00571408">
        <w:rPr>
          <w:rStyle w:val="Strong"/>
          <w:rFonts w:ascii="Arial" w:eastAsiaTheme="majorEastAsia" w:hAnsi="Arial" w:cs="Arial"/>
        </w:rPr>
        <w:t>Makeup:</w:t>
      </w:r>
      <w:r w:rsidRPr="00571408">
        <w:rPr>
          <w:rFonts w:ascii="Arial" w:hAnsi="Arial" w:cs="Arial"/>
        </w:rPr>
        <w:t xml:space="preserve"> Bridal, occasion, editorial, and everyday looks.</w:t>
      </w:r>
    </w:p>
    <w:p w14:paraId="65C1F55E" w14:textId="77777777" w:rsidR="008C61D8" w:rsidRPr="00571408" w:rsidRDefault="008C61D8" w:rsidP="00571408">
      <w:pPr>
        <w:pStyle w:val="NormalWeb"/>
        <w:numPr>
          <w:ilvl w:val="0"/>
          <w:numId w:val="2"/>
        </w:numPr>
        <w:spacing w:line="360" w:lineRule="auto"/>
        <w:rPr>
          <w:rFonts w:ascii="Arial" w:hAnsi="Arial" w:cs="Arial"/>
        </w:rPr>
      </w:pPr>
      <w:r w:rsidRPr="00571408">
        <w:rPr>
          <w:rStyle w:val="Strong"/>
          <w:rFonts w:ascii="Arial" w:eastAsiaTheme="majorEastAsia" w:hAnsi="Arial" w:cs="Arial"/>
        </w:rPr>
        <w:t>Retail:</w:t>
      </w:r>
      <w:r w:rsidRPr="00571408">
        <w:rPr>
          <w:rFonts w:ascii="Arial" w:hAnsi="Arial" w:cs="Arial"/>
        </w:rPr>
        <w:t xml:space="preserve"> Premium haircare, skincare, and makeup products for home use.</w:t>
      </w:r>
    </w:p>
    <w:p w14:paraId="5CEF1387" w14:textId="25D454E5" w:rsidR="008C61D8" w:rsidRPr="00571408" w:rsidRDefault="006B0550" w:rsidP="00571408">
      <w:pPr>
        <w:pStyle w:val="NormalWeb"/>
        <w:spacing w:line="360" w:lineRule="auto"/>
        <w:rPr>
          <w:rFonts w:ascii="Arial" w:hAnsi="Arial" w:cs="Arial"/>
        </w:rPr>
      </w:pPr>
      <w:r w:rsidRPr="006B0550">
        <w:rPr>
          <w:rFonts w:ascii="Arial" w:hAnsi="Arial" w:cs="Arial"/>
          <w:lang w:val="en-US"/>
        </w:rPr>
        <w:t>Registering as a Private Limited Company (Ltd) provides the owner with limited liability protection and increased credibility when applying for loans or supplier contracts (Small Business Federation (FSB), 2024).</w:t>
      </w:r>
      <w:r w:rsidR="00984904">
        <w:rPr>
          <w:rFonts w:ascii="Arial" w:hAnsi="Arial" w:cs="Arial"/>
          <w:lang w:val="en-US"/>
        </w:rPr>
        <w:t xml:space="preserve"> </w:t>
      </w:r>
      <w:r w:rsidR="008C61D8" w:rsidRPr="00571408">
        <w:rPr>
          <w:rFonts w:ascii="Arial" w:hAnsi="Arial" w:cs="Arial"/>
        </w:rPr>
        <w:t>The management structure will be lean yet effective — the owner</w:t>
      </w:r>
      <w:r w:rsidR="00FF361F">
        <w:rPr>
          <w:rFonts w:ascii="Arial" w:hAnsi="Arial" w:cs="Arial"/>
        </w:rPr>
        <w:t>/</w:t>
      </w:r>
      <w:r w:rsidR="008C61D8" w:rsidRPr="00571408">
        <w:rPr>
          <w:rFonts w:ascii="Arial" w:hAnsi="Arial" w:cs="Arial"/>
        </w:rPr>
        <w:t>manager will oversee operations, finance</w:t>
      </w:r>
      <w:r w:rsidR="00840D68">
        <w:rPr>
          <w:rFonts w:ascii="Arial" w:hAnsi="Arial" w:cs="Arial"/>
        </w:rPr>
        <w:t xml:space="preserve"> </w:t>
      </w:r>
      <w:r w:rsidR="008C61D8" w:rsidRPr="00571408">
        <w:rPr>
          <w:rFonts w:ascii="Arial" w:hAnsi="Arial" w:cs="Arial"/>
        </w:rPr>
        <w:t xml:space="preserve">and marketing, supported by </w:t>
      </w:r>
      <w:r w:rsidR="003052AF">
        <w:rPr>
          <w:rFonts w:ascii="Arial" w:hAnsi="Arial" w:cs="Arial"/>
        </w:rPr>
        <w:t xml:space="preserve">initially one and then </w:t>
      </w:r>
      <w:r w:rsidR="008C61D8" w:rsidRPr="00571408">
        <w:rPr>
          <w:rFonts w:ascii="Arial" w:hAnsi="Arial" w:cs="Arial"/>
        </w:rPr>
        <w:t>two qualified beauticians who will handle core client services.</w:t>
      </w:r>
    </w:p>
    <w:p w14:paraId="1F8046F9" w14:textId="4113796F" w:rsidR="00312D41" w:rsidRPr="00571408" w:rsidRDefault="008C61D8" w:rsidP="003052AF">
      <w:pPr>
        <w:pStyle w:val="NormalWeb"/>
        <w:spacing w:line="360" w:lineRule="auto"/>
        <w:rPr>
          <w:rFonts w:ascii="Arial" w:hAnsi="Arial" w:cs="Arial"/>
        </w:rPr>
      </w:pPr>
      <w:r w:rsidRPr="00571408">
        <w:rPr>
          <w:rFonts w:ascii="Arial" w:hAnsi="Arial" w:cs="Arial"/>
        </w:rPr>
        <w:t>As the business grows, additional stylists, makeup artists, and beauty therapists will be recruited. The team will receive ongoing professional training to stay current with modern beauty trends and evolving customer expectations</w:t>
      </w:r>
      <w:r w:rsidR="003C73EE">
        <w:rPr>
          <w:rFonts w:ascii="Arial" w:hAnsi="Arial" w:cs="Arial"/>
        </w:rPr>
        <w:t xml:space="preserve"> and requirements.</w:t>
      </w:r>
      <w:r w:rsidR="00312D41" w:rsidRPr="00571408">
        <w:rPr>
          <w:rFonts w:ascii="Arial" w:hAnsi="Arial" w:cs="Arial"/>
        </w:rPr>
        <w:br/>
      </w:r>
    </w:p>
    <w:p w14:paraId="172F8425"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lastRenderedPageBreak/>
        <w:t>3. Environmental Analysis (PESTEL)</w:t>
      </w:r>
    </w:p>
    <w:p w14:paraId="57C1E0A3" w14:textId="51B171A5" w:rsidR="00571408" w:rsidRPr="00571408" w:rsidRDefault="00571408" w:rsidP="00571408">
      <w:pPr>
        <w:pStyle w:val="NormalWeb"/>
        <w:spacing w:line="360" w:lineRule="auto"/>
        <w:rPr>
          <w:rFonts w:ascii="Arial" w:hAnsi="Arial" w:cs="Arial"/>
        </w:rPr>
      </w:pPr>
      <w:r w:rsidRPr="00571408">
        <w:rPr>
          <w:rFonts w:ascii="Arial" w:hAnsi="Arial" w:cs="Arial"/>
        </w:rPr>
        <w:t xml:space="preserve">A focused </w:t>
      </w:r>
      <w:r w:rsidRPr="00571408">
        <w:rPr>
          <w:rStyle w:val="Strong"/>
          <w:rFonts w:ascii="Arial" w:eastAsiaTheme="majorEastAsia" w:hAnsi="Arial" w:cs="Arial"/>
        </w:rPr>
        <w:t>PESTEL analysis</w:t>
      </w:r>
      <w:r w:rsidRPr="00571408">
        <w:rPr>
          <w:rFonts w:ascii="Arial" w:hAnsi="Arial" w:cs="Arial"/>
        </w:rPr>
        <w:t xml:space="preserve"> identifies the external factors influencing The Beauty Establishment’s operations and long-term strategy.</w:t>
      </w:r>
      <w:r w:rsidR="009F06DE">
        <w:rPr>
          <w:rFonts w:ascii="Arial" w:hAnsi="Arial" w:cs="Arial"/>
        </w:rPr>
        <w:t xml:space="preserve"> </w:t>
      </w:r>
      <w:r w:rsidR="009F06DE" w:rsidRPr="009F06DE">
        <w:rPr>
          <w:rFonts w:ascii="Arial" w:hAnsi="Arial" w:cs="Arial"/>
        </w:rPr>
        <w:t>(Statista, 2024)</w:t>
      </w:r>
    </w:p>
    <w:p w14:paraId="43D3A7A7" w14:textId="2588BDA3"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Political:</w:t>
      </w:r>
      <w:r w:rsidRPr="00571408">
        <w:rPr>
          <w:rFonts w:ascii="Arial" w:hAnsi="Arial" w:cs="Arial"/>
        </w:rPr>
        <w:br/>
      </w:r>
      <w:r w:rsidR="002C2AF5" w:rsidRPr="002C2AF5">
        <w:rPr>
          <w:rFonts w:ascii="Arial" w:hAnsi="Arial" w:cs="Arial"/>
          <w:lang w:val="en-US"/>
        </w:rPr>
        <w:t xml:space="preserve">Government schemes such as the Start Up Loans </w:t>
      </w:r>
      <w:r w:rsidR="00380724">
        <w:rPr>
          <w:rFonts w:ascii="Arial" w:hAnsi="Arial" w:cs="Arial"/>
          <w:lang w:val="en-US"/>
        </w:rPr>
        <w:t>program</w:t>
      </w:r>
      <w:r w:rsidR="002C2AF5" w:rsidRPr="002C2AF5">
        <w:rPr>
          <w:rFonts w:ascii="Arial" w:hAnsi="Arial" w:cs="Arial"/>
          <w:lang w:val="en-US"/>
        </w:rPr>
        <w:t xml:space="preserve"> have been vital in supporting UK entrepreneurs, offering low-interest loans and mentoring to new business owners (Department for Business and Trade, 2024</w:t>
      </w:r>
      <w:proofErr w:type="gramStart"/>
      <w:r w:rsidR="002C2AF5" w:rsidRPr="002C2AF5">
        <w:rPr>
          <w:rFonts w:ascii="Arial" w:hAnsi="Arial" w:cs="Arial"/>
          <w:lang w:val="en-US"/>
        </w:rPr>
        <w:t>).</w:t>
      </w:r>
      <w:r w:rsidR="00C367DE">
        <w:rPr>
          <w:rFonts w:ascii="Arial" w:hAnsi="Arial" w:cs="Arial"/>
        </w:rPr>
        <w:t>.</w:t>
      </w:r>
      <w:proofErr w:type="gramEnd"/>
      <w:r w:rsidR="00C367DE">
        <w:rPr>
          <w:rFonts w:ascii="Arial" w:hAnsi="Arial" w:cs="Arial"/>
        </w:rPr>
        <w:t xml:space="preserve"> </w:t>
      </w:r>
      <w:r w:rsidRPr="00571408">
        <w:rPr>
          <w:rFonts w:ascii="Arial" w:hAnsi="Arial" w:cs="Arial"/>
        </w:rPr>
        <w:t>The Beauty Establishment will comply with local authority hygiene, waste, and employment regulations. By sourcing supplies from domestic distributors, the business will reduce the risks associated with post-Brexit import costs and delays.</w:t>
      </w:r>
    </w:p>
    <w:p w14:paraId="37E11CC8" w14:textId="77777777" w:rsidR="007A11F1" w:rsidRDefault="00571408" w:rsidP="00571408">
      <w:pPr>
        <w:pStyle w:val="NormalWeb"/>
        <w:spacing w:line="360" w:lineRule="auto"/>
        <w:rPr>
          <w:rFonts w:ascii="Arial" w:hAnsi="Arial" w:cs="Arial"/>
          <w:lang w:val="en-US"/>
        </w:rPr>
      </w:pPr>
      <w:r w:rsidRPr="00571408">
        <w:rPr>
          <w:rStyle w:val="Strong"/>
          <w:rFonts w:ascii="Arial" w:eastAsiaTheme="majorEastAsia" w:hAnsi="Arial" w:cs="Arial"/>
        </w:rPr>
        <w:t>Economic:</w:t>
      </w:r>
      <w:r w:rsidRPr="00571408">
        <w:rPr>
          <w:rFonts w:ascii="Arial" w:hAnsi="Arial" w:cs="Arial"/>
        </w:rPr>
        <w:br/>
      </w:r>
      <w:r w:rsidR="00467771" w:rsidRPr="00467771">
        <w:rPr>
          <w:rFonts w:ascii="Arial" w:hAnsi="Arial" w:cs="Arial"/>
          <w:lang w:val="en-US"/>
        </w:rPr>
        <w:t>Despite inflationary pressures, consumer spending on self-care and grooming remains stable, as personal appearance continues to be a valued form of self-expression (Office for National Statistics (ONS), 2024</w:t>
      </w:r>
      <w:r w:rsidR="00901FB9">
        <w:rPr>
          <w:rFonts w:ascii="Arial" w:hAnsi="Arial" w:cs="Arial"/>
          <w:lang w:val="en-US"/>
        </w:rPr>
        <w:t xml:space="preserve"> </w:t>
      </w:r>
    </w:p>
    <w:p w14:paraId="29D394BA" w14:textId="472603C3" w:rsidR="00571408" w:rsidRPr="00571408" w:rsidRDefault="007A11F1" w:rsidP="00571408">
      <w:pPr>
        <w:pStyle w:val="NormalWeb"/>
        <w:spacing w:line="360" w:lineRule="auto"/>
        <w:rPr>
          <w:rFonts w:ascii="Arial" w:hAnsi="Arial" w:cs="Arial"/>
        </w:rPr>
      </w:pPr>
      <w:r>
        <w:rPr>
          <w:rFonts w:ascii="Arial" w:hAnsi="Arial" w:cs="Arial"/>
        </w:rPr>
        <w:t>S</w:t>
      </w:r>
      <w:r w:rsidR="00571408" w:rsidRPr="00571408">
        <w:rPr>
          <w:rFonts w:ascii="Arial" w:hAnsi="Arial" w:cs="Arial"/>
        </w:rPr>
        <w:t>elf-care is viewed as an affordable luxury</w:t>
      </w:r>
      <w:r w:rsidR="006047B0">
        <w:rPr>
          <w:rFonts w:ascii="Arial" w:hAnsi="Arial" w:cs="Arial"/>
        </w:rPr>
        <w:t>.</w:t>
      </w:r>
      <w:r w:rsidR="00B46B19">
        <w:rPr>
          <w:rFonts w:ascii="Arial" w:hAnsi="Arial" w:cs="Arial"/>
        </w:rPr>
        <w:t xml:space="preserve"> </w:t>
      </w:r>
      <w:r w:rsidR="00B46B19" w:rsidRPr="00B46B19">
        <w:rPr>
          <w:rFonts w:ascii="Arial" w:hAnsi="Arial" w:cs="Arial"/>
          <w:lang w:val="en-US"/>
        </w:rPr>
        <w:t>Euromonitor International</w:t>
      </w:r>
      <w:r w:rsidR="006047B0">
        <w:rPr>
          <w:rFonts w:ascii="Arial" w:hAnsi="Arial" w:cs="Arial"/>
          <w:lang w:val="en-US"/>
        </w:rPr>
        <w:t xml:space="preserve"> (</w:t>
      </w:r>
      <w:r w:rsidR="00B46B19" w:rsidRPr="00B46B19">
        <w:rPr>
          <w:rFonts w:ascii="Arial" w:hAnsi="Arial" w:cs="Arial"/>
          <w:lang w:val="en-US"/>
        </w:rPr>
        <w:t>2024)</w:t>
      </w:r>
      <w:r w:rsidR="00571408" w:rsidRPr="00571408">
        <w:rPr>
          <w:rFonts w:ascii="Arial" w:hAnsi="Arial" w:cs="Arial"/>
        </w:rPr>
        <w:t xml:space="preserve">. The salon’s </w:t>
      </w:r>
      <w:r w:rsidR="00571408" w:rsidRPr="00571408">
        <w:rPr>
          <w:rStyle w:val="Strong"/>
          <w:rFonts w:ascii="Arial" w:eastAsiaTheme="majorEastAsia" w:hAnsi="Arial" w:cs="Arial"/>
        </w:rPr>
        <w:t>mid-range pricing</w:t>
      </w:r>
      <w:r w:rsidR="00571408" w:rsidRPr="00571408">
        <w:rPr>
          <w:rFonts w:ascii="Arial" w:hAnsi="Arial" w:cs="Arial"/>
        </w:rPr>
        <w:t xml:space="preserve"> strategy ensures accessibility while maintaining profitability. Value-added promotions, loyalty program</w:t>
      </w:r>
      <w:r w:rsidR="003052AF">
        <w:rPr>
          <w:rFonts w:ascii="Arial" w:hAnsi="Arial" w:cs="Arial"/>
        </w:rPr>
        <w:t>mes</w:t>
      </w:r>
      <w:r w:rsidR="00571408" w:rsidRPr="00571408">
        <w:rPr>
          <w:rFonts w:ascii="Arial" w:hAnsi="Arial" w:cs="Arial"/>
        </w:rPr>
        <w:t xml:space="preserve">, and service packages will encourage repeat visits and </w:t>
      </w:r>
      <w:r w:rsidR="007F4DDF">
        <w:rPr>
          <w:rFonts w:ascii="Arial" w:hAnsi="Arial" w:cs="Arial"/>
        </w:rPr>
        <w:t>stabilise</w:t>
      </w:r>
      <w:r w:rsidR="00571408" w:rsidRPr="00571408">
        <w:rPr>
          <w:rFonts w:ascii="Arial" w:hAnsi="Arial" w:cs="Arial"/>
        </w:rPr>
        <w:t xml:space="preserve"> income despite economic fluctuations</w:t>
      </w:r>
      <w:r w:rsidR="007700B8">
        <w:rPr>
          <w:rFonts w:ascii="Arial" w:hAnsi="Arial" w:cs="Arial"/>
        </w:rPr>
        <w:t xml:space="preserve">. </w:t>
      </w:r>
      <w:r w:rsidR="007700B8" w:rsidRPr="007700B8">
        <w:rPr>
          <w:rFonts w:ascii="Arial" w:hAnsi="Arial" w:cs="Arial"/>
          <w:lang w:val="en-US"/>
        </w:rPr>
        <w:t>British Beauty Council (2023)</w:t>
      </w:r>
      <w:r w:rsidR="00571408" w:rsidRPr="00571408">
        <w:rPr>
          <w:rFonts w:ascii="Arial" w:hAnsi="Arial" w:cs="Arial"/>
        </w:rPr>
        <w:t>.</w:t>
      </w:r>
    </w:p>
    <w:p w14:paraId="34FD5BFE" w14:textId="0592B562"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Social:</w:t>
      </w:r>
      <w:r w:rsidRPr="00571408">
        <w:rPr>
          <w:rFonts w:ascii="Arial" w:hAnsi="Arial" w:cs="Arial"/>
        </w:rPr>
        <w:br/>
      </w:r>
      <w:r w:rsidR="00965947" w:rsidRPr="00965947">
        <w:rPr>
          <w:rFonts w:ascii="Arial" w:hAnsi="Arial" w:cs="Arial"/>
          <w:lang w:val="en-US"/>
        </w:rPr>
        <w:t>The increasing focus on wellness and empowerment among women has transformed beauty from a cosmetic indulgence into a lifestyle priority (British Beauty Council, 2023</w:t>
      </w:r>
      <w:r w:rsidR="000573C3" w:rsidRPr="00965947">
        <w:rPr>
          <w:rFonts w:ascii="Arial" w:hAnsi="Arial" w:cs="Arial"/>
          <w:lang w:val="en-US"/>
        </w:rPr>
        <w:t>).</w:t>
      </w:r>
      <w:r w:rsidR="000573C3" w:rsidRPr="00571408">
        <w:rPr>
          <w:rFonts w:ascii="Arial" w:hAnsi="Arial" w:cs="Arial"/>
        </w:rPr>
        <w:t xml:space="preserve"> The</w:t>
      </w:r>
      <w:r w:rsidRPr="00571408">
        <w:rPr>
          <w:rFonts w:ascii="Arial" w:hAnsi="Arial" w:cs="Arial"/>
        </w:rPr>
        <w:t xml:space="preserve"> women-only policy appeals to clients seeking privacy and comfort. The salon will foster community connections by engaging with local women’s groups, wellness initiatives, and event </w:t>
      </w:r>
      <w:r w:rsidR="007F4DDF">
        <w:rPr>
          <w:rFonts w:ascii="Arial" w:hAnsi="Arial" w:cs="Arial"/>
        </w:rPr>
        <w:t>organisers</w:t>
      </w:r>
      <w:r w:rsidRPr="00571408">
        <w:rPr>
          <w:rFonts w:ascii="Arial" w:hAnsi="Arial" w:cs="Arial"/>
        </w:rPr>
        <w:t>, building both loyalty and reputation.</w:t>
      </w:r>
    </w:p>
    <w:p w14:paraId="76BEF07E" w14:textId="7600F421"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Technological:</w:t>
      </w:r>
      <w:r w:rsidRPr="00571408">
        <w:rPr>
          <w:rFonts w:ascii="Arial" w:hAnsi="Arial" w:cs="Arial"/>
        </w:rPr>
        <w:br/>
      </w:r>
      <w:r w:rsidR="00EB79D2" w:rsidRPr="00EB79D2">
        <w:rPr>
          <w:rFonts w:ascii="Arial" w:hAnsi="Arial" w:cs="Arial"/>
          <w:lang w:val="en-US"/>
        </w:rPr>
        <w:t xml:space="preserve">Digital tools such as online booking systems and social media marketing now form the backbone of customer engagement and retention strategies in the beauty </w:t>
      </w:r>
      <w:r w:rsidR="00EB79D2" w:rsidRPr="00EB79D2">
        <w:rPr>
          <w:rFonts w:ascii="Arial" w:hAnsi="Arial" w:cs="Arial"/>
          <w:lang w:val="en-US"/>
        </w:rPr>
        <w:lastRenderedPageBreak/>
        <w:t>industry (Kotler and Keller, 2022).</w:t>
      </w:r>
      <w:r w:rsidR="00EB79D2">
        <w:rPr>
          <w:rFonts w:ascii="Arial" w:hAnsi="Arial" w:cs="Arial"/>
          <w:lang w:val="en-US"/>
        </w:rPr>
        <w:t xml:space="preserve"> </w:t>
      </w:r>
      <w:r w:rsidR="00EB79D2">
        <w:rPr>
          <w:rFonts w:ascii="Arial" w:hAnsi="Arial" w:cs="Arial"/>
        </w:rPr>
        <w:t>A</w:t>
      </w:r>
      <w:r w:rsidRPr="00571408">
        <w:rPr>
          <w:rFonts w:ascii="Arial" w:hAnsi="Arial" w:cs="Arial"/>
        </w:rPr>
        <w:t xml:space="preserve">utomated appointment reminders, </w:t>
      </w:r>
      <w:r w:rsidRPr="00571408">
        <w:rPr>
          <w:rStyle w:val="Strong"/>
          <w:rFonts w:ascii="Arial" w:eastAsiaTheme="majorEastAsia" w:hAnsi="Arial" w:cs="Arial"/>
        </w:rPr>
        <w:t>contactless payments</w:t>
      </w:r>
      <w:r w:rsidRPr="00571408">
        <w:rPr>
          <w:rFonts w:ascii="Arial" w:hAnsi="Arial" w:cs="Arial"/>
        </w:rPr>
        <w:t xml:space="preserve">, and a </w:t>
      </w:r>
      <w:r w:rsidRPr="00571408">
        <w:rPr>
          <w:rStyle w:val="Strong"/>
          <w:rFonts w:ascii="Arial" w:eastAsiaTheme="majorEastAsia" w:hAnsi="Arial" w:cs="Arial"/>
        </w:rPr>
        <w:t>CRM platform</w:t>
      </w:r>
      <w:r w:rsidRPr="00571408">
        <w:rPr>
          <w:rFonts w:ascii="Arial" w:hAnsi="Arial" w:cs="Arial"/>
        </w:rPr>
        <w:t xml:space="preserve"> to track preferences and loyalty rewards. Social media — particularly </w:t>
      </w:r>
      <w:r w:rsidRPr="00571408">
        <w:rPr>
          <w:rStyle w:val="Strong"/>
          <w:rFonts w:ascii="Arial" w:eastAsiaTheme="majorEastAsia" w:hAnsi="Arial" w:cs="Arial"/>
        </w:rPr>
        <w:t>Instagram and TikTok</w:t>
      </w:r>
      <w:r w:rsidRPr="00571408">
        <w:rPr>
          <w:rFonts w:ascii="Arial" w:hAnsi="Arial" w:cs="Arial"/>
        </w:rPr>
        <w:t xml:space="preserve"> — will be vital for showcasing transformations, tutorials, and client testimonials, establishing credibility and engagement.</w:t>
      </w:r>
    </w:p>
    <w:p w14:paraId="161D0E15" w14:textId="6F9EB996"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Environmental:</w:t>
      </w:r>
      <w:r w:rsidRPr="00571408">
        <w:rPr>
          <w:rFonts w:ascii="Arial" w:hAnsi="Arial" w:cs="Arial"/>
        </w:rPr>
        <w:br/>
        <w:t xml:space="preserve">The Beauty Establishment will </w:t>
      </w:r>
      <w:r w:rsidR="007F4DDF">
        <w:rPr>
          <w:rFonts w:ascii="Arial" w:hAnsi="Arial" w:cs="Arial"/>
        </w:rPr>
        <w:t>emphasise</w:t>
      </w:r>
      <w:r w:rsidRPr="00571408">
        <w:rPr>
          <w:rFonts w:ascii="Arial" w:hAnsi="Arial" w:cs="Arial"/>
        </w:rPr>
        <w:t xml:space="preserve"> </w:t>
      </w:r>
      <w:r w:rsidRPr="00571408">
        <w:rPr>
          <w:rStyle w:val="Strong"/>
          <w:rFonts w:ascii="Arial" w:eastAsiaTheme="majorEastAsia" w:hAnsi="Arial" w:cs="Arial"/>
        </w:rPr>
        <w:t>sustainability</w:t>
      </w:r>
      <w:r w:rsidRPr="00571408">
        <w:rPr>
          <w:rFonts w:ascii="Arial" w:hAnsi="Arial" w:cs="Arial"/>
        </w:rPr>
        <w:t xml:space="preserve"> by choosing cruelty-free and eco-friendly products, </w:t>
      </w:r>
      <w:r w:rsidR="007F4DDF">
        <w:rPr>
          <w:rFonts w:ascii="Arial" w:hAnsi="Arial" w:cs="Arial"/>
        </w:rPr>
        <w:t>minimising</w:t>
      </w:r>
      <w:r w:rsidRPr="00571408">
        <w:rPr>
          <w:rFonts w:ascii="Arial" w:hAnsi="Arial" w:cs="Arial"/>
        </w:rPr>
        <w:t xml:space="preserve"> plastic waste, and using recyclable materials. Energy-efficient lighting and equipment will lower the environmental footprint. These eco-conscious practices align with consumer expectations and differentiate the salon from competitors.</w:t>
      </w:r>
    </w:p>
    <w:p w14:paraId="73B1FC4A" w14:textId="77777777"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Legal:</w:t>
      </w:r>
      <w:r w:rsidRPr="00571408">
        <w:rPr>
          <w:rFonts w:ascii="Arial" w:hAnsi="Arial" w:cs="Arial"/>
        </w:rPr>
        <w:br/>
        <w:t xml:space="preserve">Compliance will be ensured with all relevant UK regulations, including the </w:t>
      </w:r>
      <w:r w:rsidRPr="00571408">
        <w:rPr>
          <w:rStyle w:val="Strong"/>
          <w:rFonts w:ascii="Arial" w:eastAsiaTheme="majorEastAsia" w:hAnsi="Arial" w:cs="Arial"/>
        </w:rPr>
        <w:t>Health and Safety at Work Act (1974)</w:t>
      </w:r>
      <w:r w:rsidRPr="00571408">
        <w:rPr>
          <w:rFonts w:ascii="Arial" w:hAnsi="Arial" w:cs="Arial"/>
        </w:rPr>
        <w:t xml:space="preserve">, </w:t>
      </w:r>
      <w:r w:rsidRPr="00571408">
        <w:rPr>
          <w:rStyle w:val="Strong"/>
          <w:rFonts w:ascii="Arial" w:eastAsiaTheme="majorEastAsia" w:hAnsi="Arial" w:cs="Arial"/>
        </w:rPr>
        <w:t>COSHH</w:t>
      </w:r>
      <w:r w:rsidRPr="00571408">
        <w:rPr>
          <w:rFonts w:ascii="Arial" w:hAnsi="Arial" w:cs="Arial"/>
        </w:rPr>
        <w:t xml:space="preserve"> standards for chemical safety, and </w:t>
      </w:r>
      <w:r w:rsidRPr="00571408">
        <w:rPr>
          <w:rStyle w:val="Strong"/>
          <w:rFonts w:ascii="Arial" w:eastAsiaTheme="majorEastAsia" w:hAnsi="Arial" w:cs="Arial"/>
        </w:rPr>
        <w:t>GDPR</w:t>
      </w:r>
      <w:r w:rsidRPr="00571408">
        <w:rPr>
          <w:rFonts w:ascii="Arial" w:hAnsi="Arial" w:cs="Arial"/>
        </w:rPr>
        <w:t xml:space="preserve"> for data protection. Full insurance coverage will protect staff, clients, and assets against operational risks.</w:t>
      </w:r>
    </w:p>
    <w:p w14:paraId="724F0500"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4. Marketing Strategies</w:t>
      </w:r>
    </w:p>
    <w:p w14:paraId="4B66E2E3" w14:textId="62E245BC" w:rsidR="00571408" w:rsidRPr="00571408" w:rsidRDefault="00571408" w:rsidP="00571408">
      <w:pPr>
        <w:pStyle w:val="NormalWeb"/>
        <w:spacing w:line="360" w:lineRule="auto"/>
        <w:rPr>
          <w:rFonts w:ascii="Arial" w:hAnsi="Arial" w:cs="Arial"/>
        </w:rPr>
      </w:pPr>
      <w:r w:rsidRPr="00571408">
        <w:rPr>
          <w:rFonts w:ascii="Arial" w:hAnsi="Arial" w:cs="Arial"/>
        </w:rPr>
        <w:t>The Beauty Establishment’s marketing strategy combines digital visibility, customer engagement, and local partnerships to build a strong brand identity and loyal customer base</w:t>
      </w:r>
      <w:r w:rsidR="00192B72">
        <w:rPr>
          <w:rFonts w:ascii="Arial" w:hAnsi="Arial" w:cs="Arial"/>
        </w:rPr>
        <w:t xml:space="preserve"> </w:t>
      </w:r>
      <w:r w:rsidR="00192B72" w:rsidRPr="00192B72">
        <w:rPr>
          <w:rFonts w:ascii="Arial" w:hAnsi="Arial" w:cs="Arial"/>
          <w:lang w:val="en-US"/>
        </w:rPr>
        <w:t>(Kotler and Keller, 2022).</w:t>
      </w:r>
    </w:p>
    <w:p w14:paraId="451AEB31" w14:textId="3C185FAE"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Digital Presence:</w:t>
      </w:r>
      <w:r w:rsidRPr="00571408">
        <w:rPr>
          <w:rFonts w:ascii="Arial" w:hAnsi="Arial" w:cs="Arial"/>
        </w:rPr>
        <w:br/>
        <w:t xml:space="preserve">The salon will launch a </w:t>
      </w:r>
      <w:r w:rsidRPr="00571408">
        <w:rPr>
          <w:rStyle w:val="Strong"/>
          <w:rFonts w:ascii="Arial" w:eastAsiaTheme="majorEastAsia" w:hAnsi="Arial" w:cs="Arial"/>
        </w:rPr>
        <w:t>professionally designed website</w:t>
      </w:r>
      <w:r w:rsidRPr="00571408">
        <w:rPr>
          <w:rFonts w:ascii="Arial" w:hAnsi="Arial" w:cs="Arial"/>
        </w:rPr>
        <w:t xml:space="preserve"> with online booking functionality and client testimonials. Active social media accounts will showcase service results, beauty tutorials, and special offers. </w:t>
      </w:r>
      <w:r w:rsidRPr="00571408">
        <w:rPr>
          <w:rStyle w:val="Strong"/>
          <w:rFonts w:ascii="Arial" w:eastAsiaTheme="majorEastAsia" w:hAnsi="Arial" w:cs="Arial"/>
        </w:rPr>
        <w:t>Meta (Facebook/Instagram) advertising</w:t>
      </w:r>
      <w:r w:rsidRPr="00571408">
        <w:rPr>
          <w:rFonts w:ascii="Arial" w:hAnsi="Arial" w:cs="Arial"/>
        </w:rPr>
        <w:t xml:space="preserve"> will target women </w:t>
      </w:r>
      <w:r w:rsidR="007F4DDF">
        <w:rPr>
          <w:rFonts w:ascii="Arial" w:hAnsi="Arial" w:cs="Arial"/>
        </w:rPr>
        <w:t>of all ages</w:t>
      </w:r>
      <w:r w:rsidRPr="00571408">
        <w:rPr>
          <w:rFonts w:ascii="Arial" w:hAnsi="Arial" w:cs="Arial"/>
        </w:rPr>
        <w:t xml:space="preserve"> in the local area.</w:t>
      </w:r>
    </w:p>
    <w:p w14:paraId="34BD90A4" w14:textId="77777777"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Brand Identity:</w:t>
      </w:r>
      <w:r w:rsidRPr="00571408">
        <w:rPr>
          <w:rFonts w:ascii="Arial" w:hAnsi="Arial" w:cs="Arial"/>
        </w:rPr>
        <w:br/>
        <w:t xml:space="preserve">The Beauty Establishment will be positioned as an </w:t>
      </w:r>
      <w:r w:rsidRPr="00571408">
        <w:rPr>
          <w:rStyle w:val="Strong"/>
          <w:rFonts w:ascii="Arial" w:eastAsiaTheme="majorEastAsia" w:hAnsi="Arial" w:cs="Arial"/>
        </w:rPr>
        <w:t>“affordable luxury” brand</w:t>
      </w:r>
      <w:r w:rsidRPr="00571408">
        <w:rPr>
          <w:rFonts w:ascii="Arial" w:hAnsi="Arial" w:cs="Arial"/>
        </w:rPr>
        <w:t xml:space="preserve">, represented by the tagline </w:t>
      </w:r>
      <w:r w:rsidRPr="00571408">
        <w:rPr>
          <w:rStyle w:val="Emphasis"/>
          <w:rFonts w:ascii="Arial" w:eastAsiaTheme="majorEastAsia" w:hAnsi="Arial" w:cs="Arial"/>
        </w:rPr>
        <w:t>“Where Confidence Begins.”</w:t>
      </w:r>
      <w:r w:rsidRPr="00571408">
        <w:rPr>
          <w:rFonts w:ascii="Arial" w:hAnsi="Arial" w:cs="Arial"/>
        </w:rPr>
        <w:t xml:space="preserve"> Every aspect — from interior design to staff presentation — will reflect sophistication, inclusivity, and warmth.</w:t>
      </w:r>
    </w:p>
    <w:p w14:paraId="6762B53F" w14:textId="77777777"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lastRenderedPageBreak/>
        <w:t>Promotions &amp; Retention:</w:t>
      </w:r>
      <w:r w:rsidRPr="00571408">
        <w:rPr>
          <w:rFonts w:ascii="Arial" w:hAnsi="Arial" w:cs="Arial"/>
        </w:rPr>
        <w:br/>
        <w:t xml:space="preserve">Introductory discounts, </w:t>
      </w:r>
      <w:r w:rsidRPr="00571408">
        <w:rPr>
          <w:rStyle w:val="Strong"/>
          <w:rFonts w:ascii="Arial" w:eastAsiaTheme="majorEastAsia" w:hAnsi="Arial" w:cs="Arial"/>
        </w:rPr>
        <w:t>referral bonuses</w:t>
      </w:r>
      <w:r w:rsidRPr="00571408">
        <w:rPr>
          <w:rFonts w:ascii="Arial" w:hAnsi="Arial" w:cs="Arial"/>
        </w:rPr>
        <w:t xml:space="preserve">, and </w:t>
      </w:r>
      <w:r w:rsidRPr="00571408">
        <w:rPr>
          <w:rStyle w:val="Strong"/>
          <w:rFonts w:ascii="Arial" w:eastAsiaTheme="majorEastAsia" w:hAnsi="Arial" w:cs="Arial"/>
        </w:rPr>
        <w:t>loyalty cards</w:t>
      </w:r>
      <w:r w:rsidRPr="00571408">
        <w:rPr>
          <w:rFonts w:ascii="Arial" w:hAnsi="Arial" w:cs="Arial"/>
        </w:rPr>
        <w:t xml:space="preserve"> will drive early engagement. Clients will be encouraged to sign up for a mailing list to receive exclusive offers and seasonal packages. Regular beauty workshops and mini-events will enhance brand-community connection.</w:t>
      </w:r>
    </w:p>
    <w:p w14:paraId="50D031A4" w14:textId="77777777" w:rsidR="00571408" w:rsidRPr="00571408" w:rsidRDefault="00571408" w:rsidP="00571408">
      <w:pPr>
        <w:pStyle w:val="NormalWeb"/>
        <w:spacing w:line="360" w:lineRule="auto"/>
        <w:rPr>
          <w:rFonts w:ascii="Arial" w:hAnsi="Arial" w:cs="Arial"/>
        </w:rPr>
      </w:pPr>
      <w:r w:rsidRPr="00571408">
        <w:rPr>
          <w:rStyle w:val="Strong"/>
          <w:rFonts w:ascii="Arial" w:eastAsiaTheme="majorEastAsia" w:hAnsi="Arial" w:cs="Arial"/>
        </w:rPr>
        <w:t>Local Engagement:</w:t>
      </w:r>
      <w:r w:rsidRPr="00571408">
        <w:rPr>
          <w:rFonts w:ascii="Arial" w:hAnsi="Arial" w:cs="Arial"/>
        </w:rPr>
        <w:br/>
        <w:t xml:space="preserve">Partnerships with </w:t>
      </w:r>
      <w:r w:rsidRPr="00571408">
        <w:rPr>
          <w:rStyle w:val="Strong"/>
          <w:rFonts w:ascii="Arial" w:eastAsiaTheme="majorEastAsia" w:hAnsi="Arial" w:cs="Arial"/>
        </w:rPr>
        <w:t>bridal shops, photographers, event planners, and influencers</w:t>
      </w:r>
      <w:r w:rsidRPr="00571408">
        <w:rPr>
          <w:rFonts w:ascii="Arial" w:hAnsi="Arial" w:cs="Arial"/>
        </w:rPr>
        <w:t xml:space="preserve"> will expand reach. The salon will sponsor local events and participate in wellness fairs to strengthen its presence within the community.</w:t>
      </w:r>
    </w:p>
    <w:p w14:paraId="2A61F97D"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5. Funding Requirements and Startup Expenses</w:t>
      </w:r>
    </w:p>
    <w:p w14:paraId="3E4BD151" w14:textId="77777777" w:rsidR="00D13B38" w:rsidRDefault="004F2F7F" w:rsidP="00571408">
      <w:pPr>
        <w:spacing w:before="100" w:beforeAutospacing="1" w:after="100" w:afterAutospacing="1" w:line="360" w:lineRule="auto"/>
        <w:rPr>
          <w:rFonts w:ascii="Arial" w:eastAsia="Times New Roman" w:hAnsi="Arial" w:cs="Arial"/>
          <w:sz w:val="24"/>
          <w:szCs w:val="24"/>
          <w:lang w:eastAsia="en-GB"/>
        </w:rPr>
      </w:pPr>
      <w:r w:rsidRPr="004F2F7F">
        <w:rPr>
          <w:rFonts w:ascii="Arial" w:eastAsia="Times New Roman" w:hAnsi="Arial" w:cs="Arial"/>
          <w:sz w:val="24"/>
          <w:szCs w:val="24"/>
          <w:lang w:eastAsia="en-GB"/>
        </w:rPr>
        <w:t>The business will apply for financial support under the UK Government’s Start Up Loan scheme, which provides funding of up to £25,000 per applicant (Department for Business and Trade, 2024).</w:t>
      </w:r>
    </w:p>
    <w:p w14:paraId="733D8648" w14:textId="17DAC1DC"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 xml:space="preserve">The total start-up funding requirement is </w:t>
      </w:r>
      <w:r w:rsidRPr="00571408">
        <w:rPr>
          <w:rFonts w:ascii="Arial" w:eastAsia="Times New Roman" w:hAnsi="Arial" w:cs="Arial"/>
          <w:b/>
          <w:bCs/>
          <w:sz w:val="24"/>
          <w:szCs w:val="24"/>
          <w:lang w:val="en-GB" w:eastAsia="en-GB"/>
        </w:rPr>
        <w:t>£17,000</w:t>
      </w:r>
      <w:r w:rsidRPr="00571408">
        <w:rPr>
          <w:rFonts w:ascii="Arial" w:eastAsia="Times New Roman" w:hAnsi="Arial" w:cs="Arial"/>
          <w:sz w:val="24"/>
          <w:szCs w:val="24"/>
          <w:lang w:val="en-GB" w:eastAsia="en-GB"/>
        </w:rPr>
        <w:t>, which will be obtained through a mix of personal investment and external financing</w:t>
      </w:r>
      <w:r w:rsidR="003C73EE">
        <w:rPr>
          <w:rFonts w:ascii="Arial" w:eastAsia="Times New Roman" w:hAnsi="Arial" w:cs="Arial"/>
          <w:sz w:val="24"/>
          <w:szCs w:val="24"/>
          <w:lang w:val="en-GB" w:eastAsia="en-GB"/>
        </w:rPr>
        <w:t>, with a clear repayment priority.</w:t>
      </w:r>
    </w:p>
    <w:p w14:paraId="1A556F72"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Funding Breakdown:</w:t>
      </w:r>
    </w:p>
    <w:p w14:paraId="5AA1227B" w14:textId="77777777" w:rsidR="00571408" w:rsidRPr="00571408" w:rsidRDefault="00571408" w:rsidP="00571408">
      <w:pPr>
        <w:numPr>
          <w:ilvl w:val="0"/>
          <w:numId w:val="3"/>
        </w:num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£10,000</w:t>
      </w:r>
      <w:r w:rsidRPr="00571408">
        <w:rPr>
          <w:rFonts w:ascii="Arial" w:eastAsia="Times New Roman" w:hAnsi="Arial" w:cs="Arial"/>
          <w:sz w:val="24"/>
          <w:szCs w:val="24"/>
          <w:lang w:val="en-GB" w:eastAsia="en-GB"/>
        </w:rPr>
        <w:t xml:space="preserve"> – Start Up Loan (UK government-backed business loan)</w:t>
      </w:r>
    </w:p>
    <w:p w14:paraId="72B4C01E" w14:textId="77777777" w:rsidR="00571408" w:rsidRPr="00571408" w:rsidRDefault="00571408" w:rsidP="00571408">
      <w:pPr>
        <w:numPr>
          <w:ilvl w:val="0"/>
          <w:numId w:val="3"/>
        </w:num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£5,000</w:t>
      </w:r>
      <w:r w:rsidRPr="00571408">
        <w:rPr>
          <w:rFonts w:ascii="Arial" w:eastAsia="Times New Roman" w:hAnsi="Arial" w:cs="Arial"/>
          <w:sz w:val="24"/>
          <w:szCs w:val="24"/>
          <w:lang w:val="en-GB" w:eastAsia="en-GB"/>
        </w:rPr>
        <w:t xml:space="preserve"> – Owner’s personal investment</w:t>
      </w:r>
    </w:p>
    <w:p w14:paraId="1B3B2D45" w14:textId="77777777" w:rsidR="00571408" w:rsidRPr="00571408" w:rsidRDefault="00571408" w:rsidP="00571408">
      <w:pPr>
        <w:numPr>
          <w:ilvl w:val="0"/>
          <w:numId w:val="3"/>
        </w:num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£2,000</w:t>
      </w:r>
      <w:r w:rsidRPr="00571408">
        <w:rPr>
          <w:rFonts w:ascii="Arial" w:eastAsia="Times New Roman" w:hAnsi="Arial" w:cs="Arial"/>
          <w:sz w:val="24"/>
          <w:szCs w:val="24"/>
          <w:lang w:val="en-GB" w:eastAsia="en-GB"/>
        </w:rPr>
        <w:t xml:space="preserve"> – Friends and family contribution</w:t>
      </w:r>
    </w:p>
    <w:p w14:paraId="484478F9" w14:textId="6B424A74"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This structure balances owner commitment with manageable financial risk</w:t>
      </w:r>
      <w:r w:rsidR="0091642A">
        <w:rPr>
          <w:rFonts w:ascii="Arial" w:eastAsia="Times New Roman" w:hAnsi="Arial" w:cs="Arial"/>
          <w:sz w:val="24"/>
          <w:szCs w:val="24"/>
          <w:lang w:val="en-GB" w:eastAsia="en-GB"/>
        </w:rPr>
        <w:t xml:space="preserve"> </w:t>
      </w:r>
      <w:r w:rsidR="0091642A" w:rsidRPr="0091642A">
        <w:rPr>
          <w:rFonts w:ascii="Arial" w:eastAsia="Times New Roman" w:hAnsi="Arial" w:cs="Arial"/>
          <w:sz w:val="24"/>
          <w:szCs w:val="24"/>
          <w:lang w:eastAsia="en-GB"/>
        </w:rPr>
        <w:t>Euromonitor International (2024)</w:t>
      </w:r>
    </w:p>
    <w:p w14:paraId="05E1B82F"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Estimated Start-Up Expenses: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50"/>
        <w:gridCol w:w="2006"/>
        <w:gridCol w:w="3270"/>
      </w:tblGrid>
      <w:tr w:rsidR="00571408" w:rsidRPr="00571408" w14:paraId="537EF001" w14:textId="77777777">
        <w:trPr>
          <w:tblHeader/>
          <w:tblCellSpacing w:w="15" w:type="dxa"/>
        </w:trPr>
        <w:tc>
          <w:tcPr>
            <w:tcW w:w="0" w:type="auto"/>
            <w:vAlign w:val="center"/>
            <w:hideMark/>
          </w:tcPr>
          <w:p w14:paraId="3F63A0BE"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Expense Category</w:t>
            </w:r>
          </w:p>
        </w:tc>
        <w:tc>
          <w:tcPr>
            <w:tcW w:w="0" w:type="auto"/>
            <w:vAlign w:val="center"/>
            <w:hideMark/>
          </w:tcPr>
          <w:p w14:paraId="6C1A5F4E"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Estimated Cost (£)</w:t>
            </w:r>
          </w:p>
        </w:tc>
        <w:tc>
          <w:tcPr>
            <w:tcW w:w="0" w:type="auto"/>
            <w:vAlign w:val="center"/>
            <w:hideMark/>
          </w:tcPr>
          <w:p w14:paraId="4AC71BB6"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Description</w:t>
            </w:r>
          </w:p>
        </w:tc>
      </w:tr>
      <w:tr w:rsidR="00571408" w:rsidRPr="00571408" w14:paraId="0B05BEE3" w14:textId="77777777">
        <w:trPr>
          <w:tblCellSpacing w:w="15" w:type="dxa"/>
        </w:trPr>
        <w:tc>
          <w:tcPr>
            <w:tcW w:w="0" w:type="auto"/>
            <w:vAlign w:val="center"/>
            <w:hideMark/>
          </w:tcPr>
          <w:p w14:paraId="47CA3CDD"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Salon Rent &amp; Renovation</w:t>
            </w:r>
          </w:p>
        </w:tc>
        <w:tc>
          <w:tcPr>
            <w:tcW w:w="0" w:type="auto"/>
            <w:vAlign w:val="center"/>
            <w:hideMark/>
          </w:tcPr>
          <w:p w14:paraId="348DD6B5"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5,000</w:t>
            </w:r>
          </w:p>
        </w:tc>
        <w:tc>
          <w:tcPr>
            <w:tcW w:w="0" w:type="auto"/>
            <w:vAlign w:val="center"/>
            <w:hideMark/>
          </w:tcPr>
          <w:p w14:paraId="4072B139"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Deposit, fit-out, décor</w:t>
            </w:r>
          </w:p>
        </w:tc>
      </w:tr>
      <w:tr w:rsidR="00571408" w:rsidRPr="00571408" w14:paraId="1DC2358D" w14:textId="77777777">
        <w:trPr>
          <w:tblCellSpacing w:w="15" w:type="dxa"/>
        </w:trPr>
        <w:tc>
          <w:tcPr>
            <w:tcW w:w="0" w:type="auto"/>
            <w:vAlign w:val="center"/>
            <w:hideMark/>
          </w:tcPr>
          <w:p w14:paraId="7678C282"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Equipment (chairs, basins, stations)</w:t>
            </w:r>
          </w:p>
        </w:tc>
        <w:tc>
          <w:tcPr>
            <w:tcW w:w="0" w:type="auto"/>
            <w:vAlign w:val="center"/>
            <w:hideMark/>
          </w:tcPr>
          <w:p w14:paraId="11CAF056"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5,000</w:t>
            </w:r>
          </w:p>
        </w:tc>
        <w:tc>
          <w:tcPr>
            <w:tcW w:w="0" w:type="auto"/>
            <w:vAlign w:val="center"/>
            <w:hideMark/>
          </w:tcPr>
          <w:p w14:paraId="3172D781"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Core salon equipment</w:t>
            </w:r>
          </w:p>
        </w:tc>
      </w:tr>
      <w:tr w:rsidR="00571408" w:rsidRPr="00571408" w14:paraId="11179865" w14:textId="77777777">
        <w:trPr>
          <w:tblCellSpacing w:w="15" w:type="dxa"/>
        </w:trPr>
        <w:tc>
          <w:tcPr>
            <w:tcW w:w="0" w:type="auto"/>
            <w:vAlign w:val="center"/>
            <w:hideMark/>
          </w:tcPr>
          <w:p w14:paraId="3E8D12DA"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lastRenderedPageBreak/>
              <w:t>Initial Stock</w:t>
            </w:r>
          </w:p>
        </w:tc>
        <w:tc>
          <w:tcPr>
            <w:tcW w:w="0" w:type="auto"/>
            <w:vAlign w:val="center"/>
            <w:hideMark/>
          </w:tcPr>
          <w:p w14:paraId="45190A9D"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1,000</w:t>
            </w:r>
          </w:p>
        </w:tc>
        <w:tc>
          <w:tcPr>
            <w:tcW w:w="0" w:type="auto"/>
            <w:vAlign w:val="center"/>
            <w:hideMark/>
          </w:tcPr>
          <w:p w14:paraId="6CB90592"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Hair, skincare, makeup products</w:t>
            </w:r>
          </w:p>
        </w:tc>
      </w:tr>
      <w:tr w:rsidR="00571408" w:rsidRPr="00571408" w14:paraId="6BFA276A" w14:textId="77777777">
        <w:trPr>
          <w:tblCellSpacing w:w="15" w:type="dxa"/>
        </w:trPr>
        <w:tc>
          <w:tcPr>
            <w:tcW w:w="0" w:type="auto"/>
            <w:vAlign w:val="center"/>
            <w:hideMark/>
          </w:tcPr>
          <w:p w14:paraId="513E12F6"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Licenses, Insurance &amp; Legal</w:t>
            </w:r>
          </w:p>
        </w:tc>
        <w:tc>
          <w:tcPr>
            <w:tcW w:w="0" w:type="auto"/>
            <w:vAlign w:val="center"/>
            <w:hideMark/>
          </w:tcPr>
          <w:p w14:paraId="556A5104"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500</w:t>
            </w:r>
          </w:p>
        </w:tc>
        <w:tc>
          <w:tcPr>
            <w:tcW w:w="0" w:type="auto"/>
            <w:vAlign w:val="center"/>
            <w:hideMark/>
          </w:tcPr>
          <w:p w14:paraId="6AB2E4A3"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Compliance and liability coverage</w:t>
            </w:r>
          </w:p>
        </w:tc>
      </w:tr>
      <w:tr w:rsidR="00571408" w:rsidRPr="00571408" w14:paraId="551B20C6" w14:textId="77777777">
        <w:trPr>
          <w:tblCellSpacing w:w="15" w:type="dxa"/>
        </w:trPr>
        <w:tc>
          <w:tcPr>
            <w:tcW w:w="0" w:type="auto"/>
            <w:vAlign w:val="center"/>
            <w:hideMark/>
          </w:tcPr>
          <w:p w14:paraId="76C7046A"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Branding, Website &amp; Marketing Launch</w:t>
            </w:r>
          </w:p>
        </w:tc>
        <w:tc>
          <w:tcPr>
            <w:tcW w:w="0" w:type="auto"/>
            <w:vAlign w:val="center"/>
            <w:hideMark/>
          </w:tcPr>
          <w:p w14:paraId="4C0160E6"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500</w:t>
            </w:r>
          </w:p>
        </w:tc>
        <w:tc>
          <w:tcPr>
            <w:tcW w:w="0" w:type="auto"/>
            <w:vAlign w:val="center"/>
            <w:hideMark/>
          </w:tcPr>
          <w:p w14:paraId="6BEF4446"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Brand design, local ads</w:t>
            </w:r>
          </w:p>
        </w:tc>
      </w:tr>
      <w:tr w:rsidR="00571408" w:rsidRPr="00571408" w14:paraId="74FB5856" w14:textId="77777777">
        <w:trPr>
          <w:tblCellSpacing w:w="15" w:type="dxa"/>
        </w:trPr>
        <w:tc>
          <w:tcPr>
            <w:tcW w:w="0" w:type="auto"/>
            <w:vAlign w:val="center"/>
            <w:hideMark/>
          </w:tcPr>
          <w:p w14:paraId="0CC522C6"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Working Capital (3 months)</w:t>
            </w:r>
          </w:p>
        </w:tc>
        <w:tc>
          <w:tcPr>
            <w:tcW w:w="0" w:type="auto"/>
            <w:vAlign w:val="center"/>
            <w:hideMark/>
          </w:tcPr>
          <w:p w14:paraId="01D3CD6A"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5,000</w:t>
            </w:r>
          </w:p>
        </w:tc>
        <w:tc>
          <w:tcPr>
            <w:tcW w:w="0" w:type="auto"/>
            <w:vAlign w:val="center"/>
            <w:hideMark/>
          </w:tcPr>
          <w:p w14:paraId="357C19ED"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Staff wages, utilities, supplies</w:t>
            </w:r>
          </w:p>
        </w:tc>
      </w:tr>
      <w:tr w:rsidR="00571408" w:rsidRPr="00571408" w14:paraId="42E20EAC" w14:textId="77777777">
        <w:trPr>
          <w:tblCellSpacing w:w="15" w:type="dxa"/>
        </w:trPr>
        <w:tc>
          <w:tcPr>
            <w:tcW w:w="0" w:type="auto"/>
            <w:vAlign w:val="center"/>
            <w:hideMark/>
          </w:tcPr>
          <w:p w14:paraId="6978D7C5"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Total Investment</w:t>
            </w:r>
          </w:p>
        </w:tc>
        <w:tc>
          <w:tcPr>
            <w:tcW w:w="0" w:type="auto"/>
            <w:vAlign w:val="center"/>
            <w:hideMark/>
          </w:tcPr>
          <w:p w14:paraId="5BFA9C92"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£17,000</w:t>
            </w:r>
          </w:p>
        </w:tc>
        <w:tc>
          <w:tcPr>
            <w:tcW w:w="0" w:type="auto"/>
            <w:vAlign w:val="center"/>
            <w:hideMark/>
          </w:tcPr>
          <w:p w14:paraId="38557E7B"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w:t>
            </w:r>
          </w:p>
        </w:tc>
      </w:tr>
    </w:tbl>
    <w:p w14:paraId="7559BC17"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First Month Operational Costs:</w:t>
      </w:r>
      <w:r w:rsidRPr="00571408">
        <w:rPr>
          <w:rFonts w:ascii="Arial" w:eastAsia="Times New Roman" w:hAnsi="Arial" w:cs="Arial"/>
          <w:sz w:val="24"/>
          <w:szCs w:val="24"/>
          <w:lang w:val="en-GB" w:eastAsia="en-GB"/>
        </w:rPr>
        <w:br/>
        <w:t xml:space="preserve">Approximately </w:t>
      </w:r>
      <w:r w:rsidRPr="00571408">
        <w:rPr>
          <w:rFonts w:ascii="Arial" w:eastAsia="Times New Roman" w:hAnsi="Arial" w:cs="Arial"/>
          <w:b/>
          <w:bCs/>
          <w:sz w:val="24"/>
          <w:szCs w:val="24"/>
          <w:lang w:val="en-GB" w:eastAsia="en-GB"/>
        </w:rPr>
        <w:t>£7,000</w:t>
      </w:r>
      <w:r w:rsidRPr="00571408">
        <w:rPr>
          <w:rFonts w:ascii="Arial" w:eastAsia="Times New Roman" w:hAnsi="Arial" w:cs="Arial"/>
          <w:sz w:val="24"/>
          <w:szCs w:val="24"/>
          <w:lang w:val="en-GB" w:eastAsia="en-GB"/>
        </w:rPr>
        <w:t>, including rent (£1,500), staff wages (£3,000), restocking (£1,500), and marketing (£500).</w:t>
      </w:r>
    </w:p>
    <w:p w14:paraId="45369090"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6. Financial Forecast and Growth Summary</w:t>
      </w:r>
    </w:p>
    <w:p w14:paraId="6FB0D888" w14:textId="6CE8C5E8"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The Beauty Establishment’s financial projections are based on conservative, achievable client growth and realistic pricing</w:t>
      </w:r>
      <w:r w:rsidR="006669BC">
        <w:rPr>
          <w:rFonts w:ascii="Arial" w:eastAsia="Times New Roman" w:hAnsi="Arial" w:cs="Arial"/>
          <w:sz w:val="24"/>
          <w:szCs w:val="24"/>
          <w:lang w:val="en-GB" w:eastAsia="en-GB"/>
        </w:rPr>
        <w:t xml:space="preserve"> </w:t>
      </w:r>
      <w:r w:rsidR="006669BC" w:rsidRPr="006669BC">
        <w:rPr>
          <w:rFonts w:ascii="Arial" w:eastAsia="Times New Roman" w:hAnsi="Arial" w:cs="Arial"/>
          <w:sz w:val="24"/>
          <w:szCs w:val="24"/>
          <w:lang w:eastAsia="en-GB"/>
        </w:rPr>
        <w:t>ONS (2024)</w:t>
      </w:r>
    </w:p>
    <w:p w14:paraId="6E6FCA05"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Revenue Projections: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3"/>
        <w:gridCol w:w="1368"/>
        <w:gridCol w:w="1741"/>
        <w:gridCol w:w="1928"/>
        <w:gridCol w:w="1834"/>
        <w:gridCol w:w="1062"/>
      </w:tblGrid>
      <w:tr w:rsidR="00571408" w:rsidRPr="00571408" w14:paraId="04A10E7C" w14:textId="77777777">
        <w:trPr>
          <w:tblHeader/>
          <w:tblCellSpacing w:w="15" w:type="dxa"/>
        </w:trPr>
        <w:tc>
          <w:tcPr>
            <w:tcW w:w="0" w:type="auto"/>
            <w:vAlign w:val="center"/>
            <w:hideMark/>
          </w:tcPr>
          <w:p w14:paraId="51A62251"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Year</w:t>
            </w:r>
          </w:p>
        </w:tc>
        <w:tc>
          <w:tcPr>
            <w:tcW w:w="0" w:type="auto"/>
            <w:vAlign w:val="center"/>
            <w:hideMark/>
          </w:tcPr>
          <w:p w14:paraId="6D7F6B0B"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Clients/Day</w:t>
            </w:r>
          </w:p>
        </w:tc>
        <w:tc>
          <w:tcPr>
            <w:tcW w:w="0" w:type="auto"/>
            <w:vAlign w:val="center"/>
            <w:hideMark/>
          </w:tcPr>
          <w:p w14:paraId="4C3A7B3C"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Avg. Spend (£)</w:t>
            </w:r>
          </w:p>
        </w:tc>
        <w:tc>
          <w:tcPr>
            <w:tcW w:w="0" w:type="auto"/>
            <w:vAlign w:val="center"/>
            <w:hideMark/>
          </w:tcPr>
          <w:p w14:paraId="7A96788C"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Annual Sales (£)</w:t>
            </w:r>
          </w:p>
        </w:tc>
        <w:tc>
          <w:tcPr>
            <w:tcW w:w="0" w:type="auto"/>
            <w:vAlign w:val="center"/>
            <w:hideMark/>
          </w:tcPr>
          <w:p w14:paraId="799B8532"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Annual Cost (£)</w:t>
            </w:r>
          </w:p>
        </w:tc>
        <w:tc>
          <w:tcPr>
            <w:tcW w:w="0" w:type="auto"/>
            <w:vAlign w:val="center"/>
            <w:hideMark/>
          </w:tcPr>
          <w:p w14:paraId="5E51D68F" w14:textId="77777777" w:rsidR="00571408" w:rsidRPr="00571408" w:rsidRDefault="00571408" w:rsidP="00571408">
            <w:pPr>
              <w:spacing w:after="0" w:line="360" w:lineRule="auto"/>
              <w:jc w:val="center"/>
              <w:rPr>
                <w:rFonts w:ascii="Arial" w:eastAsia="Times New Roman" w:hAnsi="Arial" w:cs="Arial"/>
                <w:b/>
                <w:bCs/>
                <w:sz w:val="24"/>
                <w:szCs w:val="24"/>
                <w:lang w:val="en-GB" w:eastAsia="en-GB"/>
              </w:rPr>
            </w:pPr>
            <w:r w:rsidRPr="00571408">
              <w:rPr>
                <w:rFonts w:ascii="Arial" w:eastAsia="Times New Roman" w:hAnsi="Arial" w:cs="Arial"/>
                <w:b/>
                <w:bCs/>
                <w:sz w:val="24"/>
                <w:szCs w:val="24"/>
                <w:lang w:val="en-GB" w:eastAsia="en-GB"/>
              </w:rPr>
              <w:t>Profit (£)</w:t>
            </w:r>
          </w:p>
        </w:tc>
      </w:tr>
      <w:tr w:rsidR="00571408" w:rsidRPr="00571408" w14:paraId="1C4FC219" w14:textId="77777777">
        <w:trPr>
          <w:tblCellSpacing w:w="15" w:type="dxa"/>
        </w:trPr>
        <w:tc>
          <w:tcPr>
            <w:tcW w:w="0" w:type="auto"/>
            <w:vAlign w:val="center"/>
            <w:hideMark/>
          </w:tcPr>
          <w:p w14:paraId="31B5590E"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Year 1</w:t>
            </w:r>
          </w:p>
        </w:tc>
        <w:tc>
          <w:tcPr>
            <w:tcW w:w="0" w:type="auto"/>
            <w:vAlign w:val="center"/>
            <w:hideMark/>
          </w:tcPr>
          <w:p w14:paraId="152635CC" w14:textId="656EA798" w:rsidR="00571408" w:rsidRPr="00571408" w:rsidRDefault="003C73EE" w:rsidP="00571408">
            <w:pPr>
              <w:spacing w:after="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  </w:t>
            </w:r>
            <w:r w:rsidR="00420B40">
              <w:rPr>
                <w:rFonts w:ascii="Arial" w:eastAsia="Times New Roman" w:hAnsi="Arial" w:cs="Arial"/>
                <w:sz w:val="24"/>
                <w:szCs w:val="24"/>
                <w:lang w:val="en-GB" w:eastAsia="en-GB"/>
              </w:rPr>
              <w:t xml:space="preserve">  </w:t>
            </w:r>
            <w:r w:rsidR="00571408" w:rsidRPr="00571408">
              <w:rPr>
                <w:rFonts w:ascii="Arial" w:eastAsia="Times New Roman" w:hAnsi="Arial" w:cs="Arial"/>
                <w:sz w:val="24"/>
                <w:szCs w:val="24"/>
                <w:lang w:val="en-GB" w:eastAsia="en-GB"/>
              </w:rPr>
              <w:t>15</w:t>
            </w:r>
          </w:p>
        </w:tc>
        <w:tc>
          <w:tcPr>
            <w:tcW w:w="0" w:type="auto"/>
            <w:vAlign w:val="center"/>
            <w:hideMark/>
          </w:tcPr>
          <w:p w14:paraId="75EA8010"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20</w:t>
            </w:r>
          </w:p>
        </w:tc>
        <w:tc>
          <w:tcPr>
            <w:tcW w:w="0" w:type="auto"/>
            <w:vAlign w:val="center"/>
            <w:hideMark/>
          </w:tcPr>
          <w:p w14:paraId="403FE56A"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93,600</w:t>
            </w:r>
          </w:p>
        </w:tc>
        <w:tc>
          <w:tcPr>
            <w:tcW w:w="0" w:type="auto"/>
            <w:vAlign w:val="center"/>
            <w:hideMark/>
          </w:tcPr>
          <w:p w14:paraId="6E50FA3B"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58,968</w:t>
            </w:r>
          </w:p>
        </w:tc>
        <w:tc>
          <w:tcPr>
            <w:tcW w:w="0" w:type="auto"/>
            <w:vAlign w:val="center"/>
            <w:hideMark/>
          </w:tcPr>
          <w:p w14:paraId="339CAAC3"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34,632</w:t>
            </w:r>
          </w:p>
        </w:tc>
      </w:tr>
      <w:tr w:rsidR="00571408" w:rsidRPr="00571408" w14:paraId="4CEECCC0" w14:textId="77777777">
        <w:trPr>
          <w:tblCellSpacing w:w="15" w:type="dxa"/>
        </w:trPr>
        <w:tc>
          <w:tcPr>
            <w:tcW w:w="0" w:type="auto"/>
            <w:vAlign w:val="center"/>
            <w:hideMark/>
          </w:tcPr>
          <w:p w14:paraId="3AD608F5"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Year 2</w:t>
            </w:r>
          </w:p>
        </w:tc>
        <w:tc>
          <w:tcPr>
            <w:tcW w:w="0" w:type="auto"/>
            <w:vAlign w:val="center"/>
            <w:hideMark/>
          </w:tcPr>
          <w:p w14:paraId="40226A9B" w14:textId="61206FF2" w:rsidR="00571408" w:rsidRPr="00571408" w:rsidRDefault="003C73EE" w:rsidP="00571408">
            <w:pPr>
              <w:spacing w:after="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  </w:t>
            </w:r>
            <w:r w:rsidR="00420B40">
              <w:rPr>
                <w:rFonts w:ascii="Arial" w:eastAsia="Times New Roman" w:hAnsi="Arial" w:cs="Arial"/>
                <w:sz w:val="24"/>
                <w:szCs w:val="24"/>
                <w:lang w:val="en-GB" w:eastAsia="en-GB"/>
              </w:rPr>
              <w:t xml:space="preserve">  </w:t>
            </w:r>
            <w:r w:rsidR="00571408" w:rsidRPr="00571408">
              <w:rPr>
                <w:rFonts w:ascii="Arial" w:eastAsia="Times New Roman" w:hAnsi="Arial" w:cs="Arial"/>
                <w:sz w:val="24"/>
                <w:szCs w:val="24"/>
                <w:lang w:val="en-GB" w:eastAsia="en-GB"/>
              </w:rPr>
              <w:t>25</w:t>
            </w:r>
          </w:p>
        </w:tc>
        <w:tc>
          <w:tcPr>
            <w:tcW w:w="0" w:type="auto"/>
            <w:vAlign w:val="center"/>
            <w:hideMark/>
          </w:tcPr>
          <w:p w14:paraId="0360A0B7"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22</w:t>
            </w:r>
          </w:p>
        </w:tc>
        <w:tc>
          <w:tcPr>
            <w:tcW w:w="0" w:type="auto"/>
            <w:vAlign w:val="center"/>
            <w:hideMark/>
          </w:tcPr>
          <w:p w14:paraId="2D024F3E"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171,600</w:t>
            </w:r>
          </w:p>
        </w:tc>
        <w:tc>
          <w:tcPr>
            <w:tcW w:w="0" w:type="auto"/>
            <w:vAlign w:val="center"/>
            <w:hideMark/>
          </w:tcPr>
          <w:p w14:paraId="4CA6D14B"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108,108</w:t>
            </w:r>
          </w:p>
        </w:tc>
        <w:tc>
          <w:tcPr>
            <w:tcW w:w="0" w:type="auto"/>
            <w:vAlign w:val="center"/>
            <w:hideMark/>
          </w:tcPr>
          <w:p w14:paraId="36B806EF"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63,492</w:t>
            </w:r>
          </w:p>
        </w:tc>
      </w:tr>
      <w:tr w:rsidR="00571408" w:rsidRPr="00571408" w14:paraId="30E919D3" w14:textId="77777777">
        <w:trPr>
          <w:tblCellSpacing w:w="15" w:type="dxa"/>
        </w:trPr>
        <w:tc>
          <w:tcPr>
            <w:tcW w:w="0" w:type="auto"/>
            <w:vAlign w:val="center"/>
            <w:hideMark/>
          </w:tcPr>
          <w:p w14:paraId="0031B7FF"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Year 3</w:t>
            </w:r>
          </w:p>
        </w:tc>
        <w:tc>
          <w:tcPr>
            <w:tcW w:w="0" w:type="auto"/>
            <w:vAlign w:val="center"/>
            <w:hideMark/>
          </w:tcPr>
          <w:p w14:paraId="0E6C67BD" w14:textId="34738F2D" w:rsidR="00571408" w:rsidRPr="00571408" w:rsidRDefault="003C73EE" w:rsidP="00571408">
            <w:pPr>
              <w:spacing w:after="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  </w:t>
            </w:r>
            <w:r w:rsidR="00420B40">
              <w:rPr>
                <w:rFonts w:ascii="Arial" w:eastAsia="Times New Roman" w:hAnsi="Arial" w:cs="Arial"/>
                <w:sz w:val="24"/>
                <w:szCs w:val="24"/>
                <w:lang w:val="en-GB" w:eastAsia="en-GB"/>
              </w:rPr>
              <w:t xml:space="preserve">  </w:t>
            </w:r>
            <w:r w:rsidR="00571408" w:rsidRPr="00571408">
              <w:rPr>
                <w:rFonts w:ascii="Arial" w:eastAsia="Times New Roman" w:hAnsi="Arial" w:cs="Arial"/>
                <w:sz w:val="24"/>
                <w:szCs w:val="24"/>
                <w:lang w:val="en-GB" w:eastAsia="en-GB"/>
              </w:rPr>
              <w:t>35</w:t>
            </w:r>
          </w:p>
        </w:tc>
        <w:tc>
          <w:tcPr>
            <w:tcW w:w="0" w:type="auto"/>
            <w:vAlign w:val="center"/>
            <w:hideMark/>
          </w:tcPr>
          <w:p w14:paraId="6FD476AE"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27</w:t>
            </w:r>
          </w:p>
        </w:tc>
        <w:tc>
          <w:tcPr>
            <w:tcW w:w="0" w:type="auto"/>
            <w:vAlign w:val="center"/>
            <w:hideMark/>
          </w:tcPr>
          <w:p w14:paraId="44D9E22F"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294,840</w:t>
            </w:r>
          </w:p>
        </w:tc>
        <w:tc>
          <w:tcPr>
            <w:tcW w:w="0" w:type="auto"/>
            <w:vAlign w:val="center"/>
            <w:hideMark/>
          </w:tcPr>
          <w:p w14:paraId="75C7038E"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162,162</w:t>
            </w:r>
          </w:p>
        </w:tc>
        <w:tc>
          <w:tcPr>
            <w:tcW w:w="0" w:type="auto"/>
            <w:vAlign w:val="center"/>
            <w:hideMark/>
          </w:tcPr>
          <w:p w14:paraId="6EE060A9" w14:textId="77777777" w:rsidR="00571408" w:rsidRPr="00571408" w:rsidRDefault="00571408" w:rsidP="00571408">
            <w:pPr>
              <w:spacing w:after="0"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132,678</w:t>
            </w:r>
          </w:p>
        </w:tc>
      </w:tr>
    </w:tbl>
    <w:p w14:paraId="799072D0"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sz w:val="24"/>
          <w:szCs w:val="24"/>
          <w:lang w:val="en-GB" w:eastAsia="en-GB"/>
        </w:rPr>
        <w:t xml:space="preserve">Gross profit margins are forecasted to improve from </w:t>
      </w:r>
      <w:r w:rsidRPr="00571408">
        <w:rPr>
          <w:rFonts w:ascii="Arial" w:eastAsia="Times New Roman" w:hAnsi="Arial" w:cs="Arial"/>
          <w:b/>
          <w:bCs/>
          <w:sz w:val="24"/>
          <w:szCs w:val="24"/>
          <w:lang w:val="en-GB" w:eastAsia="en-GB"/>
        </w:rPr>
        <w:t>37% in Year 1</w:t>
      </w:r>
      <w:r w:rsidRPr="00571408">
        <w:rPr>
          <w:rFonts w:ascii="Arial" w:eastAsia="Times New Roman" w:hAnsi="Arial" w:cs="Arial"/>
          <w:sz w:val="24"/>
          <w:szCs w:val="24"/>
          <w:lang w:val="en-GB" w:eastAsia="en-GB"/>
        </w:rPr>
        <w:t xml:space="preserve"> to </w:t>
      </w:r>
      <w:r w:rsidRPr="00571408">
        <w:rPr>
          <w:rFonts w:ascii="Arial" w:eastAsia="Times New Roman" w:hAnsi="Arial" w:cs="Arial"/>
          <w:b/>
          <w:bCs/>
          <w:sz w:val="24"/>
          <w:szCs w:val="24"/>
          <w:lang w:val="en-GB" w:eastAsia="en-GB"/>
        </w:rPr>
        <w:t>45% in Year 3</w:t>
      </w:r>
      <w:r w:rsidRPr="00571408">
        <w:rPr>
          <w:rFonts w:ascii="Arial" w:eastAsia="Times New Roman" w:hAnsi="Arial" w:cs="Arial"/>
          <w:sz w:val="24"/>
          <w:szCs w:val="24"/>
          <w:lang w:val="en-GB" w:eastAsia="en-GB"/>
        </w:rPr>
        <w:t>, due to better supplier relationships and operational efficiency.</w:t>
      </w:r>
    </w:p>
    <w:p w14:paraId="35919A7C"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Break-even Analysis:</w:t>
      </w:r>
      <w:r w:rsidRPr="00571408">
        <w:rPr>
          <w:rFonts w:ascii="Arial" w:eastAsia="Times New Roman" w:hAnsi="Arial" w:cs="Arial"/>
          <w:sz w:val="24"/>
          <w:szCs w:val="24"/>
          <w:lang w:val="en-GB" w:eastAsia="en-GB"/>
        </w:rPr>
        <w:br/>
        <w:t xml:space="preserve">The estimated monthly expense is </w:t>
      </w:r>
      <w:r w:rsidRPr="00571408">
        <w:rPr>
          <w:rFonts w:ascii="Arial" w:eastAsia="Times New Roman" w:hAnsi="Arial" w:cs="Arial"/>
          <w:b/>
          <w:bCs/>
          <w:sz w:val="24"/>
          <w:szCs w:val="24"/>
          <w:lang w:val="en-GB" w:eastAsia="en-GB"/>
        </w:rPr>
        <w:t>£10,500</w:t>
      </w:r>
      <w:r w:rsidRPr="00571408">
        <w:rPr>
          <w:rFonts w:ascii="Arial" w:eastAsia="Times New Roman" w:hAnsi="Arial" w:cs="Arial"/>
          <w:sz w:val="24"/>
          <w:szCs w:val="24"/>
          <w:lang w:val="en-GB" w:eastAsia="en-GB"/>
        </w:rPr>
        <w:t xml:space="preserve">, requiring approximately </w:t>
      </w:r>
      <w:r w:rsidRPr="00571408">
        <w:rPr>
          <w:rFonts w:ascii="Arial" w:eastAsia="Times New Roman" w:hAnsi="Arial" w:cs="Arial"/>
          <w:b/>
          <w:bCs/>
          <w:sz w:val="24"/>
          <w:szCs w:val="24"/>
          <w:lang w:val="en-GB" w:eastAsia="en-GB"/>
        </w:rPr>
        <w:t>265 clients per month (11 per day)</w:t>
      </w:r>
      <w:r w:rsidRPr="00571408">
        <w:rPr>
          <w:rFonts w:ascii="Arial" w:eastAsia="Times New Roman" w:hAnsi="Arial" w:cs="Arial"/>
          <w:sz w:val="24"/>
          <w:szCs w:val="24"/>
          <w:lang w:val="en-GB" w:eastAsia="en-GB"/>
        </w:rPr>
        <w:t xml:space="preserve"> to break even — a target expected to be reached within the </w:t>
      </w:r>
      <w:r w:rsidRPr="00571408">
        <w:rPr>
          <w:rFonts w:ascii="Arial" w:eastAsia="Times New Roman" w:hAnsi="Arial" w:cs="Arial"/>
          <w:b/>
          <w:bCs/>
          <w:sz w:val="24"/>
          <w:szCs w:val="24"/>
          <w:lang w:val="en-GB" w:eastAsia="en-GB"/>
        </w:rPr>
        <w:t>first 9–12 months</w:t>
      </w:r>
      <w:r w:rsidRPr="00571408">
        <w:rPr>
          <w:rFonts w:ascii="Arial" w:eastAsia="Times New Roman" w:hAnsi="Arial" w:cs="Arial"/>
          <w:sz w:val="24"/>
          <w:szCs w:val="24"/>
          <w:lang w:val="en-GB" w:eastAsia="en-GB"/>
        </w:rPr>
        <w:t xml:space="preserve"> of operation.</w:t>
      </w:r>
    </w:p>
    <w:p w14:paraId="2DE069E1" w14:textId="77777777" w:rsidR="00571408" w:rsidRPr="00571408" w:rsidRDefault="00571408" w:rsidP="00571408">
      <w:p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lastRenderedPageBreak/>
        <w:t>Growth Outlook:</w:t>
      </w:r>
    </w:p>
    <w:p w14:paraId="154AA69F" w14:textId="77777777" w:rsidR="00571408" w:rsidRPr="00571408" w:rsidRDefault="00571408" w:rsidP="00571408">
      <w:pPr>
        <w:numPr>
          <w:ilvl w:val="0"/>
          <w:numId w:val="4"/>
        </w:num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Year 1:</w:t>
      </w:r>
      <w:r w:rsidRPr="00571408">
        <w:rPr>
          <w:rFonts w:ascii="Arial" w:eastAsia="Times New Roman" w:hAnsi="Arial" w:cs="Arial"/>
          <w:sz w:val="24"/>
          <w:szCs w:val="24"/>
          <w:lang w:val="en-GB" w:eastAsia="en-GB"/>
        </w:rPr>
        <w:t xml:space="preserve"> Establish brand awareness and steady client base.</w:t>
      </w:r>
    </w:p>
    <w:p w14:paraId="6BE6D8FB" w14:textId="47B990AF" w:rsidR="00571408" w:rsidRPr="00571408" w:rsidRDefault="00571408" w:rsidP="00571408">
      <w:pPr>
        <w:numPr>
          <w:ilvl w:val="0"/>
          <w:numId w:val="4"/>
        </w:num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Year 2:</w:t>
      </w:r>
      <w:r w:rsidRPr="00571408">
        <w:rPr>
          <w:rFonts w:ascii="Arial" w:eastAsia="Times New Roman" w:hAnsi="Arial" w:cs="Arial"/>
          <w:sz w:val="24"/>
          <w:szCs w:val="24"/>
          <w:lang w:val="en-GB" w:eastAsia="en-GB"/>
        </w:rPr>
        <w:t xml:space="preserve"> Introduce advanced treatments and expand retail sales.</w:t>
      </w:r>
      <w:r w:rsidR="003C73EE">
        <w:rPr>
          <w:rFonts w:ascii="Arial" w:eastAsia="Times New Roman" w:hAnsi="Arial" w:cs="Arial"/>
          <w:sz w:val="24"/>
          <w:szCs w:val="24"/>
          <w:lang w:val="en-GB" w:eastAsia="en-GB"/>
        </w:rPr>
        <w:t xml:space="preserve"> Possibly an opportunity to hire out a chair to a specialist stylist, a few days a week at its inception.</w:t>
      </w:r>
    </w:p>
    <w:p w14:paraId="121F105E" w14:textId="7264E1C7" w:rsidR="00571408" w:rsidRPr="00571408" w:rsidRDefault="00571408" w:rsidP="00571408">
      <w:pPr>
        <w:numPr>
          <w:ilvl w:val="0"/>
          <w:numId w:val="4"/>
        </w:numPr>
        <w:spacing w:before="100" w:beforeAutospacing="1" w:after="100" w:afterAutospacing="1" w:line="360" w:lineRule="auto"/>
        <w:rPr>
          <w:rFonts w:ascii="Arial" w:eastAsia="Times New Roman" w:hAnsi="Arial" w:cs="Arial"/>
          <w:sz w:val="24"/>
          <w:szCs w:val="24"/>
          <w:lang w:val="en-GB" w:eastAsia="en-GB"/>
        </w:rPr>
      </w:pPr>
      <w:r w:rsidRPr="00571408">
        <w:rPr>
          <w:rFonts w:ascii="Arial" w:eastAsia="Times New Roman" w:hAnsi="Arial" w:cs="Arial"/>
          <w:b/>
          <w:bCs/>
          <w:sz w:val="24"/>
          <w:szCs w:val="24"/>
          <w:lang w:val="en-GB" w:eastAsia="en-GB"/>
        </w:rPr>
        <w:t>Year 3:</w:t>
      </w:r>
      <w:r w:rsidRPr="00571408">
        <w:rPr>
          <w:rFonts w:ascii="Arial" w:eastAsia="Times New Roman" w:hAnsi="Arial" w:cs="Arial"/>
          <w:sz w:val="24"/>
          <w:szCs w:val="24"/>
          <w:lang w:val="en-GB" w:eastAsia="en-GB"/>
        </w:rPr>
        <w:t xml:space="preserve"> Scale through additional staff, service diversification, and premium product partnerships</w:t>
      </w:r>
      <w:r w:rsidR="003C73EE">
        <w:rPr>
          <w:rFonts w:ascii="Arial" w:eastAsia="Times New Roman" w:hAnsi="Arial" w:cs="Arial"/>
          <w:sz w:val="24"/>
          <w:szCs w:val="24"/>
          <w:lang w:val="en-GB" w:eastAsia="en-GB"/>
        </w:rPr>
        <w:t xml:space="preserve"> with local manufacturers and distributors.</w:t>
      </w:r>
    </w:p>
    <w:p w14:paraId="590BF55A" w14:textId="77777777" w:rsidR="00312D41" w:rsidRPr="00312D41" w:rsidRDefault="00312D41" w:rsidP="00312D41">
      <w:pPr>
        <w:pStyle w:val="Heading2"/>
        <w:spacing w:line="360" w:lineRule="auto"/>
        <w:rPr>
          <w:rFonts w:ascii="Arial" w:hAnsi="Arial" w:cs="Arial"/>
          <w:sz w:val="24"/>
          <w:szCs w:val="24"/>
        </w:rPr>
      </w:pPr>
      <w:r w:rsidRPr="00312D41">
        <w:rPr>
          <w:rFonts w:ascii="Arial" w:hAnsi="Arial" w:cs="Arial"/>
          <w:sz w:val="24"/>
          <w:szCs w:val="24"/>
        </w:rPr>
        <w:t>7. Conclusion</w:t>
      </w:r>
    </w:p>
    <w:p w14:paraId="3D5A58C3" w14:textId="77777777" w:rsidR="00571408" w:rsidRDefault="00571408" w:rsidP="00571408">
      <w:pPr>
        <w:pStyle w:val="NormalWeb"/>
        <w:spacing w:line="360" w:lineRule="auto"/>
        <w:rPr>
          <w:rFonts w:ascii="Arial" w:hAnsi="Arial" w:cs="Arial"/>
        </w:rPr>
      </w:pPr>
      <w:r w:rsidRPr="00571408">
        <w:rPr>
          <w:rFonts w:ascii="Arial" w:hAnsi="Arial" w:cs="Arial"/>
        </w:rPr>
        <w:t>The Beauty Establishment presents a robust and financially viable business model built on clear market understanding, modern service offerings, and responsible management. Its focus on women’s empowerment, sustainable practices, and affordable luxury positions it strongly within the competitive beauty industry.</w:t>
      </w:r>
    </w:p>
    <w:p w14:paraId="301382BA" w14:textId="254543BA" w:rsidR="00EA2E68" w:rsidRPr="00571408" w:rsidRDefault="00EA2E68" w:rsidP="00571408">
      <w:pPr>
        <w:pStyle w:val="NormalWeb"/>
        <w:spacing w:line="360" w:lineRule="auto"/>
        <w:rPr>
          <w:rFonts w:ascii="Arial" w:hAnsi="Arial" w:cs="Arial"/>
        </w:rPr>
      </w:pPr>
      <w:r w:rsidRPr="00EA2E68">
        <w:rPr>
          <w:rFonts w:ascii="Arial" w:hAnsi="Arial" w:cs="Arial"/>
          <w:lang w:val="en-US"/>
        </w:rPr>
        <w:t xml:space="preserve">With the UK beauty industry forecast to expand through 2025, driven by consumer focus on sustainability and </w:t>
      </w:r>
      <w:proofErr w:type="spellStart"/>
      <w:r>
        <w:rPr>
          <w:rFonts w:ascii="Arial" w:hAnsi="Arial" w:cs="Arial"/>
          <w:lang w:val="en-US"/>
        </w:rPr>
        <w:t>personalisation</w:t>
      </w:r>
      <w:proofErr w:type="spellEnd"/>
      <w:r w:rsidRPr="00EA2E68">
        <w:rPr>
          <w:rFonts w:ascii="Arial" w:hAnsi="Arial" w:cs="Arial"/>
          <w:lang w:val="en-US"/>
        </w:rPr>
        <w:t>, The Beauty Establishment is well-positioned for sustainable growth (British Beauty Council, 2023; Mintel, 2024).</w:t>
      </w:r>
    </w:p>
    <w:p w14:paraId="4E0BF4CD" w14:textId="022337FA" w:rsidR="00571408" w:rsidRDefault="00571408" w:rsidP="00571408">
      <w:pPr>
        <w:pStyle w:val="NormalWeb"/>
        <w:spacing w:line="360" w:lineRule="auto"/>
        <w:rPr>
          <w:rFonts w:ascii="Arial" w:hAnsi="Arial" w:cs="Arial"/>
        </w:rPr>
      </w:pPr>
      <w:r w:rsidRPr="00571408">
        <w:rPr>
          <w:rFonts w:ascii="Arial" w:hAnsi="Arial" w:cs="Arial"/>
        </w:rPr>
        <w:t xml:space="preserve">With strategic marketing, consistent quality, and </w:t>
      </w:r>
      <w:r w:rsidR="007F4DDF">
        <w:rPr>
          <w:rFonts w:ascii="Arial" w:hAnsi="Arial" w:cs="Arial"/>
        </w:rPr>
        <w:t>customer-centred</w:t>
      </w:r>
      <w:r w:rsidRPr="00571408">
        <w:rPr>
          <w:rFonts w:ascii="Arial" w:hAnsi="Arial" w:cs="Arial"/>
        </w:rPr>
        <w:t xml:space="preserve"> operations, the salon is projected to become a trusted and profitable brand within three years. The Beauty Establishment represents not only a promising investment opportunity but also a meaningful contribution to the growing culture of self-care and confidence among women.</w:t>
      </w:r>
      <w:r w:rsidR="003C73EE">
        <w:rPr>
          <w:rFonts w:ascii="Arial" w:hAnsi="Arial" w:cs="Arial"/>
        </w:rPr>
        <w:t xml:space="preserve"> The Beauty Establishment’s stylists and make-up artists will continuously showcase their products on themselves, ensuring and instilling unreserved confidence.</w:t>
      </w:r>
      <w:r w:rsidR="00A60F98">
        <w:rPr>
          <w:rFonts w:ascii="Arial" w:hAnsi="Arial" w:cs="Arial"/>
        </w:rPr>
        <w:t xml:space="preserve"> The Beauty Establishment will be entering an already congested high street market</w:t>
      </w:r>
      <w:r w:rsidR="00F17C6F">
        <w:rPr>
          <w:rFonts w:ascii="Arial" w:hAnsi="Arial" w:cs="Arial"/>
        </w:rPr>
        <w:t xml:space="preserve">. However, businesses that offer similar </w:t>
      </w:r>
      <w:r w:rsidR="00432369">
        <w:rPr>
          <w:rFonts w:ascii="Arial" w:hAnsi="Arial" w:cs="Arial"/>
        </w:rPr>
        <w:t>products and services are generally consigned within town</w:t>
      </w:r>
      <w:r w:rsidR="00ED12D2">
        <w:rPr>
          <w:rFonts w:ascii="Arial" w:hAnsi="Arial" w:cs="Arial"/>
        </w:rPr>
        <w:t xml:space="preserve"> centres and </w:t>
      </w:r>
      <w:r w:rsidR="00F63D52">
        <w:rPr>
          <w:rFonts w:ascii="Arial" w:hAnsi="Arial" w:cs="Arial"/>
        </w:rPr>
        <w:t>shopping complexes.</w:t>
      </w:r>
      <w:r w:rsidR="00C6767D">
        <w:rPr>
          <w:rFonts w:ascii="Arial" w:hAnsi="Arial" w:cs="Arial"/>
        </w:rPr>
        <w:t xml:space="preserve"> Of </w:t>
      </w:r>
      <w:r w:rsidR="00124F0F">
        <w:rPr>
          <w:rFonts w:ascii="Arial" w:hAnsi="Arial" w:cs="Arial"/>
        </w:rPr>
        <w:t>course</w:t>
      </w:r>
      <w:r w:rsidR="00C6767D">
        <w:rPr>
          <w:rFonts w:ascii="Arial" w:hAnsi="Arial" w:cs="Arial"/>
        </w:rPr>
        <w:t xml:space="preserve">, operating in such </w:t>
      </w:r>
      <w:r w:rsidR="00F375DC">
        <w:rPr>
          <w:rFonts w:ascii="Arial" w:hAnsi="Arial" w:cs="Arial"/>
        </w:rPr>
        <w:t xml:space="preserve">premises </w:t>
      </w:r>
      <w:r w:rsidR="00124F0F">
        <w:rPr>
          <w:rFonts w:ascii="Arial" w:hAnsi="Arial" w:cs="Arial"/>
        </w:rPr>
        <w:t>incurs</w:t>
      </w:r>
      <w:r w:rsidR="00F375DC">
        <w:rPr>
          <w:rFonts w:ascii="Arial" w:hAnsi="Arial" w:cs="Arial"/>
        </w:rPr>
        <w:t xml:space="preserve"> lengthy contracts and a much larger </w:t>
      </w:r>
      <w:r w:rsidR="00124F0F">
        <w:rPr>
          <w:rFonts w:ascii="Arial" w:hAnsi="Arial" w:cs="Arial"/>
        </w:rPr>
        <w:t>set-up</w:t>
      </w:r>
      <w:r w:rsidR="00F375DC">
        <w:rPr>
          <w:rFonts w:ascii="Arial" w:hAnsi="Arial" w:cs="Arial"/>
        </w:rPr>
        <w:t xml:space="preserve"> </w:t>
      </w:r>
      <w:r w:rsidR="00124F0F">
        <w:rPr>
          <w:rFonts w:ascii="Arial" w:hAnsi="Arial" w:cs="Arial"/>
        </w:rPr>
        <w:t>cost.</w:t>
      </w:r>
    </w:p>
    <w:p w14:paraId="3B1E3B07" w14:textId="1CFCCF5D" w:rsidR="001B17E5" w:rsidRPr="00571408" w:rsidRDefault="001B17E5" w:rsidP="00571408">
      <w:pPr>
        <w:pStyle w:val="NormalWeb"/>
        <w:spacing w:line="360" w:lineRule="auto"/>
        <w:rPr>
          <w:rFonts w:ascii="Arial" w:hAnsi="Arial" w:cs="Arial"/>
        </w:rPr>
      </w:pPr>
    </w:p>
    <w:p w14:paraId="14ED3013" w14:textId="28AF2EEC" w:rsidR="00312D41" w:rsidRPr="00571408" w:rsidRDefault="00312D41" w:rsidP="00571408">
      <w:pPr>
        <w:spacing w:line="360" w:lineRule="auto"/>
        <w:rPr>
          <w:rFonts w:ascii="Arial" w:hAnsi="Arial" w:cs="Arial"/>
          <w:sz w:val="24"/>
          <w:szCs w:val="24"/>
        </w:rPr>
      </w:pPr>
      <w:r w:rsidRPr="00571408">
        <w:rPr>
          <w:rFonts w:ascii="Arial" w:hAnsi="Arial" w:cs="Arial"/>
          <w:sz w:val="24"/>
          <w:szCs w:val="24"/>
        </w:rPr>
        <w:br/>
      </w:r>
    </w:p>
    <w:p w14:paraId="4495C6A7" w14:textId="77777777" w:rsidR="00312D41" w:rsidRDefault="00312D41" w:rsidP="00312D41">
      <w:pPr>
        <w:spacing w:line="360" w:lineRule="auto"/>
        <w:rPr>
          <w:rFonts w:ascii="Arial" w:hAnsi="Arial" w:cs="Arial"/>
          <w:sz w:val="24"/>
          <w:szCs w:val="24"/>
        </w:rPr>
      </w:pPr>
    </w:p>
    <w:p w14:paraId="6CFFC93D" w14:textId="77777777" w:rsidR="006D405E" w:rsidRDefault="006D405E" w:rsidP="00ED7B90">
      <w:pPr>
        <w:spacing w:line="360" w:lineRule="auto"/>
        <w:rPr>
          <w:rFonts w:ascii="Arial" w:hAnsi="Arial" w:cs="Arial"/>
          <w:sz w:val="24"/>
          <w:szCs w:val="24"/>
        </w:rPr>
      </w:pPr>
    </w:p>
    <w:p w14:paraId="42E80E80" w14:textId="39938FC8" w:rsidR="00ED7B90" w:rsidRDefault="00ED7B90" w:rsidP="00ED7B90">
      <w:pPr>
        <w:spacing w:line="360" w:lineRule="auto"/>
        <w:rPr>
          <w:rFonts w:ascii="Arial" w:hAnsi="Arial" w:cs="Arial"/>
          <w:b/>
          <w:bCs/>
          <w:sz w:val="24"/>
          <w:szCs w:val="24"/>
          <w:lang w:val="en-GB"/>
        </w:rPr>
      </w:pPr>
      <w:r w:rsidRPr="00ED7B90">
        <w:rPr>
          <w:rFonts w:ascii="Arial" w:hAnsi="Arial" w:cs="Arial"/>
          <w:b/>
          <w:bCs/>
          <w:sz w:val="24"/>
          <w:szCs w:val="24"/>
          <w:lang w:val="en-GB"/>
        </w:rPr>
        <w:t>References</w:t>
      </w:r>
    </w:p>
    <w:p w14:paraId="11A45AF4" w14:textId="77777777" w:rsidR="00105133" w:rsidRP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British Beauty Council</w:t>
      </w:r>
      <w:r w:rsidRPr="00105133">
        <w:rPr>
          <w:rFonts w:ascii="Arial" w:hAnsi="Arial" w:cs="Arial"/>
          <w:sz w:val="24"/>
          <w:szCs w:val="24"/>
          <w:lang w:val="en-GB"/>
        </w:rPr>
        <w:t xml:space="preserve"> (2023) </w:t>
      </w:r>
      <w:r w:rsidRPr="00105133">
        <w:rPr>
          <w:rFonts w:ascii="Arial" w:hAnsi="Arial" w:cs="Arial"/>
          <w:i/>
          <w:iCs/>
          <w:sz w:val="24"/>
          <w:szCs w:val="24"/>
          <w:lang w:val="en-GB"/>
        </w:rPr>
        <w:t>The Value of Beauty: Economic Impact Report.</w:t>
      </w:r>
      <w:r w:rsidRPr="00105133">
        <w:rPr>
          <w:rFonts w:ascii="Arial" w:hAnsi="Arial" w:cs="Arial"/>
          <w:sz w:val="24"/>
          <w:szCs w:val="24"/>
          <w:lang w:val="en-GB"/>
        </w:rPr>
        <w:t xml:space="preserve"> London: British Beauty Council.</w:t>
      </w:r>
    </w:p>
    <w:p w14:paraId="6941FAC2" w14:textId="77777777" w:rsidR="00105133" w:rsidRP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Department for Business and Trade</w:t>
      </w:r>
      <w:r w:rsidRPr="00105133">
        <w:rPr>
          <w:rFonts w:ascii="Arial" w:hAnsi="Arial" w:cs="Arial"/>
          <w:sz w:val="24"/>
          <w:szCs w:val="24"/>
          <w:lang w:val="en-GB"/>
        </w:rPr>
        <w:t xml:space="preserve"> (2024) </w:t>
      </w:r>
      <w:r w:rsidRPr="00105133">
        <w:rPr>
          <w:rFonts w:ascii="Arial" w:hAnsi="Arial" w:cs="Arial"/>
          <w:i/>
          <w:iCs/>
          <w:sz w:val="24"/>
          <w:szCs w:val="24"/>
          <w:lang w:val="en-GB"/>
        </w:rPr>
        <w:t>Start Up Loans: Government-backed finance for new businesses.</w:t>
      </w:r>
      <w:r w:rsidRPr="00105133">
        <w:rPr>
          <w:rFonts w:ascii="Arial" w:hAnsi="Arial" w:cs="Arial"/>
          <w:sz w:val="24"/>
          <w:szCs w:val="24"/>
          <w:lang w:val="en-GB"/>
        </w:rPr>
        <w:t xml:space="preserve"> GOV.UK. Available at: https://www.gov.uk/start-up-loans (Accessed: 14 October 2025).</w:t>
      </w:r>
    </w:p>
    <w:p w14:paraId="233DE68E" w14:textId="77777777" w:rsidR="00105133" w:rsidRP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Euromonitor International</w:t>
      </w:r>
      <w:r w:rsidRPr="00105133">
        <w:rPr>
          <w:rFonts w:ascii="Arial" w:hAnsi="Arial" w:cs="Arial"/>
          <w:sz w:val="24"/>
          <w:szCs w:val="24"/>
          <w:lang w:val="en-GB"/>
        </w:rPr>
        <w:t xml:space="preserve"> (2024) </w:t>
      </w:r>
      <w:r w:rsidRPr="00105133">
        <w:rPr>
          <w:rFonts w:ascii="Arial" w:hAnsi="Arial" w:cs="Arial"/>
          <w:i/>
          <w:iCs/>
          <w:sz w:val="24"/>
          <w:szCs w:val="24"/>
          <w:lang w:val="en-GB"/>
        </w:rPr>
        <w:t>Beauty and Personal Care in the United Kingdom.</w:t>
      </w:r>
      <w:r w:rsidRPr="00105133">
        <w:rPr>
          <w:rFonts w:ascii="Arial" w:hAnsi="Arial" w:cs="Arial"/>
          <w:sz w:val="24"/>
          <w:szCs w:val="24"/>
          <w:lang w:val="en-GB"/>
        </w:rPr>
        <w:t xml:space="preserve"> Euromonitor. Available at: https://www.euromonitor.com/ (Accessed: 14 October 2025).</w:t>
      </w:r>
    </w:p>
    <w:p w14:paraId="18C295A7" w14:textId="77777777" w:rsid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Federation of Small Businesses (FSB)</w:t>
      </w:r>
      <w:r w:rsidRPr="00105133">
        <w:rPr>
          <w:rFonts w:ascii="Arial" w:hAnsi="Arial" w:cs="Arial"/>
          <w:sz w:val="24"/>
          <w:szCs w:val="24"/>
          <w:lang w:val="en-GB"/>
        </w:rPr>
        <w:t xml:space="preserve"> (2024) </w:t>
      </w:r>
      <w:r w:rsidRPr="00105133">
        <w:rPr>
          <w:rFonts w:ascii="Arial" w:hAnsi="Arial" w:cs="Arial"/>
          <w:i/>
          <w:iCs/>
          <w:sz w:val="24"/>
          <w:szCs w:val="24"/>
          <w:lang w:val="en-GB"/>
        </w:rPr>
        <w:t>Starting a Small Business in the UK: A Practical Guide.</w:t>
      </w:r>
      <w:r w:rsidRPr="00105133">
        <w:rPr>
          <w:rFonts w:ascii="Arial" w:hAnsi="Arial" w:cs="Arial"/>
          <w:sz w:val="24"/>
          <w:szCs w:val="24"/>
          <w:lang w:val="en-GB"/>
        </w:rPr>
        <w:t xml:space="preserve"> London: Federation of Small Businesses. Available at: https://www.fsb.org.uk (Accessed: 14 October 2025).</w:t>
      </w:r>
    </w:p>
    <w:p w14:paraId="4A020A08" w14:textId="1CCE2E07" w:rsidR="00F5100C" w:rsidRPr="00105133" w:rsidRDefault="00F5100C" w:rsidP="00105133">
      <w:pPr>
        <w:spacing w:line="360" w:lineRule="auto"/>
        <w:rPr>
          <w:rFonts w:ascii="Arial" w:hAnsi="Arial" w:cs="Arial"/>
          <w:sz w:val="24"/>
          <w:szCs w:val="24"/>
          <w:lang w:val="en-GB"/>
        </w:rPr>
      </w:pPr>
      <w:r w:rsidRPr="00F5100C">
        <w:rPr>
          <w:rFonts w:ascii="Arial" w:hAnsi="Arial" w:cs="Arial"/>
          <w:b/>
          <w:bCs/>
          <w:sz w:val="24"/>
          <w:szCs w:val="24"/>
        </w:rPr>
        <w:t>Hatten, T.S.</w:t>
      </w:r>
      <w:r w:rsidRPr="00F5100C">
        <w:rPr>
          <w:rFonts w:ascii="Arial" w:hAnsi="Arial" w:cs="Arial"/>
          <w:sz w:val="24"/>
          <w:szCs w:val="24"/>
        </w:rPr>
        <w:t xml:space="preserve"> (2022) </w:t>
      </w:r>
      <w:r w:rsidRPr="00F5100C">
        <w:rPr>
          <w:rFonts w:ascii="Arial" w:hAnsi="Arial" w:cs="Arial"/>
          <w:i/>
          <w:iCs/>
          <w:sz w:val="24"/>
          <w:szCs w:val="24"/>
        </w:rPr>
        <w:t>Small Business Management: Entrepreneurship and Beyond.</w:t>
      </w:r>
      <w:r w:rsidRPr="00F5100C">
        <w:rPr>
          <w:rFonts w:ascii="Arial" w:hAnsi="Arial" w:cs="Arial"/>
          <w:sz w:val="24"/>
          <w:szCs w:val="24"/>
        </w:rPr>
        <w:t xml:space="preserve"> 8th </w:t>
      </w:r>
      <w:proofErr w:type="spellStart"/>
      <w:proofErr w:type="gramStart"/>
      <w:r w:rsidRPr="00F5100C">
        <w:rPr>
          <w:rFonts w:ascii="Arial" w:hAnsi="Arial" w:cs="Arial"/>
          <w:sz w:val="24"/>
          <w:szCs w:val="24"/>
        </w:rPr>
        <w:t>edn</w:t>
      </w:r>
      <w:proofErr w:type="spellEnd"/>
      <w:proofErr w:type="gramEnd"/>
      <w:r w:rsidRPr="00F5100C">
        <w:rPr>
          <w:rFonts w:ascii="Arial" w:hAnsi="Arial" w:cs="Arial"/>
          <w:sz w:val="24"/>
          <w:szCs w:val="24"/>
        </w:rPr>
        <w:t>. Boston: Cengage Learning.</w:t>
      </w:r>
    </w:p>
    <w:p w14:paraId="7BF3E6C1" w14:textId="77777777" w:rsidR="00105133" w:rsidRP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Kotler, P. and Keller, K.L.</w:t>
      </w:r>
      <w:r w:rsidRPr="00105133">
        <w:rPr>
          <w:rFonts w:ascii="Arial" w:hAnsi="Arial" w:cs="Arial"/>
          <w:sz w:val="24"/>
          <w:szCs w:val="24"/>
          <w:lang w:val="en-GB"/>
        </w:rPr>
        <w:t xml:space="preserve"> (2022) </w:t>
      </w:r>
      <w:r w:rsidRPr="00105133">
        <w:rPr>
          <w:rFonts w:ascii="Arial" w:hAnsi="Arial" w:cs="Arial"/>
          <w:i/>
          <w:iCs/>
          <w:sz w:val="24"/>
          <w:szCs w:val="24"/>
          <w:lang w:val="en-GB"/>
        </w:rPr>
        <w:t>Marketing Management.</w:t>
      </w:r>
      <w:r w:rsidRPr="00105133">
        <w:rPr>
          <w:rFonts w:ascii="Arial" w:hAnsi="Arial" w:cs="Arial"/>
          <w:sz w:val="24"/>
          <w:szCs w:val="24"/>
          <w:lang w:val="en-GB"/>
        </w:rPr>
        <w:t xml:space="preserve"> 16th </w:t>
      </w:r>
      <w:proofErr w:type="spellStart"/>
      <w:r w:rsidRPr="00105133">
        <w:rPr>
          <w:rFonts w:ascii="Arial" w:hAnsi="Arial" w:cs="Arial"/>
          <w:sz w:val="24"/>
          <w:szCs w:val="24"/>
          <w:lang w:val="en-GB"/>
        </w:rPr>
        <w:t>edn</w:t>
      </w:r>
      <w:proofErr w:type="spellEnd"/>
      <w:r w:rsidRPr="00105133">
        <w:rPr>
          <w:rFonts w:ascii="Arial" w:hAnsi="Arial" w:cs="Arial"/>
          <w:sz w:val="24"/>
          <w:szCs w:val="24"/>
          <w:lang w:val="en-GB"/>
        </w:rPr>
        <w:t>. Harlow: Pearson Education.</w:t>
      </w:r>
    </w:p>
    <w:p w14:paraId="56E87811" w14:textId="77777777" w:rsidR="00105133" w:rsidRP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Mintel</w:t>
      </w:r>
      <w:r w:rsidRPr="00105133">
        <w:rPr>
          <w:rFonts w:ascii="Arial" w:hAnsi="Arial" w:cs="Arial"/>
          <w:sz w:val="24"/>
          <w:szCs w:val="24"/>
          <w:lang w:val="en-GB"/>
        </w:rPr>
        <w:t xml:space="preserve"> (2024) </w:t>
      </w:r>
      <w:r w:rsidRPr="00105133">
        <w:rPr>
          <w:rFonts w:ascii="Arial" w:hAnsi="Arial" w:cs="Arial"/>
          <w:i/>
          <w:iCs/>
          <w:sz w:val="24"/>
          <w:szCs w:val="24"/>
          <w:lang w:val="en-GB"/>
        </w:rPr>
        <w:t>UK Beauty Industry Report 2024: The Future of Beauty and Personal Care.</w:t>
      </w:r>
      <w:r w:rsidRPr="00105133">
        <w:rPr>
          <w:rFonts w:ascii="Arial" w:hAnsi="Arial" w:cs="Arial"/>
          <w:sz w:val="24"/>
          <w:szCs w:val="24"/>
          <w:lang w:val="en-GB"/>
        </w:rPr>
        <w:t xml:space="preserve"> London: Mintel Group Ltd.</w:t>
      </w:r>
    </w:p>
    <w:p w14:paraId="2F530B0E" w14:textId="77777777" w:rsidR="00105133" w:rsidRDefault="00105133" w:rsidP="00105133">
      <w:pPr>
        <w:spacing w:line="360" w:lineRule="auto"/>
        <w:rPr>
          <w:rFonts w:ascii="Arial" w:hAnsi="Arial" w:cs="Arial"/>
          <w:sz w:val="24"/>
          <w:szCs w:val="24"/>
          <w:lang w:val="en-GB"/>
        </w:rPr>
      </w:pPr>
      <w:r w:rsidRPr="00105133">
        <w:rPr>
          <w:rFonts w:ascii="Arial" w:hAnsi="Arial" w:cs="Arial"/>
          <w:b/>
          <w:bCs/>
          <w:sz w:val="24"/>
          <w:szCs w:val="24"/>
          <w:lang w:val="en-GB"/>
        </w:rPr>
        <w:t>Office for National Statistics (ONS)</w:t>
      </w:r>
      <w:r w:rsidRPr="00105133">
        <w:rPr>
          <w:rFonts w:ascii="Arial" w:hAnsi="Arial" w:cs="Arial"/>
          <w:sz w:val="24"/>
          <w:szCs w:val="24"/>
          <w:lang w:val="en-GB"/>
        </w:rPr>
        <w:t xml:space="preserve"> (2024) </w:t>
      </w:r>
      <w:r w:rsidRPr="00105133">
        <w:rPr>
          <w:rFonts w:ascii="Arial" w:hAnsi="Arial" w:cs="Arial"/>
          <w:i/>
          <w:iCs/>
          <w:sz w:val="24"/>
          <w:szCs w:val="24"/>
          <w:lang w:val="en-GB"/>
        </w:rPr>
        <w:t>UK Economic Outlook and Consumer Spending Trends.</w:t>
      </w:r>
      <w:r w:rsidRPr="00105133">
        <w:rPr>
          <w:rFonts w:ascii="Arial" w:hAnsi="Arial" w:cs="Arial"/>
          <w:sz w:val="24"/>
          <w:szCs w:val="24"/>
          <w:lang w:val="en-GB"/>
        </w:rPr>
        <w:t xml:space="preserve"> ONS. Available at: https://www.ons.gov.uk/ (Accessed: 14 October 2025).</w:t>
      </w:r>
    </w:p>
    <w:p w14:paraId="1132FC71" w14:textId="44EE03C0" w:rsidR="001A52C4" w:rsidRDefault="001A52C4" w:rsidP="00105133">
      <w:pPr>
        <w:spacing w:line="360" w:lineRule="auto"/>
        <w:rPr>
          <w:rFonts w:ascii="Arial" w:hAnsi="Arial" w:cs="Arial"/>
          <w:sz w:val="24"/>
          <w:szCs w:val="24"/>
        </w:rPr>
      </w:pPr>
      <w:r w:rsidRPr="001A52C4">
        <w:rPr>
          <w:rFonts w:ascii="Arial" w:hAnsi="Arial" w:cs="Arial"/>
          <w:b/>
          <w:bCs/>
          <w:sz w:val="24"/>
          <w:szCs w:val="24"/>
        </w:rPr>
        <w:t>Statista</w:t>
      </w:r>
      <w:r w:rsidRPr="001A52C4">
        <w:rPr>
          <w:rFonts w:ascii="Arial" w:hAnsi="Arial" w:cs="Arial"/>
          <w:sz w:val="24"/>
          <w:szCs w:val="24"/>
        </w:rPr>
        <w:t xml:space="preserve"> (2024) </w:t>
      </w:r>
      <w:r w:rsidRPr="001A52C4">
        <w:rPr>
          <w:rFonts w:ascii="Arial" w:hAnsi="Arial" w:cs="Arial"/>
          <w:i/>
          <w:iCs/>
          <w:sz w:val="24"/>
          <w:szCs w:val="24"/>
        </w:rPr>
        <w:t>Market value of the beauty and personal care industry in the United Kingdom from 2015 to 2024.</w:t>
      </w:r>
      <w:r w:rsidRPr="001A52C4">
        <w:rPr>
          <w:rFonts w:ascii="Arial" w:hAnsi="Arial" w:cs="Arial"/>
          <w:sz w:val="24"/>
          <w:szCs w:val="24"/>
        </w:rPr>
        <w:t xml:space="preserve"> Available at: https://www.statista.com/ (Accessed: 14 October 2025).</w:t>
      </w:r>
    </w:p>
    <w:p w14:paraId="3CB3B07B" w14:textId="3828780B" w:rsidR="00EE0CA6" w:rsidRDefault="0080169E" w:rsidP="00105133">
      <w:pPr>
        <w:spacing w:line="360" w:lineRule="auto"/>
        <w:rPr>
          <w:rFonts w:ascii="Arial" w:hAnsi="Arial" w:cs="Arial"/>
          <w:sz w:val="24"/>
          <w:szCs w:val="24"/>
          <w:lang w:val="en-GB"/>
        </w:rPr>
      </w:pPr>
      <w:r>
        <w:rPr>
          <w:rFonts w:ascii="Arial" w:hAnsi="Arial" w:cs="Arial"/>
          <w:sz w:val="24"/>
          <w:szCs w:val="24"/>
          <w:lang w:val="en-GB"/>
        </w:rPr>
        <w:t xml:space="preserve">                                         </w:t>
      </w:r>
      <w:r w:rsidR="00EE0CA6">
        <w:rPr>
          <w:rFonts w:ascii="Arial" w:hAnsi="Arial" w:cs="Arial"/>
          <w:b/>
          <w:noProof/>
          <w14:ligatures w14:val="standardContextual"/>
        </w:rPr>
        <w:drawing>
          <wp:inline distT="0" distB="0" distL="0" distR="0" wp14:anchorId="6DF10813" wp14:editId="1D0CB4F8">
            <wp:extent cx="1437149" cy="467832"/>
            <wp:effectExtent l="0" t="0" r="0" b="8890"/>
            <wp:docPr id="514662197" name="Picture 5" descr="A gold scissors and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90658" name="Picture 5" descr="A gold scissors and a let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39218" cy="468506"/>
                    </a:xfrm>
                    <a:prstGeom prst="rect">
                      <a:avLst/>
                    </a:prstGeom>
                  </pic:spPr>
                </pic:pic>
              </a:graphicData>
            </a:graphic>
          </wp:inline>
        </w:drawing>
      </w:r>
    </w:p>
    <w:p w14:paraId="6104A0B6" w14:textId="15929902" w:rsidR="00704791" w:rsidRDefault="001A52C4" w:rsidP="00105133">
      <w:pPr>
        <w:spacing w:line="360" w:lineRule="auto"/>
        <w:rPr>
          <w:rFonts w:ascii="Arial" w:hAnsi="Arial" w:cs="Arial"/>
          <w:sz w:val="24"/>
          <w:szCs w:val="24"/>
          <w:lang w:val="en-GB"/>
        </w:rPr>
      </w:pPr>
      <w:r>
        <w:rPr>
          <w:rFonts w:ascii="Baguet Script" w:hAnsi="Baguet Script"/>
          <w:i/>
          <w:iCs/>
          <w:noProof/>
          <w:lang w:val="en-GB"/>
          <w14:ligatures w14:val="standardContextual"/>
        </w:rPr>
        <w:lastRenderedPageBreak/>
        <mc:AlternateContent>
          <mc:Choice Requires="wps">
            <w:drawing>
              <wp:anchor distT="0" distB="0" distL="114300" distR="114300" simplePos="0" relativeHeight="251660288" behindDoc="0" locked="0" layoutInCell="1" allowOverlap="1" wp14:anchorId="35E96450" wp14:editId="147D5914">
                <wp:simplePos x="0" y="0"/>
                <wp:positionH relativeFrom="column">
                  <wp:posOffset>150955</wp:posOffset>
                </wp:positionH>
                <wp:positionV relativeFrom="paragraph">
                  <wp:posOffset>374879</wp:posOffset>
                </wp:positionV>
                <wp:extent cx="1708785" cy="268605"/>
                <wp:effectExtent l="0" t="0" r="0" b="0"/>
                <wp:wrapNone/>
                <wp:docPr id="1927453964" name="Text Box 5"/>
                <wp:cNvGraphicFramePr/>
                <a:graphic xmlns:a="http://schemas.openxmlformats.org/drawingml/2006/main">
                  <a:graphicData uri="http://schemas.microsoft.com/office/word/2010/wordprocessingShape">
                    <wps:wsp>
                      <wps:cNvSpPr txBox="1"/>
                      <wps:spPr>
                        <a:xfrm>
                          <a:off x="0" y="0"/>
                          <a:ext cx="1708785" cy="268605"/>
                        </a:xfrm>
                        <a:prstGeom prst="rect">
                          <a:avLst/>
                        </a:prstGeom>
                        <a:noFill/>
                        <a:ln w="6350">
                          <a:noFill/>
                        </a:ln>
                      </wps:spPr>
                      <wps:txbx>
                        <w:txbxContent>
                          <w:p w14:paraId="5E581C44" w14:textId="34049355" w:rsidR="00DA0B33" w:rsidRPr="00DD3F2F" w:rsidRDefault="00DA0B33">
                            <w:pPr>
                              <w:rPr>
                                <w:rFonts w:ascii="Baguet Script" w:hAnsi="Baguet Script"/>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E96450" id="_x0000_t202" coordsize="21600,21600" o:spt="202" path="m,l,21600r21600,l21600,xe">
                <v:stroke joinstyle="miter"/>
                <v:path gradientshapeok="t" o:connecttype="rect"/>
              </v:shapetype>
              <v:shape id="Text Box 5" o:spid="_x0000_s1026" type="#_x0000_t202" style="position:absolute;margin-left:11.9pt;margin-top:29.5pt;width:134.55pt;height:2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" filled="f" stroked="f" strokeweight=".5pt">
                <v:textbox>
                  <w:txbxContent>
                    <w:p w14:paraId="5E581C44" w14:textId="34049355" w:rsidR="00DA0B33" w:rsidRPr="00DD3F2F" w:rsidRDefault="00DA0B33">
                      <w:pPr>
                        <w:rPr>
                          <w:rFonts w:ascii="Baguet Script" w:hAnsi="Baguet Script"/>
                          <w:lang w:val="en-GB"/>
                        </w:rPr>
                      </w:pPr>
                    </w:p>
                  </w:txbxContent>
                </v:textbox>
              </v:shape>
            </w:pict>
          </mc:Fallback>
        </mc:AlternateContent>
      </w:r>
    </w:p>
    <w:p w14:paraId="21671F5A" w14:textId="3D0C8355" w:rsidR="00ED7B90" w:rsidRPr="00DA0B33" w:rsidRDefault="00ED7B90" w:rsidP="00DA0B33">
      <w:pPr>
        <w:rPr>
          <w:rFonts w:ascii="Baguet Script" w:hAnsi="Baguet Script"/>
          <w:i/>
          <w:iCs/>
          <w:lang w:val="en-GB"/>
        </w:rPr>
      </w:pPr>
    </w:p>
    <w:sectPr w:rsidR="00ED7B90" w:rsidRPr="00DA0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8D9652DE"/>
    <w:lvl w:ilvl="0">
      <w:start w:val="1"/>
      <w:numFmt w:val="decimal"/>
      <w:pStyle w:val="ListNumber"/>
      <w:lvlText w:val="%1."/>
      <w:lvlJc w:val="left"/>
      <w:pPr>
        <w:tabs>
          <w:tab w:val="num" w:pos="360"/>
        </w:tabs>
        <w:ind w:left="360" w:hanging="360"/>
      </w:pPr>
    </w:lvl>
  </w:abstractNum>
  <w:abstractNum w:abstractNumId="1" w15:restartNumberingAfterBreak="0">
    <w:nsid w:val="28894F79"/>
    <w:multiLevelType w:val="multilevel"/>
    <w:tmpl w:val="56E4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314FB"/>
    <w:multiLevelType w:val="multilevel"/>
    <w:tmpl w:val="2650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7C08AD"/>
    <w:multiLevelType w:val="multilevel"/>
    <w:tmpl w:val="166A4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6309293">
    <w:abstractNumId w:val="0"/>
  </w:num>
  <w:num w:numId="2" w16cid:durableId="1551378954">
    <w:abstractNumId w:val="2"/>
  </w:num>
  <w:num w:numId="3" w16cid:durableId="1080520077">
    <w:abstractNumId w:val="3"/>
  </w:num>
  <w:num w:numId="4" w16cid:durableId="861672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D41"/>
    <w:rsid w:val="00054E7D"/>
    <w:rsid w:val="000573C3"/>
    <w:rsid w:val="000641CC"/>
    <w:rsid w:val="000A2E13"/>
    <w:rsid w:val="00105133"/>
    <w:rsid w:val="00124F0F"/>
    <w:rsid w:val="00181F4D"/>
    <w:rsid w:val="001918E7"/>
    <w:rsid w:val="00192B72"/>
    <w:rsid w:val="001A52C4"/>
    <w:rsid w:val="001B17E5"/>
    <w:rsid w:val="00202B7E"/>
    <w:rsid w:val="002118EA"/>
    <w:rsid w:val="00226092"/>
    <w:rsid w:val="00240FC9"/>
    <w:rsid w:val="00280719"/>
    <w:rsid w:val="002C2AF5"/>
    <w:rsid w:val="003052AF"/>
    <w:rsid w:val="00312D41"/>
    <w:rsid w:val="00380724"/>
    <w:rsid w:val="00380FE5"/>
    <w:rsid w:val="003C73EE"/>
    <w:rsid w:val="003D21F3"/>
    <w:rsid w:val="00420B40"/>
    <w:rsid w:val="00432369"/>
    <w:rsid w:val="00456871"/>
    <w:rsid w:val="00467771"/>
    <w:rsid w:val="004F2F7F"/>
    <w:rsid w:val="00571408"/>
    <w:rsid w:val="00590559"/>
    <w:rsid w:val="005E6239"/>
    <w:rsid w:val="006047B0"/>
    <w:rsid w:val="00605296"/>
    <w:rsid w:val="006217B0"/>
    <w:rsid w:val="006577BE"/>
    <w:rsid w:val="006669BC"/>
    <w:rsid w:val="006910DA"/>
    <w:rsid w:val="006938BF"/>
    <w:rsid w:val="006B0550"/>
    <w:rsid w:val="006D405E"/>
    <w:rsid w:val="00704791"/>
    <w:rsid w:val="007700B8"/>
    <w:rsid w:val="007A11F1"/>
    <w:rsid w:val="007B0129"/>
    <w:rsid w:val="007C1D66"/>
    <w:rsid w:val="007F4DDF"/>
    <w:rsid w:val="0080169E"/>
    <w:rsid w:val="00840D68"/>
    <w:rsid w:val="0087149C"/>
    <w:rsid w:val="00881BD4"/>
    <w:rsid w:val="008C61D8"/>
    <w:rsid w:val="00901FB9"/>
    <w:rsid w:val="0091642A"/>
    <w:rsid w:val="00965947"/>
    <w:rsid w:val="00984904"/>
    <w:rsid w:val="009F06DE"/>
    <w:rsid w:val="009F12C0"/>
    <w:rsid w:val="00A25609"/>
    <w:rsid w:val="00A434E4"/>
    <w:rsid w:val="00A54AD7"/>
    <w:rsid w:val="00A60F98"/>
    <w:rsid w:val="00AC4A5C"/>
    <w:rsid w:val="00B4421E"/>
    <w:rsid w:val="00B46B19"/>
    <w:rsid w:val="00BA046B"/>
    <w:rsid w:val="00BC73E6"/>
    <w:rsid w:val="00BF7F8D"/>
    <w:rsid w:val="00C367DE"/>
    <w:rsid w:val="00C6767D"/>
    <w:rsid w:val="00C72775"/>
    <w:rsid w:val="00D13B38"/>
    <w:rsid w:val="00DA0B33"/>
    <w:rsid w:val="00DB18FB"/>
    <w:rsid w:val="00DC1B42"/>
    <w:rsid w:val="00DD3F2F"/>
    <w:rsid w:val="00EA2E68"/>
    <w:rsid w:val="00EB79D2"/>
    <w:rsid w:val="00ED12D2"/>
    <w:rsid w:val="00ED7B90"/>
    <w:rsid w:val="00EE0CA6"/>
    <w:rsid w:val="00EE1F1E"/>
    <w:rsid w:val="00F17C6F"/>
    <w:rsid w:val="00F375DC"/>
    <w:rsid w:val="00F5100C"/>
    <w:rsid w:val="00F63D52"/>
    <w:rsid w:val="00FD652A"/>
    <w:rsid w:val="00FF3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7C7078"/>
  <w15:chartTrackingRefBased/>
  <w15:docId w15:val="{1C0F4ADE-2A2B-4CDC-8103-185BC7FA3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D41"/>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312D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2D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2D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2D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2D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2D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2D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2D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2D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D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2D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2D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2D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2D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2D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2D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2D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2D41"/>
    <w:rPr>
      <w:rFonts w:eastAsiaTheme="majorEastAsia" w:cstheme="majorBidi"/>
      <w:color w:val="272727" w:themeColor="text1" w:themeTint="D8"/>
    </w:rPr>
  </w:style>
  <w:style w:type="paragraph" w:styleId="Title">
    <w:name w:val="Title"/>
    <w:basedOn w:val="Normal"/>
    <w:next w:val="Normal"/>
    <w:link w:val="TitleChar"/>
    <w:uiPriority w:val="10"/>
    <w:qFormat/>
    <w:rsid w:val="00312D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D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2D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2D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2D41"/>
    <w:pPr>
      <w:spacing w:before="160"/>
      <w:jc w:val="center"/>
    </w:pPr>
    <w:rPr>
      <w:i/>
      <w:iCs/>
      <w:color w:val="404040" w:themeColor="text1" w:themeTint="BF"/>
    </w:rPr>
  </w:style>
  <w:style w:type="character" w:customStyle="1" w:styleId="QuoteChar">
    <w:name w:val="Quote Char"/>
    <w:basedOn w:val="DefaultParagraphFont"/>
    <w:link w:val="Quote"/>
    <w:uiPriority w:val="29"/>
    <w:rsid w:val="00312D41"/>
    <w:rPr>
      <w:i/>
      <w:iCs/>
      <w:color w:val="404040" w:themeColor="text1" w:themeTint="BF"/>
    </w:rPr>
  </w:style>
  <w:style w:type="paragraph" w:styleId="ListParagraph">
    <w:name w:val="List Paragraph"/>
    <w:basedOn w:val="Normal"/>
    <w:uiPriority w:val="34"/>
    <w:qFormat/>
    <w:rsid w:val="00312D41"/>
    <w:pPr>
      <w:ind w:left="720"/>
      <w:contextualSpacing/>
    </w:pPr>
  </w:style>
  <w:style w:type="character" w:styleId="IntenseEmphasis">
    <w:name w:val="Intense Emphasis"/>
    <w:basedOn w:val="DefaultParagraphFont"/>
    <w:uiPriority w:val="21"/>
    <w:qFormat/>
    <w:rsid w:val="00312D41"/>
    <w:rPr>
      <w:i/>
      <w:iCs/>
      <w:color w:val="0F4761" w:themeColor="accent1" w:themeShade="BF"/>
    </w:rPr>
  </w:style>
  <w:style w:type="paragraph" w:styleId="IntenseQuote">
    <w:name w:val="Intense Quote"/>
    <w:basedOn w:val="Normal"/>
    <w:next w:val="Normal"/>
    <w:link w:val="IntenseQuoteChar"/>
    <w:uiPriority w:val="30"/>
    <w:qFormat/>
    <w:rsid w:val="00312D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2D41"/>
    <w:rPr>
      <w:i/>
      <w:iCs/>
      <w:color w:val="0F4761" w:themeColor="accent1" w:themeShade="BF"/>
    </w:rPr>
  </w:style>
  <w:style w:type="character" w:styleId="IntenseReference">
    <w:name w:val="Intense Reference"/>
    <w:basedOn w:val="DefaultParagraphFont"/>
    <w:uiPriority w:val="32"/>
    <w:qFormat/>
    <w:rsid w:val="00312D41"/>
    <w:rPr>
      <w:b/>
      <w:bCs/>
      <w:smallCaps/>
      <w:color w:val="0F4761" w:themeColor="accent1" w:themeShade="BF"/>
      <w:spacing w:val="5"/>
    </w:rPr>
  </w:style>
  <w:style w:type="paragraph" w:styleId="ListNumber">
    <w:name w:val="List Number"/>
    <w:basedOn w:val="Normal"/>
    <w:uiPriority w:val="99"/>
    <w:unhideWhenUsed/>
    <w:rsid w:val="00312D41"/>
    <w:pPr>
      <w:numPr>
        <w:numId w:val="1"/>
      </w:numPr>
      <w:tabs>
        <w:tab w:val="clear" w:pos="360"/>
      </w:tabs>
      <w:ind w:left="0" w:firstLine="0"/>
      <w:contextualSpacing/>
    </w:pPr>
  </w:style>
  <w:style w:type="paragraph" w:styleId="Header">
    <w:name w:val="header"/>
    <w:basedOn w:val="Normal"/>
    <w:link w:val="HeaderChar"/>
    <w:unhideWhenUsed/>
    <w:rsid w:val="00312D41"/>
    <w:pPr>
      <w:tabs>
        <w:tab w:val="center" w:pos="4680"/>
        <w:tab w:val="right" w:pos="9360"/>
      </w:tabs>
      <w:spacing w:after="0" w:line="240" w:lineRule="auto"/>
    </w:pPr>
  </w:style>
  <w:style w:type="character" w:customStyle="1" w:styleId="HeaderChar">
    <w:name w:val="Header Char"/>
    <w:basedOn w:val="DefaultParagraphFont"/>
    <w:link w:val="Header"/>
    <w:rsid w:val="00312D4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12D41"/>
    <w:pPr>
      <w:spacing w:before="480" w:after="0"/>
      <w:outlineLvl w:val="9"/>
    </w:pPr>
    <w:rPr>
      <w:b/>
      <w:bCs/>
      <w:sz w:val="28"/>
      <w:szCs w:val="28"/>
    </w:rPr>
  </w:style>
  <w:style w:type="paragraph" w:styleId="NormalWeb">
    <w:name w:val="Normal (Web)"/>
    <w:basedOn w:val="Normal"/>
    <w:uiPriority w:val="99"/>
    <w:unhideWhenUsed/>
    <w:rsid w:val="008C61D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C61D8"/>
    <w:rPr>
      <w:b/>
      <w:bCs/>
    </w:rPr>
  </w:style>
  <w:style w:type="character" w:styleId="Emphasis">
    <w:name w:val="Emphasis"/>
    <w:basedOn w:val="DefaultParagraphFont"/>
    <w:uiPriority w:val="20"/>
    <w:qFormat/>
    <w:rsid w:val="005714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227</TotalTime>
  <Pages>10</Pages>
  <Words>1704</Words>
  <Characters>10755</Characters>
  <Application>Microsoft Office Word</Application>
  <DocSecurity>0</DocSecurity>
  <Lines>298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Masih</dc:creator>
  <cp:keywords/>
  <dc:description/>
  <cp:lastModifiedBy>James Masih</cp:lastModifiedBy>
  <cp:revision>76</cp:revision>
  <dcterms:created xsi:type="dcterms:W3CDTF">2025-10-17T10:22:00Z</dcterms:created>
  <dcterms:modified xsi:type="dcterms:W3CDTF">2025-10-25T08:55:00Z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65817c19-0fa4-4181-9314-499f75d5ae3b</vt:lpwstr>
  </property>
</Properties>
</file>