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295FF65" w:rsidR="005E6C44" w:rsidRPr="004C3A0B" w:rsidRDefault="002D60CC" w:rsidP="003F6F7B">
            <w:pPr>
              <w:rPr>
                <w:rFonts w:ascii="Arial" w:hAnsi="Arial" w:cs="Arial"/>
                <w:sz w:val="22"/>
                <w:szCs w:val="22"/>
              </w:rPr>
            </w:pPr>
            <w:r w:rsidRPr="002D60CC">
              <w:rPr>
                <w:rFonts w:ascii="Arial" w:hAnsi="Arial" w:cs="Arial"/>
                <w:sz w:val="22"/>
                <w:szCs w:val="22"/>
              </w:rPr>
              <w:t xml:space="preserve">Adrian </w:t>
            </w:r>
            <w:r w:rsidR="00FF0860" w:rsidRPr="00FF0860">
              <w:rPr>
                <w:rFonts w:ascii="Arial" w:hAnsi="Arial" w:cs="Arial"/>
                <w:sz w:val="22"/>
                <w:szCs w:val="22"/>
              </w:rPr>
              <w:t>Patru</w:t>
            </w:r>
            <w:r w:rsidR="00FF0860">
              <w:rPr>
                <w:rFonts w:ascii="Arial" w:hAnsi="Arial" w:cs="Arial"/>
                <w:sz w:val="22"/>
                <w:szCs w:val="22"/>
              </w:rPr>
              <w:t xml:space="preserve"> </w:t>
            </w:r>
            <w:r w:rsidRPr="002D60CC">
              <w:rPr>
                <w:rFonts w:ascii="Arial" w:hAnsi="Arial" w:cs="Arial"/>
                <w:sz w:val="22"/>
                <w:szCs w:val="22"/>
              </w:rPr>
              <w:t>State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3B9394D" w:rsidR="005E6C44" w:rsidRDefault="002D60CC" w:rsidP="003F6F7B">
            <w:pPr>
              <w:rPr>
                <w:rFonts w:ascii="Arial" w:hAnsi="Arial" w:cs="Arial"/>
                <w:sz w:val="22"/>
                <w:szCs w:val="22"/>
              </w:rPr>
            </w:pPr>
            <w:r w:rsidRPr="002D60CC">
              <w:rPr>
                <w:rFonts w:ascii="Arial" w:hAnsi="Arial" w:cs="Arial"/>
                <w:sz w:val="22"/>
                <w:szCs w:val="22"/>
              </w:rPr>
              <w:t>2030021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242CA90" w:rsidR="005E6C44" w:rsidRPr="004C3A0B" w:rsidRDefault="003A6D0D" w:rsidP="003F6F7B">
            <w:pPr>
              <w:rPr>
                <w:rFonts w:ascii="Arial" w:hAnsi="Arial" w:cs="Arial"/>
                <w:sz w:val="22"/>
                <w:szCs w:val="22"/>
              </w:rPr>
            </w:pPr>
            <w:r w:rsidRPr="003A6D0D">
              <w:rPr>
                <w:rFonts w:ascii="Arial" w:hAnsi="Arial" w:cs="Arial"/>
                <w:sz w:val="22"/>
                <w:szCs w:val="22"/>
              </w:rPr>
              <w:t>2030021@student.uwtsd.ac.uk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4940EA9" w:rsidR="005E6C44" w:rsidRPr="004C3A0B" w:rsidRDefault="002D60CC"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58CB5D" w:rsidR="005E6C44" w:rsidRPr="00DD0929" w:rsidRDefault="002D60C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B767862" w:rsidR="005E6C44" w:rsidRPr="004C3A0B" w:rsidRDefault="002D60C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4E508D" w:rsidR="004C3D85" w:rsidRPr="004C3A0B" w:rsidRDefault="002D60CC" w:rsidP="003C07E3">
            <w:pPr>
              <w:rPr>
                <w:rFonts w:ascii="Arial" w:hAnsi="Arial" w:cs="Arial"/>
                <w:sz w:val="22"/>
                <w:szCs w:val="22"/>
              </w:rPr>
            </w:pPr>
            <w:r w:rsidRPr="002D60CC">
              <w:rPr>
                <w:rFonts w:ascii="Arial" w:hAnsi="Arial" w:cs="Arial"/>
                <w:sz w:val="22"/>
                <w:szCs w:val="22"/>
              </w:rPr>
              <w:t>IoT-Enabled Smart Transportation for Smart Cities: A Secure, Privacy-Preserving and Forensics-Ready Framework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8FE07C8" w14:textId="77777777" w:rsidR="002D60CC" w:rsidRPr="002D60CC" w:rsidRDefault="002D60CC" w:rsidP="002D60CC">
            <w:pPr>
              <w:jc w:val="both"/>
              <w:rPr>
                <w:rFonts w:ascii="Arial" w:hAnsi="Arial" w:cs="Arial"/>
              </w:rPr>
            </w:pPr>
            <w:r w:rsidRPr="002D60CC">
              <w:rPr>
                <w:rFonts w:ascii="Arial" w:hAnsi="Arial" w:cs="Arial"/>
              </w:rPr>
              <w:t>This project develops and tests a smart-transportation framework for cities that uses connected sensors, roadside units, and vehicle-to-everything (V2X) communications to improve traffic flow, safety and emissions. The work is simulation-led: it models city traffic (SUMO) and wireless links (ns-3) to measure how much travel time and emissions can be reduced when traffic signals are controlled by data-driven methods at the network edge. A small lab prototype demonstrates secure data ingestion, decision-making and actuation under realistic timing constraints.</w:t>
            </w:r>
          </w:p>
          <w:p w14:paraId="347D5388" w14:textId="77777777" w:rsidR="002D60CC" w:rsidRPr="002D60CC" w:rsidRDefault="002D60CC" w:rsidP="002D60CC">
            <w:pPr>
              <w:jc w:val="both"/>
              <w:rPr>
                <w:rFonts w:ascii="Arial" w:hAnsi="Arial" w:cs="Arial"/>
              </w:rPr>
            </w:pPr>
          </w:p>
          <w:p w14:paraId="2B320BC7" w14:textId="46FA5402" w:rsidR="00F96C3F" w:rsidRDefault="002D60CC" w:rsidP="002D60CC">
            <w:pPr>
              <w:jc w:val="both"/>
              <w:rPr>
                <w:rFonts w:ascii="Arial" w:hAnsi="Arial" w:cs="Arial"/>
              </w:rPr>
            </w:pPr>
            <w:r w:rsidRPr="002D60CC">
              <w:rPr>
                <w:rFonts w:ascii="Arial" w:hAnsi="Arial" w:cs="Arial"/>
              </w:rPr>
              <w:t>Because connected mobility systems can introduce cybersecurity and privacy risks, the project includes an end-to-end security and privacy design (using established standards) and a “forensic-by-design” logging approach so that, if incidents occur, evidence can be gathered quickly and lawfully. The goal is practical: to show measurable mobility and sustainability benefits while meeting data-protection obligations and improving post-incident investigation readiness.</w:t>
            </w:r>
          </w:p>
          <w:p w14:paraId="5F64A457" w14:textId="4BE55770"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5F03C1A" w:rsidR="00F96C3F" w:rsidRPr="006C1FDD" w:rsidRDefault="002D60CC" w:rsidP="00F96C3F">
            <w:pPr>
              <w:rPr>
                <w:rFonts w:ascii="Arial" w:hAnsi="Arial" w:cs="Arial"/>
              </w:rPr>
            </w:pPr>
            <w:r w:rsidRPr="002D60CC">
              <w:rPr>
                <w:rFonts w:ascii="Arial" w:hAnsi="Arial" w:cs="Arial"/>
              </w:rPr>
              <w:t>Can an IoT + edge-computing + V2X framework, designed with security, privacy and forensic readiness from the outset, measurably improve urban mobility (travel time), road safety proxies, and emissions compared with baseline signal control?</w:t>
            </w:r>
          </w:p>
          <w:p w14:paraId="76C0468A" w14:textId="7743B383"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29F61D1A" w14:textId="77777777" w:rsidR="002D60CC" w:rsidRPr="002D60CC" w:rsidRDefault="002D60CC" w:rsidP="002D60CC">
            <w:pPr>
              <w:pStyle w:val="ListParagraph"/>
              <w:numPr>
                <w:ilvl w:val="0"/>
                <w:numId w:val="28"/>
              </w:numPr>
              <w:rPr>
                <w:rFonts w:ascii="Arial" w:hAnsi="Arial" w:cs="Arial"/>
              </w:rPr>
            </w:pPr>
            <w:r w:rsidRPr="002D60CC">
              <w:rPr>
                <w:rFonts w:ascii="Arial" w:hAnsi="Arial" w:cs="Arial"/>
              </w:rPr>
              <w:t>Design a layered IoT/V2X architecture with a cross-cutting security &amp; forensics plane.</w:t>
            </w:r>
          </w:p>
          <w:p w14:paraId="61C73A6C" w14:textId="77777777" w:rsidR="002D60CC" w:rsidRPr="002D60CC" w:rsidRDefault="002D60CC" w:rsidP="002D60CC">
            <w:pPr>
              <w:rPr>
                <w:rFonts w:ascii="Arial" w:hAnsi="Arial" w:cs="Arial"/>
              </w:rPr>
            </w:pPr>
          </w:p>
          <w:p w14:paraId="3319221E" w14:textId="77777777" w:rsidR="002D60CC" w:rsidRPr="002D60CC" w:rsidRDefault="002D60CC" w:rsidP="002D60CC">
            <w:pPr>
              <w:pStyle w:val="ListParagraph"/>
              <w:numPr>
                <w:ilvl w:val="0"/>
                <w:numId w:val="28"/>
              </w:numPr>
              <w:rPr>
                <w:rFonts w:ascii="Arial" w:hAnsi="Arial" w:cs="Arial"/>
              </w:rPr>
            </w:pPr>
            <w:r w:rsidRPr="002D60CC">
              <w:rPr>
                <w:rFonts w:ascii="Arial" w:hAnsi="Arial" w:cs="Arial"/>
              </w:rPr>
              <w:t>Build a minimal prototype to demonstrate secure ingestion, edge analytics and actuation.</w:t>
            </w:r>
          </w:p>
          <w:p w14:paraId="663EAD6A" w14:textId="77777777" w:rsidR="002D60CC" w:rsidRPr="002D60CC" w:rsidRDefault="002D60CC" w:rsidP="002D60CC">
            <w:pPr>
              <w:rPr>
                <w:rFonts w:ascii="Arial" w:hAnsi="Arial" w:cs="Arial"/>
              </w:rPr>
            </w:pPr>
          </w:p>
          <w:p w14:paraId="0D8FB784" w14:textId="77777777" w:rsidR="002D60CC" w:rsidRPr="002D60CC" w:rsidRDefault="002D60CC" w:rsidP="002D60CC">
            <w:pPr>
              <w:pStyle w:val="ListParagraph"/>
              <w:numPr>
                <w:ilvl w:val="0"/>
                <w:numId w:val="28"/>
              </w:numPr>
              <w:rPr>
                <w:rFonts w:ascii="Arial" w:hAnsi="Arial" w:cs="Arial"/>
              </w:rPr>
            </w:pPr>
            <w:r w:rsidRPr="002D60CC">
              <w:rPr>
                <w:rFonts w:ascii="Arial" w:hAnsi="Arial" w:cs="Arial"/>
              </w:rPr>
              <w:t>Use SUMO/ns-3 simulations to quantify mobility, safety surrogates and emissions.</w:t>
            </w:r>
          </w:p>
          <w:p w14:paraId="5D800E08" w14:textId="77777777" w:rsidR="002D60CC" w:rsidRPr="002D60CC" w:rsidRDefault="002D60CC" w:rsidP="002D60CC">
            <w:pPr>
              <w:rPr>
                <w:rFonts w:ascii="Arial" w:hAnsi="Arial" w:cs="Arial"/>
              </w:rPr>
            </w:pPr>
          </w:p>
          <w:p w14:paraId="68975C9B" w14:textId="14A722E6" w:rsidR="00F96C3F" w:rsidRPr="002D60CC" w:rsidRDefault="002D60CC" w:rsidP="002D60CC">
            <w:pPr>
              <w:pStyle w:val="ListParagraph"/>
              <w:numPr>
                <w:ilvl w:val="0"/>
                <w:numId w:val="28"/>
              </w:numPr>
              <w:rPr>
                <w:rFonts w:ascii="Arial" w:hAnsi="Arial" w:cs="Arial"/>
              </w:rPr>
            </w:pPr>
            <w:r w:rsidRPr="002D60CC">
              <w:rPr>
                <w:rFonts w:ascii="Arial" w:hAnsi="Arial" w:cs="Arial"/>
              </w:rPr>
              <w:t>Document standards-aligned security, privacy and forensic readiness, suitable for city pilots.</w:t>
            </w:r>
          </w:p>
          <w:p w14:paraId="11C896B4" w14:textId="77777777" w:rsidR="00F96C3F" w:rsidRPr="004C3A0B" w:rsidRDefault="00F96C3F" w:rsidP="00F96C3F">
            <w:pPr>
              <w:rPr>
                <w:rFonts w:ascii="Arial" w:hAnsi="Arial" w:cs="Arial"/>
                <w:sz w:val="22"/>
                <w:szCs w:val="22"/>
              </w:rPr>
            </w:pPr>
          </w:p>
          <w:p w14:paraId="574A3C8C" w14:textId="35D6C4CF"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8B456F0" w14:textId="77777777" w:rsidR="002D60CC" w:rsidRPr="002D60CC" w:rsidRDefault="002D60CC" w:rsidP="002D60CC">
            <w:pPr>
              <w:rPr>
                <w:rFonts w:ascii="Arial" w:hAnsi="Arial" w:cs="Arial"/>
                <w:sz w:val="22"/>
                <w:szCs w:val="22"/>
              </w:rPr>
            </w:pPr>
            <w:r w:rsidRPr="002D60CC">
              <w:rPr>
                <w:rFonts w:ascii="Arial" w:hAnsi="Arial" w:cs="Arial"/>
                <w:sz w:val="22"/>
                <w:szCs w:val="22"/>
              </w:rPr>
              <w:t>O1: Finalise architecture and interfaces (Month 2).</w:t>
            </w:r>
          </w:p>
          <w:p w14:paraId="2977EB4A" w14:textId="77777777" w:rsidR="002D60CC" w:rsidRPr="002D60CC" w:rsidRDefault="002D60CC" w:rsidP="002D60CC">
            <w:pPr>
              <w:rPr>
                <w:rFonts w:ascii="Arial" w:hAnsi="Arial" w:cs="Arial"/>
                <w:sz w:val="22"/>
                <w:szCs w:val="22"/>
              </w:rPr>
            </w:pPr>
          </w:p>
          <w:p w14:paraId="788A2EE6" w14:textId="77777777" w:rsidR="002D60CC" w:rsidRPr="002D60CC" w:rsidRDefault="002D60CC" w:rsidP="002D60CC">
            <w:pPr>
              <w:rPr>
                <w:rFonts w:ascii="Arial" w:hAnsi="Arial" w:cs="Arial"/>
                <w:sz w:val="22"/>
                <w:szCs w:val="22"/>
              </w:rPr>
            </w:pPr>
            <w:r w:rsidRPr="002D60CC">
              <w:rPr>
                <w:rFonts w:ascii="Arial" w:hAnsi="Arial" w:cs="Arial"/>
                <w:sz w:val="22"/>
                <w:szCs w:val="22"/>
              </w:rPr>
              <w:t>O2: Implement edge control loop (target &lt;100 ms decision latency) (Month 4).</w:t>
            </w:r>
          </w:p>
          <w:p w14:paraId="68363685" w14:textId="77777777" w:rsidR="002D60CC" w:rsidRPr="002D60CC" w:rsidRDefault="002D60CC" w:rsidP="002D60CC">
            <w:pPr>
              <w:rPr>
                <w:rFonts w:ascii="Arial" w:hAnsi="Arial" w:cs="Arial"/>
                <w:sz w:val="22"/>
                <w:szCs w:val="22"/>
              </w:rPr>
            </w:pPr>
          </w:p>
          <w:p w14:paraId="02D68E05" w14:textId="77777777" w:rsidR="002D60CC" w:rsidRPr="002D60CC" w:rsidRDefault="002D60CC" w:rsidP="002D60CC">
            <w:pPr>
              <w:rPr>
                <w:rFonts w:ascii="Arial" w:hAnsi="Arial" w:cs="Arial"/>
                <w:sz w:val="22"/>
                <w:szCs w:val="22"/>
              </w:rPr>
            </w:pPr>
            <w:r w:rsidRPr="002D60CC">
              <w:rPr>
                <w:rFonts w:ascii="Arial" w:hAnsi="Arial" w:cs="Arial"/>
                <w:sz w:val="22"/>
                <w:szCs w:val="22"/>
              </w:rPr>
              <w:t>O3: Run simulation experiments across three demand scenarios; collect metrics (Month 5).</w:t>
            </w:r>
          </w:p>
          <w:p w14:paraId="7C131966" w14:textId="77777777" w:rsidR="002D60CC" w:rsidRPr="002D60CC" w:rsidRDefault="002D60CC" w:rsidP="002D60CC">
            <w:pPr>
              <w:rPr>
                <w:rFonts w:ascii="Arial" w:hAnsi="Arial" w:cs="Arial"/>
                <w:sz w:val="22"/>
                <w:szCs w:val="22"/>
              </w:rPr>
            </w:pPr>
          </w:p>
          <w:p w14:paraId="03C2581F" w14:textId="77777777" w:rsidR="002D60CC" w:rsidRPr="002D60CC" w:rsidRDefault="002D60CC" w:rsidP="002D60CC">
            <w:pPr>
              <w:rPr>
                <w:rFonts w:ascii="Arial" w:hAnsi="Arial" w:cs="Arial"/>
                <w:sz w:val="22"/>
                <w:szCs w:val="22"/>
              </w:rPr>
            </w:pPr>
            <w:r w:rsidRPr="002D60CC">
              <w:rPr>
                <w:rFonts w:ascii="Arial" w:hAnsi="Arial" w:cs="Arial"/>
                <w:sz w:val="22"/>
                <w:szCs w:val="22"/>
              </w:rPr>
              <w:t>O4: Apply IEEE/ETSI V2X security, GDPR-aligned privacy controls, and forensic logging (Month 5).</w:t>
            </w:r>
          </w:p>
          <w:p w14:paraId="51BB3D41" w14:textId="77777777" w:rsidR="002D60CC" w:rsidRPr="002D60CC" w:rsidRDefault="002D60CC" w:rsidP="002D60CC">
            <w:pPr>
              <w:rPr>
                <w:rFonts w:ascii="Arial" w:hAnsi="Arial" w:cs="Arial"/>
                <w:sz w:val="22"/>
                <w:szCs w:val="22"/>
              </w:rPr>
            </w:pPr>
          </w:p>
          <w:p w14:paraId="1729D5F6" w14:textId="77777777" w:rsidR="002D60CC" w:rsidRPr="002D60CC" w:rsidRDefault="002D60CC" w:rsidP="002D60CC">
            <w:pPr>
              <w:rPr>
                <w:rFonts w:ascii="Arial" w:hAnsi="Arial" w:cs="Arial"/>
                <w:sz w:val="22"/>
                <w:szCs w:val="22"/>
              </w:rPr>
            </w:pPr>
            <w:r w:rsidRPr="002D60CC">
              <w:rPr>
                <w:rFonts w:ascii="Arial" w:hAnsi="Arial" w:cs="Arial"/>
                <w:sz w:val="22"/>
                <w:szCs w:val="22"/>
              </w:rPr>
              <w:t>O5: Analyse results for ≥10–15% travel-time reduction and ≥10% CO</w:t>
            </w:r>
            <w:r w:rsidRPr="002D60CC">
              <w:rPr>
                <w:rFonts w:ascii="Cambria Math" w:hAnsi="Cambria Math" w:cs="Cambria Math"/>
                <w:sz w:val="22"/>
                <w:szCs w:val="22"/>
              </w:rPr>
              <w:t>₂</w:t>
            </w:r>
            <w:r w:rsidRPr="002D60CC">
              <w:rPr>
                <w:rFonts w:ascii="Arial" w:hAnsi="Arial" w:cs="Arial"/>
                <w:sz w:val="22"/>
                <w:szCs w:val="22"/>
              </w:rPr>
              <w:t xml:space="preserve"> reduction vs. baseline (Month 6).</w:t>
            </w:r>
          </w:p>
          <w:p w14:paraId="3B01EEB2" w14:textId="77777777" w:rsidR="002D60CC" w:rsidRPr="002D60CC" w:rsidRDefault="002D60CC" w:rsidP="002D60CC">
            <w:pPr>
              <w:rPr>
                <w:rFonts w:ascii="Arial" w:hAnsi="Arial" w:cs="Arial"/>
                <w:sz w:val="22"/>
                <w:szCs w:val="22"/>
              </w:rPr>
            </w:pPr>
          </w:p>
          <w:p w14:paraId="72272B05" w14:textId="542F0292" w:rsidR="00F96C3F" w:rsidRDefault="002D60CC" w:rsidP="002D60CC">
            <w:pPr>
              <w:rPr>
                <w:rFonts w:ascii="Arial" w:hAnsi="Arial" w:cs="Arial"/>
                <w:sz w:val="22"/>
                <w:szCs w:val="22"/>
              </w:rPr>
            </w:pPr>
            <w:r w:rsidRPr="002D60CC">
              <w:rPr>
                <w:rFonts w:ascii="Arial" w:hAnsi="Arial" w:cs="Arial"/>
                <w:sz w:val="22"/>
                <w:szCs w:val="22"/>
              </w:rPr>
              <w:t>O6: Produce deployment guidelines for practitioners (Month 6).</w:t>
            </w:r>
          </w:p>
          <w:p w14:paraId="195CBC88" w14:textId="17D03463"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w:t>
            </w:r>
            <w:r w:rsidRPr="00AA34BD">
              <w:rPr>
                <w:rFonts w:ascii="Arial" w:hAnsi="Arial" w:cs="Arial"/>
                <w:color w:val="00B050"/>
                <w:sz w:val="22"/>
                <w:szCs w:val="22"/>
              </w:rPr>
              <w:lastRenderedPageBreak/>
              <w:t xml:space="preserve">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30BAEC9" w:rsidR="00C11423" w:rsidRPr="004C3A0B" w:rsidRDefault="002D60C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218AA1F" w:rsidR="00C11423" w:rsidRPr="004C3A0B" w:rsidRDefault="002D60C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CB07A2" w:rsidR="00770C66" w:rsidRDefault="002D60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87B309" w:rsidR="00770C66" w:rsidRPr="004C3A0B" w:rsidRDefault="002D60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38C1EE" w:rsidR="00D107AC" w:rsidRDefault="002D60C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24BD4B1" w:rsidR="00770C66" w:rsidRPr="004C3A0B" w:rsidRDefault="002D60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6829D285" w:rsidR="00770C66" w:rsidRPr="004C3A0B" w:rsidRDefault="002D60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F469098" w:rsidR="00770C66" w:rsidRPr="004C3A0B" w:rsidRDefault="002D60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6F405C1" w:rsidR="00770C66" w:rsidRPr="004C3A0B" w:rsidRDefault="002D60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1052CEF" w:rsidR="00770C66" w:rsidRPr="004C3A0B" w:rsidRDefault="002D60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223B86A" w:rsidR="00770C66" w:rsidRPr="004C3A0B" w:rsidRDefault="002D60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B0B8663" w:rsidR="00770C66" w:rsidRPr="004C3A0B" w:rsidRDefault="002D60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79EBFF9" w:rsidR="00770C66" w:rsidRPr="004C3A0B" w:rsidRDefault="002D60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045567C" w:rsidR="00770C66" w:rsidRPr="004C3A0B" w:rsidRDefault="002D60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22411DB" w:rsidR="00770C66" w:rsidRPr="004C3A0B" w:rsidRDefault="002D60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ECB800C" w:rsidR="00770C66" w:rsidRPr="004C3A0B" w:rsidRDefault="002D60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79FE0B5" w:rsidR="00770C66" w:rsidRDefault="002D60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D074812" w:rsidR="00770C66" w:rsidRPr="006C1FDD" w:rsidRDefault="002D60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E682DB7" w:rsidR="00ED0C59" w:rsidRPr="004C3A0B" w:rsidRDefault="002D60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F569C22" w:rsidR="00ED0C59" w:rsidRPr="004C3A0B" w:rsidRDefault="002D60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B020BDA" w:rsidR="00ED0C59" w:rsidRPr="004C3A0B" w:rsidRDefault="002D60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7F2603C" w:rsidR="00ED0C59" w:rsidRPr="004C3A0B" w:rsidRDefault="002D60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E87B5BF" w:rsidR="00ED0C59" w:rsidRPr="004C3A0B" w:rsidRDefault="002D60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8753047" w:rsidR="00ED0C59" w:rsidRPr="004C3A0B" w:rsidRDefault="002D60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02E07E9" w:rsidR="00ED0C59" w:rsidRPr="004C3A0B" w:rsidRDefault="002D60C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F2A2851" w:rsidR="00ED0C59" w:rsidRPr="004C3A0B" w:rsidRDefault="002D60C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815567B" w:rsidR="00ED0C59" w:rsidRPr="004C3A0B" w:rsidRDefault="002D60C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237B10CC" w:rsidR="00025F69" w:rsidRDefault="003A6D0D"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9CFC68" w14:textId="77777777" w:rsidR="003A6D0D" w:rsidRDefault="003A6D0D" w:rsidP="003A6D0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4FA387E" w:rsidR="00025F69" w:rsidRDefault="003A6D0D"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AEE7111" w:rsidR="00025F69" w:rsidRPr="004C3A0B" w:rsidRDefault="002D60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FBBFF34"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8EFE1D5"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8459B79"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083024F"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65172B0"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366B3A6"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E152420"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9602BCA" w:rsidR="00025F69" w:rsidRPr="004C3A0B" w:rsidRDefault="002D60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7881E18" w:rsidR="00382031" w:rsidRPr="004C3A0B" w:rsidRDefault="002D60C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C99E5C6" w:rsidR="00382031" w:rsidRPr="004C3A0B" w:rsidRDefault="002D60C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831EA5F" w:rsidR="00382031" w:rsidRPr="004C3A0B" w:rsidRDefault="002D60C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DB4068E" w:rsidR="00382031" w:rsidRPr="004C3A0B" w:rsidRDefault="002D60C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DA57742" w14:textId="77777777" w:rsidR="002D60CC" w:rsidRDefault="002D60CC" w:rsidP="003C3C40">
            <w:pPr>
              <w:rPr>
                <w:rFonts w:ascii="Arial" w:hAnsi="Arial" w:cs="Arial"/>
                <w:color w:val="00B050"/>
                <w:sz w:val="22"/>
                <w:szCs w:val="22"/>
              </w:rPr>
            </w:pPr>
          </w:p>
          <w:p w14:paraId="00C40B6C" w14:textId="4A586EF5" w:rsidR="003C3C40" w:rsidRPr="002D60CC" w:rsidRDefault="002D60CC" w:rsidP="003C3C40">
            <w:pPr>
              <w:rPr>
                <w:rFonts w:ascii="Arial" w:hAnsi="Arial" w:cs="Arial"/>
                <w:color w:val="00B050"/>
                <w:sz w:val="22"/>
                <w:szCs w:val="22"/>
              </w:rPr>
            </w:pPr>
            <w:r w:rsidRPr="002D60CC">
              <w:rPr>
                <w:rFonts w:ascii="Arial" w:hAnsi="Arial" w:cs="Arial"/>
                <w:sz w:val="22"/>
                <w:szCs w:val="22"/>
              </w:rPr>
              <w:t>N/A — No participants</w:t>
            </w:r>
            <w:r w:rsidR="003C3C40" w:rsidRPr="002D60CC">
              <w:rPr>
                <w:rFonts w:ascii="Arial" w:hAnsi="Arial" w:cs="Arial"/>
                <w:sz w:val="22"/>
                <w:szCs w:val="22"/>
              </w:rPr>
              <w:t>.</w:t>
            </w:r>
          </w:p>
          <w:p w14:paraId="6645975A" w14:textId="6CE28D6D"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A2AFD12" w:rsidR="00003E64" w:rsidRDefault="002D60CC" w:rsidP="003257BD">
            <w:pPr>
              <w:rPr>
                <w:rFonts w:ascii="Arial" w:hAnsi="Arial" w:cs="Arial"/>
                <w:sz w:val="22"/>
                <w:szCs w:val="22"/>
              </w:rPr>
            </w:pPr>
            <w:r w:rsidRPr="002D60CC">
              <w:rPr>
                <w:rFonts w:ascii="Arial" w:hAnsi="Arial" w:cs="Arial"/>
                <w:sz w:val="22"/>
                <w:szCs w:val="22"/>
              </w:rPr>
              <w:t>N/A — No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43400ED" w:rsidR="00003E64" w:rsidRDefault="002D60CC" w:rsidP="003257BD">
            <w:pPr>
              <w:rPr>
                <w:rFonts w:ascii="Arial" w:hAnsi="Arial" w:cs="Arial"/>
                <w:sz w:val="22"/>
                <w:szCs w:val="22"/>
              </w:rPr>
            </w:pPr>
            <w:r w:rsidRPr="002D60CC">
              <w:rPr>
                <w:rFonts w:ascii="Arial" w:hAnsi="Arial" w:cs="Arial"/>
                <w:sz w:val="22"/>
                <w:szCs w:val="22"/>
              </w:rPr>
              <w:t>N/A — No participants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5B1663C" w:rsidR="003C3C40" w:rsidRPr="004033FC" w:rsidRDefault="003C3C40" w:rsidP="003C3C40">
            <w:pPr>
              <w:rPr>
                <w:rFonts w:ascii="Arial" w:hAnsi="Arial" w:cs="Arial"/>
                <w:color w:val="00B050"/>
                <w:sz w:val="22"/>
                <w:szCs w:val="22"/>
              </w:rPr>
            </w:pPr>
          </w:p>
          <w:p w14:paraId="2A56717D" w14:textId="5F748F7C" w:rsidR="00003E64" w:rsidRDefault="002D60CC" w:rsidP="003257BD">
            <w:pPr>
              <w:rPr>
                <w:rFonts w:ascii="Arial" w:hAnsi="Arial" w:cs="Arial"/>
                <w:sz w:val="22"/>
                <w:szCs w:val="22"/>
              </w:rPr>
            </w:pPr>
            <w:r w:rsidRPr="002D60CC">
              <w:rPr>
                <w:rFonts w:ascii="Arial" w:hAnsi="Arial" w:cs="Arial"/>
                <w:sz w:val="22"/>
                <w:szCs w:val="22"/>
              </w:rPr>
              <w:t>Ergonomics &amp; wellbeing: Extended screen time and deadlines</w:t>
            </w:r>
          </w:p>
          <w:p w14:paraId="514CA3D2" w14:textId="77777777" w:rsidR="00003E64" w:rsidRPr="004C3A0B" w:rsidRDefault="00003E64" w:rsidP="003257BD">
            <w:pPr>
              <w:rPr>
                <w:rFonts w:ascii="Arial" w:hAnsi="Arial" w:cs="Arial"/>
                <w:sz w:val="22"/>
                <w:szCs w:val="22"/>
              </w:rPr>
            </w:pPr>
          </w:p>
          <w:p w14:paraId="0435A036" w14:textId="2CBF6F92"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47505DD2" w:rsidR="00003E64" w:rsidRPr="004C3A0B" w:rsidRDefault="002D60CC" w:rsidP="003257BD">
            <w:pPr>
              <w:rPr>
                <w:rFonts w:ascii="Arial" w:hAnsi="Arial" w:cs="Arial"/>
                <w:sz w:val="22"/>
                <w:szCs w:val="22"/>
              </w:rPr>
            </w:pPr>
            <w:r w:rsidRPr="002D60CC">
              <w:rPr>
                <w:rFonts w:ascii="Arial" w:hAnsi="Arial" w:cs="Arial"/>
                <w:sz w:val="22"/>
                <w:szCs w:val="22"/>
              </w:rPr>
              <w:t>Mitigation: follow DSE guidance; regular breaks; realistic schedule.</w:t>
            </w:r>
          </w:p>
          <w:p w14:paraId="4416A3BD" w14:textId="4D128E29"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5CF8A9C" w14:textId="77777777" w:rsidR="002D60CC" w:rsidRDefault="002D60CC" w:rsidP="00D107AC">
            <w:pPr>
              <w:rPr>
                <w:rFonts w:ascii="Arial" w:hAnsi="Arial" w:cs="Arial"/>
                <w:color w:val="00B050"/>
                <w:sz w:val="22"/>
                <w:szCs w:val="22"/>
              </w:rPr>
            </w:pPr>
          </w:p>
          <w:p w14:paraId="74A8C135" w14:textId="1B6DFEAA" w:rsidR="0094056C" w:rsidRDefault="002D60CC" w:rsidP="00D107AC">
            <w:pPr>
              <w:rPr>
                <w:rFonts w:ascii="Arial" w:hAnsi="Arial" w:cs="Arial"/>
                <w:sz w:val="22"/>
                <w:szCs w:val="22"/>
              </w:rPr>
            </w:pPr>
            <w:r w:rsidRPr="002D60CC">
              <w:rPr>
                <w:rFonts w:ascii="Arial" w:hAnsi="Arial" w:cs="Arial"/>
                <w:sz w:val="22"/>
                <w:szCs w:val="22"/>
              </w:rPr>
              <w:t>Data protection/IP compliance: Risk of storing data in unsuitable locations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305D9532" w:rsidR="0094056C" w:rsidRDefault="002D60CC" w:rsidP="00D107AC">
            <w:pPr>
              <w:rPr>
                <w:rFonts w:ascii="Arial" w:hAnsi="Arial" w:cs="Arial"/>
                <w:sz w:val="22"/>
                <w:szCs w:val="22"/>
              </w:rPr>
            </w:pPr>
            <w:r w:rsidRPr="002D60CC">
              <w:rPr>
                <w:rFonts w:ascii="Arial" w:hAnsi="Arial" w:cs="Arial"/>
                <w:sz w:val="22"/>
                <w:szCs w:val="22"/>
              </w:rPr>
              <w:t>Mitigation: store only on UWTSD OneDrive/University machines; encryption at rest/in transit; no personal data collected.</w:t>
            </w:r>
          </w:p>
          <w:p w14:paraId="035C5940" w14:textId="76B6BB19"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D629991" w:rsidR="00003E64" w:rsidRDefault="00003E64" w:rsidP="003257BD">
            <w:pPr>
              <w:rPr>
                <w:rFonts w:ascii="Arial" w:hAnsi="Arial" w:cs="Arial"/>
                <w:sz w:val="22"/>
                <w:szCs w:val="22"/>
              </w:rPr>
            </w:pPr>
          </w:p>
          <w:p w14:paraId="0CCBD838" w14:textId="7F9603BF" w:rsidR="00003E64" w:rsidRPr="004C3A0B" w:rsidRDefault="002D60CC" w:rsidP="003257BD">
            <w:pPr>
              <w:rPr>
                <w:rFonts w:ascii="Arial" w:hAnsi="Arial" w:cs="Arial"/>
                <w:sz w:val="22"/>
                <w:szCs w:val="22"/>
              </w:rPr>
            </w:pPr>
            <w:r w:rsidRPr="002D60CC">
              <w:rPr>
                <w:rFonts w:ascii="Arial" w:hAnsi="Arial" w:cs="Arial"/>
                <w:sz w:val="22"/>
                <w:szCs w:val="22"/>
              </w:rPr>
              <w:t>No project-specific environmental risks beyond normal computer use</w:t>
            </w:r>
          </w:p>
          <w:p w14:paraId="03328CC0" w14:textId="4B99924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4D071E7E" w:rsidR="00003E64" w:rsidRDefault="002D60CC" w:rsidP="003257BD">
            <w:pPr>
              <w:rPr>
                <w:rFonts w:ascii="Arial" w:hAnsi="Arial" w:cs="Arial"/>
                <w:sz w:val="22"/>
                <w:szCs w:val="22"/>
              </w:rPr>
            </w:pPr>
            <w:r w:rsidRPr="002D60CC">
              <w:rPr>
                <w:rFonts w:ascii="Arial" w:hAnsi="Arial" w:cs="Arial"/>
                <w:sz w:val="22"/>
                <w:szCs w:val="22"/>
              </w:rPr>
              <w:t>Mitigation: efficient compute settings; no field deployments or physical installations.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ADEC20D" w:rsidR="004D0161" w:rsidRPr="004C3A0B" w:rsidRDefault="002D60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BF6AA7D" w:rsidR="004D0161" w:rsidRPr="004C3A0B" w:rsidRDefault="002D60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0A039923" w:rsidR="004D0161" w:rsidRPr="004C3A0B" w:rsidRDefault="002D60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4088E99" w:rsidR="004D0161" w:rsidRPr="004C3A0B" w:rsidRDefault="002D60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267DE98" w:rsidR="004D0161" w:rsidRPr="004C3A0B" w:rsidRDefault="002D60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C1C4E57" w:rsidR="004D0161" w:rsidRPr="004C3A0B" w:rsidRDefault="002D60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7E95AD9" w:rsidR="004D0161" w:rsidRPr="004C3A0B" w:rsidRDefault="002D60C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2D60CC" w:rsidRDefault="00A121A0" w:rsidP="003A6D0D">
            <w:pPr>
              <w:autoSpaceDE w:val="0"/>
              <w:autoSpaceDN w:val="0"/>
              <w:adjustRightInd w:val="0"/>
              <w:jc w:val="both"/>
              <w:rPr>
                <w:rFonts w:ascii="Arial" w:hAnsi="Arial" w:cs="Arial"/>
                <w:iCs/>
                <w:sz w:val="22"/>
                <w:szCs w:val="22"/>
                <w:lang w:eastAsia="en-GB"/>
              </w:rPr>
            </w:pPr>
            <w:r w:rsidRPr="002D60CC">
              <w:rPr>
                <w:rFonts w:ascii="Arial" w:hAnsi="Arial" w:cs="Arial"/>
                <w:iCs/>
                <w:sz w:val="22"/>
                <w:szCs w:val="22"/>
                <w:lang w:eastAsia="en-GB"/>
              </w:rPr>
              <w:t>All data will be kept in password protected cloud storage on the University Office 365 system which</w:t>
            </w:r>
          </w:p>
          <w:p w14:paraId="5DF9F7B4" w14:textId="209106DC" w:rsidR="00A121A0" w:rsidRPr="002D60CC" w:rsidRDefault="00A121A0" w:rsidP="003A6D0D">
            <w:pPr>
              <w:autoSpaceDE w:val="0"/>
              <w:autoSpaceDN w:val="0"/>
              <w:adjustRightInd w:val="0"/>
              <w:jc w:val="both"/>
              <w:rPr>
                <w:rFonts w:ascii="Arial" w:hAnsi="Arial" w:cs="Arial"/>
                <w:iCs/>
                <w:sz w:val="22"/>
                <w:szCs w:val="22"/>
                <w:lang w:eastAsia="en-GB"/>
              </w:rPr>
            </w:pPr>
            <w:r w:rsidRPr="002D60CC">
              <w:rPr>
                <w:rFonts w:ascii="Arial" w:hAnsi="Arial" w:cs="Arial"/>
                <w:iCs/>
                <w:sz w:val="22"/>
                <w:szCs w:val="22"/>
                <w:lang w:eastAsia="en-GB"/>
              </w:rPr>
              <w:t>will not be shared. Audio/visual data will be transcribed and would be shown to participants to</w:t>
            </w:r>
            <w:r w:rsidR="003A6D0D">
              <w:rPr>
                <w:rFonts w:ascii="Arial" w:hAnsi="Arial" w:cs="Arial"/>
                <w:iCs/>
                <w:sz w:val="22"/>
                <w:szCs w:val="22"/>
                <w:lang w:eastAsia="en-GB"/>
              </w:rPr>
              <w:t xml:space="preserve"> </w:t>
            </w:r>
            <w:r w:rsidRPr="002D60CC">
              <w:rPr>
                <w:rFonts w:ascii="Arial" w:hAnsi="Arial" w:cs="Arial"/>
                <w:iCs/>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3993C9F4" w14:textId="3608DAB5"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03CDDA8" w:rsidR="004D0161" w:rsidRPr="004C3A0B" w:rsidRDefault="003A6D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B205A5D" w:rsidR="004D0161" w:rsidRPr="004C3A0B" w:rsidRDefault="003A6D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17A8736" w:rsidR="004D0161" w:rsidRPr="004C3A0B" w:rsidRDefault="003A6D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7199243" w:rsidR="004D0161" w:rsidRPr="004C3A0B" w:rsidRDefault="003A6D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6E9D11C" w:rsidR="004D0161" w:rsidRPr="004C3A0B" w:rsidRDefault="003A6D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6C2D8EA" w:rsidR="004D0161" w:rsidRPr="004C3A0B" w:rsidRDefault="003A6D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3A6D0D" w:rsidRDefault="00A121A0" w:rsidP="003A6D0D">
            <w:pPr>
              <w:autoSpaceDE w:val="0"/>
              <w:autoSpaceDN w:val="0"/>
              <w:adjustRightInd w:val="0"/>
              <w:jc w:val="both"/>
              <w:rPr>
                <w:rFonts w:ascii="Arial" w:hAnsi="Arial" w:cs="Arial"/>
                <w:iCs/>
                <w:sz w:val="22"/>
                <w:szCs w:val="22"/>
              </w:rPr>
            </w:pPr>
            <w:r w:rsidRPr="003A6D0D">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DDC0722" w:rsidR="00A121A0" w:rsidRPr="003A6D0D" w:rsidRDefault="003A6D0D" w:rsidP="00A121A0">
            <w:pPr>
              <w:autoSpaceDE w:val="0"/>
              <w:autoSpaceDN w:val="0"/>
              <w:adjustRightInd w:val="0"/>
              <w:rPr>
                <w:rFonts w:ascii="Arial" w:hAnsi="Arial" w:cs="Arial"/>
                <w:sz w:val="24"/>
                <w:szCs w:val="22"/>
              </w:rPr>
            </w:pPr>
            <w:r w:rsidRPr="003A6D0D">
              <w:rPr>
                <w:rFonts w:ascii="Arial" w:hAnsi="Arial" w:cs="Arial"/>
                <w:sz w:val="22"/>
              </w:rPr>
              <w:t>T</w:t>
            </w:r>
            <w:r w:rsidR="00A121A0" w:rsidRPr="003A6D0D">
              <w:rPr>
                <w:rFonts w:ascii="Arial" w:hAnsi="Arial" w:cs="Arial"/>
                <w:sz w:val="22"/>
              </w:rPr>
              <w:t>he principal researcher</w:t>
            </w:r>
            <w:r w:rsidRPr="003A6D0D">
              <w:rPr>
                <w:rFonts w:ascii="Arial" w:hAnsi="Arial" w:cs="Arial"/>
                <w:sz w:val="22"/>
              </w:rPr>
              <w:t xml:space="preserve"> and</w:t>
            </w:r>
            <w:r w:rsidR="00A121A0" w:rsidRPr="003A6D0D">
              <w:rPr>
                <w:rFonts w:ascii="Arial" w:hAnsi="Arial" w:cs="Arial"/>
                <w:sz w:val="22"/>
              </w:rPr>
              <w:t xml:space="preserve"> the supervisor </w:t>
            </w:r>
          </w:p>
          <w:p w14:paraId="7F9CFD02" w14:textId="0449FAD0"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DC1FFD2" w14:textId="77777777" w:rsidR="004D0161" w:rsidRDefault="003A6D0D" w:rsidP="003257BD">
            <w:pPr>
              <w:autoSpaceDE w:val="0"/>
              <w:autoSpaceDN w:val="0"/>
              <w:adjustRightInd w:val="0"/>
              <w:rPr>
                <w:rFonts w:ascii="Arial" w:hAnsi="Arial" w:cs="Arial"/>
              </w:rPr>
            </w:pPr>
            <w:r w:rsidRPr="003A6D0D">
              <w:rPr>
                <w:rFonts w:ascii="Arial" w:hAnsi="Arial" w:cs="Arial"/>
              </w:rPr>
              <w:t>T</w:t>
            </w:r>
            <w:r w:rsidR="00A121A0" w:rsidRPr="003A6D0D">
              <w:rPr>
                <w:rFonts w:ascii="Arial" w:hAnsi="Arial" w:cs="Arial"/>
              </w:rPr>
              <w:t>he principal researcher.</w:t>
            </w:r>
          </w:p>
          <w:p w14:paraId="033AC69F" w14:textId="0FB7A6D4" w:rsidR="003A6D0D" w:rsidRPr="003A6D0D" w:rsidRDefault="003A6D0D" w:rsidP="003257BD">
            <w:pPr>
              <w:autoSpaceDE w:val="0"/>
              <w:autoSpaceDN w:val="0"/>
              <w:adjustRightInd w:val="0"/>
              <w:rPr>
                <w:rFonts w:ascii="Arial" w:hAnsi="Arial" w:cs="Arial"/>
                <w:color w:val="00B050"/>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3A6D0D" w:rsidRDefault="00A121A0" w:rsidP="003A6D0D">
            <w:pPr>
              <w:autoSpaceDE w:val="0"/>
              <w:autoSpaceDN w:val="0"/>
              <w:adjustRightInd w:val="0"/>
              <w:jc w:val="both"/>
              <w:rPr>
                <w:rFonts w:ascii="Arial" w:hAnsi="Arial" w:cs="Arial"/>
                <w:iCs/>
                <w:sz w:val="22"/>
                <w:szCs w:val="22"/>
              </w:rPr>
            </w:pPr>
            <w:r w:rsidRPr="003A6D0D">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A6D0D" w:rsidRDefault="004D0161" w:rsidP="003257BD">
            <w:pPr>
              <w:autoSpaceDE w:val="0"/>
              <w:autoSpaceDN w:val="0"/>
              <w:adjustRightInd w:val="0"/>
              <w:rPr>
                <w:rFonts w:ascii="Arial" w:hAnsi="Arial" w:cs="Arial"/>
                <w:iCs/>
                <w:sz w:val="22"/>
                <w:szCs w:val="22"/>
              </w:rPr>
            </w:pPr>
          </w:p>
          <w:p w14:paraId="718D7CC2" w14:textId="4385689A" w:rsidR="004D0161" w:rsidRPr="003A6D0D" w:rsidRDefault="004D0161" w:rsidP="003257BD">
            <w:pPr>
              <w:autoSpaceDE w:val="0"/>
              <w:autoSpaceDN w:val="0"/>
              <w:adjustRightInd w:val="0"/>
              <w:rPr>
                <w:rFonts w:ascii="Arial" w:hAnsi="Arial" w:cs="Arial"/>
                <w:iCs/>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4D2FE5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A6D0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1DC1CA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A6D0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D2BC7AB" w:rsidR="004D0161" w:rsidRPr="004C3A0B" w:rsidRDefault="003A6D0D" w:rsidP="00694EA8">
            <w:pPr>
              <w:spacing w:before="100" w:beforeAutospacing="1" w:after="100" w:afterAutospacing="1"/>
              <w:rPr>
                <w:rFonts w:ascii="Arial" w:hAnsi="Arial" w:cs="Arial"/>
                <w:sz w:val="22"/>
                <w:szCs w:val="22"/>
              </w:rPr>
            </w:pPr>
            <w:r>
              <w:rPr>
                <w:rFonts w:ascii="Arial" w:hAnsi="Arial" w:cs="Arial"/>
                <w:sz w:val="22"/>
                <w:szCs w:val="22"/>
              </w:rPr>
              <w:t>Adrian</w:t>
            </w:r>
          </w:p>
        </w:tc>
        <w:tc>
          <w:tcPr>
            <w:tcW w:w="2139" w:type="dxa"/>
            <w:gridSpan w:val="3"/>
            <w:vAlign w:val="center"/>
          </w:tcPr>
          <w:p w14:paraId="7C2D2CC9" w14:textId="5626C75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A6D0D">
              <w:rPr>
                <w:rFonts w:ascii="Arial" w:hAnsi="Arial" w:cs="Arial"/>
                <w:b/>
                <w:bCs/>
                <w:sz w:val="22"/>
                <w:szCs w:val="22"/>
              </w:rPr>
              <w:t>19/08/2025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A34DE" w14:textId="77777777" w:rsidR="00AE1DC8" w:rsidRDefault="00AE1DC8" w:rsidP="00390251">
      <w:r>
        <w:separator/>
      </w:r>
    </w:p>
    <w:p w14:paraId="366AD9F4" w14:textId="77777777" w:rsidR="00AE1DC8" w:rsidRDefault="00AE1DC8"/>
  </w:endnote>
  <w:endnote w:type="continuationSeparator" w:id="0">
    <w:p w14:paraId="5225032B" w14:textId="77777777" w:rsidR="00AE1DC8" w:rsidRDefault="00AE1DC8" w:rsidP="00390251">
      <w:r>
        <w:continuationSeparator/>
      </w:r>
    </w:p>
    <w:p w14:paraId="70F77258" w14:textId="77777777" w:rsidR="00AE1DC8" w:rsidRDefault="00AE1D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377CD" w14:textId="77777777" w:rsidR="00AE1DC8" w:rsidRDefault="00AE1DC8" w:rsidP="00390251">
      <w:r>
        <w:separator/>
      </w:r>
    </w:p>
    <w:p w14:paraId="32D7B0C4" w14:textId="77777777" w:rsidR="00AE1DC8" w:rsidRDefault="00AE1DC8"/>
  </w:footnote>
  <w:footnote w:type="continuationSeparator" w:id="0">
    <w:p w14:paraId="33BD3858" w14:textId="77777777" w:rsidR="00AE1DC8" w:rsidRDefault="00AE1DC8" w:rsidP="00390251">
      <w:r>
        <w:continuationSeparator/>
      </w:r>
    </w:p>
    <w:p w14:paraId="7D2760E8" w14:textId="77777777" w:rsidR="00AE1DC8" w:rsidRDefault="00AE1D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C02776"/>
    <w:multiLevelType w:val="hybridMultilevel"/>
    <w:tmpl w:val="0D00F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5"/>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3"/>
  </w:num>
  <w:num w:numId="12" w16cid:durableId="197164175">
    <w:abstractNumId w:val="21"/>
  </w:num>
  <w:num w:numId="13" w16cid:durableId="1030376574">
    <w:abstractNumId w:val="22"/>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4"/>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6"/>
  </w:num>
  <w:num w:numId="27" w16cid:durableId="1499343653">
    <w:abstractNumId w:val="17"/>
  </w:num>
  <w:num w:numId="28" w16cid:durableId="52555701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60CC"/>
    <w:rsid w:val="002E0739"/>
    <w:rsid w:val="00303350"/>
    <w:rsid w:val="003171A8"/>
    <w:rsid w:val="003257BD"/>
    <w:rsid w:val="003264AE"/>
    <w:rsid w:val="003268ED"/>
    <w:rsid w:val="003302A1"/>
    <w:rsid w:val="00331A88"/>
    <w:rsid w:val="00332956"/>
    <w:rsid w:val="003505BC"/>
    <w:rsid w:val="00354F34"/>
    <w:rsid w:val="00361382"/>
    <w:rsid w:val="003656A9"/>
    <w:rsid w:val="00367461"/>
    <w:rsid w:val="00382031"/>
    <w:rsid w:val="00390251"/>
    <w:rsid w:val="00392D9A"/>
    <w:rsid w:val="00397B49"/>
    <w:rsid w:val="003A09CB"/>
    <w:rsid w:val="003A5C91"/>
    <w:rsid w:val="003A6D0D"/>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1302"/>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1DC8"/>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5CE5"/>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086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D0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3301</Words>
  <Characters>18819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22076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Rezuan Islam (2429105)</cp:lastModifiedBy>
  <cp:revision>5</cp:revision>
  <cp:lastPrinted>2016-10-24T12:21:00Z</cp:lastPrinted>
  <dcterms:created xsi:type="dcterms:W3CDTF">2024-02-28T12:16:00Z</dcterms:created>
  <dcterms:modified xsi:type="dcterms:W3CDTF">2025-08-19T15:31:00Z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