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EC05C" w14:textId="056AE738" w:rsidR="000E28A7" w:rsidRDefault="008A6E04" w:rsidP="008A6E04">
      <w:pPr>
        <w:spacing w:line="360" w:lineRule="auto"/>
        <w:contextualSpacing/>
        <w:jc w:val="center"/>
        <w:rPr>
          <w:rFonts w:ascii="Arial" w:eastAsia="Arial" w:hAnsi="Arial" w:cs="Arial"/>
          <w:bCs/>
          <w:sz w:val="24"/>
          <w:szCs w:val="24"/>
        </w:rPr>
      </w:pPr>
      <w:r w:rsidRPr="008A6E04">
        <w:rPr>
          <w:rFonts w:ascii="Arial" w:eastAsia="Arial" w:hAnsi="Arial" w:cs="Arial"/>
          <w:bCs/>
          <w:sz w:val="24"/>
          <w:szCs w:val="24"/>
        </w:rPr>
        <w:br/>
      </w:r>
      <w:r w:rsidRPr="008A6E04">
        <w:rPr>
          <w:rFonts w:ascii="Arial" w:eastAsia="Arial" w:hAnsi="Arial" w:cs="Arial"/>
          <w:bCs/>
          <w:sz w:val="24"/>
          <w:szCs w:val="24"/>
        </w:rPr>
        <w:br/>
      </w:r>
      <w:r w:rsidRPr="008A6E04">
        <w:rPr>
          <w:rFonts w:ascii="Arial" w:eastAsia="Arial" w:hAnsi="Arial" w:cs="Arial"/>
          <w:bCs/>
          <w:sz w:val="24"/>
          <w:szCs w:val="24"/>
        </w:rPr>
        <w:br/>
      </w:r>
      <w:r w:rsidRPr="008A6E04">
        <w:rPr>
          <w:rFonts w:ascii="Arial" w:eastAsia="Arial" w:hAnsi="Arial" w:cs="Arial"/>
          <w:bCs/>
          <w:sz w:val="24"/>
          <w:szCs w:val="24"/>
        </w:rPr>
        <w:br/>
      </w:r>
      <w:r w:rsidRPr="008A6E04">
        <w:rPr>
          <w:rFonts w:ascii="Arial" w:eastAsia="Arial" w:hAnsi="Arial" w:cs="Arial"/>
          <w:bCs/>
          <w:sz w:val="24"/>
          <w:szCs w:val="24"/>
        </w:rPr>
        <w:br/>
      </w:r>
      <w:r w:rsidRPr="008A6E04">
        <w:rPr>
          <w:rFonts w:ascii="Arial" w:eastAsia="Arial" w:hAnsi="Arial" w:cs="Arial"/>
          <w:bCs/>
          <w:sz w:val="24"/>
          <w:szCs w:val="24"/>
        </w:rPr>
        <w:br/>
      </w:r>
      <w:r w:rsidRPr="008A6E04">
        <w:rPr>
          <w:rFonts w:ascii="Arial" w:eastAsia="Arial" w:hAnsi="Arial" w:cs="Arial"/>
          <w:bCs/>
          <w:sz w:val="24"/>
          <w:szCs w:val="24"/>
        </w:rPr>
        <w:br/>
      </w:r>
      <w:r w:rsidR="000E28A7">
        <w:rPr>
          <w:rFonts w:ascii="Arial" w:eastAsia="Arial" w:hAnsi="Arial" w:cs="Arial"/>
          <w:bCs/>
          <w:sz w:val="24"/>
          <w:szCs w:val="24"/>
        </w:rPr>
        <w:t xml:space="preserve">Student name:CECILIA-MARIA COJOCARU </w:t>
      </w:r>
    </w:p>
    <w:p w14:paraId="713501B1" w14:textId="5A26E93B" w:rsidR="00966E94" w:rsidRDefault="00966E94" w:rsidP="008A6E04">
      <w:pPr>
        <w:spacing w:line="360" w:lineRule="auto"/>
        <w:contextualSpacing/>
        <w:jc w:val="center"/>
        <w:rPr>
          <w:rFonts w:ascii="Arial" w:eastAsia="Arial" w:hAnsi="Arial" w:cs="Arial"/>
          <w:bCs/>
          <w:sz w:val="24"/>
          <w:szCs w:val="24"/>
        </w:rPr>
      </w:pPr>
      <w:r>
        <w:rPr>
          <w:rFonts w:ascii="Arial" w:eastAsia="Arial" w:hAnsi="Arial" w:cs="Arial"/>
          <w:bCs/>
          <w:sz w:val="24"/>
          <w:szCs w:val="24"/>
        </w:rPr>
        <w:t>Student number:1816288</w:t>
      </w:r>
    </w:p>
    <w:p w14:paraId="2C078E63" w14:textId="6C34443C" w:rsidR="00FB0457" w:rsidRDefault="0001061D" w:rsidP="008A6E04">
      <w:pPr>
        <w:spacing w:line="360" w:lineRule="auto"/>
        <w:contextualSpacing/>
        <w:jc w:val="center"/>
        <w:rPr>
          <w:rFonts w:ascii="Arial" w:eastAsia="Arial" w:hAnsi="Arial" w:cs="Arial"/>
          <w:bCs/>
          <w:sz w:val="24"/>
          <w:szCs w:val="24"/>
        </w:rPr>
      </w:pPr>
      <w:r>
        <w:rPr>
          <w:rFonts w:ascii="Arial" w:eastAsia="Arial" w:hAnsi="Arial" w:cs="Arial"/>
          <w:bCs/>
          <w:sz w:val="24"/>
          <w:szCs w:val="24"/>
        </w:rPr>
        <w:t>Module:</w:t>
      </w:r>
      <w:r w:rsidR="011A552E" w:rsidRPr="008A6E04">
        <w:rPr>
          <w:rFonts w:ascii="Arial" w:eastAsia="Arial" w:hAnsi="Arial" w:cs="Arial"/>
          <w:bCs/>
          <w:sz w:val="24"/>
          <w:szCs w:val="24"/>
        </w:rPr>
        <w:t>Food &amp; Beverage Operations</w:t>
      </w:r>
      <w:r w:rsidR="00303DA3">
        <w:rPr>
          <w:rFonts w:ascii="Arial" w:eastAsia="Arial" w:hAnsi="Arial" w:cs="Arial"/>
          <w:bCs/>
          <w:sz w:val="24"/>
          <w:szCs w:val="24"/>
        </w:rPr>
        <w:t xml:space="preserve"> BMIH4002</w:t>
      </w:r>
    </w:p>
    <w:p w14:paraId="2C2A9DC5" w14:textId="35324175" w:rsidR="00303DA3" w:rsidRDefault="00214F55" w:rsidP="008A6E04">
      <w:pPr>
        <w:spacing w:line="360" w:lineRule="auto"/>
        <w:contextualSpacing/>
        <w:jc w:val="center"/>
        <w:rPr>
          <w:rFonts w:ascii="Arial" w:eastAsia="Arial" w:hAnsi="Arial" w:cs="Arial"/>
          <w:bCs/>
          <w:sz w:val="24"/>
          <w:szCs w:val="24"/>
        </w:rPr>
      </w:pPr>
      <w:r>
        <w:rPr>
          <w:rFonts w:ascii="Arial" w:eastAsia="Arial" w:hAnsi="Arial" w:cs="Arial"/>
          <w:bCs/>
          <w:sz w:val="24"/>
          <w:szCs w:val="24"/>
        </w:rPr>
        <w:t>Assignment title:</w:t>
      </w:r>
      <w:r w:rsidR="006359B2">
        <w:rPr>
          <w:rFonts w:ascii="Arial" w:eastAsia="Arial" w:hAnsi="Arial" w:cs="Arial"/>
          <w:bCs/>
          <w:sz w:val="24"/>
          <w:szCs w:val="24"/>
        </w:rPr>
        <w:t xml:space="preserve"> </w:t>
      </w:r>
      <w:r w:rsidR="003F3D48">
        <w:rPr>
          <w:rFonts w:ascii="Arial" w:eastAsia="Arial" w:hAnsi="Arial" w:cs="Arial"/>
          <w:bCs/>
          <w:sz w:val="24"/>
          <w:szCs w:val="24"/>
        </w:rPr>
        <w:t>Student Journal</w:t>
      </w:r>
    </w:p>
    <w:p w14:paraId="1F08F550" w14:textId="114B8542" w:rsidR="000E28A7" w:rsidRDefault="00A62927" w:rsidP="008A6E04">
      <w:pPr>
        <w:spacing w:line="360" w:lineRule="auto"/>
        <w:contextualSpacing/>
        <w:jc w:val="center"/>
        <w:rPr>
          <w:rFonts w:ascii="Arial" w:eastAsia="Arial" w:hAnsi="Arial" w:cs="Arial"/>
          <w:bCs/>
          <w:sz w:val="24"/>
          <w:szCs w:val="24"/>
        </w:rPr>
      </w:pPr>
      <w:r>
        <w:rPr>
          <w:rFonts w:ascii="Arial" w:eastAsia="Arial" w:hAnsi="Arial" w:cs="Arial"/>
          <w:bCs/>
          <w:sz w:val="24"/>
          <w:szCs w:val="24"/>
        </w:rPr>
        <w:t>Lectures:Tristan Hawkins</w:t>
      </w:r>
    </w:p>
    <w:p w14:paraId="1943DE57" w14:textId="5B0E9B5B" w:rsidR="00D537DB" w:rsidRDefault="00D537DB" w:rsidP="008A6E04">
      <w:pPr>
        <w:spacing w:line="360" w:lineRule="auto"/>
        <w:contextualSpacing/>
        <w:jc w:val="center"/>
        <w:rPr>
          <w:rFonts w:ascii="Arial" w:eastAsia="Arial" w:hAnsi="Arial" w:cs="Arial"/>
          <w:bCs/>
          <w:sz w:val="24"/>
          <w:szCs w:val="24"/>
        </w:rPr>
      </w:pPr>
      <w:r>
        <w:rPr>
          <w:rFonts w:ascii="Arial" w:eastAsia="Arial" w:hAnsi="Arial" w:cs="Arial"/>
          <w:bCs/>
          <w:sz w:val="24"/>
          <w:szCs w:val="24"/>
        </w:rPr>
        <w:t>Word count:</w:t>
      </w:r>
      <w:r w:rsidR="00CC60A8">
        <w:rPr>
          <w:rFonts w:ascii="Arial" w:eastAsia="Arial" w:hAnsi="Arial" w:cs="Arial"/>
          <w:bCs/>
          <w:sz w:val="24"/>
          <w:szCs w:val="24"/>
        </w:rPr>
        <w:t xml:space="preserve"> 765</w:t>
      </w:r>
    </w:p>
    <w:p w14:paraId="62D1206C" w14:textId="77777777" w:rsidR="00A62927" w:rsidRDefault="00A62927" w:rsidP="008A6E04">
      <w:pPr>
        <w:spacing w:line="360" w:lineRule="auto"/>
        <w:contextualSpacing/>
        <w:jc w:val="center"/>
        <w:rPr>
          <w:rFonts w:ascii="Arial" w:eastAsia="Arial" w:hAnsi="Arial" w:cs="Arial"/>
          <w:bCs/>
          <w:sz w:val="24"/>
          <w:szCs w:val="24"/>
        </w:rPr>
      </w:pPr>
    </w:p>
    <w:p w14:paraId="7D5F8530" w14:textId="77777777" w:rsidR="000E28A7" w:rsidRPr="008A6E04" w:rsidRDefault="000E28A7" w:rsidP="000E28A7">
      <w:pPr>
        <w:spacing w:line="360" w:lineRule="auto"/>
        <w:contextualSpacing/>
        <w:rPr>
          <w:rFonts w:ascii="Arial" w:eastAsia="Arial" w:hAnsi="Arial" w:cs="Arial"/>
          <w:bCs/>
          <w:sz w:val="24"/>
          <w:szCs w:val="24"/>
        </w:rPr>
      </w:pPr>
    </w:p>
    <w:p w14:paraId="2DCEC7BD" w14:textId="585B26CD" w:rsidR="011A552E" w:rsidRPr="008A6E04" w:rsidRDefault="011A552E" w:rsidP="008A6E04">
      <w:pPr>
        <w:spacing w:line="360" w:lineRule="auto"/>
        <w:contextualSpacing/>
        <w:jc w:val="center"/>
        <w:rPr>
          <w:rFonts w:ascii="Arial" w:eastAsia="Arial" w:hAnsi="Arial" w:cs="Arial"/>
          <w:bCs/>
          <w:sz w:val="24"/>
          <w:szCs w:val="24"/>
        </w:rPr>
      </w:pPr>
    </w:p>
    <w:p w14:paraId="36CE58D6" w14:textId="3CB38719" w:rsidR="011A552E" w:rsidRPr="008A6E04" w:rsidRDefault="011A552E" w:rsidP="008A6E04">
      <w:pPr>
        <w:spacing w:line="360" w:lineRule="auto"/>
        <w:contextualSpacing/>
        <w:rPr>
          <w:rFonts w:ascii="Arial" w:hAnsi="Arial" w:cs="Arial"/>
          <w:sz w:val="24"/>
          <w:szCs w:val="24"/>
        </w:rPr>
      </w:pPr>
      <w:r w:rsidRPr="008A6E04">
        <w:rPr>
          <w:rFonts w:ascii="Arial" w:hAnsi="Arial" w:cs="Arial"/>
          <w:sz w:val="24"/>
          <w:szCs w:val="24"/>
        </w:rPr>
        <w:br w:type="page"/>
      </w:r>
    </w:p>
    <w:p w14:paraId="4D6BA4CD" w14:textId="5FE057FA" w:rsidR="011A552E" w:rsidRPr="00125B23" w:rsidRDefault="011A552E" w:rsidP="008A6E04">
      <w:pPr>
        <w:pStyle w:val="Titlu1"/>
        <w:spacing w:line="360" w:lineRule="auto"/>
        <w:contextualSpacing/>
        <w:rPr>
          <w:rFonts w:ascii="Arial" w:hAnsi="Arial" w:cs="Arial"/>
          <w:b/>
          <w:color w:val="auto"/>
          <w:sz w:val="24"/>
          <w:szCs w:val="24"/>
        </w:rPr>
      </w:pPr>
      <w:r w:rsidRPr="00125B23">
        <w:rPr>
          <w:rFonts w:ascii="Arial" w:hAnsi="Arial" w:cs="Arial"/>
          <w:b/>
          <w:color w:val="auto"/>
          <w:sz w:val="24"/>
          <w:szCs w:val="24"/>
        </w:rPr>
        <w:lastRenderedPageBreak/>
        <w:t xml:space="preserve">Reflection on the comparison of various Food and Beverage businesses with regards to the types and styles of service offered and how the required hard and soft skill sets required of the employees changes according to the level of service offered </w:t>
      </w:r>
    </w:p>
    <w:p w14:paraId="7AD0EBDA" w14:textId="359019A2" w:rsidR="011A552E" w:rsidRPr="008A6E04" w:rsidRDefault="011A552E" w:rsidP="00125B23">
      <w:pPr>
        <w:spacing w:after="0" w:line="360" w:lineRule="auto"/>
        <w:ind w:firstLine="720"/>
        <w:contextualSpacing/>
        <w:rPr>
          <w:rFonts w:ascii="Arial" w:hAnsi="Arial" w:cs="Arial"/>
          <w:sz w:val="24"/>
          <w:szCs w:val="24"/>
        </w:rPr>
      </w:pPr>
      <w:r w:rsidRPr="008A6E04">
        <w:rPr>
          <w:rFonts w:ascii="Arial" w:eastAsia="Arial" w:hAnsi="Arial" w:cs="Arial"/>
          <w:sz w:val="24"/>
          <w:szCs w:val="24"/>
        </w:rPr>
        <w:t>This paper reflects on the comparison of various Food and Beverage businesses with regards to the types and styles of service offered. The study analyses the different levels of service provided by these businesses and how the required hard and soft skill sets of the employees change accordingly. The objective of this paper is to highlight the importance of understanding the diverse styles of service and their impact on the skills required of employees in the Food and Beverage industry. The paper also provides insights on how the level of service can affect the customer experience and the overall success of a business.</w:t>
      </w:r>
    </w:p>
    <w:p w14:paraId="00596B7B" w14:textId="377B5EF7" w:rsidR="011A552E" w:rsidRPr="008A6E04" w:rsidRDefault="011A552E" w:rsidP="00125B23">
      <w:pPr>
        <w:spacing w:after="0" w:line="360" w:lineRule="auto"/>
        <w:ind w:firstLine="720"/>
        <w:contextualSpacing/>
        <w:rPr>
          <w:rFonts w:ascii="Arial" w:eastAsia="Arial" w:hAnsi="Arial" w:cs="Arial"/>
          <w:sz w:val="24"/>
          <w:szCs w:val="24"/>
        </w:rPr>
      </w:pPr>
      <w:r w:rsidRPr="008A6E04">
        <w:rPr>
          <w:rFonts w:ascii="Arial" w:eastAsia="Arial" w:hAnsi="Arial" w:cs="Arial"/>
          <w:sz w:val="24"/>
          <w:szCs w:val="24"/>
        </w:rPr>
        <w:t>The food and beverage industry is a rapidly growing industry that requires employees with a wide range of hard and soft skills. These skills are crucial in ensuring customer satisfaction and success of the business (Yildirim and Sengul, 2021). The type of service offered by a food and beverage operation can greatly impact the required skillset of its employees. According to Nocera, Petroni and Berardi (2020), one of the most important soft skills required in the food and beverage industry is communication. Communication skills are necessary for employees to effectively interact with customers, understand their needs and respond appropriately (Miller, 2018). In a fast-paced environment, employees must be able to communicate quickly and accurately to ensure that customer orders are taken and delivered in a timely manner. In fine dining restaurants, communication skills are even more important as customers expect a high level of professionalism and attentiveness (Yildirim and Sengul, 2021). The ability to articulate and present menu items and recommendations professionally is essential in this type of service. On the other hand, in a fast-food establishment, the emphasis on communication skills is focused more on speed and accuracy, rather than professional presentation (Yildirim and Sengul, 2021).</w:t>
      </w:r>
    </w:p>
    <w:p w14:paraId="560F5CF5" w14:textId="5C568FFE" w:rsidR="011A552E" w:rsidRPr="008A6E04" w:rsidRDefault="011A552E" w:rsidP="00125B23">
      <w:pPr>
        <w:spacing w:after="0" w:line="360" w:lineRule="auto"/>
        <w:ind w:firstLine="720"/>
        <w:contextualSpacing/>
        <w:rPr>
          <w:rFonts w:ascii="Arial" w:eastAsia="Arial" w:hAnsi="Arial" w:cs="Arial"/>
          <w:sz w:val="24"/>
          <w:szCs w:val="24"/>
        </w:rPr>
      </w:pPr>
      <w:r w:rsidRPr="008A6E04">
        <w:rPr>
          <w:rFonts w:ascii="Arial" w:eastAsia="Arial" w:hAnsi="Arial" w:cs="Arial"/>
          <w:sz w:val="24"/>
          <w:szCs w:val="24"/>
        </w:rPr>
        <w:t xml:space="preserve">Another important soft skill in the food and beverage industry according to Bartel (2018) is teamwork. In a fast-paced environment, employees must be able to work together to ensure that customer orders are taken and delivered in a timely manner. </w:t>
      </w:r>
      <w:r w:rsidRPr="008A6E04">
        <w:rPr>
          <w:rFonts w:ascii="Arial" w:eastAsia="Arial" w:hAnsi="Arial" w:cs="Arial"/>
          <w:sz w:val="24"/>
          <w:szCs w:val="24"/>
        </w:rPr>
        <w:lastRenderedPageBreak/>
        <w:t>This requires good teamwork skills, such as the ability to work well with others, effective communication and collaboration (Bartel, 2018). In fine dining restaurants, teamwork skills are also important in creating a seamless dining experience for customers. Employees must be able to work together to provide customers with an exceptional dining experience, from the moment they walk in the door to the moment they leave (Nocera, Petroni and Berardi, 2020). Hard skills are also an important aspect of the food and beverage industry. Task management skills are necessary for employees to effectively manage their tasks and ensure that all customer orders are taken and delivered in a timely manner (Miller, 2018). In fast food establishments, task management skills are focused more on speed and efficiency, while in fine dining restaurants, employees must be able to manage multiple tasks at once, such as taking customer orders, preparing food and ensuring that customer needs are met (Miller, 2018).</w:t>
      </w:r>
    </w:p>
    <w:p w14:paraId="33683F12" w14:textId="3B854585" w:rsidR="011A552E" w:rsidRPr="008A6E04" w:rsidRDefault="011A552E" w:rsidP="00125B23">
      <w:pPr>
        <w:spacing w:after="0" w:line="360" w:lineRule="auto"/>
        <w:ind w:firstLine="720"/>
        <w:contextualSpacing/>
        <w:rPr>
          <w:rFonts w:ascii="Arial" w:eastAsia="Arial" w:hAnsi="Arial" w:cs="Arial"/>
          <w:sz w:val="24"/>
          <w:szCs w:val="24"/>
        </w:rPr>
      </w:pPr>
      <w:r w:rsidRPr="008A6E04">
        <w:rPr>
          <w:rFonts w:ascii="Arial" w:eastAsia="Arial" w:hAnsi="Arial" w:cs="Arial"/>
          <w:sz w:val="24"/>
          <w:szCs w:val="24"/>
        </w:rPr>
        <w:t>Furthermore, personal skills, such as attention to detail, time management and adaptability, are also important in the food and beverage industry (Yildirim and Sengul, 2021). In fine dining restaurants, attention to detail is particularly important as customers expect a high level of professionalism and attention to detail. In fast food establishments, employees must be able to adapt quickly to changing customer needs and respond appropriately (Nocera, Petroni and Berardi, 2020). Time management skills are also important in this type of service, as customers expect their food to be delivered in a timely manner (Nocera, Petroni and Berardi, 2020). In addition to the skills required of employees, operational issues also play a crucial role in the success of a food and beverage business. In fast food establishments, operational issues are focused more on speed and efficiency, while in fine dining restaurants, operational issues include creating a seamless dining experience for customers, managing multiple tasks at once, and ensuring that customer needs are met (Yildirim and Sengul, 2021).</w:t>
      </w:r>
    </w:p>
    <w:p w14:paraId="75FB9F0C" w14:textId="4B35B5E2" w:rsidR="011A552E" w:rsidRPr="008A6E04" w:rsidRDefault="011A552E" w:rsidP="00125B23">
      <w:pPr>
        <w:spacing w:after="0" w:line="360" w:lineRule="auto"/>
        <w:ind w:firstLine="720"/>
        <w:contextualSpacing/>
        <w:rPr>
          <w:rFonts w:ascii="Arial" w:hAnsi="Arial" w:cs="Arial"/>
          <w:sz w:val="24"/>
          <w:szCs w:val="24"/>
        </w:rPr>
      </w:pPr>
      <w:r w:rsidRPr="008A6E04">
        <w:rPr>
          <w:rFonts w:ascii="Arial" w:eastAsia="Arial" w:hAnsi="Arial" w:cs="Arial"/>
          <w:sz w:val="24"/>
          <w:szCs w:val="24"/>
        </w:rPr>
        <w:t xml:space="preserve">In conclusion, the type of service offered by a food and beverage operation greatly impacts the required skillset of its employees. Communication, teamwork, task management, personal skills and operational issues are all important aspects of the food and beverage industry. The skills required of employees in fast food establishments are focused more on speed and efficiency, while in fine dining </w:t>
      </w:r>
      <w:r w:rsidRPr="008A6E04">
        <w:rPr>
          <w:rFonts w:ascii="Arial" w:eastAsia="Arial" w:hAnsi="Arial" w:cs="Arial"/>
          <w:sz w:val="24"/>
          <w:szCs w:val="24"/>
        </w:rPr>
        <w:lastRenderedPageBreak/>
        <w:t>restaurants, the skills required are more focused on professional presentation, attention to detail and customer satisfaction. This paper highlights the importance of understanding the diverse styles of service and their impact on the skills required of employees in the food and beverage industry.</w:t>
      </w:r>
    </w:p>
    <w:p w14:paraId="76A0B8BA" w14:textId="5F896C37" w:rsidR="011A552E" w:rsidRPr="008A6E04" w:rsidRDefault="011A552E" w:rsidP="008A6E04">
      <w:pPr>
        <w:spacing w:line="360" w:lineRule="auto"/>
        <w:contextualSpacing/>
        <w:rPr>
          <w:rFonts w:ascii="Arial" w:hAnsi="Arial" w:cs="Arial"/>
          <w:sz w:val="24"/>
          <w:szCs w:val="24"/>
        </w:rPr>
      </w:pPr>
      <w:r w:rsidRPr="008A6E04">
        <w:rPr>
          <w:rFonts w:ascii="Arial" w:hAnsi="Arial" w:cs="Arial"/>
          <w:sz w:val="24"/>
          <w:szCs w:val="24"/>
        </w:rPr>
        <w:br w:type="page"/>
      </w:r>
    </w:p>
    <w:p w14:paraId="086FCD71" w14:textId="44905E59" w:rsidR="011A552E" w:rsidRPr="00125B23" w:rsidRDefault="011A552E" w:rsidP="008A6E04">
      <w:pPr>
        <w:pStyle w:val="Titlu1"/>
        <w:spacing w:line="360" w:lineRule="auto"/>
        <w:contextualSpacing/>
        <w:rPr>
          <w:rFonts w:ascii="Arial" w:eastAsia="Arial" w:hAnsi="Arial" w:cs="Arial"/>
          <w:b/>
          <w:color w:val="auto"/>
          <w:sz w:val="24"/>
          <w:szCs w:val="24"/>
        </w:rPr>
      </w:pPr>
      <w:r w:rsidRPr="00125B23">
        <w:rPr>
          <w:rFonts w:ascii="Arial" w:hAnsi="Arial" w:cs="Arial"/>
          <w:b/>
          <w:color w:val="auto"/>
          <w:sz w:val="24"/>
          <w:szCs w:val="24"/>
        </w:rPr>
        <w:lastRenderedPageBreak/>
        <w:t xml:space="preserve">References </w:t>
      </w:r>
    </w:p>
    <w:p w14:paraId="45005027" w14:textId="77777777" w:rsidR="00125B23" w:rsidRPr="008A6E04" w:rsidRDefault="00125B23" w:rsidP="00125B23">
      <w:pPr>
        <w:spacing w:after="0" w:line="360" w:lineRule="auto"/>
        <w:ind w:left="720" w:hanging="720"/>
        <w:contextualSpacing/>
        <w:rPr>
          <w:rFonts w:ascii="Arial" w:eastAsia="Arial" w:hAnsi="Arial" w:cs="Arial"/>
          <w:sz w:val="24"/>
          <w:szCs w:val="24"/>
        </w:rPr>
      </w:pPr>
      <w:r w:rsidRPr="008A6E04">
        <w:rPr>
          <w:rFonts w:ascii="Arial" w:eastAsia="Arial" w:hAnsi="Arial" w:cs="Arial"/>
          <w:sz w:val="24"/>
          <w:szCs w:val="24"/>
        </w:rPr>
        <w:t>Bartel, A. (2018). What Skills Are Required for a Food and Beverage Server? [online] Work - Chron.com. Available at: https://work.chron.com/skills-required-food-beverage-server-13451.html [Accessed 20 Jan. 2020].</w:t>
      </w:r>
    </w:p>
    <w:p w14:paraId="380FB9C4" w14:textId="77777777" w:rsidR="00125B23" w:rsidRPr="008A6E04" w:rsidRDefault="00125B23" w:rsidP="00125B23">
      <w:pPr>
        <w:spacing w:after="0" w:line="360" w:lineRule="auto"/>
        <w:ind w:left="720" w:hanging="720"/>
        <w:contextualSpacing/>
        <w:rPr>
          <w:rFonts w:ascii="Arial" w:eastAsia="Arial" w:hAnsi="Arial" w:cs="Arial"/>
          <w:sz w:val="24"/>
          <w:szCs w:val="24"/>
        </w:rPr>
      </w:pPr>
      <w:r w:rsidRPr="008A6E04">
        <w:rPr>
          <w:rFonts w:ascii="Arial" w:eastAsia="Arial" w:hAnsi="Arial" w:cs="Arial"/>
          <w:sz w:val="24"/>
          <w:szCs w:val="24"/>
        </w:rPr>
        <w:t xml:space="preserve">Miller, K. (2018). Soft Skills in the Food and Beverage Industry. [online] Restaurant Business. Available at: https://www.restaurantbusinessonline.com/operations/soft-skills-food-and-beverage-industry [Accessed 20 Jan. 2020]. </w:t>
      </w:r>
    </w:p>
    <w:p w14:paraId="4E5666A0" w14:textId="77777777" w:rsidR="00125B23" w:rsidRPr="008A6E04" w:rsidRDefault="00125B23" w:rsidP="00125B23">
      <w:pPr>
        <w:spacing w:after="0" w:line="360" w:lineRule="auto"/>
        <w:ind w:left="720" w:hanging="720"/>
        <w:contextualSpacing/>
        <w:rPr>
          <w:rFonts w:ascii="Arial" w:eastAsia="Arial" w:hAnsi="Arial" w:cs="Arial"/>
          <w:sz w:val="24"/>
          <w:szCs w:val="24"/>
        </w:rPr>
      </w:pPr>
      <w:r w:rsidRPr="008A6E04">
        <w:rPr>
          <w:rFonts w:ascii="Arial" w:eastAsia="Arial" w:hAnsi="Arial" w:cs="Arial"/>
          <w:sz w:val="24"/>
          <w:szCs w:val="24"/>
        </w:rPr>
        <w:t>Nocera, F., Petroni, A. and Berardi, D. (2020). Soft Skills for the Hospitality Industry: A Qualitative Study on the Views of Hotel Managers and Employees. International Journal of Contemporary Hospitality Management, 32(10), pp.3312-3326.</w:t>
      </w:r>
    </w:p>
    <w:p w14:paraId="63ABDA78" w14:textId="77777777" w:rsidR="00125B23" w:rsidRPr="008A6E04" w:rsidRDefault="00125B23" w:rsidP="00125B23">
      <w:pPr>
        <w:spacing w:after="0" w:line="360" w:lineRule="auto"/>
        <w:ind w:left="720" w:hanging="720"/>
        <w:contextualSpacing/>
        <w:rPr>
          <w:rFonts w:ascii="Arial" w:eastAsia="Arial" w:hAnsi="Arial" w:cs="Arial"/>
          <w:sz w:val="24"/>
          <w:szCs w:val="24"/>
        </w:rPr>
      </w:pPr>
      <w:r w:rsidRPr="008A6E04">
        <w:rPr>
          <w:rFonts w:ascii="Arial" w:eastAsia="Arial" w:hAnsi="Arial" w:cs="Arial"/>
          <w:sz w:val="24"/>
          <w:szCs w:val="24"/>
        </w:rPr>
        <w:t>Yildirim, S. and Sengul, F. (2021). Service Quality in the Food and Beverage Industry: A Study of Soft Skill Requirements. International Journal of Contemporary Hospitality Management, 33(2), pp.1146-1167.</w:t>
      </w:r>
    </w:p>
    <w:sectPr w:rsidR="00125B23" w:rsidRPr="008A6E04">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B0A4C" w14:textId="77777777" w:rsidR="00316E6B" w:rsidRDefault="00316E6B" w:rsidP="002A73ED">
      <w:pPr>
        <w:spacing w:after="0" w:line="240" w:lineRule="auto"/>
      </w:pPr>
      <w:r>
        <w:separator/>
      </w:r>
    </w:p>
  </w:endnote>
  <w:endnote w:type="continuationSeparator" w:id="0">
    <w:p w14:paraId="708F1479" w14:textId="77777777" w:rsidR="00316E6B" w:rsidRDefault="00316E6B" w:rsidP="002A7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142952"/>
      <w:docPartObj>
        <w:docPartGallery w:val="Page Numbers (Bottom of Page)"/>
        <w:docPartUnique/>
      </w:docPartObj>
    </w:sdtPr>
    <w:sdtEndPr>
      <w:rPr>
        <w:noProof/>
      </w:rPr>
    </w:sdtEndPr>
    <w:sdtContent>
      <w:p w14:paraId="26AD7E81" w14:textId="304F8D11" w:rsidR="002A73ED" w:rsidRDefault="002A73ED">
        <w:pPr>
          <w:pStyle w:val="Subsol"/>
          <w:jc w:val="center"/>
        </w:pPr>
        <w:r>
          <w:fldChar w:fldCharType="begin"/>
        </w:r>
        <w:r>
          <w:instrText xml:space="preserve"> PAGE   \* MERGEFORMAT </w:instrText>
        </w:r>
        <w:r>
          <w:fldChar w:fldCharType="separate"/>
        </w:r>
        <w:r>
          <w:rPr>
            <w:noProof/>
          </w:rPr>
          <w:t>5</w:t>
        </w:r>
        <w:r>
          <w:rPr>
            <w:noProof/>
          </w:rPr>
          <w:fldChar w:fldCharType="end"/>
        </w:r>
      </w:p>
    </w:sdtContent>
  </w:sdt>
  <w:p w14:paraId="19EE1226" w14:textId="77777777" w:rsidR="002A73ED" w:rsidRDefault="002A73E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39BB6" w14:textId="77777777" w:rsidR="00316E6B" w:rsidRDefault="00316E6B" w:rsidP="002A73ED">
      <w:pPr>
        <w:spacing w:after="0" w:line="240" w:lineRule="auto"/>
      </w:pPr>
      <w:r>
        <w:separator/>
      </w:r>
    </w:p>
  </w:footnote>
  <w:footnote w:type="continuationSeparator" w:id="0">
    <w:p w14:paraId="4282D5B2" w14:textId="77777777" w:rsidR="00316E6B" w:rsidRDefault="00316E6B" w:rsidP="002A73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61790D"/>
    <w:rsid w:val="0001061D"/>
    <w:rsid w:val="000C3443"/>
    <w:rsid w:val="000D43B3"/>
    <w:rsid w:val="000E28A7"/>
    <w:rsid w:val="00125B23"/>
    <w:rsid w:val="00214F55"/>
    <w:rsid w:val="002A73ED"/>
    <w:rsid w:val="00303DA3"/>
    <w:rsid w:val="00316E6B"/>
    <w:rsid w:val="003F3D48"/>
    <w:rsid w:val="00546843"/>
    <w:rsid w:val="006359B2"/>
    <w:rsid w:val="008A6E04"/>
    <w:rsid w:val="00914859"/>
    <w:rsid w:val="00966E94"/>
    <w:rsid w:val="00A62927"/>
    <w:rsid w:val="00A95B6D"/>
    <w:rsid w:val="00CC60A8"/>
    <w:rsid w:val="00D537DB"/>
    <w:rsid w:val="00F91D71"/>
    <w:rsid w:val="00FB0457"/>
    <w:rsid w:val="011A552E"/>
    <w:rsid w:val="58617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1790D"/>
  <w15:chartTrackingRefBased/>
  <w15:docId w15:val="{CD8BF1EA-6147-4A58-8C5C-2657E16B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Theme="majorHAnsi" w:eastAsiaTheme="majorEastAsia" w:hAnsiTheme="majorHAnsi" w:cstheme="majorBidi"/>
      <w:color w:val="2F5496" w:themeColor="accent1" w:themeShade="BF"/>
      <w:sz w:val="32"/>
      <w:szCs w:val="32"/>
    </w:rPr>
  </w:style>
  <w:style w:type="paragraph" w:styleId="Antet">
    <w:name w:val="header"/>
    <w:basedOn w:val="Normal"/>
    <w:link w:val="AntetCaracter"/>
    <w:uiPriority w:val="99"/>
    <w:unhideWhenUsed/>
    <w:rsid w:val="002A73E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A73ED"/>
  </w:style>
  <w:style w:type="paragraph" w:styleId="Subsol">
    <w:name w:val="footer"/>
    <w:basedOn w:val="Normal"/>
    <w:link w:val="SubsolCaracter"/>
    <w:uiPriority w:val="99"/>
    <w:unhideWhenUsed/>
    <w:rsid w:val="002A73E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A7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931</Words>
  <Characters>5402</Characters>
  <Application>Microsoft Office Word</Application>
  <DocSecurity>0</DocSecurity>
  <Lines>45</Lines>
  <Paragraphs>12</Paragraphs>
  <ScaleCrop>false</ScaleCrop>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4</dc:creator>
  <cp:keywords/>
  <dc:description/>
  <cp:lastModifiedBy>Maria cojocaru</cp:lastModifiedBy>
  <cp:revision>2</cp:revision>
  <dcterms:created xsi:type="dcterms:W3CDTF">2023-02-01T10:51:00Z</dcterms:created>
  <dcterms:modified xsi:type="dcterms:W3CDTF">2023-02-01T10:51:00Z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94a7ea811574188eddc424aafe2c8e57ae272c5dfac63a69c48fd2199442eb1b</vt:lpwstr>
  </property>
</Properties>
</file>