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65114312"/>
        <w:docPartObj>
          <w:docPartGallery w:val="Cover Pages"/>
          <w:docPartUnique/>
        </w:docPartObj>
      </w:sdtPr>
      <w:sdtContent>
        <w:p w14:paraId="0882B1BA" w14:textId="764D87FE" w:rsidR="005274BA" w:rsidRDefault="00D00783">
          <w:r>
            <w:rPr>
              <w:noProof/>
            </w:rPr>
            <mc:AlternateContent>
              <mc:Choice Requires="wps">
                <w:drawing>
                  <wp:anchor distT="0" distB="0" distL="114300" distR="114300" simplePos="0" relativeHeight="251659264" behindDoc="0" locked="0" layoutInCell="1" allowOverlap="1" wp14:anchorId="68BBD441" wp14:editId="616CE8D6">
                    <wp:simplePos x="0" y="0"/>
                    <wp:positionH relativeFrom="page">
                      <wp:posOffset>3287526</wp:posOffset>
                    </wp:positionH>
                    <wp:positionV relativeFrom="page">
                      <wp:posOffset>145105</wp:posOffset>
                    </wp:positionV>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10F90CF" id="Rectangle 261" o:spid="_x0000_s1026" style="position:absolute;margin-left:258.85pt;margin-top:11.45pt;width:244.8pt;height:554.4pt;z-index:251659264;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" fillcolor="white [3212]" strokecolor="#737373 [1614]" strokeweight="1.25pt">
                    <w10:wrap anchorx="page" anchory="page"/>
                  </v:rect>
                </w:pict>
              </mc:Fallback>
            </mc:AlternateContent>
          </w:r>
          <w:r w:rsidR="005274BA">
            <w:rPr>
              <w:noProof/>
            </w:rPr>
            <mc:AlternateContent>
              <mc:Choice Requires="wps">
                <w:drawing>
                  <wp:anchor distT="0" distB="0" distL="114300" distR="114300" simplePos="0" relativeHeight="251663360" behindDoc="1" locked="0" layoutInCell="1" allowOverlap="1" wp14:anchorId="335AA747" wp14:editId="3586F254">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70E589" w14:textId="77777777" w:rsidR="005274BA" w:rsidRDefault="005274BA"/>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35AA747" id="Rectangle 257"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" fillcolor="#c1e4f5 [660]" stroked="f" strokeweight="1pt">
                    <v:fill color2="#45b0e1 [1940]" rotate="t" focus="100%" type="gradient">
                      <o:fill v:ext="view" type="gradientUnscaled"/>
                    </v:fill>
                    <v:textbox inset="21.6pt,,21.6pt">
                      <w:txbxContent>
                        <w:p w14:paraId="7470E589" w14:textId="77777777" w:rsidR="005274BA" w:rsidRDefault="005274BA"/>
                      </w:txbxContent>
                    </v:textbox>
                    <w10:wrap anchorx="page" anchory="page"/>
                  </v:rect>
                </w:pict>
              </mc:Fallback>
            </mc:AlternateContent>
          </w:r>
          <w:r w:rsidR="005274BA">
            <w:rPr>
              <w:noProof/>
            </w:rPr>
            <mc:AlternateContent>
              <mc:Choice Requires="wps">
                <w:drawing>
                  <wp:anchor distT="0" distB="0" distL="114300" distR="114300" simplePos="0" relativeHeight="251660288" behindDoc="0" locked="0" layoutInCell="1" allowOverlap="1" wp14:anchorId="4404CAF1" wp14:editId="71722C6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C7FA70" w14:textId="2B6088DB" w:rsidR="005C1C51" w:rsidRDefault="005C1C51">
                                <w:pPr>
                                  <w:spacing w:before="240"/>
                                  <w:jc w:val="center"/>
                                  <w:rPr>
                                    <w:color w:val="FFFFFF" w:themeColor="background1"/>
                                    <w:sz w:val="48"/>
                                    <w:szCs w:val="48"/>
                                  </w:rPr>
                                </w:pPr>
                                <w:r w:rsidRPr="005C1C51">
                                  <w:rPr>
                                    <w:color w:val="FFFFFF" w:themeColor="background1"/>
                                    <w:sz w:val="48"/>
                                    <w:szCs w:val="48"/>
                                  </w:rPr>
                                  <w:t>Innocent Drinks</w:t>
                                </w:r>
                              </w:p>
                              <w:p w14:paraId="1191F509" w14:textId="0A204612" w:rsidR="005274BA" w:rsidRPr="005C1C51" w:rsidRDefault="005C1C51">
                                <w:pPr>
                                  <w:spacing w:before="240"/>
                                  <w:jc w:val="center"/>
                                  <w:rPr>
                                    <w:color w:val="FFFFFF" w:themeColor="background1"/>
                                    <w:sz w:val="48"/>
                                    <w:szCs w:val="48"/>
                                  </w:rPr>
                                </w:pPr>
                                <w:r w:rsidRPr="005C1C51">
                                  <w:rPr>
                                    <w:color w:val="FFFFFF" w:themeColor="background1"/>
                                    <w:sz w:val="48"/>
                                    <w:szCs w:val="48"/>
                                  </w:rPr>
                                  <w:t xml:space="preserve"> A Mission</w:t>
                                </w:r>
                                <w:r w:rsidR="00F35C82">
                                  <w:rPr>
                                    <w:color w:val="FFFFFF" w:themeColor="background1"/>
                                    <w:sz w:val="48"/>
                                    <w:szCs w:val="48"/>
                                  </w:rPr>
                                  <w:t xml:space="preserve"> </w:t>
                                </w:r>
                                <w:r w:rsidRPr="005C1C51">
                                  <w:rPr>
                                    <w:color w:val="FFFFFF" w:themeColor="background1"/>
                                    <w:sz w:val="48"/>
                                    <w:szCs w:val="48"/>
                                  </w:rPr>
                                  <w:t>Driven Business</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404CAF1" id="Rectangle 259"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uqO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XBIY7IeLOD6vjgiIN+arzlW4UPect8eGAOxwQHCkc/&#10;3ONHamhLCoNESQ3u53v3EY/di1pKWhy7kvofe+YEJfqrwb4uFrPFIg7qq5N7ddql0/nF/PICkWbf&#10;bAA7pMBFY3kS8dYFPYrSQfOMW2IdPaOKGY7+S7obxU3oFwJuGS7W6wTC6bQs3JpHyyN1rHRs1afu&#10;mTk79HPAUbiDcUjZ8k1b99hoaWC9DyBV6vlTZYc3wMlOzTRsobg6fj8n1GlXrn4B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Du&#10;VuqOiQIAAHMFAAAOAAAAAAAAAAAAAAAAAC4CAABkcnMvZTJvRG9jLnhtbFBLAQItABQABgAIAAAA&#10;IQB4x4n82gAAAAUBAAAPAAAAAAAAAAAAAAAAAOMEAABkcnMvZG93bnJldi54bWxQSwUGAAAAAAQA&#10;BADzAAAA6gUAAAAA&#10;" fillcolor="#0e2841 [3215]" stroked="f" strokeweight="1pt">
                    <v:textbox inset="14.4pt,14.4pt,14.4pt,28.8pt">
                      <w:txbxContent>
                        <w:p w14:paraId="2CC7FA70" w14:textId="2B6088DB" w:rsidR="005C1C51" w:rsidRDefault="005C1C51">
                          <w:pPr>
                            <w:spacing w:before="240"/>
                            <w:jc w:val="center"/>
                            <w:rPr>
                              <w:color w:val="FFFFFF" w:themeColor="background1"/>
                              <w:sz w:val="48"/>
                              <w:szCs w:val="48"/>
                            </w:rPr>
                          </w:pPr>
                          <w:r w:rsidRPr="005C1C51">
                            <w:rPr>
                              <w:color w:val="FFFFFF" w:themeColor="background1"/>
                              <w:sz w:val="48"/>
                              <w:szCs w:val="48"/>
                            </w:rPr>
                            <w:t>Innocent Drinks</w:t>
                          </w:r>
                        </w:p>
                        <w:p w14:paraId="1191F509" w14:textId="0A204612" w:rsidR="005274BA" w:rsidRPr="005C1C51" w:rsidRDefault="005C1C51">
                          <w:pPr>
                            <w:spacing w:before="240"/>
                            <w:jc w:val="center"/>
                            <w:rPr>
                              <w:color w:val="FFFFFF" w:themeColor="background1"/>
                              <w:sz w:val="48"/>
                              <w:szCs w:val="48"/>
                            </w:rPr>
                          </w:pPr>
                          <w:r w:rsidRPr="005C1C51">
                            <w:rPr>
                              <w:color w:val="FFFFFF" w:themeColor="background1"/>
                              <w:sz w:val="48"/>
                              <w:szCs w:val="48"/>
                            </w:rPr>
                            <w:t xml:space="preserve"> A Mission</w:t>
                          </w:r>
                          <w:r w:rsidR="00F35C82">
                            <w:rPr>
                              <w:color w:val="FFFFFF" w:themeColor="background1"/>
                              <w:sz w:val="48"/>
                              <w:szCs w:val="48"/>
                            </w:rPr>
                            <w:t xml:space="preserve"> </w:t>
                          </w:r>
                          <w:r w:rsidRPr="005C1C51">
                            <w:rPr>
                              <w:color w:val="FFFFFF" w:themeColor="background1"/>
                              <w:sz w:val="48"/>
                              <w:szCs w:val="48"/>
                            </w:rPr>
                            <w:t>Driven Business</w:t>
                          </w:r>
                        </w:p>
                      </w:txbxContent>
                    </v:textbox>
                    <w10:wrap anchorx="page" anchory="page"/>
                  </v:rect>
                </w:pict>
              </mc:Fallback>
            </mc:AlternateContent>
          </w:r>
          <w:r w:rsidR="005274BA">
            <w:rPr>
              <w:noProof/>
            </w:rPr>
            <mc:AlternateContent>
              <mc:Choice Requires="wps">
                <w:drawing>
                  <wp:anchor distT="0" distB="0" distL="114300" distR="114300" simplePos="0" relativeHeight="251662336" behindDoc="0" locked="0" layoutInCell="1" allowOverlap="1" wp14:anchorId="63FED1AB" wp14:editId="41BE6D6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A13C39A"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p>
        <w:p w14:paraId="1DA9DB55" w14:textId="488B0823" w:rsidR="005274BA" w:rsidRDefault="00C23F9B">
          <w:r>
            <w:rPr>
              <w:noProof/>
            </w:rPr>
            <mc:AlternateContent>
              <mc:Choice Requires="wps">
                <w:drawing>
                  <wp:anchor distT="0" distB="0" distL="114300" distR="114300" simplePos="0" relativeHeight="251664384" behindDoc="0" locked="0" layoutInCell="1" allowOverlap="1" wp14:anchorId="18E8D5C9" wp14:editId="7646735B">
                    <wp:simplePos x="0" y="0"/>
                    <wp:positionH relativeFrom="page">
                      <wp:posOffset>3461117</wp:posOffset>
                    </wp:positionH>
                    <wp:positionV relativeFrom="page">
                      <wp:posOffset>3604701</wp:posOffset>
                    </wp:positionV>
                    <wp:extent cx="2797810" cy="1262023"/>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1262023"/>
                            </a:xfrm>
                            <a:prstGeom prst="rect">
                              <a:avLst/>
                            </a:prstGeom>
                            <a:noFill/>
                            <a:ln w="6350">
                              <a:noFill/>
                            </a:ln>
                            <a:effectLst/>
                          </wps:spPr>
                          <wps:txbx>
                            <w:txbxContent>
                              <w:p w14:paraId="54BB616A" w14:textId="46B1B596" w:rsidR="005274BA" w:rsidRPr="00224E45" w:rsidRDefault="00000000" w:rsidP="00681773">
                                <w:pPr>
                                  <w:pStyle w:val="NoSpacing"/>
                                  <w:jc w:val="center"/>
                                  <w:rPr>
                                    <w:noProof/>
                                    <w:color w:val="0E2841" w:themeColor="text2"/>
                                    <w:sz w:val="32"/>
                                    <w:szCs w:val="32"/>
                                  </w:rPr>
                                </w:pPr>
                                <w:sdt>
                                  <w:sdtPr>
                                    <w:rPr>
                                      <w:noProof/>
                                      <w:color w:val="0E2841"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274BA" w:rsidRPr="00224E45">
                                      <w:rPr>
                                        <w:noProof/>
                                        <w:color w:val="0E2841" w:themeColor="text2"/>
                                        <w:sz w:val="32"/>
                                        <w:szCs w:val="32"/>
                                      </w:rPr>
                                      <w:t xml:space="preserve">Ashfiq Hussain </w:t>
                                    </w:r>
                                    <w:r w:rsidR="00681773">
                                      <w:rPr>
                                        <w:noProof/>
                                        <w:color w:val="0E2841" w:themeColor="text2"/>
                                        <w:sz w:val="32"/>
                                        <w:szCs w:val="32"/>
                                      </w:rPr>
                                      <w:t xml:space="preserve">          </w:t>
                                    </w:r>
                                    <w:r w:rsidR="005274BA" w:rsidRPr="00224E45">
                                      <w:rPr>
                                        <w:noProof/>
                                        <w:color w:val="0E2841" w:themeColor="text2"/>
                                        <w:sz w:val="32"/>
                                        <w:szCs w:val="32"/>
                                      </w:rPr>
                                      <w:t>(2323532)</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36000</wp14:pctWidth>
                    </wp14:sizeRelH>
                    <wp14:sizeRelV relativeFrom="margin">
                      <wp14:pctHeight>0</wp14:pctHeight>
                    </wp14:sizeRelV>
                  </wp:anchor>
                </w:drawing>
              </mc:Choice>
              <mc:Fallback>
                <w:pict>
                  <v:shapetype w14:anchorId="18E8D5C9" id="_x0000_t202" coordsize="21600,21600" o:spt="202" path="m,l,21600r21600,l21600,xe">
                    <v:stroke joinstyle="miter"/>
                    <v:path gradientshapeok="t" o:connecttype="rect"/>
                  </v:shapetype>
                  <v:shape id="Text Box 255" o:spid="_x0000_s1028" type="#_x0000_t202" style="position:absolute;margin-left:272.55pt;margin-top:283.85pt;width:220.3pt;height:99.35pt;z-index:25166438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" filled="f" stroked="f" strokeweight=".5pt">
                    <v:textbox>
                      <w:txbxContent>
                        <w:p w14:paraId="54BB616A" w14:textId="46B1B596" w:rsidR="005274BA" w:rsidRPr="00224E45" w:rsidRDefault="00000000" w:rsidP="00681773">
                          <w:pPr>
                            <w:pStyle w:val="NoSpacing"/>
                            <w:jc w:val="center"/>
                            <w:rPr>
                              <w:noProof/>
                              <w:color w:val="0E2841" w:themeColor="text2"/>
                              <w:sz w:val="32"/>
                              <w:szCs w:val="32"/>
                            </w:rPr>
                          </w:pPr>
                          <w:sdt>
                            <w:sdtPr>
                              <w:rPr>
                                <w:noProof/>
                                <w:color w:val="0E2841" w:themeColor="text2"/>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5274BA" w:rsidRPr="00224E45">
                                <w:rPr>
                                  <w:noProof/>
                                  <w:color w:val="0E2841" w:themeColor="text2"/>
                                  <w:sz w:val="32"/>
                                  <w:szCs w:val="32"/>
                                </w:rPr>
                                <w:t xml:space="preserve">Ashfiq Hussain </w:t>
                              </w:r>
                              <w:r w:rsidR="00681773">
                                <w:rPr>
                                  <w:noProof/>
                                  <w:color w:val="0E2841" w:themeColor="text2"/>
                                  <w:sz w:val="32"/>
                                  <w:szCs w:val="32"/>
                                </w:rPr>
                                <w:t xml:space="preserve">          </w:t>
                              </w:r>
                              <w:r w:rsidR="005274BA" w:rsidRPr="00224E45">
                                <w:rPr>
                                  <w:noProof/>
                                  <w:color w:val="0E2841" w:themeColor="text2"/>
                                  <w:sz w:val="32"/>
                                  <w:szCs w:val="32"/>
                                </w:rPr>
                                <w:t>(2323532)</w:t>
                              </w:r>
                            </w:sdtContent>
                          </w:sdt>
                        </w:p>
                      </w:txbxContent>
                    </v:textbox>
                    <w10:wrap type="square" anchorx="page" anchory="page"/>
                  </v:shape>
                </w:pict>
              </mc:Fallback>
            </mc:AlternateContent>
          </w:r>
          <w:r w:rsidR="00336436">
            <w:rPr>
              <w:noProof/>
            </w:rPr>
            <mc:AlternateContent>
              <mc:Choice Requires="wps">
                <w:drawing>
                  <wp:anchor distT="0" distB="0" distL="114300" distR="114300" simplePos="0" relativeHeight="251661312" behindDoc="0" locked="0" layoutInCell="1" allowOverlap="1" wp14:anchorId="4177F1EB" wp14:editId="099F3F26">
                    <wp:simplePos x="0" y="0"/>
                    <wp:positionH relativeFrom="page">
                      <wp:posOffset>3325091</wp:posOffset>
                    </wp:positionH>
                    <wp:positionV relativeFrom="page">
                      <wp:posOffset>5123663</wp:posOffset>
                    </wp:positionV>
                    <wp:extent cx="2833333" cy="2108410"/>
                    <wp:effectExtent l="0" t="0" r="0" b="6350"/>
                    <wp:wrapSquare wrapText="bothSides"/>
                    <wp:docPr id="470" name="Text Box 265"/>
                    <wp:cNvGraphicFramePr/>
                    <a:graphic xmlns:a="http://schemas.openxmlformats.org/drawingml/2006/main">
                      <a:graphicData uri="http://schemas.microsoft.com/office/word/2010/wordprocessingShape">
                        <wps:wsp>
                          <wps:cNvSpPr txBox="1"/>
                          <wps:spPr>
                            <a:xfrm>
                              <a:off x="0" y="0"/>
                              <a:ext cx="2833333" cy="2108410"/>
                            </a:xfrm>
                            <a:prstGeom prst="rect">
                              <a:avLst/>
                            </a:prstGeom>
                            <a:noFill/>
                            <a:ln w="6350">
                              <a:noFill/>
                            </a:ln>
                            <a:effectLst/>
                          </wps:spPr>
                          <wps:txbx>
                            <w:txbxContent>
                              <w:p w14:paraId="20C32C16" w14:textId="5B2AFFBE" w:rsidR="005274BA" w:rsidRPr="00681773" w:rsidRDefault="008C14E1" w:rsidP="005C51E3">
                                <w:pPr>
                                  <w:spacing w:line="240" w:lineRule="auto"/>
                                  <w:jc w:val="center"/>
                                  <w:rPr>
                                    <w:rFonts w:asciiTheme="majorHAnsi" w:eastAsiaTheme="majorEastAsia" w:hAnsiTheme="majorHAnsi" w:cstheme="majorBidi"/>
                                    <w:noProof/>
                                    <w:color w:val="156082" w:themeColor="accent1"/>
                                    <w:sz w:val="40"/>
                                    <w:szCs w:val="40"/>
                                  </w:rPr>
                                </w:pPr>
                                <w:sdt>
                                  <w:sdtPr>
                                    <w:rPr>
                                      <w:rFonts w:asciiTheme="majorHAnsi" w:eastAsiaTheme="majorEastAsia" w:hAnsiTheme="majorHAnsi" w:cstheme="majorBidi"/>
                                      <w:noProof/>
                                      <w:color w:val="156082"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Pr="008C14E1">
                                      <w:rPr>
                                        <w:rFonts w:asciiTheme="majorHAnsi" w:eastAsiaTheme="majorEastAsia" w:hAnsiTheme="majorHAnsi" w:cstheme="majorBidi"/>
                                        <w:noProof/>
                                        <w:color w:val="156082" w:themeColor="accent1"/>
                                        <w:sz w:val="40"/>
                                        <w:szCs w:val="40"/>
                                      </w:rPr>
                                      <w:t>Strategic Management for Business (L</w:t>
                                    </w:r>
                                    <w:r w:rsidR="00615186">
                                      <w:rPr>
                                        <w:rFonts w:asciiTheme="majorHAnsi" w:eastAsiaTheme="majorEastAsia" w:hAnsiTheme="majorHAnsi" w:cstheme="majorBidi"/>
                                        <w:noProof/>
                                        <w:color w:val="156082" w:themeColor="accent1"/>
                                        <w:sz w:val="40"/>
                                        <w:szCs w:val="40"/>
                                      </w:rPr>
                                      <w:t>CLM</w:t>
                                    </w:r>
                                    <w:r w:rsidRPr="008C14E1">
                                      <w:rPr>
                                        <w:rFonts w:asciiTheme="majorHAnsi" w:eastAsiaTheme="majorEastAsia" w:hAnsiTheme="majorHAnsi" w:cstheme="majorBidi"/>
                                        <w:noProof/>
                                        <w:color w:val="156082" w:themeColor="accent1"/>
                                        <w:sz w:val="40"/>
                                        <w:szCs w:val="40"/>
                                      </w:rPr>
                                      <w:t>6001)       Yohan Mendis</w:t>
                                    </w:r>
                                    <w:r>
                                      <w:rPr>
                                        <w:rFonts w:asciiTheme="majorHAnsi" w:eastAsiaTheme="majorEastAsia" w:hAnsiTheme="majorHAnsi" w:cstheme="majorBidi"/>
                                        <w:noProof/>
                                        <w:color w:val="156082" w:themeColor="accent1"/>
                                        <w:sz w:val="40"/>
                                        <w:szCs w:val="40"/>
                                      </w:rPr>
                                      <w:t xml:space="preserve">      </w:t>
                                    </w:r>
                                    <w:r w:rsidRPr="008C14E1">
                                      <w:rPr>
                                        <w:rFonts w:asciiTheme="majorHAnsi" w:eastAsiaTheme="majorEastAsia" w:hAnsiTheme="majorHAnsi" w:cstheme="majorBidi"/>
                                        <w:noProof/>
                                        <w:color w:val="156082" w:themeColor="accent1"/>
                                        <w:sz w:val="40"/>
                                        <w:szCs w:val="40"/>
                                      </w:rPr>
                                      <w:t>Individual Report</w:t>
                                    </w:r>
                                    <w:r w:rsidR="00ED69E6">
                                      <w:rPr>
                                        <w:rFonts w:asciiTheme="majorHAnsi" w:eastAsiaTheme="majorEastAsia" w:hAnsiTheme="majorHAnsi" w:cstheme="majorBidi"/>
                                        <w:noProof/>
                                        <w:color w:val="156082" w:themeColor="accent1"/>
                                        <w:sz w:val="40"/>
                                        <w:szCs w:val="40"/>
                                      </w:rPr>
                                      <w:t xml:space="preserve"> Compon</w:t>
                                    </w:r>
                                    <w:r w:rsidR="00936420">
                                      <w:rPr>
                                        <w:rFonts w:asciiTheme="majorHAnsi" w:eastAsiaTheme="majorEastAsia" w:hAnsiTheme="majorHAnsi" w:cstheme="majorBidi"/>
                                        <w:noProof/>
                                        <w:color w:val="156082" w:themeColor="accent1"/>
                                        <w:sz w:val="40"/>
                                        <w:szCs w:val="40"/>
                                      </w:rPr>
                                      <w:t>e</w:t>
                                    </w:r>
                                    <w:r w:rsidR="00ED69E6">
                                      <w:rPr>
                                        <w:rFonts w:asciiTheme="majorHAnsi" w:eastAsiaTheme="majorEastAsia" w:hAnsiTheme="majorHAnsi" w:cstheme="majorBidi"/>
                                        <w:noProof/>
                                        <w:color w:val="156082" w:themeColor="accent1"/>
                                        <w:sz w:val="40"/>
                                        <w:szCs w:val="40"/>
                                      </w:rPr>
                                      <w:t>nt 1</w:t>
                                    </w:r>
                                  </w:sdtContent>
                                </w:sdt>
                                <w:r>
                                  <w:rPr>
                                    <w:rFonts w:asciiTheme="majorHAnsi" w:eastAsiaTheme="majorEastAsia" w:hAnsiTheme="majorHAnsi" w:cstheme="majorBidi"/>
                                    <w:noProof/>
                                    <w:color w:val="156082" w:themeColor="accent1"/>
                                    <w:sz w:val="40"/>
                                    <w:szCs w:val="4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177F1EB" id="Text Box 265" o:spid="_x0000_s1029" type="#_x0000_t202" style="position:absolute;margin-left:261.8pt;margin-top:403.45pt;width:223.1pt;height:16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" filled="f" stroked="f" strokeweight=".5pt">
                    <v:textbox>
                      <w:txbxContent>
                        <w:p w14:paraId="20C32C16" w14:textId="5B2AFFBE" w:rsidR="005274BA" w:rsidRPr="00681773" w:rsidRDefault="008C14E1" w:rsidP="005C51E3">
                          <w:pPr>
                            <w:spacing w:line="240" w:lineRule="auto"/>
                            <w:jc w:val="center"/>
                            <w:rPr>
                              <w:rFonts w:asciiTheme="majorHAnsi" w:eastAsiaTheme="majorEastAsia" w:hAnsiTheme="majorHAnsi" w:cstheme="majorBidi"/>
                              <w:noProof/>
                              <w:color w:val="156082" w:themeColor="accent1"/>
                              <w:sz w:val="40"/>
                              <w:szCs w:val="40"/>
                            </w:rPr>
                          </w:pPr>
                          <w:sdt>
                            <w:sdtPr>
                              <w:rPr>
                                <w:rFonts w:asciiTheme="majorHAnsi" w:eastAsiaTheme="majorEastAsia" w:hAnsiTheme="majorHAnsi" w:cstheme="majorBidi"/>
                                <w:noProof/>
                                <w:color w:val="156082" w:themeColor="accent1"/>
                                <w:sz w:val="40"/>
                                <w:szCs w:val="40"/>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Pr="008C14E1">
                                <w:rPr>
                                  <w:rFonts w:asciiTheme="majorHAnsi" w:eastAsiaTheme="majorEastAsia" w:hAnsiTheme="majorHAnsi" w:cstheme="majorBidi"/>
                                  <w:noProof/>
                                  <w:color w:val="156082" w:themeColor="accent1"/>
                                  <w:sz w:val="40"/>
                                  <w:szCs w:val="40"/>
                                </w:rPr>
                                <w:t>Strategic Management for Business (L</w:t>
                              </w:r>
                              <w:r w:rsidR="00615186">
                                <w:rPr>
                                  <w:rFonts w:asciiTheme="majorHAnsi" w:eastAsiaTheme="majorEastAsia" w:hAnsiTheme="majorHAnsi" w:cstheme="majorBidi"/>
                                  <w:noProof/>
                                  <w:color w:val="156082" w:themeColor="accent1"/>
                                  <w:sz w:val="40"/>
                                  <w:szCs w:val="40"/>
                                </w:rPr>
                                <w:t>CLM</w:t>
                              </w:r>
                              <w:r w:rsidRPr="008C14E1">
                                <w:rPr>
                                  <w:rFonts w:asciiTheme="majorHAnsi" w:eastAsiaTheme="majorEastAsia" w:hAnsiTheme="majorHAnsi" w:cstheme="majorBidi"/>
                                  <w:noProof/>
                                  <w:color w:val="156082" w:themeColor="accent1"/>
                                  <w:sz w:val="40"/>
                                  <w:szCs w:val="40"/>
                                </w:rPr>
                                <w:t>6001)       Yohan Mendis</w:t>
                              </w:r>
                              <w:r>
                                <w:rPr>
                                  <w:rFonts w:asciiTheme="majorHAnsi" w:eastAsiaTheme="majorEastAsia" w:hAnsiTheme="majorHAnsi" w:cstheme="majorBidi"/>
                                  <w:noProof/>
                                  <w:color w:val="156082" w:themeColor="accent1"/>
                                  <w:sz w:val="40"/>
                                  <w:szCs w:val="40"/>
                                </w:rPr>
                                <w:t xml:space="preserve">      </w:t>
                              </w:r>
                              <w:r w:rsidRPr="008C14E1">
                                <w:rPr>
                                  <w:rFonts w:asciiTheme="majorHAnsi" w:eastAsiaTheme="majorEastAsia" w:hAnsiTheme="majorHAnsi" w:cstheme="majorBidi"/>
                                  <w:noProof/>
                                  <w:color w:val="156082" w:themeColor="accent1"/>
                                  <w:sz w:val="40"/>
                                  <w:szCs w:val="40"/>
                                </w:rPr>
                                <w:t>Individual Report</w:t>
                              </w:r>
                              <w:r w:rsidR="00ED69E6">
                                <w:rPr>
                                  <w:rFonts w:asciiTheme="majorHAnsi" w:eastAsiaTheme="majorEastAsia" w:hAnsiTheme="majorHAnsi" w:cstheme="majorBidi"/>
                                  <w:noProof/>
                                  <w:color w:val="156082" w:themeColor="accent1"/>
                                  <w:sz w:val="40"/>
                                  <w:szCs w:val="40"/>
                                </w:rPr>
                                <w:t xml:space="preserve"> Compon</w:t>
                              </w:r>
                              <w:r w:rsidR="00936420">
                                <w:rPr>
                                  <w:rFonts w:asciiTheme="majorHAnsi" w:eastAsiaTheme="majorEastAsia" w:hAnsiTheme="majorHAnsi" w:cstheme="majorBidi"/>
                                  <w:noProof/>
                                  <w:color w:val="156082" w:themeColor="accent1"/>
                                  <w:sz w:val="40"/>
                                  <w:szCs w:val="40"/>
                                </w:rPr>
                                <w:t>e</w:t>
                              </w:r>
                              <w:r w:rsidR="00ED69E6">
                                <w:rPr>
                                  <w:rFonts w:asciiTheme="majorHAnsi" w:eastAsiaTheme="majorEastAsia" w:hAnsiTheme="majorHAnsi" w:cstheme="majorBidi"/>
                                  <w:noProof/>
                                  <w:color w:val="156082" w:themeColor="accent1"/>
                                  <w:sz w:val="40"/>
                                  <w:szCs w:val="40"/>
                                </w:rPr>
                                <w:t>nt 1</w:t>
                              </w:r>
                            </w:sdtContent>
                          </w:sdt>
                          <w:r>
                            <w:rPr>
                              <w:rFonts w:asciiTheme="majorHAnsi" w:eastAsiaTheme="majorEastAsia" w:hAnsiTheme="majorHAnsi" w:cstheme="majorBidi"/>
                              <w:noProof/>
                              <w:color w:val="156082" w:themeColor="accent1"/>
                              <w:sz w:val="40"/>
                              <w:szCs w:val="40"/>
                            </w:rPr>
                            <w:t xml:space="preserve"> </w:t>
                          </w:r>
                        </w:p>
                      </w:txbxContent>
                    </v:textbox>
                    <w10:wrap type="square" anchorx="page" anchory="page"/>
                  </v:shape>
                </w:pict>
              </mc:Fallback>
            </mc:AlternateContent>
          </w:r>
          <w:r w:rsidR="005274BA">
            <w:br w:type="page"/>
          </w:r>
        </w:p>
      </w:sdtContent>
    </w:sdt>
    <w:sdt>
      <w:sdtPr>
        <w:rPr>
          <w:rFonts w:asciiTheme="minorHAnsi" w:eastAsiaTheme="minorHAnsi" w:hAnsiTheme="minorHAnsi" w:cstheme="minorBidi"/>
          <w:color w:val="auto"/>
          <w:kern w:val="2"/>
          <w:sz w:val="22"/>
          <w:szCs w:val="22"/>
          <w:lang w:val="en-GB"/>
          <w14:ligatures w14:val="standardContextual"/>
        </w:rPr>
        <w:id w:val="848221355"/>
        <w:docPartObj>
          <w:docPartGallery w:val="Table of Contents"/>
          <w:docPartUnique/>
        </w:docPartObj>
      </w:sdtPr>
      <w:sdtEndPr>
        <w:rPr>
          <w:b/>
          <w:bCs/>
          <w:noProof/>
        </w:rPr>
      </w:sdtEndPr>
      <w:sdtContent>
        <w:p w14:paraId="043E8025" w14:textId="1CA7112A" w:rsidR="00C16694" w:rsidRDefault="00C16694">
          <w:pPr>
            <w:pStyle w:val="TOCHeading"/>
          </w:pPr>
          <w:r>
            <w:t>Contents</w:t>
          </w:r>
        </w:p>
        <w:p w14:paraId="286E3AD1" w14:textId="2B26C6EF" w:rsidR="00B44E9C" w:rsidRDefault="00C16694">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4139174" w:history="1">
            <w:r w:rsidR="00B44E9C" w:rsidRPr="00022644">
              <w:rPr>
                <w:rStyle w:val="Hyperlink"/>
                <w:rFonts w:ascii="Arial" w:hAnsi="Arial" w:cs="Arial"/>
                <w:noProof/>
              </w:rPr>
              <w:t>Executive Summary</w:t>
            </w:r>
            <w:r w:rsidR="00B44E9C">
              <w:rPr>
                <w:noProof/>
                <w:webHidden/>
              </w:rPr>
              <w:tab/>
            </w:r>
            <w:r w:rsidR="00B44E9C">
              <w:rPr>
                <w:noProof/>
                <w:webHidden/>
              </w:rPr>
              <w:fldChar w:fldCharType="begin"/>
            </w:r>
            <w:r w:rsidR="00B44E9C">
              <w:rPr>
                <w:noProof/>
                <w:webHidden/>
              </w:rPr>
              <w:instrText xml:space="preserve"> PAGEREF _Toc224139174 \h </w:instrText>
            </w:r>
            <w:r w:rsidR="00B44E9C">
              <w:rPr>
                <w:noProof/>
                <w:webHidden/>
              </w:rPr>
            </w:r>
            <w:r w:rsidR="00B44E9C">
              <w:rPr>
                <w:noProof/>
                <w:webHidden/>
              </w:rPr>
              <w:fldChar w:fldCharType="separate"/>
            </w:r>
            <w:r w:rsidR="00B44E9C">
              <w:rPr>
                <w:noProof/>
                <w:webHidden/>
              </w:rPr>
              <w:t>2</w:t>
            </w:r>
            <w:r w:rsidR="00B44E9C">
              <w:rPr>
                <w:noProof/>
                <w:webHidden/>
              </w:rPr>
              <w:fldChar w:fldCharType="end"/>
            </w:r>
          </w:hyperlink>
        </w:p>
        <w:p w14:paraId="27D32783" w14:textId="6BBEBC55" w:rsidR="00B44E9C" w:rsidRDefault="00B44E9C">
          <w:pPr>
            <w:pStyle w:val="TOC2"/>
            <w:tabs>
              <w:tab w:val="right" w:leader="dot" w:pos="9016"/>
            </w:tabs>
            <w:rPr>
              <w:rFonts w:eastAsiaTheme="minorEastAsia"/>
              <w:noProof/>
              <w:sz w:val="24"/>
              <w:szCs w:val="24"/>
              <w:lang w:eastAsia="en-GB"/>
            </w:rPr>
          </w:pPr>
          <w:hyperlink w:anchor="_Toc224139175" w:history="1">
            <w:r w:rsidRPr="00022644">
              <w:rPr>
                <w:rStyle w:val="Hyperlink"/>
                <w:rFonts w:ascii="Arial" w:hAnsi="Arial" w:cs="Arial"/>
                <w:noProof/>
              </w:rPr>
              <w:t>Key Findings:</w:t>
            </w:r>
            <w:r>
              <w:rPr>
                <w:noProof/>
                <w:webHidden/>
              </w:rPr>
              <w:tab/>
            </w:r>
            <w:r>
              <w:rPr>
                <w:noProof/>
                <w:webHidden/>
              </w:rPr>
              <w:fldChar w:fldCharType="begin"/>
            </w:r>
            <w:r>
              <w:rPr>
                <w:noProof/>
                <w:webHidden/>
              </w:rPr>
              <w:instrText xml:space="preserve"> PAGEREF _Toc224139175 \h </w:instrText>
            </w:r>
            <w:r>
              <w:rPr>
                <w:noProof/>
                <w:webHidden/>
              </w:rPr>
            </w:r>
            <w:r>
              <w:rPr>
                <w:noProof/>
                <w:webHidden/>
              </w:rPr>
              <w:fldChar w:fldCharType="separate"/>
            </w:r>
            <w:r>
              <w:rPr>
                <w:noProof/>
                <w:webHidden/>
              </w:rPr>
              <w:t>2</w:t>
            </w:r>
            <w:r>
              <w:rPr>
                <w:noProof/>
                <w:webHidden/>
              </w:rPr>
              <w:fldChar w:fldCharType="end"/>
            </w:r>
          </w:hyperlink>
        </w:p>
        <w:p w14:paraId="6A9FA048" w14:textId="6EBB2DC7" w:rsidR="00B44E9C" w:rsidRDefault="00B44E9C">
          <w:pPr>
            <w:pStyle w:val="TOC2"/>
            <w:tabs>
              <w:tab w:val="right" w:leader="dot" w:pos="9016"/>
            </w:tabs>
            <w:rPr>
              <w:rFonts w:eastAsiaTheme="minorEastAsia"/>
              <w:noProof/>
              <w:sz w:val="24"/>
              <w:szCs w:val="24"/>
              <w:lang w:eastAsia="en-GB"/>
            </w:rPr>
          </w:pPr>
          <w:hyperlink w:anchor="_Toc224139176" w:history="1">
            <w:r w:rsidRPr="00022644">
              <w:rPr>
                <w:rStyle w:val="Hyperlink"/>
                <w:rFonts w:ascii="Arial" w:hAnsi="Arial" w:cs="Arial"/>
                <w:noProof/>
              </w:rPr>
              <w:t>Strategic Recommendation:</w:t>
            </w:r>
            <w:r>
              <w:rPr>
                <w:noProof/>
                <w:webHidden/>
              </w:rPr>
              <w:tab/>
            </w:r>
            <w:r>
              <w:rPr>
                <w:noProof/>
                <w:webHidden/>
              </w:rPr>
              <w:fldChar w:fldCharType="begin"/>
            </w:r>
            <w:r>
              <w:rPr>
                <w:noProof/>
                <w:webHidden/>
              </w:rPr>
              <w:instrText xml:space="preserve"> PAGEREF _Toc224139176 \h </w:instrText>
            </w:r>
            <w:r>
              <w:rPr>
                <w:noProof/>
                <w:webHidden/>
              </w:rPr>
            </w:r>
            <w:r>
              <w:rPr>
                <w:noProof/>
                <w:webHidden/>
              </w:rPr>
              <w:fldChar w:fldCharType="separate"/>
            </w:r>
            <w:r>
              <w:rPr>
                <w:noProof/>
                <w:webHidden/>
              </w:rPr>
              <w:t>2</w:t>
            </w:r>
            <w:r>
              <w:rPr>
                <w:noProof/>
                <w:webHidden/>
              </w:rPr>
              <w:fldChar w:fldCharType="end"/>
            </w:r>
          </w:hyperlink>
        </w:p>
        <w:p w14:paraId="08D4E63E" w14:textId="04778D73" w:rsidR="00B44E9C" w:rsidRDefault="00B44E9C">
          <w:pPr>
            <w:pStyle w:val="TOC2"/>
            <w:tabs>
              <w:tab w:val="right" w:leader="dot" w:pos="9016"/>
            </w:tabs>
            <w:rPr>
              <w:rFonts w:eastAsiaTheme="minorEastAsia"/>
              <w:noProof/>
              <w:sz w:val="24"/>
              <w:szCs w:val="24"/>
              <w:lang w:eastAsia="en-GB"/>
            </w:rPr>
          </w:pPr>
          <w:hyperlink w:anchor="_Toc224139177" w:history="1">
            <w:r w:rsidRPr="00022644">
              <w:rPr>
                <w:rStyle w:val="Hyperlink"/>
                <w:rFonts w:ascii="Arial" w:hAnsi="Arial" w:cs="Arial"/>
                <w:noProof/>
              </w:rPr>
              <w:t>Implementation &amp; Evaluation:</w:t>
            </w:r>
            <w:r>
              <w:rPr>
                <w:noProof/>
                <w:webHidden/>
              </w:rPr>
              <w:tab/>
            </w:r>
            <w:r>
              <w:rPr>
                <w:noProof/>
                <w:webHidden/>
              </w:rPr>
              <w:fldChar w:fldCharType="begin"/>
            </w:r>
            <w:r>
              <w:rPr>
                <w:noProof/>
                <w:webHidden/>
              </w:rPr>
              <w:instrText xml:space="preserve"> PAGEREF _Toc224139177 \h </w:instrText>
            </w:r>
            <w:r>
              <w:rPr>
                <w:noProof/>
                <w:webHidden/>
              </w:rPr>
            </w:r>
            <w:r>
              <w:rPr>
                <w:noProof/>
                <w:webHidden/>
              </w:rPr>
              <w:fldChar w:fldCharType="separate"/>
            </w:r>
            <w:r>
              <w:rPr>
                <w:noProof/>
                <w:webHidden/>
              </w:rPr>
              <w:t>2</w:t>
            </w:r>
            <w:r>
              <w:rPr>
                <w:noProof/>
                <w:webHidden/>
              </w:rPr>
              <w:fldChar w:fldCharType="end"/>
            </w:r>
          </w:hyperlink>
        </w:p>
        <w:p w14:paraId="6A918434" w14:textId="5CBACA8E" w:rsidR="00B44E9C" w:rsidRDefault="00B44E9C">
          <w:pPr>
            <w:pStyle w:val="TOC1"/>
            <w:tabs>
              <w:tab w:val="right" w:leader="dot" w:pos="9016"/>
            </w:tabs>
            <w:rPr>
              <w:rFonts w:eastAsiaTheme="minorEastAsia"/>
              <w:noProof/>
              <w:sz w:val="24"/>
              <w:szCs w:val="24"/>
              <w:lang w:eastAsia="en-GB"/>
            </w:rPr>
          </w:pPr>
          <w:hyperlink w:anchor="_Toc224139178" w:history="1">
            <w:r w:rsidRPr="00022644">
              <w:rPr>
                <w:rStyle w:val="Hyperlink"/>
                <w:rFonts w:ascii="Arial" w:hAnsi="Arial" w:cs="Arial"/>
                <w:noProof/>
              </w:rPr>
              <w:t>Introduction to Innocent Drinks</w:t>
            </w:r>
            <w:r>
              <w:rPr>
                <w:noProof/>
                <w:webHidden/>
              </w:rPr>
              <w:tab/>
            </w:r>
            <w:r>
              <w:rPr>
                <w:noProof/>
                <w:webHidden/>
              </w:rPr>
              <w:fldChar w:fldCharType="begin"/>
            </w:r>
            <w:r>
              <w:rPr>
                <w:noProof/>
                <w:webHidden/>
              </w:rPr>
              <w:instrText xml:space="preserve"> PAGEREF _Toc224139178 \h </w:instrText>
            </w:r>
            <w:r>
              <w:rPr>
                <w:noProof/>
                <w:webHidden/>
              </w:rPr>
            </w:r>
            <w:r>
              <w:rPr>
                <w:noProof/>
                <w:webHidden/>
              </w:rPr>
              <w:fldChar w:fldCharType="separate"/>
            </w:r>
            <w:r>
              <w:rPr>
                <w:noProof/>
                <w:webHidden/>
              </w:rPr>
              <w:t>2</w:t>
            </w:r>
            <w:r>
              <w:rPr>
                <w:noProof/>
                <w:webHidden/>
              </w:rPr>
              <w:fldChar w:fldCharType="end"/>
            </w:r>
          </w:hyperlink>
        </w:p>
        <w:p w14:paraId="6B89BB1F" w14:textId="732DFE86" w:rsidR="00B44E9C" w:rsidRDefault="00B44E9C">
          <w:pPr>
            <w:pStyle w:val="TOC1"/>
            <w:tabs>
              <w:tab w:val="right" w:leader="dot" w:pos="9016"/>
            </w:tabs>
            <w:rPr>
              <w:rFonts w:eastAsiaTheme="minorEastAsia"/>
              <w:noProof/>
              <w:sz w:val="24"/>
              <w:szCs w:val="24"/>
              <w:lang w:eastAsia="en-GB"/>
            </w:rPr>
          </w:pPr>
          <w:hyperlink w:anchor="_Toc224139179" w:history="1">
            <w:r w:rsidRPr="00022644">
              <w:rPr>
                <w:rStyle w:val="Hyperlink"/>
                <w:rFonts w:ascii="Arial" w:hAnsi="Arial" w:cs="Arial"/>
                <w:noProof/>
              </w:rPr>
              <w:t>Evaluation of Current Market Situation (Situational Analysis)</w:t>
            </w:r>
            <w:r>
              <w:rPr>
                <w:noProof/>
                <w:webHidden/>
              </w:rPr>
              <w:tab/>
            </w:r>
            <w:r>
              <w:rPr>
                <w:noProof/>
                <w:webHidden/>
              </w:rPr>
              <w:fldChar w:fldCharType="begin"/>
            </w:r>
            <w:r>
              <w:rPr>
                <w:noProof/>
                <w:webHidden/>
              </w:rPr>
              <w:instrText xml:space="preserve"> PAGEREF _Toc224139179 \h </w:instrText>
            </w:r>
            <w:r>
              <w:rPr>
                <w:noProof/>
                <w:webHidden/>
              </w:rPr>
            </w:r>
            <w:r>
              <w:rPr>
                <w:noProof/>
                <w:webHidden/>
              </w:rPr>
              <w:fldChar w:fldCharType="separate"/>
            </w:r>
            <w:r>
              <w:rPr>
                <w:noProof/>
                <w:webHidden/>
              </w:rPr>
              <w:t>3</w:t>
            </w:r>
            <w:r>
              <w:rPr>
                <w:noProof/>
                <w:webHidden/>
              </w:rPr>
              <w:fldChar w:fldCharType="end"/>
            </w:r>
          </w:hyperlink>
        </w:p>
        <w:p w14:paraId="1DDC743F" w14:textId="45F85466" w:rsidR="00B44E9C" w:rsidRDefault="00B44E9C">
          <w:pPr>
            <w:pStyle w:val="TOC2"/>
            <w:tabs>
              <w:tab w:val="right" w:leader="dot" w:pos="9016"/>
            </w:tabs>
            <w:rPr>
              <w:rFonts w:eastAsiaTheme="minorEastAsia"/>
              <w:noProof/>
              <w:sz w:val="24"/>
              <w:szCs w:val="24"/>
              <w:lang w:eastAsia="en-GB"/>
            </w:rPr>
          </w:pPr>
          <w:hyperlink w:anchor="_Toc224139180" w:history="1">
            <w:r w:rsidRPr="00022644">
              <w:rPr>
                <w:rStyle w:val="Hyperlink"/>
                <w:noProof/>
              </w:rPr>
              <w:t>Prioritised Risks and Opportunities</w:t>
            </w:r>
            <w:r>
              <w:rPr>
                <w:noProof/>
                <w:webHidden/>
              </w:rPr>
              <w:tab/>
            </w:r>
            <w:r>
              <w:rPr>
                <w:noProof/>
                <w:webHidden/>
              </w:rPr>
              <w:fldChar w:fldCharType="begin"/>
            </w:r>
            <w:r>
              <w:rPr>
                <w:noProof/>
                <w:webHidden/>
              </w:rPr>
              <w:instrText xml:space="preserve"> PAGEREF _Toc224139180 \h </w:instrText>
            </w:r>
            <w:r>
              <w:rPr>
                <w:noProof/>
                <w:webHidden/>
              </w:rPr>
            </w:r>
            <w:r>
              <w:rPr>
                <w:noProof/>
                <w:webHidden/>
              </w:rPr>
              <w:fldChar w:fldCharType="separate"/>
            </w:r>
            <w:r>
              <w:rPr>
                <w:noProof/>
                <w:webHidden/>
              </w:rPr>
              <w:t>4</w:t>
            </w:r>
            <w:r>
              <w:rPr>
                <w:noProof/>
                <w:webHidden/>
              </w:rPr>
              <w:fldChar w:fldCharType="end"/>
            </w:r>
          </w:hyperlink>
        </w:p>
        <w:p w14:paraId="2D646297" w14:textId="136E90FF" w:rsidR="00B44E9C" w:rsidRDefault="00B44E9C">
          <w:pPr>
            <w:pStyle w:val="TOC1"/>
            <w:tabs>
              <w:tab w:val="right" w:leader="dot" w:pos="9016"/>
            </w:tabs>
            <w:rPr>
              <w:rFonts w:eastAsiaTheme="minorEastAsia"/>
              <w:noProof/>
              <w:sz w:val="24"/>
              <w:szCs w:val="24"/>
              <w:lang w:eastAsia="en-GB"/>
            </w:rPr>
          </w:pPr>
          <w:hyperlink w:anchor="_Toc224139181" w:history="1">
            <w:r w:rsidRPr="00022644">
              <w:rPr>
                <w:rStyle w:val="Hyperlink"/>
                <w:rFonts w:ascii="Arial" w:hAnsi="Arial" w:cs="Arial"/>
                <w:noProof/>
              </w:rPr>
              <w:t>Strategic Growth Options and Proposed Strategy</w:t>
            </w:r>
            <w:r>
              <w:rPr>
                <w:noProof/>
                <w:webHidden/>
              </w:rPr>
              <w:tab/>
            </w:r>
            <w:r>
              <w:rPr>
                <w:noProof/>
                <w:webHidden/>
              </w:rPr>
              <w:fldChar w:fldCharType="begin"/>
            </w:r>
            <w:r>
              <w:rPr>
                <w:noProof/>
                <w:webHidden/>
              </w:rPr>
              <w:instrText xml:space="preserve"> PAGEREF _Toc224139181 \h </w:instrText>
            </w:r>
            <w:r>
              <w:rPr>
                <w:noProof/>
                <w:webHidden/>
              </w:rPr>
            </w:r>
            <w:r>
              <w:rPr>
                <w:noProof/>
                <w:webHidden/>
              </w:rPr>
              <w:fldChar w:fldCharType="separate"/>
            </w:r>
            <w:r>
              <w:rPr>
                <w:noProof/>
                <w:webHidden/>
              </w:rPr>
              <w:t>6</w:t>
            </w:r>
            <w:r>
              <w:rPr>
                <w:noProof/>
                <w:webHidden/>
              </w:rPr>
              <w:fldChar w:fldCharType="end"/>
            </w:r>
          </w:hyperlink>
        </w:p>
        <w:p w14:paraId="7F26FC30" w14:textId="5DF815DE" w:rsidR="00B44E9C" w:rsidRDefault="00B44E9C">
          <w:pPr>
            <w:pStyle w:val="TOC2"/>
            <w:tabs>
              <w:tab w:val="right" w:leader="dot" w:pos="9016"/>
            </w:tabs>
            <w:rPr>
              <w:rFonts w:eastAsiaTheme="minorEastAsia"/>
              <w:noProof/>
              <w:sz w:val="24"/>
              <w:szCs w:val="24"/>
              <w:lang w:eastAsia="en-GB"/>
            </w:rPr>
          </w:pPr>
          <w:hyperlink w:anchor="_Toc224139182" w:history="1">
            <w:r w:rsidRPr="00022644">
              <w:rPr>
                <w:rStyle w:val="Hyperlink"/>
                <w:rFonts w:ascii="Arial" w:hAnsi="Arial" w:cs="Arial"/>
                <w:noProof/>
              </w:rPr>
              <w:t>The Strategy: The "Innocent+ Intelligence" Range.</w:t>
            </w:r>
            <w:r>
              <w:rPr>
                <w:noProof/>
                <w:webHidden/>
              </w:rPr>
              <w:tab/>
            </w:r>
            <w:r>
              <w:rPr>
                <w:noProof/>
                <w:webHidden/>
              </w:rPr>
              <w:fldChar w:fldCharType="begin"/>
            </w:r>
            <w:r>
              <w:rPr>
                <w:noProof/>
                <w:webHidden/>
              </w:rPr>
              <w:instrText xml:space="preserve"> PAGEREF _Toc224139182 \h </w:instrText>
            </w:r>
            <w:r>
              <w:rPr>
                <w:noProof/>
                <w:webHidden/>
              </w:rPr>
            </w:r>
            <w:r>
              <w:rPr>
                <w:noProof/>
                <w:webHidden/>
              </w:rPr>
              <w:fldChar w:fldCharType="separate"/>
            </w:r>
            <w:r>
              <w:rPr>
                <w:noProof/>
                <w:webHidden/>
              </w:rPr>
              <w:t>7</w:t>
            </w:r>
            <w:r>
              <w:rPr>
                <w:noProof/>
                <w:webHidden/>
              </w:rPr>
              <w:fldChar w:fldCharType="end"/>
            </w:r>
          </w:hyperlink>
        </w:p>
        <w:p w14:paraId="15A5CCA1" w14:textId="71C86019" w:rsidR="00B44E9C" w:rsidRDefault="00B44E9C">
          <w:pPr>
            <w:pStyle w:val="TOC2"/>
            <w:tabs>
              <w:tab w:val="right" w:leader="dot" w:pos="9016"/>
            </w:tabs>
            <w:rPr>
              <w:rFonts w:eastAsiaTheme="minorEastAsia"/>
              <w:noProof/>
              <w:sz w:val="24"/>
              <w:szCs w:val="24"/>
              <w:lang w:eastAsia="en-GB"/>
            </w:rPr>
          </w:pPr>
          <w:hyperlink w:anchor="_Toc224139183" w:history="1">
            <w:r w:rsidRPr="00022644">
              <w:rPr>
                <w:rStyle w:val="Hyperlink"/>
                <w:rFonts w:ascii="Arial" w:hAnsi="Arial" w:cs="Arial"/>
                <w:noProof/>
              </w:rPr>
              <w:t>Suitability: Does it fit our situation?</w:t>
            </w:r>
            <w:r>
              <w:rPr>
                <w:noProof/>
                <w:webHidden/>
              </w:rPr>
              <w:tab/>
            </w:r>
            <w:r>
              <w:rPr>
                <w:noProof/>
                <w:webHidden/>
              </w:rPr>
              <w:fldChar w:fldCharType="begin"/>
            </w:r>
            <w:r>
              <w:rPr>
                <w:noProof/>
                <w:webHidden/>
              </w:rPr>
              <w:instrText xml:space="preserve"> PAGEREF _Toc224139183 \h </w:instrText>
            </w:r>
            <w:r>
              <w:rPr>
                <w:noProof/>
                <w:webHidden/>
              </w:rPr>
            </w:r>
            <w:r>
              <w:rPr>
                <w:noProof/>
                <w:webHidden/>
              </w:rPr>
              <w:fldChar w:fldCharType="separate"/>
            </w:r>
            <w:r>
              <w:rPr>
                <w:noProof/>
                <w:webHidden/>
              </w:rPr>
              <w:t>8</w:t>
            </w:r>
            <w:r>
              <w:rPr>
                <w:noProof/>
                <w:webHidden/>
              </w:rPr>
              <w:fldChar w:fldCharType="end"/>
            </w:r>
          </w:hyperlink>
        </w:p>
        <w:p w14:paraId="14A7F476" w14:textId="5280DC44" w:rsidR="00B44E9C" w:rsidRDefault="00B44E9C">
          <w:pPr>
            <w:pStyle w:val="TOC3"/>
            <w:tabs>
              <w:tab w:val="right" w:leader="dot" w:pos="9016"/>
            </w:tabs>
            <w:rPr>
              <w:rFonts w:eastAsiaTheme="minorEastAsia"/>
              <w:noProof/>
              <w:sz w:val="24"/>
              <w:szCs w:val="24"/>
              <w:lang w:eastAsia="en-GB"/>
            </w:rPr>
          </w:pPr>
          <w:hyperlink w:anchor="_Toc224139184" w:history="1">
            <w:r w:rsidRPr="00022644">
              <w:rPr>
                <w:rStyle w:val="Hyperlink"/>
                <w:noProof/>
              </w:rPr>
              <w:t>Constraints:</w:t>
            </w:r>
            <w:r>
              <w:rPr>
                <w:noProof/>
                <w:webHidden/>
              </w:rPr>
              <w:tab/>
            </w:r>
            <w:r>
              <w:rPr>
                <w:noProof/>
                <w:webHidden/>
              </w:rPr>
              <w:fldChar w:fldCharType="begin"/>
            </w:r>
            <w:r>
              <w:rPr>
                <w:noProof/>
                <w:webHidden/>
              </w:rPr>
              <w:instrText xml:space="preserve"> PAGEREF _Toc224139184 \h </w:instrText>
            </w:r>
            <w:r>
              <w:rPr>
                <w:noProof/>
                <w:webHidden/>
              </w:rPr>
            </w:r>
            <w:r>
              <w:rPr>
                <w:noProof/>
                <w:webHidden/>
              </w:rPr>
              <w:fldChar w:fldCharType="separate"/>
            </w:r>
            <w:r>
              <w:rPr>
                <w:noProof/>
                <w:webHidden/>
              </w:rPr>
              <w:t>9</w:t>
            </w:r>
            <w:r>
              <w:rPr>
                <w:noProof/>
                <w:webHidden/>
              </w:rPr>
              <w:fldChar w:fldCharType="end"/>
            </w:r>
          </w:hyperlink>
        </w:p>
        <w:p w14:paraId="0A5A20A5" w14:textId="6EE4FE04" w:rsidR="00B44E9C" w:rsidRDefault="00B44E9C">
          <w:pPr>
            <w:pStyle w:val="TOC1"/>
            <w:tabs>
              <w:tab w:val="right" w:leader="dot" w:pos="9016"/>
            </w:tabs>
            <w:rPr>
              <w:rFonts w:eastAsiaTheme="minorEastAsia"/>
              <w:noProof/>
              <w:sz w:val="24"/>
              <w:szCs w:val="24"/>
              <w:lang w:eastAsia="en-GB"/>
            </w:rPr>
          </w:pPr>
          <w:hyperlink w:anchor="_Toc224139185" w:history="1">
            <w:r w:rsidRPr="00022644">
              <w:rPr>
                <w:rStyle w:val="Hyperlink"/>
                <w:rFonts w:ascii="Arial" w:hAnsi="Arial" w:cs="Arial"/>
                <w:noProof/>
              </w:rPr>
              <w:t>Stakeholder Analysis</w:t>
            </w:r>
            <w:r>
              <w:rPr>
                <w:noProof/>
                <w:webHidden/>
              </w:rPr>
              <w:tab/>
            </w:r>
            <w:r>
              <w:rPr>
                <w:noProof/>
                <w:webHidden/>
              </w:rPr>
              <w:fldChar w:fldCharType="begin"/>
            </w:r>
            <w:r>
              <w:rPr>
                <w:noProof/>
                <w:webHidden/>
              </w:rPr>
              <w:instrText xml:space="preserve"> PAGEREF _Toc224139185 \h </w:instrText>
            </w:r>
            <w:r>
              <w:rPr>
                <w:noProof/>
                <w:webHidden/>
              </w:rPr>
            </w:r>
            <w:r>
              <w:rPr>
                <w:noProof/>
                <w:webHidden/>
              </w:rPr>
              <w:fldChar w:fldCharType="separate"/>
            </w:r>
            <w:r>
              <w:rPr>
                <w:noProof/>
                <w:webHidden/>
              </w:rPr>
              <w:t>9</w:t>
            </w:r>
            <w:r>
              <w:rPr>
                <w:noProof/>
                <w:webHidden/>
              </w:rPr>
              <w:fldChar w:fldCharType="end"/>
            </w:r>
          </w:hyperlink>
        </w:p>
        <w:p w14:paraId="3EA3223F" w14:textId="13161022" w:rsidR="00B44E9C" w:rsidRDefault="00B44E9C">
          <w:pPr>
            <w:pStyle w:val="TOC1"/>
            <w:tabs>
              <w:tab w:val="right" w:leader="dot" w:pos="9016"/>
            </w:tabs>
            <w:rPr>
              <w:rFonts w:eastAsiaTheme="minorEastAsia"/>
              <w:noProof/>
              <w:sz w:val="24"/>
              <w:szCs w:val="24"/>
              <w:lang w:eastAsia="en-GB"/>
            </w:rPr>
          </w:pPr>
          <w:hyperlink w:anchor="_Toc224139186" w:history="1">
            <w:r w:rsidRPr="00022644">
              <w:rPr>
                <w:rStyle w:val="Hyperlink"/>
                <w:rFonts w:ascii="Arial" w:hAnsi="Arial" w:cs="Arial"/>
                <w:noProof/>
              </w:rPr>
              <w:t>Stakeholder Engagement Plans</w:t>
            </w:r>
            <w:r>
              <w:rPr>
                <w:noProof/>
                <w:webHidden/>
              </w:rPr>
              <w:tab/>
            </w:r>
            <w:r>
              <w:rPr>
                <w:noProof/>
                <w:webHidden/>
              </w:rPr>
              <w:fldChar w:fldCharType="begin"/>
            </w:r>
            <w:r>
              <w:rPr>
                <w:noProof/>
                <w:webHidden/>
              </w:rPr>
              <w:instrText xml:space="preserve"> PAGEREF _Toc224139186 \h </w:instrText>
            </w:r>
            <w:r>
              <w:rPr>
                <w:noProof/>
                <w:webHidden/>
              </w:rPr>
            </w:r>
            <w:r>
              <w:rPr>
                <w:noProof/>
                <w:webHidden/>
              </w:rPr>
              <w:fldChar w:fldCharType="separate"/>
            </w:r>
            <w:r>
              <w:rPr>
                <w:noProof/>
                <w:webHidden/>
              </w:rPr>
              <w:t>10</w:t>
            </w:r>
            <w:r>
              <w:rPr>
                <w:noProof/>
                <w:webHidden/>
              </w:rPr>
              <w:fldChar w:fldCharType="end"/>
            </w:r>
          </w:hyperlink>
        </w:p>
        <w:p w14:paraId="1365AF98" w14:textId="4E156116" w:rsidR="00B44E9C" w:rsidRDefault="00B44E9C">
          <w:pPr>
            <w:pStyle w:val="TOC2"/>
            <w:tabs>
              <w:tab w:val="right" w:leader="dot" w:pos="9016"/>
            </w:tabs>
            <w:rPr>
              <w:rFonts w:eastAsiaTheme="minorEastAsia"/>
              <w:noProof/>
              <w:sz w:val="24"/>
              <w:szCs w:val="24"/>
              <w:lang w:eastAsia="en-GB"/>
            </w:rPr>
          </w:pPr>
          <w:hyperlink w:anchor="_Toc224139187" w:history="1">
            <w:r w:rsidRPr="00022644">
              <w:rPr>
                <w:rStyle w:val="Hyperlink"/>
                <w:rFonts w:ascii="Arial" w:hAnsi="Arial" w:cs="Arial"/>
                <w:noProof/>
              </w:rPr>
              <w:t>Actionable Implementation Plan</w:t>
            </w:r>
            <w:r>
              <w:rPr>
                <w:noProof/>
                <w:webHidden/>
              </w:rPr>
              <w:tab/>
            </w:r>
            <w:r>
              <w:rPr>
                <w:noProof/>
                <w:webHidden/>
              </w:rPr>
              <w:fldChar w:fldCharType="begin"/>
            </w:r>
            <w:r>
              <w:rPr>
                <w:noProof/>
                <w:webHidden/>
              </w:rPr>
              <w:instrText xml:space="preserve"> PAGEREF _Toc224139187 \h </w:instrText>
            </w:r>
            <w:r>
              <w:rPr>
                <w:noProof/>
                <w:webHidden/>
              </w:rPr>
            </w:r>
            <w:r>
              <w:rPr>
                <w:noProof/>
                <w:webHidden/>
              </w:rPr>
              <w:fldChar w:fldCharType="separate"/>
            </w:r>
            <w:r>
              <w:rPr>
                <w:noProof/>
                <w:webHidden/>
              </w:rPr>
              <w:t>11</w:t>
            </w:r>
            <w:r>
              <w:rPr>
                <w:noProof/>
                <w:webHidden/>
              </w:rPr>
              <w:fldChar w:fldCharType="end"/>
            </w:r>
          </w:hyperlink>
        </w:p>
        <w:p w14:paraId="3F0E127E" w14:textId="4F4F9020" w:rsidR="00B44E9C" w:rsidRDefault="00B44E9C">
          <w:pPr>
            <w:pStyle w:val="TOC2"/>
            <w:tabs>
              <w:tab w:val="right" w:leader="dot" w:pos="9016"/>
            </w:tabs>
            <w:rPr>
              <w:rFonts w:eastAsiaTheme="minorEastAsia"/>
              <w:noProof/>
              <w:sz w:val="24"/>
              <w:szCs w:val="24"/>
              <w:lang w:eastAsia="en-GB"/>
            </w:rPr>
          </w:pPr>
          <w:hyperlink w:anchor="_Toc224139188" w:history="1">
            <w:r w:rsidRPr="00022644">
              <w:rPr>
                <w:rStyle w:val="Hyperlink"/>
                <w:rFonts w:ascii="Arial" w:hAnsi="Arial" w:cs="Arial"/>
                <w:noProof/>
              </w:rPr>
              <w:t>Organisational Structure: Balancing Centralisation</w:t>
            </w:r>
            <w:r>
              <w:rPr>
                <w:noProof/>
                <w:webHidden/>
              </w:rPr>
              <w:tab/>
            </w:r>
            <w:r>
              <w:rPr>
                <w:noProof/>
                <w:webHidden/>
              </w:rPr>
              <w:fldChar w:fldCharType="begin"/>
            </w:r>
            <w:r>
              <w:rPr>
                <w:noProof/>
                <w:webHidden/>
              </w:rPr>
              <w:instrText xml:space="preserve"> PAGEREF _Toc224139188 \h </w:instrText>
            </w:r>
            <w:r>
              <w:rPr>
                <w:noProof/>
                <w:webHidden/>
              </w:rPr>
            </w:r>
            <w:r>
              <w:rPr>
                <w:noProof/>
                <w:webHidden/>
              </w:rPr>
              <w:fldChar w:fldCharType="separate"/>
            </w:r>
            <w:r>
              <w:rPr>
                <w:noProof/>
                <w:webHidden/>
              </w:rPr>
              <w:t>11</w:t>
            </w:r>
            <w:r>
              <w:rPr>
                <w:noProof/>
                <w:webHidden/>
              </w:rPr>
              <w:fldChar w:fldCharType="end"/>
            </w:r>
          </w:hyperlink>
        </w:p>
        <w:p w14:paraId="19E82F10" w14:textId="7FD0DECA" w:rsidR="00B44E9C" w:rsidRDefault="00B44E9C">
          <w:pPr>
            <w:pStyle w:val="TOC1"/>
            <w:tabs>
              <w:tab w:val="right" w:leader="dot" w:pos="9016"/>
            </w:tabs>
            <w:rPr>
              <w:rFonts w:eastAsiaTheme="minorEastAsia"/>
              <w:noProof/>
              <w:sz w:val="24"/>
              <w:szCs w:val="24"/>
              <w:lang w:eastAsia="en-GB"/>
            </w:rPr>
          </w:pPr>
          <w:hyperlink w:anchor="_Toc224139189" w:history="1">
            <w:r w:rsidRPr="0002264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_Toc224139189 \h </w:instrText>
            </w:r>
            <w:r>
              <w:rPr>
                <w:noProof/>
                <w:webHidden/>
              </w:rPr>
            </w:r>
            <w:r>
              <w:rPr>
                <w:noProof/>
                <w:webHidden/>
              </w:rPr>
              <w:fldChar w:fldCharType="separate"/>
            </w:r>
            <w:r>
              <w:rPr>
                <w:noProof/>
                <w:webHidden/>
              </w:rPr>
              <w:t>12</w:t>
            </w:r>
            <w:r>
              <w:rPr>
                <w:noProof/>
                <w:webHidden/>
              </w:rPr>
              <w:fldChar w:fldCharType="end"/>
            </w:r>
          </w:hyperlink>
        </w:p>
        <w:p w14:paraId="7B6230A1" w14:textId="17008B0A" w:rsidR="00B44E9C" w:rsidRDefault="00B44E9C">
          <w:pPr>
            <w:pStyle w:val="TOC1"/>
            <w:tabs>
              <w:tab w:val="right" w:leader="dot" w:pos="9016"/>
            </w:tabs>
            <w:rPr>
              <w:rFonts w:eastAsiaTheme="minorEastAsia"/>
              <w:noProof/>
              <w:sz w:val="24"/>
              <w:szCs w:val="24"/>
              <w:lang w:eastAsia="en-GB"/>
            </w:rPr>
          </w:pPr>
          <w:hyperlink w:anchor="_Toc224139190" w:history="1">
            <w:r w:rsidRPr="0002264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_Toc224139190 \h </w:instrText>
            </w:r>
            <w:r>
              <w:rPr>
                <w:noProof/>
                <w:webHidden/>
              </w:rPr>
            </w:r>
            <w:r>
              <w:rPr>
                <w:noProof/>
                <w:webHidden/>
              </w:rPr>
              <w:fldChar w:fldCharType="separate"/>
            </w:r>
            <w:r>
              <w:rPr>
                <w:noProof/>
                <w:webHidden/>
              </w:rPr>
              <w:t>13</w:t>
            </w:r>
            <w:r>
              <w:rPr>
                <w:noProof/>
                <w:webHidden/>
              </w:rPr>
              <w:fldChar w:fldCharType="end"/>
            </w:r>
          </w:hyperlink>
        </w:p>
        <w:p w14:paraId="6A5F21AB" w14:textId="00F09D0F" w:rsidR="00C16694" w:rsidRDefault="00C16694">
          <w:pPr>
            <w:rPr>
              <w:b/>
              <w:bCs/>
              <w:noProof/>
            </w:rPr>
          </w:pPr>
          <w:r>
            <w:rPr>
              <w:b/>
              <w:bCs/>
              <w:noProof/>
            </w:rPr>
            <w:fldChar w:fldCharType="end"/>
          </w:r>
        </w:p>
        <w:p w14:paraId="110C608E" w14:textId="77777777" w:rsidR="00C16694" w:rsidRDefault="00C16694">
          <w:pPr>
            <w:rPr>
              <w:b/>
              <w:bCs/>
              <w:noProof/>
            </w:rPr>
          </w:pPr>
        </w:p>
        <w:p w14:paraId="27748429" w14:textId="77777777" w:rsidR="00C16694" w:rsidRDefault="00C16694">
          <w:pPr>
            <w:rPr>
              <w:b/>
              <w:bCs/>
              <w:noProof/>
            </w:rPr>
          </w:pPr>
        </w:p>
        <w:p w14:paraId="3943A690" w14:textId="77777777" w:rsidR="00C16694" w:rsidRDefault="00C16694">
          <w:pPr>
            <w:rPr>
              <w:b/>
              <w:bCs/>
              <w:noProof/>
            </w:rPr>
          </w:pPr>
        </w:p>
        <w:p w14:paraId="54773722" w14:textId="77777777" w:rsidR="00C16694" w:rsidRDefault="00C16694">
          <w:pPr>
            <w:rPr>
              <w:b/>
              <w:bCs/>
              <w:noProof/>
            </w:rPr>
          </w:pPr>
        </w:p>
        <w:p w14:paraId="79163E55" w14:textId="77777777" w:rsidR="00C16694" w:rsidRDefault="00C16694">
          <w:pPr>
            <w:rPr>
              <w:b/>
              <w:bCs/>
              <w:noProof/>
            </w:rPr>
          </w:pPr>
        </w:p>
        <w:p w14:paraId="0324EBDE" w14:textId="77777777" w:rsidR="00C16694" w:rsidRDefault="00C16694">
          <w:pPr>
            <w:rPr>
              <w:b/>
              <w:bCs/>
              <w:noProof/>
            </w:rPr>
          </w:pPr>
        </w:p>
        <w:p w14:paraId="5A1EEEAC" w14:textId="77777777" w:rsidR="00C16694" w:rsidRDefault="00C16694">
          <w:pPr>
            <w:rPr>
              <w:b/>
              <w:bCs/>
              <w:noProof/>
            </w:rPr>
          </w:pPr>
        </w:p>
        <w:p w14:paraId="5EDD3471" w14:textId="77777777" w:rsidR="00C16694" w:rsidRDefault="00C16694">
          <w:pPr>
            <w:rPr>
              <w:b/>
              <w:bCs/>
              <w:noProof/>
            </w:rPr>
          </w:pPr>
        </w:p>
        <w:p w14:paraId="0C1EAA36" w14:textId="77777777" w:rsidR="00C46878" w:rsidRDefault="00C46878">
          <w:pPr>
            <w:rPr>
              <w:b/>
              <w:bCs/>
              <w:noProof/>
            </w:rPr>
          </w:pPr>
        </w:p>
        <w:p w14:paraId="0849A162" w14:textId="77777777" w:rsidR="00C46878" w:rsidRDefault="00C46878">
          <w:pPr>
            <w:rPr>
              <w:b/>
              <w:bCs/>
              <w:noProof/>
            </w:rPr>
          </w:pPr>
        </w:p>
        <w:p w14:paraId="7FDD2265" w14:textId="77777777" w:rsidR="00C46878" w:rsidRDefault="00C46878">
          <w:pPr>
            <w:rPr>
              <w:b/>
              <w:bCs/>
              <w:noProof/>
            </w:rPr>
          </w:pPr>
        </w:p>
        <w:p w14:paraId="233EF0C5" w14:textId="77777777" w:rsidR="00C46878" w:rsidRDefault="00C46878">
          <w:pPr>
            <w:rPr>
              <w:b/>
              <w:bCs/>
              <w:noProof/>
            </w:rPr>
          </w:pPr>
        </w:p>
        <w:p w14:paraId="6CC6BF70" w14:textId="617D6956" w:rsidR="00C16694" w:rsidRDefault="00000000"/>
      </w:sdtContent>
    </w:sdt>
    <w:p w14:paraId="41E11972" w14:textId="796B71E8" w:rsidR="005274BA" w:rsidRPr="007F04A7" w:rsidRDefault="005274BA" w:rsidP="004F0328">
      <w:pPr>
        <w:pStyle w:val="Heading1"/>
        <w:spacing w:line="360" w:lineRule="auto"/>
        <w:rPr>
          <w:rFonts w:ascii="Arial" w:hAnsi="Arial" w:cs="Arial"/>
          <w:sz w:val="36"/>
          <w:szCs w:val="36"/>
        </w:rPr>
      </w:pPr>
      <w:bookmarkStart w:id="0" w:name="_Toc224139174"/>
      <w:r w:rsidRPr="007F04A7">
        <w:rPr>
          <w:rFonts w:ascii="Arial" w:hAnsi="Arial" w:cs="Arial"/>
          <w:sz w:val="36"/>
          <w:szCs w:val="36"/>
        </w:rPr>
        <w:lastRenderedPageBreak/>
        <w:t>Executive Summary</w:t>
      </w:r>
      <w:bookmarkEnd w:id="0"/>
      <w:r w:rsidRPr="007F04A7">
        <w:rPr>
          <w:rFonts w:ascii="Arial" w:hAnsi="Arial" w:cs="Arial"/>
          <w:sz w:val="36"/>
          <w:szCs w:val="36"/>
        </w:rPr>
        <w:t xml:space="preserve"> </w:t>
      </w:r>
    </w:p>
    <w:p w14:paraId="1606CD5E" w14:textId="06704E8B" w:rsidR="005827D6" w:rsidRPr="007F04A7" w:rsidRDefault="005827D6" w:rsidP="004F0328">
      <w:pPr>
        <w:spacing w:line="360" w:lineRule="auto"/>
        <w:rPr>
          <w:rFonts w:ascii="Arial" w:hAnsi="Arial" w:cs="Arial"/>
        </w:rPr>
      </w:pPr>
      <w:r w:rsidRPr="007F04A7">
        <w:rPr>
          <w:rFonts w:ascii="Arial" w:hAnsi="Arial" w:cs="Arial"/>
        </w:rPr>
        <w:t>This report identifies a strategic path for Innocent Drinks to navigate a high-inflation environment and a maturing juice market. Despite maintaining a 7.1% market share in the UK chilled juice sector, Innocent faces three critical drivers: the inflation-driven value squeeze forcing consumer trade-downs, the rise of functional wellness demand (+</w:t>
      </w:r>
      <w:r w:rsidR="00922CC6" w:rsidRPr="007F04A7">
        <w:rPr>
          <w:rFonts w:ascii="Arial" w:hAnsi="Arial" w:cs="Arial"/>
        </w:rPr>
        <w:t>8</w:t>
      </w:r>
      <w:r w:rsidRPr="007F04A7">
        <w:rPr>
          <w:rFonts w:ascii="Arial" w:hAnsi="Arial" w:cs="Arial"/>
        </w:rPr>
        <w:t xml:space="preserve">% CAGR globally), and the increasing power of retailers launching premium own-label </w:t>
      </w:r>
      <w:r w:rsidR="00FE2E7F" w:rsidRPr="007F04A7">
        <w:rPr>
          <w:rFonts w:ascii="Arial" w:hAnsi="Arial" w:cs="Arial"/>
        </w:rPr>
        <w:t>brands</w:t>
      </w:r>
      <w:r w:rsidR="000B7A02" w:rsidRPr="007F04A7">
        <w:rPr>
          <w:rFonts w:ascii="Arial" w:hAnsi="Arial" w:cs="Arial"/>
        </w:rPr>
        <w:t>.</w:t>
      </w:r>
    </w:p>
    <w:p w14:paraId="4D6FD397" w14:textId="77777777" w:rsidR="00E5622C" w:rsidRPr="007F04A7" w:rsidRDefault="00E5622C" w:rsidP="004F0328">
      <w:pPr>
        <w:pStyle w:val="Heading2"/>
        <w:spacing w:line="360" w:lineRule="auto"/>
        <w:rPr>
          <w:rFonts w:ascii="Arial" w:hAnsi="Arial" w:cs="Arial"/>
        </w:rPr>
      </w:pPr>
      <w:bookmarkStart w:id="1" w:name="_Toc224139175"/>
      <w:r w:rsidRPr="007F04A7">
        <w:rPr>
          <w:rFonts w:ascii="Arial" w:hAnsi="Arial" w:cs="Arial"/>
        </w:rPr>
        <w:t>Key Findings:</w:t>
      </w:r>
      <w:bookmarkEnd w:id="1"/>
    </w:p>
    <w:p w14:paraId="561517BA" w14:textId="5861AAF2" w:rsidR="00E5622C" w:rsidRPr="007F04A7" w:rsidRDefault="00E5622C" w:rsidP="004F0328">
      <w:pPr>
        <w:spacing w:line="360" w:lineRule="auto"/>
        <w:rPr>
          <w:rFonts w:ascii="Arial" w:hAnsi="Arial" w:cs="Arial"/>
        </w:rPr>
      </w:pPr>
      <w:r w:rsidRPr="007F04A7">
        <w:rPr>
          <w:rFonts w:ascii="Arial" w:hAnsi="Arial" w:cs="Arial"/>
        </w:rPr>
        <w:t xml:space="preserve">Through PESTEL and Porter’s Five Forces analyses, we identified that while inflation is squeezing margins, there is a significant Social opportunity in functional beverages (nootropics, gut health, and protein). Our internal Value Chain remains strong due to </w:t>
      </w:r>
      <w:r w:rsidR="0048522C" w:rsidRPr="007F04A7">
        <w:rPr>
          <w:rFonts w:ascii="Arial" w:hAnsi="Arial" w:cs="Arial"/>
        </w:rPr>
        <w:t>our</w:t>
      </w:r>
      <w:r w:rsidRPr="007F04A7">
        <w:rPr>
          <w:rFonts w:ascii="Arial" w:hAnsi="Arial" w:cs="Arial"/>
        </w:rPr>
        <w:t xml:space="preserve"> factory’s carbon-neutral operations, but we must pivot our product mix to justify our premium pricing.</w:t>
      </w:r>
    </w:p>
    <w:p w14:paraId="023C2C8A" w14:textId="77777777" w:rsidR="00E5622C" w:rsidRPr="007F04A7" w:rsidRDefault="00E5622C" w:rsidP="004F0328">
      <w:pPr>
        <w:pStyle w:val="Heading2"/>
        <w:spacing w:line="360" w:lineRule="auto"/>
        <w:rPr>
          <w:rFonts w:ascii="Arial" w:hAnsi="Arial" w:cs="Arial"/>
        </w:rPr>
      </w:pPr>
      <w:bookmarkStart w:id="2" w:name="_Toc224139176"/>
      <w:r w:rsidRPr="007F04A7">
        <w:rPr>
          <w:rFonts w:ascii="Arial" w:hAnsi="Arial" w:cs="Arial"/>
        </w:rPr>
        <w:t>Strategic Recommendation:</w:t>
      </w:r>
      <w:bookmarkEnd w:id="2"/>
    </w:p>
    <w:p w14:paraId="171C8275" w14:textId="1F4FA182" w:rsidR="001D6842" w:rsidRPr="007F04A7" w:rsidRDefault="001D6842" w:rsidP="004F0328">
      <w:pPr>
        <w:spacing w:line="360" w:lineRule="auto"/>
        <w:rPr>
          <w:rFonts w:ascii="Arial" w:hAnsi="Arial" w:cs="Arial"/>
        </w:rPr>
      </w:pPr>
      <w:r w:rsidRPr="007F04A7">
        <w:rPr>
          <w:rFonts w:ascii="Arial" w:hAnsi="Arial" w:cs="Arial"/>
        </w:rPr>
        <w:t>I recommend a Product Development strategy using Focused Differentiation. We will launch "Innocent+ Intelligence</w:t>
      </w:r>
      <w:r w:rsidR="00A36CB2" w:rsidRPr="007F04A7">
        <w:rPr>
          <w:rFonts w:ascii="Arial" w:hAnsi="Arial" w:cs="Arial"/>
        </w:rPr>
        <w:t xml:space="preserve">”, </w:t>
      </w:r>
      <w:r w:rsidRPr="007F04A7">
        <w:rPr>
          <w:rFonts w:ascii="Arial" w:hAnsi="Arial" w:cs="Arial"/>
        </w:rPr>
        <w:t>a range of science-backed functional smoothies (Focus, Glow, Recover). This shifts our competition away from price</w:t>
      </w:r>
      <w:r w:rsidR="00841298" w:rsidRPr="007F04A7">
        <w:rPr>
          <w:rFonts w:ascii="Arial" w:hAnsi="Arial" w:cs="Arial"/>
        </w:rPr>
        <w:t xml:space="preserve"> </w:t>
      </w:r>
      <w:r w:rsidRPr="007F04A7">
        <w:rPr>
          <w:rFonts w:ascii="Arial" w:hAnsi="Arial" w:cs="Arial"/>
        </w:rPr>
        <w:t>per</w:t>
      </w:r>
      <w:r w:rsidR="00841298" w:rsidRPr="007F04A7">
        <w:rPr>
          <w:rFonts w:ascii="Arial" w:hAnsi="Arial" w:cs="Arial"/>
        </w:rPr>
        <w:t xml:space="preserve"> l</w:t>
      </w:r>
      <w:r w:rsidRPr="007F04A7">
        <w:rPr>
          <w:rFonts w:ascii="Arial" w:hAnsi="Arial" w:cs="Arial"/>
        </w:rPr>
        <w:t>itre and toward value</w:t>
      </w:r>
      <w:r w:rsidR="00841298" w:rsidRPr="007F04A7">
        <w:rPr>
          <w:rFonts w:ascii="Arial" w:hAnsi="Arial" w:cs="Arial"/>
        </w:rPr>
        <w:t xml:space="preserve"> </w:t>
      </w:r>
      <w:r w:rsidRPr="007F04A7">
        <w:rPr>
          <w:rFonts w:ascii="Arial" w:hAnsi="Arial" w:cs="Arial"/>
        </w:rPr>
        <w:t>per</w:t>
      </w:r>
      <w:r w:rsidR="00841298" w:rsidRPr="007F04A7">
        <w:rPr>
          <w:rFonts w:ascii="Arial" w:hAnsi="Arial" w:cs="Arial"/>
        </w:rPr>
        <w:t xml:space="preserve"> </w:t>
      </w:r>
      <w:r w:rsidRPr="007F04A7">
        <w:rPr>
          <w:rFonts w:ascii="Arial" w:hAnsi="Arial" w:cs="Arial"/>
        </w:rPr>
        <w:t>benefit.</w:t>
      </w:r>
    </w:p>
    <w:p w14:paraId="6DFA491C" w14:textId="77777777" w:rsidR="00E5622C" w:rsidRPr="007F04A7" w:rsidRDefault="00E5622C" w:rsidP="004F0328">
      <w:pPr>
        <w:pStyle w:val="Heading2"/>
        <w:spacing w:line="360" w:lineRule="auto"/>
        <w:rPr>
          <w:rFonts w:ascii="Arial" w:hAnsi="Arial" w:cs="Arial"/>
        </w:rPr>
      </w:pPr>
      <w:bookmarkStart w:id="3" w:name="_Toc224139177"/>
      <w:r w:rsidRPr="007F04A7">
        <w:rPr>
          <w:rFonts w:ascii="Arial" w:hAnsi="Arial" w:cs="Arial"/>
        </w:rPr>
        <w:t>Implementation &amp; Evaluation:</w:t>
      </w:r>
      <w:bookmarkEnd w:id="3"/>
    </w:p>
    <w:p w14:paraId="455F49C3" w14:textId="7255BEA6" w:rsidR="00E5622C" w:rsidRPr="007F04A7" w:rsidRDefault="00E5622C" w:rsidP="004F0328">
      <w:pPr>
        <w:spacing w:line="360" w:lineRule="auto"/>
        <w:rPr>
          <w:rFonts w:ascii="Arial" w:hAnsi="Arial" w:cs="Arial"/>
        </w:rPr>
      </w:pPr>
      <w:r w:rsidRPr="007F04A7">
        <w:rPr>
          <w:rFonts w:ascii="Arial" w:hAnsi="Arial" w:cs="Arial"/>
        </w:rPr>
        <w:t>Using the SFA Framework, this strategy was found to be highly suitable for the current market and operationally feasible via our existing Rotterdam hub. Success will be measured by a target 12%</w:t>
      </w:r>
      <w:r w:rsidR="002963F6" w:rsidRPr="007F04A7">
        <w:rPr>
          <w:rFonts w:ascii="Arial" w:hAnsi="Arial" w:cs="Arial"/>
        </w:rPr>
        <w:t xml:space="preserve"> gross</w:t>
      </w:r>
      <w:r w:rsidRPr="007F04A7">
        <w:rPr>
          <w:rFonts w:ascii="Arial" w:hAnsi="Arial" w:cs="Arial"/>
        </w:rPr>
        <w:t xml:space="preserve"> margin </w:t>
      </w:r>
      <w:r w:rsidR="002963F6" w:rsidRPr="007F04A7">
        <w:rPr>
          <w:rFonts w:ascii="Arial" w:hAnsi="Arial" w:cs="Arial"/>
        </w:rPr>
        <w:t xml:space="preserve">uplift against our current core smoothie range by reducing reliance on low-margin fruit bulk, </w:t>
      </w:r>
      <w:r w:rsidRPr="007F04A7">
        <w:rPr>
          <w:rFonts w:ascii="Arial" w:hAnsi="Arial" w:cs="Arial"/>
        </w:rPr>
        <w:t>and a 5%</w:t>
      </w:r>
      <w:r w:rsidR="001F3727" w:rsidRPr="007F04A7">
        <w:rPr>
          <w:rFonts w:ascii="Arial" w:hAnsi="Arial" w:cs="Arial"/>
        </w:rPr>
        <w:t>% share of the £1.2bn UK functional beverage market by Year 2</w:t>
      </w:r>
      <w:r w:rsidR="00A70552" w:rsidRPr="007F04A7">
        <w:rPr>
          <w:rFonts w:ascii="Arial" w:hAnsi="Arial" w:cs="Arial"/>
        </w:rPr>
        <w:t xml:space="preserve">. </w:t>
      </w:r>
      <w:r w:rsidRPr="007F04A7">
        <w:rPr>
          <w:rFonts w:ascii="Arial" w:hAnsi="Arial" w:cs="Arial"/>
        </w:rPr>
        <w:t>By managing stakeholders through Mendelow’s Matrix and maintaining a hybrid centralized/decentralized structure,</w:t>
      </w:r>
      <w:r w:rsidR="00C27CDD" w:rsidRPr="007F04A7">
        <w:rPr>
          <w:rFonts w:ascii="Arial" w:hAnsi="Arial" w:cs="Arial"/>
        </w:rPr>
        <w:t xml:space="preserve"> this </w:t>
      </w:r>
      <w:r w:rsidRPr="007F04A7">
        <w:rPr>
          <w:rFonts w:ascii="Arial" w:hAnsi="Arial" w:cs="Arial"/>
        </w:rPr>
        <w:t xml:space="preserve">will secure </w:t>
      </w:r>
      <w:r w:rsidR="00662890" w:rsidRPr="007F04A7">
        <w:rPr>
          <w:rFonts w:ascii="Arial" w:hAnsi="Arial" w:cs="Arial"/>
        </w:rPr>
        <w:t>our</w:t>
      </w:r>
      <w:r w:rsidRPr="007F04A7">
        <w:rPr>
          <w:rFonts w:ascii="Arial" w:hAnsi="Arial" w:cs="Arial"/>
        </w:rPr>
        <w:t xml:space="preserve"> position as a force for good in a competitive global economy.</w:t>
      </w:r>
      <w:r w:rsidR="00A81765" w:rsidRPr="007F04A7">
        <w:rPr>
          <w:rFonts w:ascii="Arial" w:hAnsi="Arial" w:cs="Arial"/>
        </w:rPr>
        <w:t xml:space="preserve"> </w:t>
      </w:r>
    </w:p>
    <w:p w14:paraId="52E41492" w14:textId="14DE3719" w:rsidR="00CE1F3B" w:rsidRPr="007F04A7" w:rsidRDefault="00CE1F3B" w:rsidP="004F0328">
      <w:pPr>
        <w:pStyle w:val="Heading1"/>
        <w:spacing w:line="360" w:lineRule="auto"/>
        <w:rPr>
          <w:rFonts w:ascii="Arial" w:hAnsi="Arial" w:cs="Arial"/>
          <w:sz w:val="36"/>
          <w:szCs w:val="36"/>
        </w:rPr>
      </w:pPr>
      <w:bookmarkStart w:id="4" w:name="_Toc224139178"/>
      <w:r w:rsidRPr="007F04A7">
        <w:rPr>
          <w:rFonts w:ascii="Arial" w:hAnsi="Arial" w:cs="Arial"/>
          <w:sz w:val="36"/>
          <w:szCs w:val="36"/>
        </w:rPr>
        <w:t>Introduction to Innocent Drinks</w:t>
      </w:r>
      <w:bookmarkEnd w:id="4"/>
    </w:p>
    <w:p w14:paraId="069CD602" w14:textId="65D5D506" w:rsidR="0068176A" w:rsidRPr="007F04A7" w:rsidRDefault="0068176A" w:rsidP="004F0328">
      <w:pPr>
        <w:spacing w:line="360" w:lineRule="auto"/>
        <w:rPr>
          <w:rFonts w:ascii="Arial" w:hAnsi="Arial" w:cs="Arial"/>
        </w:rPr>
      </w:pPr>
      <w:r w:rsidRPr="007F04A7">
        <w:rPr>
          <w:rFonts w:ascii="Arial" w:hAnsi="Arial" w:cs="Arial"/>
        </w:rPr>
        <w:t xml:space="preserve">As your newly appointed Strategic Planning Lead, I recognize that Innocent Drinks is at a critical juncture. </w:t>
      </w:r>
      <w:r w:rsidR="00760E02" w:rsidRPr="007F04A7">
        <w:rPr>
          <w:rFonts w:ascii="Arial" w:hAnsi="Arial" w:cs="Arial"/>
        </w:rPr>
        <w:t>Innocent Drinks is a mission-driven leader in the healthy beverage sector, with a vision to "leave things better than we found them</w:t>
      </w:r>
      <w:r w:rsidR="00F252A4" w:rsidRPr="007F04A7">
        <w:rPr>
          <w:rFonts w:ascii="Arial" w:hAnsi="Arial" w:cs="Arial"/>
        </w:rPr>
        <w:t>”</w:t>
      </w:r>
      <w:r w:rsidR="00760E02" w:rsidRPr="007F04A7">
        <w:rPr>
          <w:rFonts w:ascii="Arial" w:hAnsi="Arial" w:cs="Arial"/>
        </w:rPr>
        <w:t>. As a certified B Corp, we balance profit with social and environmental impact, committing 10% of profits to charity. Our mission</w:t>
      </w:r>
      <w:r w:rsidR="00F252A4" w:rsidRPr="007F04A7">
        <w:rPr>
          <w:rFonts w:ascii="Arial" w:hAnsi="Arial" w:cs="Arial"/>
        </w:rPr>
        <w:t xml:space="preserve"> </w:t>
      </w:r>
      <w:r w:rsidR="00760E02" w:rsidRPr="007F04A7">
        <w:rPr>
          <w:rFonts w:ascii="Arial" w:hAnsi="Arial" w:cs="Arial"/>
        </w:rPr>
        <w:t>to help people "live well and die old"</w:t>
      </w:r>
      <w:r w:rsidR="00362887" w:rsidRPr="007F04A7">
        <w:rPr>
          <w:rFonts w:ascii="Arial" w:hAnsi="Arial" w:cs="Arial"/>
        </w:rPr>
        <w:t xml:space="preserve"> </w:t>
      </w:r>
      <w:r w:rsidR="00760E02" w:rsidRPr="007F04A7">
        <w:rPr>
          <w:rFonts w:ascii="Arial" w:hAnsi="Arial" w:cs="Arial"/>
        </w:rPr>
        <w:t xml:space="preserve">is the foundation of our brand equity. However, as we operate as a subsidiary of the Coca-Cola Company, we must leverage global scale while </w:t>
      </w:r>
      <w:r w:rsidR="00760E02" w:rsidRPr="007F04A7">
        <w:rPr>
          <w:rFonts w:ascii="Arial" w:hAnsi="Arial" w:cs="Arial"/>
        </w:rPr>
        <w:lastRenderedPageBreak/>
        <w:t>protecting our independent, natural brand soul (Innocent Drinks, 2024).</w:t>
      </w:r>
      <w:r w:rsidR="00362887" w:rsidRPr="007F04A7">
        <w:rPr>
          <w:rFonts w:ascii="Arial" w:hAnsi="Arial" w:cs="Arial"/>
        </w:rPr>
        <w:t xml:space="preserve">we </w:t>
      </w:r>
      <w:r w:rsidRPr="007F04A7">
        <w:rPr>
          <w:rFonts w:ascii="Arial" w:hAnsi="Arial" w:cs="Arial"/>
        </w:rPr>
        <w:t xml:space="preserve">face a volatile landscape defined by high inflation, greenwashing </w:t>
      </w:r>
      <w:r w:rsidR="001A5ED8" w:rsidRPr="007F04A7">
        <w:rPr>
          <w:rFonts w:ascii="Arial" w:hAnsi="Arial" w:cs="Arial"/>
        </w:rPr>
        <w:t>scepticism</w:t>
      </w:r>
      <w:r w:rsidRPr="007F04A7">
        <w:rPr>
          <w:rFonts w:ascii="Arial" w:hAnsi="Arial" w:cs="Arial"/>
        </w:rPr>
        <w:t xml:space="preserve"> and a saturated health</w:t>
      </w:r>
      <w:r w:rsidR="000758BF" w:rsidRPr="007F04A7">
        <w:rPr>
          <w:rFonts w:ascii="Arial" w:hAnsi="Arial" w:cs="Arial"/>
        </w:rPr>
        <w:t xml:space="preserve"> </w:t>
      </w:r>
      <w:r w:rsidRPr="007F04A7">
        <w:rPr>
          <w:rFonts w:ascii="Arial" w:hAnsi="Arial" w:cs="Arial"/>
        </w:rPr>
        <w:t>and</w:t>
      </w:r>
      <w:r w:rsidR="000758BF" w:rsidRPr="007F04A7">
        <w:rPr>
          <w:rFonts w:ascii="Arial" w:hAnsi="Arial" w:cs="Arial"/>
        </w:rPr>
        <w:t xml:space="preserve"> </w:t>
      </w:r>
      <w:r w:rsidRPr="007F04A7">
        <w:rPr>
          <w:rFonts w:ascii="Arial" w:hAnsi="Arial" w:cs="Arial"/>
        </w:rPr>
        <w:t>wellness sector</w:t>
      </w:r>
      <w:r w:rsidR="00F82DC7" w:rsidRPr="007F04A7">
        <w:rPr>
          <w:rFonts w:ascii="Arial" w:hAnsi="Arial" w:cs="Arial"/>
        </w:rPr>
        <w:t xml:space="preserve"> (</w:t>
      </w:r>
      <w:r w:rsidR="009565CC" w:rsidRPr="007F04A7">
        <w:rPr>
          <w:rFonts w:ascii="Arial" w:hAnsi="Arial" w:cs="Arial"/>
        </w:rPr>
        <w:t>Grokipedia</w:t>
      </w:r>
      <w:r w:rsidR="00F82DC7" w:rsidRPr="007F04A7">
        <w:rPr>
          <w:rFonts w:ascii="Arial" w:hAnsi="Arial" w:cs="Arial"/>
        </w:rPr>
        <w:t>,2026</w:t>
      </w:r>
      <w:r w:rsidR="009565CC" w:rsidRPr="007F04A7">
        <w:rPr>
          <w:rFonts w:ascii="Arial" w:hAnsi="Arial" w:cs="Arial"/>
        </w:rPr>
        <w:t>)</w:t>
      </w:r>
      <w:r w:rsidR="00F82DC7" w:rsidRPr="007F04A7">
        <w:rPr>
          <w:rFonts w:ascii="Arial" w:hAnsi="Arial" w:cs="Arial"/>
        </w:rPr>
        <w:t>.</w:t>
      </w:r>
    </w:p>
    <w:p w14:paraId="7F887E3C" w14:textId="7ED32C1D" w:rsidR="0068176A" w:rsidRPr="007F04A7" w:rsidRDefault="0068176A" w:rsidP="004F0328">
      <w:pPr>
        <w:spacing w:line="360" w:lineRule="auto"/>
        <w:rPr>
          <w:rFonts w:ascii="Arial" w:hAnsi="Arial" w:cs="Arial"/>
        </w:rPr>
      </w:pPr>
      <w:r w:rsidRPr="007F04A7">
        <w:rPr>
          <w:rFonts w:ascii="Arial" w:hAnsi="Arial" w:cs="Arial"/>
        </w:rPr>
        <w:t>​This report moves beyond our historical successes to identify how we can maintain our differentiation advantage while ensuring operational resilience. Our vision to "leave things better than we found them" is no longer just an ethical choice</w:t>
      </w:r>
      <w:r w:rsidR="004B5F94" w:rsidRPr="007F04A7">
        <w:rPr>
          <w:rFonts w:ascii="Arial" w:hAnsi="Arial" w:cs="Arial"/>
        </w:rPr>
        <w:t xml:space="preserve">, </w:t>
      </w:r>
      <w:r w:rsidRPr="007F04A7">
        <w:rPr>
          <w:rFonts w:ascii="Arial" w:hAnsi="Arial" w:cs="Arial"/>
        </w:rPr>
        <w:t>it is our primary competitive moat</w:t>
      </w:r>
      <w:r w:rsidR="00223B4D" w:rsidRPr="007F04A7">
        <w:rPr>
          <w:rFonts w:ascii="Arial" w:hAnsi="Arial" w:cs="Arial"/>
        </w:rPr>
        <w:t xml:space="preserve"> </w:t>
      </w:r>
      <w:r w:rsidR="00A7167C" w:rsidRPr="007F04A7">
        <w:rPr>
          <w:rFonts w:ascii="Arial" w:hAnsi="Arial" w:cs="Arial"/>
        </w:rPr>
        <w:t>giv</w:t>
      </w:r>
      <w:r w:rsidR="00223B4D" w:rsidRPr="007F04A7">
        <w:rPr>
          <w:rFonts w:ascii="Arial" w:hAnsi="Arial" w:cs="Arial"/>
        </w:rPr>
        <w:t>ing</w:t>
      </w:r>
      <w:r w:rsidR="00A7167C" w:rsidRPr="007F04A7">
        <w:rPr>
          <w:rFonts w:ascii="Arial" w:hAnsi="Arial" w:cs="Arial"/>
        </w:rPr>
        <w:t xml:space="preserve"> </w:t>
      </w:r>
      <w:r w:rsidR="00223B4D" w:rsidRPr="007F04A7">
        <w:rPr>
          <w:rFonts w:ascii="Arial" w:hAnsi="Arial" w:cs="Arial"/>
        </w:rPr>
        <w:t>us</w:t>
      </w:r>
      <w:r w:rsidR="00A7167C" w:rsidRPr="007F04A7">
        <w:rPr>
          <w:rFonts w:ascii="Arial" w:hAnsi="Arial" w:cs="Arial"/>
        </w:rPr>
        <w:t xml:space="preserve"> a unique business edge, making </w:t>
      </w:r>
      <w:r w:rsidR="00223B4D" w:rsidRPr="007F04A7">
        <w:rPr>
          <w:rFonts w:ascii="Arial" w:hAnsi="Arial" w:cs="Arial"/>
        </w:rPr>
        <w:t>us</w:t>
      </w:r>
      <w:r w:rsidR="00A7167C" w:rsidRPr="007F04A7">
        <w:rPr>
          <w:rFonts w:ascii="Arial" w:hAnsi="Arial" w:cs="Arial"/>
        </w:rPr>
        <w:t xml:space="preserve"> attractive to long-term investors</w:t>
      </w:r>
      <w:r w:rsidRPr="007F04A7">
        <w:rPr>
          <w:rFonts w:ascii="Arial" w:hAnsi="Arial" w:cs="Arial"/>
        </w:rPr>
        <w:t>. As we navigate our ownership structure with Coca-Cola, my focus is on leveraging their global distribution scale while fiercely protecting the independent soul and B Corp values that define us (Innocent Drinks, 2023).</w:t>
      </w:r>
    </w:p>
    <w:p w14:paraId="7996164D" w14:textId="45580F9B" w:rsidR="004418EE" w:rsidRPr="007F04A7" w:rsidRDefault="0068176A" w:rsidP="004F0328">
      <w:pPr>
        <w:spacing w:line="360" w:lineRule="auto"/>
        <w:rPr>
          <w:rFonts w:ascii="Arial" w:hAnsi="Arial" w:cs="Arial"/>
        </w:rPr>
      </w:pPr>
      <w:r w:rsidRPr="007F04A7">
        <w:rPr>
          <w:rFonts w:ascii="Arial" w:hAnsi="Arial" w:cs="Arial"/>
        </w:rPr>
        <w:t>​We are currently operating in a post</w:t>
      </w:r>
      <w:r w:rsidR="00094DCF" w:rsidRPr="007F04A7">
        <w:rPr>
          <w:rFonts w:ascii="Arial" w:hAnsi="Arial" w:cs="Arial"/>
        </w:rPr>
        <w:t xml:space="preserve"> </w:t>
      </w:r>
      <w:r w:rsidRPr="007F04A7">
        <w:rPr>
          <w:rFonts w:ascii="Arial" w:hAnsi="Arial" w:cs="Arial"/>
        </w:rPr>
        <w:t>convenience era where consumers demand more than just fruit in a bottle; they demand radical transparency and functional benefits. This analysis will evaluate our internal capabilities against external pressures to ensure our growth remains both sustainable and aggressive. My goal is to provide a roadmap that aligns our commercial targets with our commitment to being a carbon</w:t>
      </w:r>
      <w:r w:rsidR="0067345D" w:rsidRPr="007F04A7">
        <w:rPr>
          <w:rFonts w:ascii="Arial" w:hAnsi="Arial" w:cs="Arial"/>
        </w:rPr>
        <w:t xml:space="preserve"> </w:t>
      </w:r>
      <w:r w:rsidRPr="007F04A7">
        <w:rPr>
          <w:rFonts w:ascii="Arial" w:hAnsi="Arial" w:cs="Arial"/>
        </w:rPr>
        <w:t>neutral, socially responsible leader in the beverage industry</w:t>
      </w:r>
      <w:r w:rsidR="0067345D" w:rsidRPr="007F04A7">
        <w:rPr>
          <w:rFonts w:ascii="Arial" w:hAnsi="Arial" w:cs="Arial"/>
        </w:rPr>
        <w:t>.</w:t>
      </w:r>
    </w:p>
    <w:p w14:paraId="2824EB40" w14:textId="50C1877F" w:rsidR="00F379AE" w:rsidRPr="007F04A7" w:rsidRDefault="00903618" w:rsidP="004F0328">
      <w:pPr>
        <w:pStyle w:val="Heading1"/>
        <w:spacing w:line="360" w:lineRule="auto"/>
        <w:rPr>
          <w:rFonts w:ascii="Arial" w:hAnsi="Arial" w:cs="Arial"/>
          <w:sz w:val="36"/>
          <w:szCs w:val="36"/>
        </w:rPr>
      </w:pPr>
      <w:bookmarkStart w:id="5" w:name="_Toc224139179"/>
      <w:r w:rsidRPr="007F04A7">
        <w:rPr>
          <w:rFonts w:ascii="Arial" w:hAnsi="Arial" w:cs="Arial"/>
          <w:sz w:val="36"/>
          <w:szCs w:val="36"/>
        </w:rPr>
        <w:t>Evaluation of Current Market</w:t>
      </w:r>
      <w:r w:rsidR="007F04A7">
        <w:rPr>
          <w:rFonts w:ascii="Arial" w:hAnsi="Arial" w:cs="Arial"/>
          <w:sz w:val="36"/>
          <w:szCs w:val="36"/>
        </w:rPr>
        <w:t xml:space="preserve"> </w:t>
      </w:r>
      <w:r w:rsidRPr="007F04A7">
        <w:rPr>
          <w:rFonts w:ascii="Arial" w:hAnsi="Arial" w:cs="Arial"/>
          <w:sz w:val="36"/>
          <w:szCs w:val="36"/>
        </w:rPr>
        <w:t>(Situational Analysis)</w:t>
      </w:r>
      <w:bookmarkEnd w:id="5"/>
    </w:p>
    <w:p w14:paraId="30A1336B" w14:textId="7D0747E4" w:rsidR="001D46C4" w:rsidRPr="007F04A7" w:rsidRDefault="00903618" w:rsidP="004F0328">
      <w:pPr>
        <w:spacing w:line="360" w:lineRule="auto"/>
        <w:rPr>
          <w:rFonts w:ascii="Arial" w:hAnsi="Arial" w:cs="Arial"/>
        </w:rPr>
      </w:pPr>
      <w:r w:rsidRPr="007F04A7">
        <w:rPr>
          <w:rFonts w:ascii="Arial" w:hAnsi="Arial" w:cs="Arial"/>
        </w:rPr>
        <w:t>​To determine where we are now,</w:t>
      </w:r>
      <w:r w:rsidR="0067345D" w:rsidRPr="007F04A7">
        <w:rPr>
          <w:rFonts w:ascii="Arial" w:hAnsi="Arial" w:cs="Arial"/>
        </w:rPr>
        <w:t xml:space="preserve"> </w:t>
      </w:r>
      <w:r w:rsidRPr="007F04A7">
        <w:rPr>
          <w:rFonts w:ascii="Arial" w:hAnsi="Arial" w:cs="Arial"/>
        </w:rPr>
        <w:t>we must evaluate the macro</w:t>
      </w:r>
      <w:r w:rsidR="0067345D" w:rsidRPr="007F04A7">
        <w:rPr>
          <w:rFonts w:ascii="Arial" w:hAnsi="Arial" w:cs="Arial"/>
        </w:rPr>
        <w:t xml:space="preserve"> </w:t>
      </w:r>
      <w:r w:rsidRPr="007F04A7">
        <w:rPr>
          <w:rFonts w:ascii="Arial" w:hAnsi="Arial" w:cs="Arial"/>
        </w:rPr>
        <w:t>environmental pressures and the specific competitive dynamics of the healthy beverage industry. This analysis identifies the external risks we must mitigate and the industry gaps we can exploit.</w:t>
      </w:r>
    </w:p>
    <w:p w14:paraId="67299670" w14:textId="51823FD1" w:rsidR="00903618" w:rsidRPr="007F04A7" w:rsidRDefault="00903618" w:rsidP="004F0328">
      <w:pPr>
        <w:spacing w:line="360" w:lineRule="auto"/>
        <w:rPr>
          <w:rFonts w:ascii="Arial" w:hAnsi="Arial" w:cs="Arial"/>
        </w:rPr>
      </w:pPr>
      <w:r w:rsidRPr="007F04A7">
        <w:rPr>
          <w:rFonts w:ascii="Arial" w:hAnsi="Arial" w:cs="Arial"/>
        </w:rPr>
        <w:t>​</w:t>
      </w:r>
      <w:r w:rsidRPr="007F04A7">
        <w:rPr>
          <w:rStyle w:val="Heading2Char"/>
          <w:rFonts w:ascii="Arial" w:hAnsi="Arial" w:cs="Arial"/>
          <w:sz w:val="28"/>
          <w:szCs w:val="28"/>
        </w:rPr>
        <w:t>Macro Environment: PESTEL Analysis</w:t>
      </w:r>
    </w:p>
    <w:p w14:paraId="7B410B16" w14:textId="7DDCCC46" w:rsidR="00903618" w:rsidRPr="007F04A7" w:rsidRDefault="00903618" w:rsidP="004F0328">
      <w:pPr>
        <w:spacing w:line="360" w:lineRule="auto"/>
        <w:rPr>
          <w:rFonts w:ascii="Arial" w:hAnsi="Arial" w:cs="Arial"/>
        </w:rPr>
      </w:pPr>
      <w:r w:rsidRPr="007F04A7">
        <w:rPr>
          <w:rFonts w:ascii="Arial" w:hAnsi="Arial" w:cs="Arial"/>
        </w:rPr>
        <w:t>​The 2026 macro</w:t>
      </w:r>
      <w:r w:rsidR="0067345D" w:rsidRPr="007F04A7">
        <w:rPr>
          <w:rFonts w:ascii="Arial" w:hAnsi="Arial" w:cs="Arial"/>
        </w:rPr>
        <w:t xml:space="preserve"> </w:t>
      </w:r>
      <w:r w:rsidRPr="007F04A7">
        <w:rPr>
          <w:rFonts w:ascii="Arial" w:hAnsi="Arial" w:cs="Arial"/>
        </w:rPr>
        <w:t>environment is defined by a conscious consumer who is financially pressured but ethically driven.</w:t>
      </w:r>
    </w:p>
    <w:p w14:paraId="09534D72" w14:textId="4A2B8CF1"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Political:</w:t>
      </w:r>
      <w:r w:rsidRPr="007F04A7">
        <w:rPr>
          <w:rFonts w:ascii="Arial" w:hAnsi="Arial" w:cs="Arial"/>
        </w:rPr>
        <w:t xml:space="preserve"> The UK government’s Health and Care Act has intensified restrictions on HFSS (High Fat, Sugar, and Salt) advertising. While our products contain no added sugar, the high </w:t>
      </w:r>
      <w:r w:rsidR="00004F5E" w:rsidRPr="007F04A7">
        <w:rPr>
          <w:rFonts w:ascii="Arial" w:hAnsi="Arial" w:cs="Arial"/>
        </w:rPr>
        <w:t xml:space="preserve">natural </w:t>
      </w:r>
      <w:r w:rsidRPr="007F04A7">
        <w:rPr>
          <w:rFonts w:ascii="Arial" w:hAnsi="Arial" w:cs="Arial"/>
        </w:rPr>
        <w:t xml:space="preserve">sugar content in fruit juices remains a political target for future taxation, </w:t>
      </w:r>
      <w:r w:rsidR="00817B5B" w:rsidRPr="007F04A7">
        <w:rPr>
          <w:rFonts w:ascii="Arial" w:hAnsi="Arial" w:cs="Arial"/>
        </w:rPr>
        <w:t>like</w:t>
      </w:r>
      <w:r w:rsidRPr="007F04A7">
        <w:rPr>
          <w:rFonts w:ascii="Arial" w:hAnsi="Arial" w:cs="Arial"/>
        </w:rPr>
        <w:t xml:space="preserve"> the 2018 Soft Drinks Industry Levy (Government UK, 2025).</w:t>
      </w:r>
      <w:r w:rsidR="00611F8B" w:rsidRPr="007F04A7">
        <w:rPr>
          <w:rFonts w:ascii="Arial" w:hAnsi="Arial" w:cs="Arial"/>
        </w:rPr>
        <w:t xml:space="preserve"> The impact of </w:t>
      </w:r>
      <w:r w:rsidR="002502A1" w:rsidRPr="007F04A7">
        <w:rPr>
          <w:rFonts w:ascii="Arial" w:hAnsi="Arial" w:cs="Arial"/>
        </w:rPr>
        <w:t xml:space="preserve">Brexit </w:t>
      </w:r>
      <w:r w:rsidR="00721DFC" w:rsidRPr="007F04A7">
        <w:rPr>
          <w:rFonts w:ascii="Arial" w:hAnsi="Arial" w:cs="Arial"/>
        </w:rPr>
        <w:t xml:space="preserve"> 6 years on</w:t>
      </w:r>
      <w:r w:rsidR="0092083A" w:rsidRPr="007F04A7">
        <w:rPr>
          <w:rFonts w:ascii="Arial" w:hAnsi="Arial" w:cs="Arial"/>
        </w:rPr>
        <w:t xml:space="preserve"> since we left the single mark</w:t>
      </w:r>
      <w:r w:rsidR="00920FC5" w:rsidRPr="007F04A7">
        <w:rPr>
          <w:rFonts w:ascii="Arial" w:hAnsi="Arial" w:cs="Arial"/>
        </w:rPr>
        <w:t>et</w:t>
      </w:r>
      <w:r w:rsidR="0019721A" w:rsidRPr="007F04A7">
        <w:rPr>
          <w:rFonts w:ascii="Arial" w:hAnsi="Arial" w:cs="Arial"/>
        </w:rPr>
        <w:t xml:space="preserve">, </w:t>
      </w:r>
      <w:r w:rsidR="002502A1" w:rsidRPr="007F04A7">
        <w:rPr>
          <w:rFonts w:ascii="Arial" w:hAnsi="Arial" w:cs="Arial"/>
        </w:rPr>
        <w:t xml:space="preserve"> </w:t>
      </w:r>
      <w:r w:rsidR="00E910CC" w:rsidRPr="007F04A7">
        <w:rPr>
          <w:rFonts w:ascii="Arial" w:hAnsi="Arial" w:cs="Arial"/>
        </w:rPr>
        <w:t>areas like trade agreements and the potential opportunities to new markets</w:t>
      </w:r>
      <w:r w:rsidR="00601463" w:rsidRPr="007F04A7">
        <w:rPr>
          <w:rFonts w:ascii="Arial" w:hAnsi="Arial" w:cs="Arial"/>
        </w:rPr>
        <w:t xml:space="preserve"> (Chu and Kovacevic, 2025)</w:t>
      </w:r>
      <w:r w:rsidR="004A4D3F" w:rsidRPr="007F04A7">
        <w:rPr>
          <w:rFonts w:ascii="Arial" w:hAnsi="Arial" w:cs="Arial"/>
        </w:rPr>
        <w:t>.</w:t>
      </w:r>
      <w:r w:rsidR="00E910CC" w:rsidRPr="007F04A7">
        <w:rPr>
          <w:rFonts w:ascii="Arial" w:hAnsi="Arial" w:cs="Arial"/>
        </w:rPr>
        <w:t xml:space="preserve"> </w:t>
      </w:r>
    </w:p>
    <w:p w14:paraId="5BCECB08" w14:textId="525E6074"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Economic:</w:t>
      </w:r>
      <w:r w:rsidRPr="007F04A7">
        <w:rPr>
          <w:rFonts w:ascii="Arial" w:hAnsi="Arial" w:cs="Arial"/>
        </w:rPr>
        <w:t xml:space="preserve"> We are operating in a value</w:t>
      </w:r>
      <w:r w:rsidR="00781105" w:rsidRPr="007F04A7">
        <w:rPr>
          <w:rFonts w:ascii="Arial" w:hAnsi="Arial" w:cs="Arial"/>
        </w:rPr>
        <w:t xml:space="preserve"> </w:t>
      </w:r>
      <w:r w:rsidRPr="007F04A7">
        <w:rPr>
          <w:rFonts w:ascii="Arial" w:hAnsi="Arial" w:cs="Arial"/>
        </w:rPr>
        <w:t>drive</w:t>
      </w:r>
      <w:r w:rsidR="00781105" w:rsidRPr="007F04A7">
        <w:rPr>
          <w:rFonts w:ascii="Arial" w:hAnsi="Arial" w:cs="Arial"/>
        </w:rPr>
        <w:t>n</w:t>
      </w:r>
      <w:r w:rsidRPr="007F04A7">
        <w:rPr>
          <w:rFonts w:ascii="Arial" w:hAnsi="Arial" w:cs="Arial"/>
        </w:rPr>
        <w:t xml:space="preserve"> economy. With inflation affecting raw material costs</w:t>
      </w:r>
      <w:r w:rsidR="004E2A25" w:rsidRPr="007F04A7">
        <w:rPr>
          <w:rFonts w:ascii="Arial" w:hAnsi="Arial" w:cs="Arial"/>
        </w:rPr>
        <w:t xml:space="preserve">, </w:t>
      </w:r>
      <w:r w:rsidRPr="007F04A7">
        <w:rPr>
          <w:rFonts w:ascii="Arial" w:hAnsi="Arial" w:cs="Arial"/>
        </w:rPr>
        <w:t>specifically transport and energy</w:t>
      </w:r>
      <w:r w:rsidR="00796D32" w:rsidRPr="007F04A7">
        <w:rPr>
          <w:rFonts w:ascii="Arial" w:hAnsi="Arial" w:cs="Arial"/>
        </w:rPr>
        <w:t xml:space="preserve">, </w:t>
      </w:r>
      <w:r w:rsidRPr="007F04A7">
        <w:rPr>
          <w:rFonts w:ascii="Arial" w:hAnsi="Arial" w:cs="Arial"/>
        </w:rPr>
        <w:t xml:space="preserve">maintaining our premium price point is challenging. </w:t>
      </w:r>
      <w:r w:rsidR="009D415F" w:rsidRPr="007F04A7">
        <w:rPr>
          <w:rFonts w:ascii="Arial" w:hAnsi="Arial" w:cs="Arial"/>
        </w:rPr>
        <w:t xml:space="preserve">A survey </w:t>
      </w:r>
      <w:r w:rsidR="00446692" w:rsidRPr="007F04A7">
        <w:rPr>
          <w:rFonts w:ascii="Arial" w:hAnsi="Arial" w:cs="Arial"/>
        </w:rPr>
        <w:t xml:space="preserve">found that a wide majority (70%)  of consumers have acquired a taste for </w:t>
      </w:r>
      <w:r w:rsidR="00446692" w:rsidRPr="007F04A7">
        <w:rPr>
          <w:rFonts w:ascii="Arial" w:hAnsi="Arial" w:cs="Arial"/>
        </w:rPr>
        <w:lastRenderedPageBreak/>
        <w:t>supermarket</w:t>
      </w:r>
      <w:r w:rsidR="00985D3F" w:rsidRPr="007F04A7">
        <w:rPr>
          <w:rFonts w:ascii="Arial" w:hAnsi="Arial" w:cs="Arial"/>
        </w:rPr>
        <w:t xml:space="preserve"> </w:t>
      </w:r>
      <w:r w:rsidR="00446692" w:rsidRPr="007F04A7">
        <w:rPr>
          <w:rFonts w:ascii="Arial" w:hAnsi="Arial" w:cs="Arial"/>
        </w:rPr>
        <w:t xml:space="preserve">own label brands and have no intention </w:t>
      </w:r>
      <w:r w:rsidR="00216AFC" w:rsidRPr="007F04A7">
        <w:rPr>
          <w:rFonts w:ascii="Arial" w:hAnsi="Arial" w:cs="Arial"/>
        </w:rPr>
        <w:t xml:space="preserve">going back to </w:t>
      </w:r>
      <w:r w:rsidR="00BE601E" w:rsidRPr="007F04A7">
        <w:rPr>
          <w:rFonts w:ascii="Arial" w:hAnsi="Arial" w:cs="Arial"/>
        </w:rPr>
        <w:t xml:space="preserve">the big brand </w:t>
      </w:r>
      <w:r w:rsidR="00446692" w:rsidRPr="007F04A7">
        <w:rPr>
          <w:rFonts w:ascii="Arial" w:hAnsi="Arial" w:cs="Arial"/>
        </w:rPr>
        <w:t xml:space="preserve">names </w:t>
      </w:r>
      <w:r w:rsidR="00703515" w:rsidRPr="007F04A7">
        <w:rPr>
          <w:rFonts w:ascii="Arial" w:hAnsi="Arial" w:cs="Arial"/>
        </w:rPr>
        <w:t>(Corbin, 2023)</w:t>
      </w:r>
      <w:r w:rsidR="00B834B2" w:rsidRPr="007F04A7">
        <w:rPr>
          <w:rFonts w:ascii="Arial" w:hAnsi="Arial" w:cs="Arial"/>
        </w:rPr>
        <w:t>.</w:t>
      </w:r>
      <w:r w:rsidR="00703515" w:rsidRPr="007F04A7">
        <w:rPr>
          <w:rFonts w:ascii="Arial" w:hAnsi="Arial" w:cs="Arial"/>
        </w:rPr>
        <w:t xml:space="preserve"> </w:t>
      </w:r>
      <w:r w:rsidR="00A53755" w:rsidRPr="007F04A7">
        <w:rPr>
          <w:rFonts w:ascii="Arial" w:hAnsi="Arial" w:cs="Arial"/>
        </w:rPr>
        <w:t>This means that c</w:t>
      </w:r>
      <w:r w:rsidRPr="007F04A7">
        <w:rPr>
          <w:rFonts w:ascii="Arial" w:hAnsi="Arial" w:cs="Arial"/>
        </w:rPr>
        <w:t>onsumers are migrating to supermarket</w:t>
      </w:r>
      <w:r w:rsidR="004917A7" w:rsidRPr="007F04A7">
        <w:rPr>
          <w:rFonts w:ascii="Arial" w:hAnsi="Arial" w:cs="Arial"/>
        </w:rPr>
        <w:t xml:space="preserve"> own brands</w:t>
      </w:r>
      <w:r w:rsidRPr="007F04A7">
        <w:rPr>
          <w:rFonts w:ascii="Arial" w:hAnsi="Arial" w:cs="Arial"/>
        </w:rPr>
        <w:t xml:space="preserve"> to manage</w:t>
      </w:r>
      <w:r w:rsidR="00B95DBB" w:rsidRPr="007F04A7">
        <w:rPr>
          <w:rFonts w:ascii="Arial" w:hAnsi="Arial" w:cs="Arial"/>
        </w:rPr>
        <w:t xml:space="preserve"> </w:t>
      </w:r>
      <w:r w:rsidRPr="007F04A7">
        <w:rPr>
          <w:rFonts w:ascii="Arial" w:hAnsi="Arial" w:cs="Arial"/>
        </w:rPr>
        <w:t>budgets.</w:t>
      </w:r>
    </w:p>
    <w:p w14:paraId="274FC9B9" w14:textId="22E34097"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Social:</w:t>
      </w:r>
      <w:r w:rsidRPr="007F04A7">
        <w:rPr>
          <w:rFonts w:ascii="Arial" w:hAnsi="Arial" w:cs="Arial"/>
        </w:rPr>
        <w:t xml:space="preserve"> There is a major shift toward Functional Wellness. Consumers are moving beyond basic hydration</w:t>
      </w:r>
      <w:r w:rsidR="00251346" w:rsidRPr="007F04A7">
        <w:rPr>
          <w:rFonts w:ascii="Arial" w:hAnsi="Arial" w:cs="Arial"/>
        </w:rPr>
        <w:t>,</w:t>
      </w:r>
      <w:r w:rsidRPr="007F04A7">
        <w:rPr>
          <w:rFonts w:ascii="Arial" w:hAnsi="Arial" w:cs="Arial"/>
        </w:rPr>
        <w:t xml:space="preserve"> they want added benefits like Vitamin D for immunity, plant protein for satiety, or gut</w:t>
      </w:r>
      <w:r w:rsidR="008B74A5" w:rsidRPr="007F04A7">
        <w:rPr>
          <w:rFonts w:ascii="Arial" w:hAnsi="Arial" w:cs="Arial"/>
        </w:rPr>
        <w:t xml:space="preserve"> </w:t>
      </w:r>
      <w:r w:rsidRPr="007F04A7">
        <w:rPr>
          <w:rFonts w:ascii="Arial" w:hAnsi="Arial" w:cs="Arial"/>
        </w:rPr>
        <w:t>health probiotics.</w:t>
      </w:r>
      <w:r w:rsidR="00E16AD6" w:rsidRPr="007F04A7">
        <w:rPr>
          <w:rFonts w:ascii="Arial" w:hAnsi="Arial" w:cs="Arial"/>
        </w:rPr>
        <w:t xml:space="preserve"> Sales value of fermented beverages </w:t>
      </w:r>
      <w:r w:rsidR="004B354C" w:rsidRPr="007F04A7">
        <w:rPr>
          <w:rFonts w:ascii="Arial" w:hAnsi="Arial" w:cs="Arial"/>
        </w:rPr>
        <w:t>such as</w:t>
      </w:r>
      <w:r w:rsidR="00665EFC" w:rsidRPr="007F04A7">
        <w:rPr>
          <w:rFonts w:ascii="Arial" w:hAnsi="Arial" w:cs="Arial"/>
        </w:rPr>
        <w:t xml:space="preserve"> Kombucha </w:t>
      </w:r>
      <w:r w:rsidR="001D7A38" w:rsidRPr="007F04A7">
        <w:rPr>
          <w:rFonts w:ascii="Arial" w:hAnsi="Arial" w:cs="Arial"/>
        </w:rPr>
        <w:t>and Kefir</w:t>
      </w:r>
      <w:r w:rsidR="004B354C" w:rsidRPr="007F04A7">
        <w:rPr>
          <w:rFonts w:ascii="Arial" w:hAnsi="Arial" w:cs="Arial"/>
        </w:rPr>
        <w:t xml:space="preserve"> </w:t>
      </w:r>
      <w:r w:rsidR="00E16AD6" w:rsidRPr="007F04A7">
        <w:rPr>
          <w:rFonts w:ascii="Arial" w:hAnsi="Arial" w:cs="Arial"/>
        </w:rPr>
        <w:t>reached approximately 925 billion British pounds. In the past decad</w:t>
      </w:r>
      <w:r w:rsidR="00212617" w:rsidRPr="007F04A7">
        <w:rPr>
          <w:rFonts w:ascii="Arial" w:hAnsi="Arial" w:cs="Arial"/>
        </w:rPr>
        <w:t>e</w:t>
      </w:r>
      <w:r w:rsidR="00CC5B4A" w:rsidRPr="007F04A7">
        <w:rPr>
          <w:rFonts w:ascii="Arial" w:hAnsi="Arial" w:cs="Arial"/>
        </w:rPr>
        <w:t xml:space="preserve"> </w:t>
      </w:r>
      <w:r w:rsidR="00212617" w:rsidRPr="007F04A7">
        <w:rPr>
          <w:rFonts w:ascii="Arial" w:hAnsi="Arial" w:cs="Arial"/>
        </w:rPr>
        <w:t>(Statista, 2024).</w:t>
      </w:r>
      <w:r w:rsidR="00E16AD6" w:rsidRPr="007F04A7">
        <w:rPr>
          <w:rFonts w:ascii="Arial" w:hAnsi="Arial" w:cs="Arial"/>
        </w:rPr>
        <w:t xml:space="preserve"> </w:t>
      </w:r>
    </w:p>
    <w:p w14:paraId="3AFA938D" w14:textId="08184F5B"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Technological:</w:t>
      </w:r>
      <w:r w:rsidRPr="007F04A7">
        <w:rPr>
          <w:rFonts w:ascii="Arial" w:hAnsi="Arial" w:cs="Arial"/>
        </w:rPr>
        <w:t xml:space="preserve"> Our factory in Rotterdam</w:t>
      </w:r>
      <w:r w:rsidR="00E361C6" w:rsidRPr="007F04A7">
        <w:rPr>
          <w:rFonts w:ascii="Arial" w:hAnsi="Arial" w:cs="Arial"/>
        </w:rPr>
        <w:t xml:space="preserve"> </w:t>
      </w:r>
      <w:r w:rsidR="00664FAB" w:rsidRPr="007F04A7">
        <w:rPr>
          <w:rFonts w:ascii="Arial" w:hAnsi="Arial" w:cs="Arial"/>
        </w:rPr>
        <w:t>called the Blender</w:t>
      </w:r>
      <w:r w:rsidRPr="007F04A7">
        <w:rPr>
          <w:rFonts w:ascii="Arial" w:hAnsi="Arial" w:cs="Arial"/>
        </w:rPr>
        <w:t xml:space="preserve"> is a technological pioneer. Using 100% renewable energy </w:t>
      </w:r>
      <w:r w:rsidR="00943AA2" w:rsidRPr="007F04A7">
        <w:rPr>
          <w:rFonts w:ascii="Arial" w:hAnsi="Arial" w:cs="Arial"/>
        </w:rPr>
        <w:t>making it one of the world’s first carbon</w:t>
      </w:r>
      <w:r w:rsidR="00D655E9" w:rsidRPr="007F04A7">
        <w:rPr>
          <w:rFonts w:ascii="Arial" w:hAnsi="Arial" w:cs="Arial"/>
        </w:rPr>
        <w:t xml:space="preserve"> </w:t>
      </w:r>
      <w:r w:rsidR="00943AA2" w:rsidRPr="007F04A7">
        <w:rPr>
          <w:rFonts w:ascii="Arial" w:hAnsi="Arial" w:cs="Arial"/>
        </w:rPr>
        <w:t>neutral, all</w:t>
      </w:r>
      <w:r w:rsidR="00D655E9" w:rsidRPr="007F04A7">
        <w:rPr>
          <w:rFonts w:ascii="Arial" w:hAnsi="Arial" w:cs="Arial"/>
        </w:rPr>
        <w:t xml:space="preserve"> </w:t>
      </w:r>
      <w:r w:rsidR="00943AA2" w:rsidRPr="007F04A7">
        <w:rPr>
          <w:rFonts w:ascii="Arial" w:hAnsi="Arial" w:cs="Arial"/>
        </w:rPr>
        <w:t>electric drinks factor</w:t>
      </w:r>
      <w:r w:rsidR="00060408" w:rsidRPr="007F04A7">
        <w:rPr>
          <w:rFonts w:ascii="Arial" w:hAnsi="Arial" w:cs="Arial"/>
        </w:rPr>
        <w:t xml:space="preserve">y fitted with thousands of solar panels. </w:t>
      </w:r>
      <w:r w:rsidR="001D6945" w:rsidRPr="007F04A7">
        <w:rPr>
          <w:rFonts w:ascii="Arial" w:hAnsi="Arial" w:cs="Arial"/>
        </w:rPr>
        <w:t>Bringing everything in</w:t>
      </w:r>
      <w:r w:rsidR="00665F23" w:rsidRPr="007F04A7">
        <w:rPr>
          <w:rFonts w:ascii="Arial" w:hAnsi="Arial" w:cs="Arial"/>
        </w:rPr>
        <w:t xml:space="preserve"> house sav</w:t>
      </w:r>
      <w:r w:rsidR="009C7BD5" w:rsidRPr="007F04A7">
        <w:rPr>
          <w:rFonts w:ascii="Arial" w:hAnsi="Arial" w:cs="Arial"/>
        </w:rPr>
        <w:t>ing us</w:t>
      </w:r>
      <w:r w:rsidR="00665F23" w:rsidRPr="007F04A7">
        <w:rPr>
          <w:rFonts w:ascii="Arial" w:hAnsi="Arial" w:cs="Arial"/>
        </w:rPr>
        <w:t xml:space="preserve"> money</w:t>
      </w:r>
      <w:r w:rsidR="00FE0974" w:rsidRPr="007F04A7">
        <w:rPr>
          <w:rFonts w:ascii="Arial" w:hAnsi="Arial" w:cs="Arial"/>
        </w:rPr>
        <w:t xml:space="preserve"> </w:t>
      </w:r>
      <w:r w:rsidR="00221EAB" w:rsidRPr="007F04A7">
        <w:rPr>
          <w:rFonts w:ascii="Arial" w:hAnsi="Arial" w:cs="Arial"/>
        </w:rPr>
        <w:t xml:space="preserve">and reduces </w:t>
      </w:r>
      <w:r w:rsidR="00B1321E" w:rsidRPr="007F04A7">
        <w:rPr>
          <w:rFonts w:ascii="Arial" w:hAnsi="Arial" w:cs="Arial"/>
        </w:rPr>
        <w:t xml:space="preserve">our carbon footprint </w:t>
      </w:r>
      <w:r w:rsidR="00C37CA2" w:rsidRPr="007F04A7">
        <w:rPr>
          <w:rFonts w:ascii="Arial" w:hAnsi="Arial" w:cs="Arial"/>
        </w:rPr>
        <w:t>by not having</w:t>
      </w:r>
      <w:r w:rsidR="00FE716C" w:rsidRPr="007F04A7">
        <w:rPr>
          <w:rFonts w:ascii="Arial" w:hAnsi="Arial" w:cs="Arial"/>
        </w:rPr>
        <w:t xml:space="preserve"> </w:t>
      </w:r>
      <w:r w:rsidR="00D602D3" w:rsidRPr="007F04A7">
        <w:rPr>
          <w:rFonts w:ascii="Arial" w:hAnsi="Arial" w:cs="Arial"/>
        </w:rPr>
        <w:t xml:space="preserve">transport miles between facilities </w:t>
      </w:r>
      <w:r w:rsidR="00670255" w:rsidRPr="007F04A7">
        <w:rPr>
          <w:rFonts w:ascii="Arial" w:hAnsi="Arial" w:cs="Arial"/>
        </w:rPr>
        <w:t>(</w:t>
      </w:r>
      <w:r w:rsidR="00ED22AF" w:rsidRPr="007F04A7">
        <w:rPr>
          <w:rFonts w:ascii="Arial" w:hAnsi="Arial" w:cs="Arial"/>
        </w:rPr>
        <w:t>Murray,</w:t>
      </w:r>
      <w:r w:rsidR="00670255" w:rsidRPr="007F04A7">
        <w:rPr>
          <w:rFonts w:ascii="Arial" w:hAnsi="Arial" w:cs="Arial"/>
        </w:rPr>
        <w:t xml:space="preserve"> </w:t>
      </w:r>
      <w:r w:rsidR="00ED22AF" w:rsidRPr="007F04A7">
        <w:rPr>
          <w:rFonts w:ascii="Arial" w:hAnsi="Arial" w:cs="Arial"/>
        </w:rPr>
        <w:t>2023</w:t>
      </w:r>
      <w:r w:rsidR="00670255" w:rsidRPr="007F04A7">
        <w:rPr>
          <w:rFonts w:ascii="Arial" w:hAnsi="Arial" w:cs="Arial"/>
        </w:rPr>
        <w:t>).</w:t>
      </w:r>
      <w:r w:rsidR="00155C5D" w:rsidRPr="007F04A7">
        <w:rPr>
          <w:rFonts w:ascii="Arial" w:hAnsi="Arial" w:cs="Arial"/>
        </w:rPr>
        <w:t xml:space="preserve"> I</w:t>
      </w:r>
      <w:r w:rsidRPr="007F04A7">
        <w:rPr>
          <w:rFonts w:ascii="Arial" w:hAnsi="Arial" w:cs="Arial"/>
        </w:rPr>
        <w:t>t allows us to meet ESG targets that competitors cannot match without massive capital reinvestment (Innocent Drinks, 2024).</w:t>
      </w:r>
    </w:p>
    <w:p w14:paraId="39FB5DCB" w14:textId="1C7D8BD2"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Environmental:</w:t>
      </w:r>
      <w:r w:rsidRPr="007F04A7">
        <w:rPr>
          <w:rFonts w:ascii="Arial" w:hAnsi="Arial" w:cs="Arial"/>
        </w:rPr>
        <w:t xml:space="preserve"> Climate change is an operational reality. Unpredictable harvests in Spain and Brazil for oranges </w:t>
      </w:r>
      <w:r w:rsidR="002D1AB4" w:rsidRPr="007F04A7">
        <w:rPr>
          <w:rFonts w:ascii="Arial" w:hAnsi="Arial" w:cs="Arial"/>
        </w:rPr>
        <w:t xml:space="preserve">due to </w:t>
      </w:r>
      <w:r w:rsidR="00F33E06" w:rsidRPr="007F04A7">
        <w:rPr>
          <w:rFonts w:ascii="Arial" w:hAnsi="Arial" w:cs="Arial"/>
        </w:rPr>
        <w:t xml:space="preserve">low </w:t>
      </w:r>
      <w:r w:rsidR="00AC07E0" w:rsidRPr="007F04A7">
        <w:rPr>
          <w:rFonts w:ascii="Arial" w:hAnsi="Arial" w:cs="Arial"/>
        </w:rPr>
        <w:t xml:space="preserve">water levels, </w:t>
      </w:r>
      <w:r w:rsidR="006E0EEB" w:rsidRPr="007F04A7">
        <w:rPr>
          <w:rFonts w:ascii="Arial" w:hAnsi="Arial" w:cs="Arial"/>
        </w:rPr>
        <w:t xml:space="preserve">severe </w:t>
      </w:r>
      <w:r w:rsidR="002D1AB4" w:rsidRPr="007F04A7">
        <w:rPr>
          <w:rFonts w:ascii="Arial" w:hAnsi="Arial" w:cs="Arial"/>
        </w:rPr>
        <w:t>droughts and disease</w:t>
      </w:r>
      <w:r w:rsidR="00347480" w:rsidRPr="007F04A7">
        <w:rPr>
          <w:rFonts w:ascii="Arial" w:hAnsi="Arial" w:cs="Arial"/>
        </w:rPr>
        <w:t xml:space="preserve">, prices have almost </w:t>
      </w:r>
      <w:r w:rsidR="003A30D4" w:rsidRPr="007F04A7">
        <w:rPr>
          <w:rFonts w:ascii="Arial" w:hAnsi="Arial" w:cs="Arial"/>
        </w:rPr>
        <w:t xml:space="preserve">doubled and </w:t>
      </w:r>
      <w:r w:rsidRPr="007F04A7">
        <w:rPr>
          <w:rFonts w:ascii="Arial" w:hAnsi="Arial" w:cs="Arial"/>
        </w:rPr>
        <w:t>have made our Inbound Logistics more expensive</w:t>
      </w:r>
      <w:r w:rsidR="002F63F0" w:rsidRPr="007F04A7">
        <w:rPr>
          <w:rFonts w:ascii="Arial" w:hAnsi="Arial" w:cs="Arial"/>
        </w:rPr>
        <w:t>.</w:t>
      </w:r>
      <w:r w:rsidR="00966E0F" w:rsidRPr="007F04A7">
        <w:rPr>
          <w:rFonts w:ascii="Arial" w:hAnsi="Arial" w:cs="Arial"/>
        </w:rPr>
        <w:t xml:space="preserve"> (freshfruitportal</w:t>
      </w:r>
      <w:r w:rsidR="006A733D" w:rsidRPr="007F04A7">
        <w:rPr>
          <w:rFonts w:ascii="Arial" w:hAnsi="Arial" w:cs="Arial"/>
        </w:rPr>
        <w:t>,</w:t>
      </w:r>
      <w:r w:rsidR="000E57BD" w:rsidRPr="007F04A7">
        <w:rPr>
          <w:rFonts w:ascii="Arial" w:hAnsi="Arial" w:cs="Arial"/>
        </w:rPr>
        <w:t xml:space="preserve"> </w:t>
      </w:r>
      <w:r w:rsidR="006A733D" w:rsidRPr="007F04A7">
        <w:rPr>
          <w:rFonts w:ascii="Arial" w:hAnsi="Arial" w:cs="Arial"/>
        </w:rPr>
        <w:t>202</w:t>
      </w:r>
      <w:r w:rsidR="000E57BD" w:rsidRPr="007F04A7">
        <w:rPr>
          <w:rFonts w:ascii="Arial" w:hAnsi="Arial" w:cs="Arial"/>
        </w:rPr>
        <w:t>5)</w:t>
      </w:r>
      <w:r w:rsidRPr="007F04A7">
        <w:rPr>
          <w:rFonts w:ascii="Arial" w:hAnsi="Arial" w:cs="Arial"/>
        </w:rPr>
        <w:t>. We must leverage our B Corp status to secure long</w:t>
      </w:r>
      <w:r w:rsidR="00D655E9" w:rsidRPr="007F04A7">
        <w:rPr>
          <w:rFonts w:ascii="Arial" w:hAnsi="Arial" w:cs="Arial"/>
        </w:rPr>
        <w:t xml:space="preserve"> </w:t>
      </w:r>
      <w:r w:rsidRPr="007F04A7">
        <w:rPr>
          <w:rFonts w:ascii="Arial" w:hAnsi="Arial" w:cs="Arial"/>
        </w:rPr>
        <w:t>term, resilient contracts with sustainable growers.</w:t>
      </w:r>
      <w:r w:rsidR="00717A2D" w:rsidRPr="007F04A7">
        <w:rPr>
          <w:rFonts w:ascii="Arial" w:hAnsi="Arial" w:cs="Arial"/>
        </w:rPr>
        <w:t xml:space="preserve"> As a Corp B company having sustainability vision, Innocent announced in 2019 that it aims to achieve full CO</w:t>
      </w:r>
      <w:r w:rsidR="00717A2D" w:rsidRPr="007F04A7">
        <w:rPr>
          <w:rFonts w:ascii="Cambria Math" w:hAnsi="Cambria Math" w:cs="Cambria Math"/>
        </w:rPr>
        <w:t>₂</w:t>
      </w:r>
      <w:r w:rsidR="00717A2D" w:rsidRPr="007F04A7">
        <w:rPr>
          <w:rFonts w:ascii="Arial" w:hAnsi="Arial" w:cs="Arial"/>
        </w:rPr>
        <w:t xml:space="preserve"> neutrality by 2030, placing it two decades ahead of the timeline set out in the Paris Climate Agreement</w:t>
      </w:r>
      <w:r w:rsidR="002E72B1" w:rsidRPr="007F04A7">
        <w:rPr>
          <w:rFonts w:ascii="Arial" w:hAnsi="Arial" w:cs="Arial"/>
        </w:rPr>
        <w:t xml:space="preserve"> (NFIA 2025)</w:t>
      </w:r>
      <w:r w:rsidR="00717A2D" w:rsidRPr="007F04A7">
        <w:rPr>
          <w:rFonts w:ascii="Arial" w:hAnsi="Arial" w:cs="Arial"/>
        </w:rPr>
        <w:t>.</w:t>
      </w:r>
    </w:p>
    <w:p w14:paraId="7B49F8DA" w14:textId="752835D2"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Legal:</w:t>
      </w:r>
      <w:r w:rsidRPr="007F04A7">
        <w:rPr>
          <w:rFonts w:ascii="Arial" w:hAnsi="Arial" w:cs="Arial"/>
        </w:rPr>
        <w:t xml:space="preserve"> The CMA’s Green Claims Code has increased the risk of litigation. Any environmental claim</w:t>
      </w:r>
      <w:r w:rsidR="0010076E" w:rsidRPr="007F04A7">
        <w:rPr>
          <w:rFonts w:ascii="Arial" w:hAnsi="Arial" w:cs="Arial"/>
        </w:rPr>
        <w:t xml:space="preserve"> </w:t>
      </w:r>
      <w:r w:rsidRPr="007F04A7">
        <w:rPr>
          <w:rFonts w:ascii="Arial" w:hAnsi="Arial" w:cs="Arial"/>
        </w:rPr>
        <w:t>such as carbon neutral or fully recyclable</w:t>
      </w:r>
      <w:r w:rsidR="006064D3" w:rsidRPr="007F04A7">
        <w:rPr>
          <w:rFonts w:ascii="Arial" w:hAnsi="Arial" w:cs="Arial"/>
        </w:rPr>
        <w:t xml:space="preserve"> </w:t>
      </w:r>
      <w:r w:rsidRPr="007F04A7">
        <w:rPr>
          <w:rFonts w:ascii="Arial" w:hAnsi="Arial" w:cs="Arial"/>
        </w:rPr>
        <w:t>must now be backed by 100% traceable, real</w:t>
      </w:r>
      <w:r w:rsidR="00BB73ED" w:rsidRPr="007F04A7">
        <w:rPr>
          <w:rFonts w:ascii="Arial" w:hAnsi="Arial" w:cs="Arial"/>
        </w:rPr>
        <w:t xml:space="preserve"> </w:t>
      </w:r>
      <w:r w:rsidRPr="007F04A7">
        <w:rPr>
          <w:rFonts w:ascii="Arial" w:hAnsi="Arial" w:cs="Arial"/>
        </w:rPr>
        <w:t>time data to avoid heavy fines and brand damage (CMA, 2024)</w:t>
      </w:r>
      <w:r w:rsidR="00C00B5F" w:rsidRPr="007F04A7">
        <w:rPr>
          <w:rFonts w:ascii="Arial" w:hAnsi="Arial" w:cs="Arial"/>
        </w:rPr>
        <w:t xml:space="preserve">. </w:t>
      </w:r>
      <w:r w:rsidR="007E17F9" w:rsidRPr="007F04A7">
        <w:rPr>
          <w:rFonts w:ascii="Arial" w:hAnsi="Arial" w:cs="Arial"/>
        </w:rPr>
        <w:t>Innocent smoothies are exempt because the levy applies only to added sugar, not natural fruit sugars.</w:t>
      </w:r>
      <w:r w:rsidR="00F42A0F" w:rsidRPr="007F04A7">
        <w:rPr>
          <w:rFonts w:ascii="Arial" w:hAnsi="Arial" w:cs="Arial"/>
        </w:rPr>
        <w:t xml:space="preserve"> </w:t>
      </w:r>
      <w:r w:rsidR="007E17F9" w:rsidRPr="007F04A7">
        <w:rPr>
          <w:rFonts w:ascii="Arial" w:hAnsi="Arial" w:cs="Arial"/>
        </w:rPr>
        <w:t>However, future expansions of the levy could affect fruit</w:t>
      </w:r>
      <w:r w:rsidR="007E17F9" w:rsidRPr="007F04A7">
        <w:rPr>
          <w:rFonts w:ascii="Cambria Math" w:hAnsi="Cambria Math" w:cs="Cambria Math"/>
        </w:rPr>
        <w:t>‑</w:t>
      </w:r>
      <w:r w:rsidR="007E17F9" w:rsidRPr="007F04A7">
        <w:rPr>
          <w:rFonts w:ascii="Arial" w:hAnsi="Arial" w:cs="Arial"/>
        </w:rPr>
        <w:t>based drinks if policy changes</w:t>
      </w:r>
      <w:r w:rsidR="00EF743C" w:rsidRPr="007F04A7">
        <w:rPr>
          <w:rFonts w:ascii="Arial" w:hAnsi="Arial" w:cs="Arial"/>
        </w:rPr>
        <w:t xml:space="preserve"> (BBC</w:t>
      </w:r>
      <w:r w:rsidR="008C2E0E" w:rsidRPr="007F04A7">
        <w:rPr>
          <w:rFonts w:ascii="Arial" w:hAnsi="Arial" w:cs="Arial"/>
        </w:rPr>
        <w:t xml:space="preserve"> News 2025).</w:t>
      </w:r>
    </w:p>
    <w:p w14:paraId="16B17B8A" w14:textId="31E9355A" w:rsidR="003A77E8" w:rsidRPr="007F04A7" w:rsidRDefault="003A77E8" w:rsidP="00EF2381">
      <w:pPr>
        <w:pStyle w:val="Heading2"/>
        <w:rPr>
          <w:rFonts w:ascii="Arial" w:hAnsi="Arial" w:cs="Arial"/>
        </w:rPr>
      </w:pPr>
      <w:bookmarkStart w:id="6" w:name="_Toc224139180"/>
      <w:r w:rsidRPr="007F04A7">
        <w:rPr>
          <w:rFonts w:ascii="Arial" w:hAnsi="Arial" w:cs="Arial"/>
        </w:rPr>
        <w:t>Prioritised Risks</w:t>
      </w:r>
      <w:r w:rsidR="00406A1A" w:rsidRPr="007F04A7">
        <w:rPr>
          <w:rFonts w:ascii="Arial" w:hAnsi="Arial" w:cs="Arial"/>
        </w:rPr>
        <w:t xml:space="preserve"> </w:t>
      </w:r>
      <w:r w:rsidR="00882786" w:rsidRPr="007F04A7">
        <w:rPr>
          <w:rFonts w:ascii="Arial" w:hAnsi="Arial" w:cs="Arial"/>
        </w:rPr>
        <w:t>and Opportunities</w:t>
      </w:r>
      <w:bookmarkEnd w:id="6"/>
    </w:p>
    <w:p w14:paraId="31DD29B6" w14:textId="13CB150A" w:rsidR="003A77E8" w:rsidRPr="007F04A7" w:rsidRDefault="003A77E8" w:rsidP="002C4D8F">
      <w:pPr>
        <w:pStyle w:val="ListParagraph"/>
        <w:numPr>
          <w:ilvl w:val="0"/>
          <w:numId w:val="4"/>
        </w:numPr>
        <w:spacing w:line="360" w:lineRule="auto"/>
        <w:rPr>
          <w:rFonts w:ascii="Arial" w:hAnsi="Arial" w:cs="Arial"/>
        </w:rPr>
      </w:pPr>
      <w:r w:rsidRPr="007F04A7">
        <w:rPr>
          <w:rFonts w:ascii="Arial" w:hAnsi="Arial" w:cs="Arial"/>
        </w:rPr>
        <w:t xml:space="preserve">Economic (The Value Squeeze): High food inflation has reduced consumer purchasing power. </w:t>
      </w:r>
      <w:r w:rsidR="00FA26A7" w:rsidRPr="007F04A7">
        <w:rPr>
          <w:rFonts w:ascii="Arial" w:hAnsi="Arial" w:cs="Arial"/>
        </w:rPr>
        <w:t xml:space="preserve"> A YouGov</w:t>
      </w:r>
      <w:r w:rsidR="00A36603" w:rsidRPr="007F04A7">
        <w:rPr>
          <w:rFonts w:ascii="Arial" w:hAnsi="Arial" w:cs="Arial"/>
        </w:rPr>
        <w:t xml:space="preserve"> </w:t>
      </w:r>
      <w:r w:rsidR="00FA26A7" w:rsidRPr="007F04A7">
        <w:rPr>
          <w:rFonts w:ascii="Arial" w:hAnsi="Arial" w:cs="Arial"/>
        </w:rPr>
        <w:t>survey</w:t>
      </w:r>
      <w:r w:rsidR="000C5327" w:rsidRPr="007F04A7">
        <w:rPr>
          <w:rFonts w:ascii="Arial" w:hAnsi="Arial" w:cs="Arial"/>
        </w:rPr>
        <w:t xml:space="preserve"> </w:t>
      </w:r>
      <w:r w:rsidRPr="007F04A7">
        <w:rPr>
          <w:rFonts w:ascii="Arial" w:hAnsi="Arial" w:cs="Arial"/>
        </w:rPr>
        <w:t>identifies that 4</w:t>
      </w:r>
      <w:r w:rsidR="00A36603" w:rsidRPr="007F04A7">
        <w:rPr>
          <w:rFonts w:ascii="Arial" w:hAnsi="Arial" w:cs="Arial"/>
        </w:rPr>
        <w:t>8</w:t>
      </w:r>
      <w:r w:rsidRPr="007F04A7">
        <w:rPr>
          <w:rFonts w:ascii="Arial" w:hAnsi="Arial" w:cs="Arial"/>
        </w:rPr>
        <w:t>% of premium juice drinkers are switching to supermarket brands</w:t>
      </w:r>
      <w:r w:rsidR="00FA26A7" w:rsidRPr="007F04A7">
        <w:rPr>
          <w:rFonts w:ascii="Arial" w:hAnsi="Arial" w:cs="Arial"/>
        </w:rPr>
        <w:t>‌ (Briggs, 2023)</w:t>
      </w:r>
      <w:r w:rsidRPr="007F04A7">
        <w:rPr>
          <w:rFonts w:ascii="Arial" w:hAnsi="Arial" w:cs="Arial"/>
        </w:rPr>
        <w:t>. This is our #1 threat.</w:t>
      </w:r>
    </w:p>
    <w:p w14:paraId="0C95F706" w14:textId="624BD75D" w:rsidR="003A77E8" w:rsidRPr="007F04A7" w:rsidRDefault="003A77E8" w:rsidP="002C4D8F">
      <w:pPr>
        <w:pStyle w:val="ListParagraph"/>
        <w:numPr>
          <w:ilvl w:val="0"/>
          <w:numId w:val="4"/>
        </w:numPr>
        <w:spacing w:line="360" w:lineRule="auto"/>
        <w:rPr>
          <w:rFonts w:ascii="Arial" w:hAnsi="Arial" w:cs="Arial"/>
        </w:rPr>
      </w:pPr>
      <w:r w:rsidRPr="007F04A7">
        <w:rPr>
          <w:rFonts w:ascii="Arial" w:hAnsi="Arial" w:cs="Arial"/>
        </w:rPr>
        <w:t>Social (Functional Shift): Consumers now seek Active Health (e.g., gut health, immunity).</w:t>
      </w:r>
      <w:r w:rsidR="00C22CAE" w:rsidRPr="007F04A7">
        <w:rPr>
          <w:rFonts w:ascii="Arial" w:hAnsi="Arial" w:cs="Arial"/>
        </w:rPr>
        <w:t xml:space="preserve"> Growth Market Reports, (2024)</w:t>
      </w:r>
      <w:r w:rsidRPr="007F04A7">
        <w:rPr>
          <w:rFonts w:ascii="Arial" w:hAnsi="Arial" w:cs="Arial"/>
        </w:rPr>
        <w:t xml:space="preserve"> report</w:t>
      </w:r>
      <w:r w:rsidR="004C02FC" w:rsidRPr="007F04A7">
        <w:rPr>
          <w:rFonts w:ascii="Arial" w:hAnsi="Arial" w:cs="Arial"/>
        </w:rPr>
        <w:t xml:space="preserve"> that</w:t>
      </w:r>
      <w:r w:rsidRPr="007F04A7">
        <w:rPr>
          <w:rFonts w:ascii="Arial" w:hAnsi="Arial" w:cs="Arial"/>
        </w:rPr>
        <w:t xml:space="preserve"> functional juice is outperforming traditional juice by </w:t>
      </w:r>
      <w:r w:rsidR="009B7551" w:rsidRPr="007F04A7">
        <w:rPr>
          <w:rFonts w:ascii="Arial" w:hAnsi="Arial" w:cs="Arial"/>
        </w:rPr>
        <w:t>8.</w:t>
      </w:r>
      <w:r w:rsidR="004F06A5" w:rsidRPr="007F04A7">
        <w:rPr>
          <w:rFonts w:ascii="Arial" w:hAnsi="Arial" w:cs="Arial"/>
        </w:rPr>
        <w:t>6% CAGR</w:t>
      </w:r>
      <w:r w:rsidR="004C02FC" w:rsidRPr="007F04A7">
        <w:rPr>
          <w:rFonts w:ascii="Arial" w:hAnsi="Arial" w:cs="Arial"/>
        </w:rPr>
        <w:t>.</w:t>
      </w:r>
      <w:r w:rsidR="00317B60" w:rsidRPr="007F04A7">
        <w:rPr>
          <w:rFonts w:ascii="Arial" w:hAnsi="Arial" w:cs="Arial"/>
        </w:rPr>
        <w:t xml:space="preserve"> </w:t>
      </w:r>
      <w:r w:rsidRPr="007F04A7">
        <w:rPr>
          <w:rFonts w:ascii="Arial" w:hAnsi="Arial" w:cs="Arial"/>
        </w:rPr>
        <w:t>This is our #1 opportunity.</w:t>
      </w:r>
    </w:p>
    <w:p w14:paraId="56C466E5" w14:textId="46A77EF9" w:rsidR="00D655E9" w:rsidRPr="007F04A7" w:rsidRDefault="003A77E8" w:rsidP="002C4D8F">
      <w:pPr>
        <w:pStyle w:val="ListParagraph"/>
        <w:numPr>
          <w:ilvl w:val="0"/>
          <w:numId w:val="4"/>
        </w:numPr>
        <w:spacing w:line="360" w:lineRule="auto"/>
        <w:rPr>
          <w:rFonts w:ascii="Arial" w:hAnsi="Arial" w:cs="Arial"/>
        </w:rPr>
      </w:pPr>
      <w:r w:rsidRPr="007F04A7">
        <w:rPr>
          <w:rFonts w:ascii="Arial" w:hAnsi="Arial" w:cs="Arial"/>
        </w:rPr>
        <w:lastRenderedPageBreak/>
        <w:t>Legal/Regulatory (Greenwashing Scrutiny): The CMA’s Green Claims Code (2024) and the UK Sugar Tax expansions mean our natural claims and sugar content must be scientifically and legally defensible.</w:t>
      </w:r>
    </w:p>
    <w:p w14:paraId="121FE077" w14:textId="1FA39BA5" w:rsidR="00E641B8" w:rsidRPr="007F04A7" w:rsidRDefault="009934D2" w:rsidP="003A77E8">
      <w:pPr>
        <w:spacing w:line="360" w:lineRule="auto"/>
        <w:rPr>
          <w:rFonts w:ascii="Arial" w:hAnsi="Arial" w:cs="Arial"/>
        </w:rPr>
      </w:pPr>
      <w:r w:rsidRPr="007F04A7">
        <w:rPr>
          <w:rFonts w:ascii="Arial" w:hAnsi="Arial" w:cs="Arial"/>
        </w:rPr>
        <w:t>By</w:t>
      </w:r>
      <w:r w:rsidR="00420F83" w:rsidRPr="007F04A7">
        <w:rPr>
          <w:rFonts w:ascii="Arial" w:hAnsi="Arial" w:cs="Arial"/>
        </w:rPr>
        <w:t xml:space="preserve"> </w:t>
      </w:r>
      <w:r w:rsidRPr="007F04A7">
        <w:rPr>
          <w:rFonts w:ascii="Arial" w:hAnsi="Arial" w:cs="Arial"/>
        </w:rPr>
        <w:t xml:space="preserve"> launching the "Innocent+ Intelligence" range a line of high-margin, science backed functional smoothies, we can target the wellness conscious professional. This aligns with our B Corp values while protecting our profitability</w:t>
      </w:r>
    </w:p>
    <w:p w14:paraId="5FDCC7AB" w14:textId="191F4B23" w:rsidR="00903618" w:rsidRPr="007F04A7" w:rsidRDefault="00903618" w:rsidP="004F0328">
      <w:pPr>
        <w:spacing w:line="360" w:lineRule="auto"/>
        <w:rPr>
          <w:rStyle w:val="Heading1Char"/>
          <w:rFonts w:ascii="Arial" w:hAnsi="Arial" w:cs="Arial"/>
          <w:sz w:val="28"/>
          <w:szCs w:val="28"/>
        </w:rPr>
      </w:pPr>
      <w:r w:rsidRPr="007F04A7">
        <w:rPr>
          <w:rFonts w:ascii="Arial" w:hAnsi="Arial" w:cs="Arial"/>
        </w:rPr>
        <w:t>​</w:t>
      </w:r>
      <w:r w:rsidRPr="007F04A7">
        <w:rPr>
          <w:rStyle w:val="Heading1Char"/>
          <w:rFonts w:ascii="Arial" w:hAnsi="Arial" w:cs="Arial"/>
          <w:sz w:val="28"/>
          <w:szCs w:val="28"/>
        </w:rPr>
        <w:t>Industry Rivalry: Porter’s Five Forces</w:t>
      </w:r>
    </w:p>
    <w:p w14:paraId="6B33D9BA" w14:textId="5A85CFC9" w:rsidR="00903618" w:rsidRPr="007F04A7" w:rsidRDefault="00903618" w:rsidP="004F0328">
      <w:pPr>
        <w:spacing w:line="360" w:lineRule="auto"/>
        <w:rPr>
          <w:rFonts w:ascii="Arial" w:hAnsi="Arial" w:cs="Arial"/>
        </w:rPr>
      </w:pPr>
      <w:r w:rsidRPr="007F04A7">
        <w:rPr>
          <w:rFonts w:ascii="Arial" w:hAnsi="Arial" w:cs="Arial"/>
        </w:rPr>
        <w:t>​The industry landscape is increasingly crowded, reducing the breathing room for premium brands.</w:t>
      </w:r>
    </w:p>
    <w:p w14:paraId="3F349827" w14:textId="084FBAD2"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Threat of New Entrants (Medium):</w:t>
      </w:r>
      <w:r w:rsidRPr="007F04A7">
        <w:rPr>
          <w:rFonts w:ascii="Arial" w:hAnsi="Arial" w:cs="Arial"/>
        </w:rPr>
        <w:t xml:space="preserve"> While barriers to entry are low for small kitchen</w:t>
      </w:r>
      <w:r w:rsidR="003D37AA" w:rsidRPr="007F04A7">
        <w:rPr>
          <w:rFonts w:ascii="Arial" w:hAnsi="Arial" w:cs="Arial"/>
        </w:rPr>
        <w:t xml:space="preserve"> </w:t>
      </w:r>
      <w:r w:rsidRPr="007F04A7">
        <w:rPr>
          <w:rFonts w:ascii="Arial" w:hAnsi="Arial" w:cs="Arial"/>
        </w:rPr>
        <w:t>table juice startups, the capital required to achieve B Corp certification, national distribution and carbon</w:t>
      </w:r>
      <w:r w:rsidR="002C16BE" w:rsidRPr="007F04A7">
        <w:rPr>
          <w:rFonts w:ascii="Arial" w:hAnsi="Arial" w:cs="Arial"/>
        </w:rPr>
        <w:t xml:space="preserve"> </w:t>
      </w:r>
      <w:r w:rsidRPr="007F04A7">
        <w:rPr>
          <w:rFonts w:ascii="Arial" w:hAnsi="Arial" w:cs="Arial"/>
        </w:rPr>
        <w:t>neutral manufacturing at scale is a significant hurdle. However, DTC (Direct-to-Consumer) brands are bypassing traditional retail, posing a niche threat</w:t>
      </w:r>
      <w:r w:rsidR="00EF2D73" w:rsidRPr="007F04A7">
        <w:rPr>
          <w:rFonts w:ascii="Arial" w:hAnsi="Arial" w:cs="Arial"/>
        </w:rPr>
        <w:t xml:space="preserve"> (Clement, Telukdarie and Munsamy, 2022)</w:t>
      </w:r>
      <w:r w:rsidRPr="007F04A7">
        <w:rPr>
          <w:rFonts w:ascii="Arial" w:hAnsi="Arial" w:cs="Arial"/>
        </w:rPr>
        <w:t>.</w:t>
      </w:r>
    </w:p>
    <w:p w14:paraId="5FBDD314" w14:textId="548A875D"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Bargaining Power of Buyers (High):</w:t>
      </w:r>
      <w:r w:rsidRPr="007F04A7">
        <w:rPr>
          <w:rFonts w:ascii="Arial" w:hAnsi="Arial" w:cs="Arial"/>
        </w:rPr>
        <w:t xml:space="preserve"> Major retailers like</w:t>
      </w:r>
      <w:r w:rsidR="009646EE" w:rsidRPr="007F04A7">
        <w:rPr>
          <w:rFonts w:ascii="Arial" w:hAnsi="Arial" w:cs="Arial"/>
        </w:rPr>
        <w:t xml:space="preserve"> </w:t>
      </w:r>
      <w:r w:rsidRPr="007F04A7">
        <w:rPr>
          <w:rFonts w:ascii="Arial" w:hAnsi="Arial" w:cs="Arial"/>
        </w:rPr>
        <w:t>Tesco, Sainsbury’</w:t>
      </w:r>
      <w:r w:rsidR="00511E94" w:rsidRPr="007F04A7">
        <w:rPr>
          <w:rFonts w:ascii="Arial" w:hAnsi="Arial" w:cs="Arial"/>
        </w:rPr>
        <w:t>s, Morrison’s</w:t>
      </w:r>
      <w:r w:rsidR="00396670" w:rsidRPr="007F04A7">
        <w:rPr>
          <w:rFonts w:ascii="Arial" w:hAnsi="Arial" w:cs="Arial"/>
        </w:rPr>
        <w:t xml:space="preserve">, </w:t>
      </w:r>
      <w:r w:rsidR="00E844A5" w:rsidRPr="007F04A7">
        <w:rPr>
          <w:rFonts w:ascii="Arial" w:hAnsi="Arial" w:cs="Arial"/>
        </w:rPr>
        <w:t xml:space="preserve">Waitrose </w:t>
      </w:r>
      <w:r w:rsidRPr="007F04A7">
        <w:rPr>
          <w:rFonts w:ascii="Arial" w:hAnsi="Arial" w:cs="Arial"/>
        </w:rPr>
        <w:t xml:space="preserve">and </w:t>
      </w:r>
      <w:r w:rsidR="005C5398" w:rsidRPr="007F04A7">
        <w:rPr>
          <w:rFonts w:ascii="Arial" w:hAnsi="Arial" w:cs="Arial"/>
        </w:rPr>
        <w:t>Asda</w:t>
      </w:r>
      <w:r w:rsidRPr="007F04A7">
        <w:rPr>
          <w:rFonts w:ascii="Arial" w:hAnsi="Arial" w:cs="Arial"/>
        </w:rPr>
        <w:t xml:space="preserve"> hold immense power. They are increasingly prioriti</w:t>
      </w:r>
      <w:r w:rsidR="00684C8C" w:rsidRPr="007F04A7">
        <w:rPr>
          <w:rFonts w:ascii="Arial" w:hAnsi="Arial" w:cs="Arial"/>
        </w:rPr>
        <w:t>s</w:t>
      </w:r>
      <w:r w:rsidRPr="007F04A7">
        <w:rPr>
          <w:rFonts w:ascii="Arial" w:hAnsi="Arial" w:cs="Arial"/>
        </w:rPr>
        <w:t xml:space="preserve">ing their own premium ranges which mimic our branding and ethical claims at a 20-30% lower price point. Our leverage lies in being a </w:t>
      </w:r>
      <w:r w:rsidR="004F7F04" w:rsidRPr="007F04A7">
        <w:rPr>
          <w:rFonts w:ascii="Arial" w:hAnsi="Arial" w:cs="Arial"/>
        </w:rPr>
        <w:t>brand leader</w:t>
      </w:r>
      <w:r w:rsidRPr="007F04A7">
        <w:rPr>
          <w:rFonts w:ascii="Arial" w:hAnsi="Arial" w:cs="Arial"/>
        </w:rPr>
        <w:t xml:space="preserve"> that drives footfall</w:t>
      </w:r>
      <w:r w:rsidR="00C3025B" w:rsidRPr="007F04A7">
        <w:rPr>
          <w:rFonts w:ascii="Arial" w:hAnsi="Arial" w:cs="Arial"/>
        </w:rPr>
        <w:t xml:space="preserve"> </w:t>
      </w:r>
      <w:r w:rsidR="007A7AC1" w:rsidRPr="007F04A7">
        <w:rPr>
          <w:rFonts w:ascii="Arial" w:hAnsi="Arial" w:cs="Arial"/>
        </w:rPr>
        <w:t>(MSN,</w:t>
      </w:r>
      <w:r w:rsidR="00D81BDF" w:rsidRPr="007F04A7">
        <w:rPr>
          <w:rFonts w:ascii="Arial" w:hAnsi="Arial" w:cs="Arial"/>
        </w:rPr>
        <w:t xml:space="preserve"> </w:t>
      </w:r>
      <w:r w:rsidR="007714CE" w:rsidRPr="007F04A7">
        <w:rPr>
          <w:rFonts w:ascii="Arial" w:hAnsi="Arial" w:cs="Arial"/>
        </w:rPr>
        <w:t>2026)</w:t>
      </w:r>
      <w:r w:rsidRPr="007F04A7">
        <w:rPr>
          <w:rFonts w:ascii="Arial" w:hAnsi="Arial" w:cs="Arial"/>
        </w:rPr>
        <w:t>.</w:t>
      </w:r>
      <w:r w:rsidR="00D81BDF" w:rsidRPr="007F04A7">
        <w:rPr>
          <w:rFonts w:ascii="Arial" w:hAnsi="Arial" w:cs="Arial"/>
        </w:rPr>
        <w:t xml:space="preserve"> </w:t>
      </w:r>
    </w:p>
    <w:p w14:paraId="105787FA" w14:textId="1C178B73"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Bargaining Power of Suppliers (Medium-High):</w:t>
      </w:r>
      <w:r w:rsidRPr="007F04A7">
        <w:rPr>
          <w:rFonts w:ascii="Arial" w:hAnsi="Arial" w:cs="Arial"/>
        </w:rPr>
        <w:t xml:space="preserve"> Due to extreme weather events (e.g., frosts in Flor</w:t>
      </w:r>
      <w:r w:rsidR="00FD5994" w:rsidRPr="007F04A7">
        <w:rPr>
          <w:rFonts w:ascii="Arial" w:hAnsi="Arial" w:cs="Arial"/>
        </w:rPr>
        <w:t>ida,</w:t>
      </w:r>
      <w:r w:rsidRPr="007F04A7">
        <w:rPr>
          <w:rFonts w:ascii="Arial" w:hAnsi="Arial" w:cs="Arial"/>
        </w:rPr>
        <w:t xml:space="preserve"> droughts in Europe), fruit suppliers have more leverage. Our long</w:t>
      </w:r>
      <w:r w:rsidR="006B4839" w:rsidRPr="007F04A7">
        <w:rPr>
          <w:rFonts w:ascii="Arial" w:hAnsi="Arial" w:cs="Arial"/>
        </w:rPr>
        <w:t xml:space="preserve"> </w:t>
      </w:r>
      <w:r w:rsidRPr="007F04A7">
        <w:rPr>
          <w:rFonts w:ascii="Arial" w:hAnsi="Arial" w:cs="Arial"/>
        </w:rPr>
        <w:t>term ethical partnerships provide some protection, but we are susceptible to global commodity price spikes</w:t>
      </w:r>
      <w:r w:rsidR="00056913" w:rsidRPr="007F04A7">
        <w:rPr>
          <w:rFonts w:ascii="Arial" w:hAnsi="Arial" w:cs="Arial"/>
        </w:rPr>
        <w:t xml:space="preserve"> (</w:t>
      </w:r>
      <w:r w:rsidR="005F6E3D" w:rsidRPr="007F04A7">
        <w:rPr>
          <w:rFonts w:ascii="Arial" w:hAnsi="Arial" w:cs="Arial"/>
        </w:rPr>
        <w:t>FreshFruitPorta</w:t>
      </w:r>
      <w:r w:rsidR="00056913" w:rsidRPr="007F04A7">
        <w:rPr>
          <w:rFonts w:ascii="Arial" w:hAnsi="Arial" w:cs="Arial"/>
        </w:rPr>
        <w:t>l 2025)</w:t>
      </w:r>
      <w:r w:rsidR="005F6E3D" w:rsidRPr="007F04A7">
        <w:rPr>
          <w:rFonts w:ascii="Arial" w:hAnsi="Arial" w:cs="Arial"/>
        </w:rPr>
        <w:t xml:space="preserve"> </w:t>
      </w:r>
      <w:r w:rsidRPr="007F04A7">
        <w:rPr>
          <w:rFonts w:ascii="Arial" w:hAnsi="Arial" w:cs="Arial"/>
        </w:rPr>
        <w:t>.</w:t>
      </w:r>
    </w:p>
    <w:p w14:paraId="09082FE8" w14:textId="637CC422"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Threat of Substitutes (High):</w:t>
      </w:r>
      <w:r w:rsidRPr="007F04A7">
        <w:rPr>
          <w:rFonts w:ascii="Arial" w:hAnsi="Arial" w:cs="Arial"/>
        </w:rPr>
        <w:t xml:space="preserve"> This is our greatest risk. Consumers are substituting smoothies with chilled </w:t>
      </w:r>
      <w:r w:rsidR="00D33F7E" w:rsidRPr="007F04A7">
        <w:rPr>
          <w:rFonts w:ascii="Arial" w:hAnsi="Arial" w:cs="Arial"/>
        </w:rPr>
        <w:t>flavoured</w:t>
      </w:r>
      <w:r w:rsidRPr="007F04A7">
        <w:rPr>
          <w:rFonts w:ascii="Arial" w:hAnsi="Arial" w:cs="Arial"/>
        </w:rPr>
        <w:t xml:space="preserve"> waters, kombucha and functional wellness shots. Additionally, home</w:t>
      </w:r>
      <w:r w:rsidR="006B4839" w:rsidRPr="007F04A7">
        <w:rPr>
          <w:rFonts w:ascii="Arial" w:hAnsi="Arial" w:cs="Arial"/>
        </w:rPr>
        <w:t xml:space="preserve"> </w:t>
      </w:r>
      <w:r w:rsidRPr="007F04A7">
        <w:rPr>
          <w:rFonts w:ascii="Arial" w:hAnsi="Arial" w:cs="Arial"/>
        </w:rPr>
        <w:t>blending remains a popular, cost</w:t>
      </w:r>
      <w:r w:rsidR="006B4839" w:rsidRPr="007F04A7">
        <w:rPr>
          <w:rFonts w:ascii="Arial" w:hAnsi="Arial" w:cs="Arial"/>
        </w:rPr>
        <w:t xml:space="preserve"> </w:t>
      </w:r>
      <w:r w:rsidRPr="007F04A7">
        <w:rPr>
          <w:rFonts w:ascii="Arial" w:hAnsi="Arial" w:cs="Arial"/>
        </w:rPr>
        <w:t>effective substitute for bottled juices</w:t>
      </w:r>
      <w:r w:rsidR="00932B09" w:rsidRPr="007F04A7">
        <w:rPr>
          <w:rFonts w:ascii="Arial" w:hAnsi="Arial" w:cs="Arial"/>
        </w:rPr>
        <w:t>(Statista, 2024)</w:t>
      </w:r>
      <w:r w:rsidRPr="007F04A7">
        <w:rPr>
          <w:rFonts w:ascii="Arial" w:hAnsi="Arial" w:cs="Arial"/>
        </w:rPr>
        <w:t>.</w:t>
      </w:r>
    </w:p>
    <w:p w14:paraId="1CFD63F7" w14:textId="6483A711" w:rsidR="00903618" w:rsidRPr="007F04A7" w:rsidRDefault="00903618" w:rsidP="004F0328">
      <w:pPr>
        <w:spacing w:line="360" w:lineRule="auto"/>
        <w:rPr>
          <w:rFonts w:ascii="Arial" w:hAnsi="Arial" w:cs="Arial"/>
        </w:rPr>
      </w:pPr>
      <w:r w:rsidRPr="007F04A7">
        <w:rPr>
          <w:rFonts w:ascii="Arial" w:hAnsi="Arial" w:cs="Arial"/>
        </w:rPr>
        <w:t>​</w:t>
      </w:r>
      <w:r w:rsidRPr="007F04A7">
        <w:rPr>
          <w:rFonts w:ascii="Arial" w:hAnsi="Arial" w:cs="Arial"/>
          <w:b/>
          <w:bCs/>
        </w:rPr>
        <w:t>Competitive Rivalry (Very High):</w:t>
      </w:r>
      <w:r w:rsidRPr="007F04A7">
        <w:rPr>
          <w:rFonts w:ascii="Arial" w:hAnsi="Arial" w:cs="Arial"/>
        </w:rPr>
        <w:t xml:space="preserve"> We are in a direct </w:t>
      </w:r>
      <w:r w:rsidR="00AA7807" w:rsidRPr="007F04A7">
        <w:rPr>
          <w:rFonts w:ascii="Arial" w:hAnsi="Arial" w:cs="Arial"/>
        </w:rPr>
        <w:t>competition</w:t>
      </w:r>
      <w:r w:rsidRPr="007F04A7">
        <w:rPr>
          <w:rFonts w:ascii="Arial" w:hAnsi="Arial" w:cs="Arial"/>
        </w:rPr>
        <w:t xml:space="preserve"> with Tropicana and Naked (PepsiCo) for shelf space</w:t>
      </w:r>
      <w:r w:rsidR="005C77E1" w:rsidRPr="007F04A7">
        <w:rPr>
          <w:rFonts w:ascii="Arial" w:hAnsi="Arial" w:cs="Arial"/>
        </w:rPr>
        <w:t xml:space="preserve"> </w:t>
      </w:r>
      <w:r w:rsidR="00AC1B80" w:rsidRPr="007F04A7">
        <w:rPr>
          <w:rFonts w:ascii="Arial" w:hAnsi="Arial" w:cs="Arial"/>
        </w:rPr>
        <w:t>(</w:t>
      </w:r>
      <w:r w:rsidR="005C77E1" w:rsidRPr="007F04A7">
        <w:rPr>
          <w:rFonts w:ascii="Arial" w:hAnsi="Arial" w:cs="Arial"/>
        </w:rPr>
        <w:t>Sage-Advices, 2020</w:t>
      </w:r>
      <w:r w:rsidR="00AC1B80" w:rsidRPr="007F04A7">
        <w:rPr>
          <w:rFonts w:ascii="Arial" w:hAnsi="Arial" w:cs="Arial"/>
        </w:rPr>
        <w:t>)</w:t>
      </w:r>
      <w:r w:rsidR="005C77E1" w:rsidRPr="007F04A7">
        <w:rPr>
          <w:rFonts w:ascii="Arial" w:hAnsi="Arial" w:cs="Arial"/>
        </w:rPr>
        <w:t xml:space="preserve"> </w:t>
      </w:r>
      <w:r w:rsidRPr="007F04A7">
        <w:rPr>
          <w:rFonts w:ascii="Arial" w:hAnsi="Arial" w:cs="Arial"/>
        </w:rPr>
        <w:t>. Furthermore, specialist health brands (e.g. Moju</w:t>
      </w:r>
      <w:r w:rsidR="00AE69BB" w:rsidRPr="007F04A7">
        <w:rPr>
          <w:rFonts w:ascii="Arial" w:hAnsi="Arial" w:cs="Arial"/>
        </w:rPr>
        <w:t>, Plenish</w:t>
      </w:r>
      <w:r w:rsidR="00727ED8" w:rsidRPr="007F04A7">
        <w:rPr>
          <w:rFonts w:ascii="Arial" w:hAnsi="Arial" w:cs="Arial"/>
        </w:rPr>
        <w:t xml:space="preserve"> and</w:t>
      </w:r>
      <w:r w:rsidRPr="007F04A7">
        <w:rPr>
          <w:rFonts w:ascii="Arial" w:hAnsi="Arial" w:cs="Arial"/>
        </w:rPr>
        <w:t xml:space="preserve"> Press) are attacking our flank</w:t>
      </w:r>
      <w:r w:rsidR="000E481F" w:rsidRPr="007F04A7">
        <w:rPr>
          <w:rFonts w:ascii="Arial" w:hAnsi="Arial" w:cs="Arial"/>
        </w:rPr>
        <w:t>s</w:t>
      </w:r>
      <w:r w:rsidRPr="007F04A7">
        <w:rPr>
          <w:rFonts w:ascii="Arial" w:hAnsi="Arial" w:cs="Arial"/>
        </w:rPr>
        <w:t>, forcing us to innovate faster to stay relevant</w:t>
      </w:r>
      <w:r w:rsidR="006669EF" w:rsidRPr="007F04A7">
        <w:rPr>
          <w:rFonts w:ascii="Arial" w:hAnsi="Arial" w:cs="Arial"/>
        </w:rPr>
        <w:t xml:space="preserve"> </w:t>
      </w:r>
      <w:r w:rsidR="00203216" w:rsidRPr="007F04A7">
        <w:rPr>
          <w:rFonts w:ascii="Arial" w:hAnsi="Arial" w:cs="Arial"/>
        </w:rPr>
        <w:t xml:space="preserve">(Hello gut </w:t>
      </w:r>
      <w:r w:rsidR="00A30B33" w:rsidRPr="007F04A7">
        <w:rPr>
          <w:rFonts w:ascii="Arial" w:hAnsi="Arial" w:cs="Arial"/>
        </w:rPr>
        <w:t>Health</w:t>
      </w:r>
      <w:r w:rsidR="006669EF" w:rsidRPr="007F04A7">
        <w:rPr>
          <w:rFonts w:ascii="Arial" w:hAnsi="Arial" w:cs="Arial"/>
        </w:rPr>
        <w:t xml:space="preserve"> 2024)</w:t>
      </w:r>
      <w:r w:rsidR="00A30B33" w:rsidRPr="007F04A7">
        <w:rPr>
          <w:rFonts w:ascii="Arial" w:hAnsi="Arial" w:cs="Arial"/>
        </w:rPr>
        <w:t>.</w:t>
      </w:r>
    </w:p>
    <w:p w14:paraId="415C72E7" w14:textId="680F6120" w:rsidR="00154025" w:rsidRPr="007F04A7" w:rsidRDefault="00064C62" w:rsidP="004F0328">
      <w:pPr>
        <w:spacing w:line="360" w:lineRule="auto"/>
        <w:rPr>
          <w:rFonts w:ascii="Arial" w:hAnsi="Arial" w:cs="Arial"/>
        </w:rPr>
      </w:pPr>
      <w:r w:rsidRPr="007F04A7">
        <w:rPr>
          <w:rFonts w:ascii="Arial" w:hAnsi="Arial" w:cs="Arial"/>
        </w:rPr>
        <w:t>Drawing on established strategic management literature, it categorises common pitfalls in implementation, including issues related to leadership, objective setting, resource allocation, communication, organisational structure, performance measurement, action planning</w:t>
      </w:r>
      <w:r w:rsidR="00BB1E9F" w:rsidRPr="007F04A7">
        <w:rPr>
          <w:rFonts w:ascii="Arial" w:hAnsi="Arial" w:cs="Arial"/>
        </w:rPr>
        <w:t xml:space="preserve"> </w:t>
      </w:r>
      <w:r w:rsidRPr="007F04A7">
        <w:rPr>
          <w:rFonts w:ascii="Arial" w:hAnsi="Arial" w:cs="Arial"/>
        </w:rPr>
        <w:t xml:space="preserve">and </w:t>
      </w:r>
      <w:r w:rsidRPr="007F04A7">
        <w:rPr>
          <w:rFonts w:ascii="Arial" w:hAnsi="Arial" w:cs="Arial"/>
        </w:rPr>
        <w:lastRenderedPageBreak/>
        <w:t>change management. The article posits that while strategic formulation often receives significant attention, the implementation gap remains a critical impediment to growth and adaptation</w:t>
      </w:r>
      <w:r w:rsidR="005573A3" w:rsidRPr="007F04A7">
        <w:rPr>
          <w:rFonts w:ascii="Arial" w:hAnsi="Arial" w:cs="Arial"/>
        </w:rPr>
        <w:t>.</w:t>
      </w:r>
    </w:p>
    <w:p w14:paraId="72F582E4" w14:textId="7B826C07" w:rsidR="000C7D74" w:rsidRPr="007F04A7" w:rsidRDefault="005274BA" w:rsidP="004F0328">
      <w:pPr>
        <w:spacing w:line="360" w:lineRule="auto"/>
        <w:rPr>
          <w:rFonts w:ascii="Arial" w:hAnsi="Arial" w:cs="Arial"/>
        </w:rPr>
      </w:pPr>
      <w:bookmarkStart w:id="7" w:name="_Toc224139181"/>
      <w:r w:rsidRPr="007F04A7">
        <w:rPr>
          <w:rStyle w:val="Heading1Char"/>
          <w:rFonts w:ascii="Arial" w:hAnsi="Arial" w:cs="Arial"/>
          <w:sz w:val="36"/>
          <w:szCs w:val="36"/>
        </w:rPr>
        <w:t>Strategic Growth Options and Proposed Strategy</w:t>
      </w:r>
      <w:bookmarkEnd w:id="7"/>
      <w:r w:rsidRPr="007F04A7">
        <w:rPr>
          <w:rFonts w:ascii="Arial" w:hAnsi="Arial" w:cs="Arial"/>
        </w:rPr>
        <w:t xml:space="preserve"> </w:t>
      </w:r>
    </w:p>
    <w:p w14:paraId="61F67BA1" w14:textId="1660840A" w:rsidR="00D655E9" w:rsidRDefault="005754FE" w:rsidP="004F0328">
      <w:pPr>
        <w:spacing w:line="360" w:lineRule="auto"/>
        <w:rPr>
          <w:rFonts w:ascii="Arial" w:hAnsi="Arial" w:cs="Arial"/>
        </w:rPr>
      </w:pPr>
      <w:r w:rsidRPr="007F04A7">
        <w:rPr>
          <w:rFonts w:ascii="Arial" w:hAnsi="Arial" w:cs="Arial"/>
        </w:rPr>
        <w:t>Innocent Drinks can stay ahead of the market in 2026 only by spotting the right opportunities, responding to emerging trends and reducing exposure to the risks that could slow us down. Choosing the right growth route means finding a balance between strong commercial performance and the values that define who we are. That balance won’t come from caution. Meaningful progress usually requires bold decisions. To get there, team leaders need to unite their teams behind a focused, energising goal. A target that’s merely comfortable won’t generate the momentum we need</w:t>
      </w:r>
      <w:r w:rsidR="00B7515A" w:rsidRPr="007F04A7">
        <w:rPr>
          <w:rFonts w:ascii="Arial" w:hAnsi="Arial" w:cs="Arial"/>
        </w:rPr>
        <w:t>,</w:t>
      </w:r>
      <w:r w:rsidRPr="007F04A7">
        <w:rPr>
          <w:rFonts w:ascii="Arial" w:hAnsi="Arial" w:cs="Arial"/>
        </w:rPr>
        <w:t xml:space="preserve"> ambitious objectives are what will drive the step</w:t>
      </w:r>
      <w:r w:rsidR="009D7825" w:rsidRPr="007F04A7">
        <w:rPr>
          <w:rFonts w:ascii="Arial" w:hAnsi="Arial" w:cs="Arial"/>
        </w:rPr>
        <w:t xml:space="preserve"> </w:t>
      </w:r>
      <w:r w:rsidRPr="007F04A7">
        <w:rPr>
          <w:rFonts w:ascii="Arial" w:hAnsi="Arial" w:cs="Arial"/>
        </w:rPr>
        <w:t xml:space="preserve">change in growth (BCG, 2026). </w:t>
      </w:r>
      <w:r w:rsidR="008D7F5E" w:rsidRPr="007F04A7">
        <w:rPr>
          <w:rFonts w:ascii="Arial" w:hAnsi="Arial" w:cs="Arial"/>
        </w:rPr>
        <w:t>Using established strategic frameworks, I have evaluated our options</w:t>
      </w:r>
      <w:r w:rsidR="000C1247" w:rsidRPr="007F04A7">
        <w:rPr>
          <w:rFonts w:ascii="Arial" w:hAnsi="Arial" w:cs="Arial"/>
        </w:rPr>
        <w:t xml:space="preserve"> below</w:t>
      </w:r>
      <w:r w:rsidR="008D7F5E" w:rsidRPr="007F04A7">
        <w:rPr>
          <w:rFonts w:ascii="Arial" w:hAnsi="Arial" w:cs="Arial"/>
        </w:rPr>
        <w:t>.</w:t>
      </w:r>
    </w:p>
    <w:p w14:paraId="06DD234E" w14:textId="77777777" w:rsidR="00475BDC" w:rsidRPr="007F04A7" w:rsidRDefault="00475BDC" w:rsidP="004F0328">
      <w:pPr>
        <w:spacing w:line="360" w:lineRule="auto"/>
        <w:rPr>
          <w:rFonts w:ascii="Arial" w:hAnsi="Arial" w:cs="Arial"/>
        </w:rPr>
      </w:pPr>
    </w:p>
    <w:p w14:paraId="4FAB66FA" w14:textId="30A0A3CA" w:rsidR="000C7D74" w:rsidRPr="007F04A7" w:rsidRDefault="000C7D74" w:rsidP="004F0328">
      <w:pPr>
        <w:spacing w:line="360" w:lineRule="auto"/>
        <w:rPr>
          <w:rStyle w:val="Heading2Char"/>
          <w:rFonts w:ascii="Arial" w:hAnsi="Arial" w:cs="Arial"/>
        </w:rPr>
      </w:pPr>
      <w:r w:rsidRPr="007F04A7">
        <w:rPr>
          <w:rFonts w:ascii="Arial" w:hAnsi="Arial" w:cs="Arial"/>
        </w:rPr>
        <w:t>​</w:t>
      </w:r>
      <w:r w:rsidRPr="007F04A7">
        <w:rPr>
          <w:rStyle w:val="Heading2Char"/>
          <w:rFonts w:ascii="Arial" w:hAnsi="Arial" w:cs="Arial"/>
        </w:rPr>
        <w:t>Framework Application: The Ansoff Matrix</w:t>
      </w:r>
    </w:p>
    <w:p w14:paraId="7D9A724A" w14:textId="75E5F74F" w:rsidR="000C7D74" w:rsidRPr="007F04A7" w:rsidRDefault="000C7D74" w:rsidP="004F0328">
      <w:pPr>
        <w:spacing w:line="360" w:lineRule="auto"/>
        <w:rPr>
          <w:rFonts w:ascii="Arial" w:hAnsi="Arial" w:cs="Arial"/>
        </w:rPr>
      </w:pPr>
      <w:r w:rsidRPr="007F04A7">
        <w:rPr>
          <w:rFonts w:ascii="Arial" w:hAnsi="Arial" w:cs="Arial"/>
        </w:rPr>
        <w:t>​</w:t>
      </w:r>
      <w:r w:rsidR="009947E8" w:rsidRPr="007F04A7">
        <w:rPr>
          <w:rFonts w:ascii="Arial" w:hAnsi="Arial" w:cs="Arial"/>
        </w:rPr>
        <w:t>Using t</w:t>
      </w:r>
      <w:r w:rsidRPr="007F04A7">
        <w:rPr>
          <w:rFonts w:ascii="Arial" w:hAnsi="Arial" w:cs="Arial"/>
        </w:rPr>
        <w:t>he Ansoff Matrix allows us to categori</w:t>
      </w:r>
      <w:r w:rsidR="009947E8" w:rsidRPr="007F04A7">
        <w:rPr>
          <w:rFonts w:ascii="Arial" w:hAnsi="Arial" w:cs="Arial"/>
        </w:rPr>
        <w:t>s</w:t>
      </w:r>
      <w:r w:rsidRPr="007F04A7">
        <w:rPr>
          <w:rFonts w:ascii="Arial" w:hAnsi="Arial" w:cs="Arial"/>
        </w:rPr>
        <w:t>e our growth opportunities based on products and markets.</w:t>
      </w:r>
    </w:p>
    <w:p w14:paraId="291F692F" w14:textId="3AC1BABF" w:rsidR="000C7D74" w:rsidRPr="007F04A7" w:rsidRDefault="000C7D74" w:rsidP="004F0328">
      <w:pPr>
        <w:spacing w:line="360" w:lineRule="auto"/>
        <w:rPr>
          <w:rFonts w:ascii="Arial" w:hAnsi="Arial" w:cs="Arial"/>
        </w:rPr>
      </w:pPr>
      <w:r w:rsidRPr="007F04A7">
        <w:rPr>
          <w:rFonts w:ascii="Arial" w:hAnsi="Arial" w:cs="Arial"/>
        </w:rPr>
        <w:t>​</w:t>
      </w:r>
      <w:r w:rsidRPr="007F04A7">
        <w:rPr>
          <w:rStyle w:val="Heading3Char"/>
          <w:rFonts w:ascii="Arial" w:hAnsi="Arial" w:cs="Arial"/>
        </w:rPr>
        <w:t>Market Penetration</w:t>
      </w:r>
      <w:r w:rsidR="00F17892" w:rsidRPr="007F04A7">
        <w:rPr>
          <w:rStyle w:val="Heading3Char"/>
          <w:rFonts w:ascii="Arial" w:hAnsi="Arial" w:cs="Arial"/>
        </w:rPr>
        <w:t xml:space="preserve">(Low </w:t>
      </w:r>
      <w:r w:rsidR="00412EFF" w:rsidRPr="007F04A7">
        <w:rPr>
          <w:rStyle w:val="Heading3Char"/>
          <w:rFonts w:ascii="Arial" w:hAnsi="Arial" w:cs="Arial"/>
        </w:rPr>
        <w:t>Risk)</w:t>
      </w:r>
      <w:r w:rsidR="00533149" w:rsidRPr="007F04A7">
        <w:rPr>
          <w:rStyle w:val="Heading3Char"/>
          <w:rFonts w:ascii="Arial" w:hAnsi="Arial" w:cs="Arial"/>
        </w:rPr>
        <w:t xml:space="preserve"> </w:t>
      </w:r>
      <w:r w:rsidR="00533149" w:rsidRPr="007F04A7">
        <w:rPr>
          <w:rStyle w:val="Heading3Char"/>
          <w:rFonts w:ascii="Arial" w:hAnsi="Arial" w:cs="Arial"/>
          <w:color w:val="EE0000"/>
        </w:rPr>
        <w:t>Rejected</w:t>
      </w:r>
      <w:r w:rsidRPr="007F04A7">
        <w:rPr>
          <w:rStyle w:val="Heading3Char"/>
          <w:rFonts w:ascii="Arial" w:hAnsi="Arial" w:cs="Arial"/>
        </w:rPr>
        <w:t>:</w:t>
      </w:r>
      <w:r w:rsidR="00B16FEE" w:rsidRPr="007F04A7">
        <w:rPr>
          <w:rStyle w:val="Heading3Char"/>
          <w:rFonts w:ascii="Arial" w:hAnsi="Arial" w:cs="Arial"/>
        </w:rPr>
        <w:t xml:space="preserve"> </w:t>
      </w:r>
      <w:r w:rsidR="00B16FEE" w:rsidRPr="007F04A7">
        <w:rPr>
          <w:rFonts w:ascii="Arial" w:hAnsi="Arial" w:cs="Arial"/>
        </w:rPr>
        <w:t xml:space="preserve">While we continue to hold a significant share, the UK smoothie market is maturing. Relying solely on selling more </w:t>
      </w:r>
      <w:r w:rsidR="006A6256" w:rsidRPr="007F04A7">
        <w:rPr>
          <w:rFonts w:ascii="Arial" w:hAnsi="Arial" w:cs="Arial"/>
        </w:rPr>
        <w:t>of our current rang</w:t>
      </w:r>
      <w:r w:rsidR="00C31230" w:rsidRPr="007F04A7">
        <w:rPr>
          <w:rFonts w:ascii="Arial" w:hAnsi="Arial" w:cs="Arial"/>
        </w:rPr>
        <w:t>e of</w:t>
      </w:r>
      <w:r w:rsidR="00B16FEE" w:rsidRPr="007F04A7">
        <w:rPr>
          <w:rFonts w:ascii="Arial" w:hAnsi="Arial" w:cs="Arial"/>
        </w:rPr>
        <w:t xml:space="preserve"> smoothies to existing customers is a defensive strategy. In a price</w:t>
      </w:r>
      <w:r w:rsidR="00C31230" w:rsidRPr="007F04A7">
        <w:rPr>
          <w:rFonts w:ascii="Arial" w:hAnsi="Arial" w:cs="Arial"/>
        </w:rPr>
        <w:t xml:space="preserve"> </w:t>
      </w:r>
      <w:r w:rsidR="00B16FEE" w:rsidRPr="007F04A7">
        <w:rPr>
          <w:rFonts w:ascii="Arial" w:hAnsi="Arial" w:cs="Arial"/>
        </w:rPr>
        <w:t xml:space="preserve">sensitive climate, this often leads to margin erosion as we are forced to fight supermarket </w:t>
      </w:r>
      <w:r w:rsidR="00374B8E" w:rsidRPr="007F04A7">
        <w:rPr>
          <w:rFonts w:ascii="Arial" w:hAnsi="Arial" w:cs="Arial"/>
        </w:rPr>
        <w:t>own brand</w:t>
      </w:r>
      <w:r w:rsidR="00B16FEE" w:rsidRPr="007F04A7">
        <w:rPr>
          <w:rFonts w:ascii="Arial" w:hAnsi="Arial" w:cs="Arial"/>
        </w:rPr>
        <w:t xml:space="preserve"> labels on price alone to maintain shelf space.</w:t>
      </w:r>
      <w:r w:rsidRPr="007F04A7">
        <w:rPr>
          <w:rFonts w:ascii="Arial" w:hAnsi="Arial" w:cs="Arial"/>
        </w:rPr>
        <w:t xml:space="preserve"> Given the very high rivalry identified in Porter’s Five Forces, </w:t>
      </w:r>
      <w:r w:rsidR="005B1200" w:rsidRPr="007F04A7">
        <w:rPr>
          <w:rFonts w:ascii="Arial" w:hAnsi="Arial" w:cs="Arial"/>
        </w:rPr>
        <w:t xml:space="preserve">I have rejected </w:t>
      </w:r>
      <w:r w:rsidRPr="007F04A7">
        <w:rPr>
          <w:rFonts w:ascii="Arial" w:hAnsi="Arial" w:cs="Arial"/>
        </w:rPr>
        <w:t>this</w:t>
      </w:r>
      <w:r w:rsidR="00E04E3B" w:rsidRPr="007F04A7">
        <w:rPr>
          <w:rFonts w:ascii="Arial" w:hAnsi="Arial" w:cs="Arial"/>
        </w:rPr>
        <w:t xml:space="preserve"> </w:t>
      </w:r>
      <w:r w:rsidR="00F4757F" w:rsidRPr="007F04A7">
        <w:rPr>
          <w:rFonts w:ascii="Arial" w:hAnsi="Arial" w:cs="Arial"/>
        </w:rPr>
        <w:t>because it</w:t>
      </w:r>
      <w:r w:rsidRPr="007F04A7">
        <w:rPr>
          <w:rFonts w:ascii="Arial" w:hAnsi="Arial" w:cs="Arial"/>
        </w:rPr>
        <w:t xml:space="preserve"> would require aggressive price wars</w:t>
      </w:r>
      <w:r w:rsidR="00931833" w:rsidRPr="007F04A7">
        <w:rPr>
          <w:rFonts w:ascii="Arial" w:hAnsi="Arial" w:cs="Arial"/>
        </w:rPr>
        <w:t>,</w:t>
      </w:r>
      <w:r w:rsidR="00511D44" w:rsidRPr="007F04A7">
        <w:rPr>
          <w:rFonts w:ascii="Arial" w:hAnsi="Arial" w:cs="Arial"/>
        </w:rPr>
        <w:t xml:space="preserve"> </w:t>
      </w:r>
      <w:r w:rsidRPr="007F04A7">
        <w:rPr>
          <w:rFonts w:ascii="Arial" w:hAnsi="Arial" w:cs="Arial"/>
        </w:rPr>
        <w:t>a move that risks devaluing our premium brand</w:t>
      </w:r>
      <w:r w:rsidR="00151C77" w:rsidRPr="007F04A7">
        <w:rPr>
          <w:rFonts w:ascii="Arial" w:hAnsi="Arial" w:cs="Arial"/>
        </w:rPr>
        <w:t xml:space="preserve"> </w:t>
      </w:r>
      <w:r w:rsidR="00D15002" w:rsidRPr="007F04A7">
        <w:rPr>
          <w:rFonts w:ascii="Arial" w:hAnsi="Arial" w:cs="Arial"/>
        </w:rPr>
        <w:t>(</w:t>
      </w:r>
      <w:r w:rsidR="003A7C51" w:rsidRPr="007F04A7">
        <w:rPr>
          <w:rFonts w:ascii="Arial" w:hAnsi="Arial" w:cs="Arial"/>
        </w:rPr>
        <w:t>Sage-Advices, 2020</w:t>
      </w:r>
      <w:r w:rsidR="00D15002" w:rsidRPr="007F04A7">
        <w:rPr>
          <w:rFonts w:ascii="Arial" w:hAnsi="Arial" w:cs="Arial"/>
        </w:rPr>
        <w:t>)</w:t>
      </w:r>
      <w:r w:rsidRPr="007F04A7">
        <w:rPr>
          <w:rFonts w:ascii="Arial" w:hAnsi="Arial" w:cs="Arial"/>
        </w:rPr>
        <w:t>.</w:t>
      </w:r>
    </w:p>
    <w:p w14:paraId="351303EC" w14:textId="6242277A" w:rsidR="000C7D74" w:rsidRPr="007F04A7" w:rsidRDefault="000C7D74" w:rsidP="004F0328">
      <w:pPr>
        <w:spacing w:line="360" w:lineRule="auto"/>
        <w:rPr>
          <w:rFonts w:ascii="Arial" w:hAnsi="Arial" w:cs="Arial"/>
        </w:rPr>
      </w:pPr>
      <w:r w:rsidRPr="007F04A7">
        <w:rPr>
          <w:rFonts w:ascii="Arial" w:hAnsi="Arial" w:cs="Arial"/>
        </w:rPr>
        <w:t>​</w:t>
      </w:r>
      <w:r w:rsidRPr="007F04A7">
        <w:rPr>
          <w:rStyle w:val="Heading3Char"/>
          <w:rFonts w:ascii="Arial" w:hAnsi="Arial" w:cs="Arial"/>
        </w:rPr>
        <w:t>Market Development</w:t>
      </w:r>
      <w:r w:rsidR="008D5E09" w:rsidRPr="007F04A7">
        <w:rPr>
          <w:rStyle w:val="Heading3Char"/>
          <w:rFonts w:ascii="Arial" w:hAnsi="Arial" w:cs="Arial"/>
        </w:rPr>
        <w:t>(Medium Risk)</w:t>
      </w:r>
      <w:r w:rsidR="00AA35D9" w:rsidRPr="007F04A7">
        <w:rPr>
          <w:rStyle w:val="Heading3Char"/>
          <w:rFonts w:ascii="Arial" w:hAnsi="Arial" w:cs="Arial"/>
        </w:rPr>
        <w:t xml:space="preserve"> </w:t>
      </w:r>
      <w:r w:rsidR="00AA35D9" w:rsidRPr="007F04A7">
        <w:rPr>
          <w:rStyle w:val="Heading3Char"/>
          <w:rFonts w:ascii="Arial" w:hAnsi="Arial" w:cs="Arial"/>
          <w:color w:val="EE0000"/>
        </w:rPr>
        <w:t>Rejected</w:t>
      </w:r>
      <w:r w:rsidR="008D5E09" w:rsidRPr="007F04A7">
        <w:rPr>
          <w:rStyle w:val="Heading3Char"/>
          <w:rFonts w:ascii="Arial" w:hAnsi="Arial" w:cs="Arial"/>
        </w:rPr>
        <w:t>:</w:t>
      </w:r>
      <w:r w:rsidR="007F19EC" w:rsidRPr="007F04A7">
        <w:rPr>
          <w:rStyle w:val="Heading3Char"/>
          <w:rFonts w:ascii="Arial" w:hAnsi="Arial" w:cs="Arial"/>
        </w:rPr>
        <w:t xml:space="preserve"> </w:t>
      </w:r>
      <w:r w:rsidRPr="007F04A7">
        <w:rPr>
          <w:rFonts w:ascii="Arial" w:hAnsi="Arial" w:cs="Arial"/>
        </w:rPr>
        <w:t>Taking our current range into new geographies</w:t>
      </w:r>
      <w:r w:rsidR="00843C0B" w:rsidRPr="007F04A7">
        <w:rPr>
          <w:rFonts w:ascii="Arial" w:hAnsi="Arial" w:cs="Arial"/>
        </w:rPr>
        <w:t xml:space="preserve">, </w:t>
      </w:r>
      <w:r w:rsidR="00610578" w:rsidRPr="007F04A7">
        <w:rPr>
          <w:rFonts w:ascii="Arial" w:hAnsi="Arial" w:cs="Arial"/>
        </w:rPr>
        <w:t>for example</w:t>
      </w:r>
      <w:r w:rsidRPr="007F04A7">
        <w:rPr>
          <w:rFonts w:ascii="Arial" w:hAnsi="Arial" w:cs="Arial"/>
        </w:rPr>
        <w:t xml:space="preserve"> expanding deeper into Asia</w:t>
      </w:r>
      <w:r w:rsidR="00610578" w:rsidRPr="007F04A7">
        <w:rPr>
          <w:rFonts w:ascii="Arial" w:hAnsi="Arial" w:cs="Arial"/>
        </w:rPr>
        <w:t>,</w:t>
      </w:r>
      <w:r w:rsidRPr="007F04A7">
        <w:rPr>
          <w:rFonts w:ascii="Arial" w:hAnsi="Arial" w:cs="Arial"/>
        </w:rPr>
        <w:t xml:space="preserve"> </w:t>
      </w:r>
      <w:r w:rsidR="008B62CA" w:rsidRPr="007F04A7">
        <w:rPr>
          <w:rFonts w:ascii="Arial" w:hAnsi="Arial" w:cs="Arial"/>
        </w:rPr>
        <w:t>w</w:t>
      </w:r>
      <w:r w:rsidRPr="007F04A7">
        <w:rPr>
          <w:rFonts w:ascii="Arial" w:hAnsi="Arial" w:cs="Arial"/>
        </w:rPr>
        <w:t>hile</w:t>
      </w:r>
      <w:r w:rsidR="008B62CA" w:rsidRPr="007F04A7">
        <w:rPr>
          <w:rFonts w:ascii="Arial" w:hAnsi="Arial" w:cs="Arial"/>
        </w:rPr>
        <w:t xml:space="preserve"> this </w:t>
      </w:r>
      <w:r w:rsidR="00157FBD" w:rsidRPr="007F04A7">
        <w:rPr>
          <w:rFonts w:ascii="Arial" w:hAnsi="Arial" w:cs="Arial"/>
        </w:rPr>
        <w:t>might</w:t>
      </w:r>
      <w:r w:rsidR="008B62CA" w:rsidRPr="007F04A7">
        <w:rPr>
          <w:rFonts w:ascii="Arial" w:hAnsi="Arial" w:cs="Arial"/>
        </w:rPr>
        <w:t xml:space="preserve"> be</w:t>
      </w:r>
      <w:r w:rsidRPr="007F04A7">
        <w:rPr>
          <w:rFonts w:ascii="Arial" w:hAnsi="Arial" w:cs="Arial"/>
        </w:rPr>
        <w:t xml:space="preserve"> lucrative, </w:t>
      </w:r>
      <w:r w:rsidR="00374D21" w:rsidRPr="007F04A7">
        <w:rPr>
          <w:rFonts w:ascii="Arial" w:hAnsi="Arial" w:cs="Arial"/>
        </w:rPr>
        <w:t xml:space="preserve">by </w:t>
      </w:r>
      <w:r w:rsidR="00737D1B" w:rsidRPr="007F04A7">
        <w:rPr>
          <w:rFonts w:ascii="Arial" w:hAnsi="Arial" w:cs="Arial"/>
        </w:rPr>
        <w:t xml:space="preserve">doing this </w:t>
      </w:r>
      <w:r w:rsidRPr="007F04A7">
        <w:rPr>
          <w:rFonts w:ascii="Arial" w:hAnsi="Arial" w:cs="Arial"/>
        </w:rPr>
        <w:t xml:space="preserve">the carbon footprint of </w:t>
      </w:r>
      <w:r w:rsidR="008C6585" w:rsidRPr="007F04A7">
        <w:rPr>
          <w:rFonts w:ascii="Arial" w:hAnsi="Arial" w:cs="Arial"/>
        </w:rPr>
        <w:t>long-distance</w:t>
      </w:r>
      <w:r w:rsidRPr="007F04A7">
        <w:rPr>
          <w:rFonts w:ascii="Arial" w:hAnsi="Arial" w:cs="Arial"/>
        </w:rPr>
        <w:t xml:space="preserve"> shipping</w:t>
      </w:r>
      <w:r w:rsidR="00374D21" w:rsidRPr="007F04A7">
        <w:rPr>
          <w:rFonts w:ascii="Arial" w:hAnsi="Arial" w:cs="Arial"/>
        </w:rPr>
        <w:t xml:space="preserve"> will</w:t>
      </w:r>
      <w:r w:rsidRPr="007F04A7">
        <w:rPr>
          <w:rFonts w:ascii="Arial" w:hAnsi="Arial" w:cs="Arial"/>
        </w:rPr>
        <w:t xml:space="preserve"> conflict with our "leave things better" vision</w:t>
      </w:r>
      <w:r w:rsidR="00543899" w:rsidRPr="007F04A7">
        <w:rPr>
          <w:rFonts w:ascii="Arial" w:hAnsi="Arial" w:cs="Arial"/>
        </w:rPr>
        <w:t>,</w:t>
      </w:r>
      <w:r w:rsidR="00580A28" w:rsidRPr="007F04A7">
        <w:rPr>
          <w:rFonts w:ascii="Arial" w:hAnsi="Arial" w:cs="Arial"/>
        </w:rPr>
        <w:t xml:space="preserve"> </w:t>
      </w:r>
      <w:r w:rsidR="002B2C85" w:rsidRPr="007F04A7">
        <w:rPr>
          <w:rFonts w:ascii="Arial" w:hAnsi="Arial" w:cs="Arial"/>
        </w:rPr>
        <w:t xml:space="preserve">as well </w:t>
      </w:r>
      <w:r w:rsidR="00D25AF7" w:rsidRPr="007F04A7">
        <w:rPr>
          <w:rFonts w:ascii="Arial" w:hAnsi="Arial" w:cs="Arial"/>
        </w:rPr>
        <w:t xml:space="preserve">as our </w:t>
      </w:r>
      <w:r w:rsidR="002B2C85" w:rsidRPr="007F04A7">
        <w:rPr>
          <w:rFonts w:ascii="Arial" w:hAnsi="Arial" w:cs="Arial"/>
        </w:rPr>
        <w:t>ambition to be net zero by 2040</w:t>
      </w:r>
      <w:r w:rsidR="00D04141" w:rsidRPr="007F04A7">
        <w:rPr>
          <w:rFonts w:ascii="Arial" w:hAnsi="Arial" w:cs="Arial"/>
        </w:rPr>
        <w:t xml:space="preserve">. Also </w:t>
      </w:r>
      <w:r w:rsidR="00580A28" w:rsidRPr="007F04A7">
        <w:rPr>
          <w:rFonts w:ascii="Arial" w:hAnsi="Arial" w:cs="Arial"/>
        </w:rPr>
        <w:t>carbon cost of cold</w:t>
      </w:r>
      <w:r w:rsidR="00DC6F5D" w:rsidRPr="007F04A7">
        <w:rPr>
          <w:rFonts w:ascii="Arial" w:hAnsi="Arial" w:cs="Arial"/>
        </w:rPr>
        <w:t xml:space="preserve"> </w:t>
      </w:r>
      <w:r w:rsidR="00580A28" w:rsidRPr="007F04A7">
        <w:rPr>
          <w:rFonts w:ascii="Arial" w:hAnsi="Arial" w:cs="Arial"/>
        </w:rPr>
        <w:t>chain logistics across continents risks our B Corp standin</w:t>
      </w:r>
      <w:r w:rsidR="0058477B" w:rsidRPr="007F04A7">
        <w:rPr>
          <w:rFonts w:ascii="Arial" w:hAnsi="Arial" w:cs="Arial"/>
        </w:rPr>
        <w:t>g</w:t>
      </w:r>
      <w:r w:rsidR="003B6A81" w:rsidRPr="007F04A7">
        <w:rPr>
          <w:rFonts w:ascii="Arial" w:hAnsi="Arial" w:cs="Arial"/>
        </w:rPr>
        <w:t xml:space="preserve"> (Innocent, 202</w:t>
      </w:r>
      <w:r w:rsidR="00F708E1" w:rsidRPr="007F04A7">
        <w:rPr>
          <w:rFonts w:ascii="Arial" w:hAnsi="Arial" w:cs="Arial"/>
        </w:rPr>
        <w:t>4</w:t>
      </w:r>
      <w:r w:rsidR="003B6A81" w:rsidRPr="007F04A7">
        <w:rPr>
          <w:rFonts w:ascii="Arial" w:hAnsi="Arial" w:cs="Arial"/>
        </w:rPr>
        <w:t>)</w:t>
      </w:r>
      <w:r w:rsidR="0058477B" w:rsidRPr="007F04A7">
        <w:rPr>
          <w:rFonts w:ascii="Arial" w:hAnsi="Arial" w:cs="Arial"/>
        </w:rPr>
        <w:t xml:space="preserve"> this is why this will be rejected</w:t>
      </w:r>
      <w:r w:rsidR="003B6A81" w:rsidRPr="007F04A7">
        <w:rPr>
          <w:rFonts w:ascii="Arial" w:hAnsi="Arial" w:cs="Arial"/>
        </w:rPr>
        <w:t>.</w:t>
      </w:r>
      <w:r w:rsidR="008361BB" w:rsidRPr="007F04A7">
        <w:rPr>
          <w:rFonts w:ascii="Arial" w:hAnsi="Arial" w:cs="Arial"/>
        </w:rPr>
        <w:t xml:space="preserve"> </w:t>
      </w:r>
    </w:p>
    <w:p w14:paraId="358A3207" w14:textId="325C140F" w:rsidR="000C7D74" w:rsidRPr="007F04A7" w:rsidRDefault="000C7D74" w:rsidP="004F0328">
      <w:pPr>
        <w:spacing w:line="360" w:lineRule="auto"/>
        <w:rPr>
          <w:rFonts w:ascii="Arial" w:hAnsi="Arial" w:cs="Arial"/>
        </w:rPr>
      </w:pPr>
      <w:r w:rsidRPr="007F04A7">
        <w:rPr>
          <w:rFonts w:ascii="Arial" w:hAnsi="Arial" w:cs="Arial"/>
        </w:rPr>
        <w:lastRenderedPageBreak/>
        <w:t>​</w:t>
      </w:r>
      <w:r w:rsidRPr="007F04A7">
        <w:rPr>
          <w:rStyle w:val="Heading3Char"/>
          <w:rFonts w:ascii="Arial" w:hAnsi="Arial" w:cs="Arial"/>
        </w:rPr>
        <w:t>Product Development</w:t>
      </w:r>
      <w:r w:rsidR="0001527D" w:rsidRPr="007F04A7">
        <w:rPr>
          <w:rStyle w:val="Heading3Char"/>
          <w:rFonts w:ascii="Arial" w:hAnsi="Arial" w:cs="Arial"/>
        </w:rPr>
        <w:t>(Medium Risk)</w:t>
      </w:r>
      <w:r w:rsidR="00C754E3" w:rsidRPr="007F04A7">
        <w:rPr>
          <w:rStyle w:val="Heading3Char"/>
          <w:rFonts w:ascii="Arial" w:hAnsi="Arial" w:cs="Arial"/>
        </w:rPr>
        <w:t xml:space="preserve"> </w:t>
      </w:r>
      <w:r w:rsidR="00C754E3" w:rsidRPr="007F04A7">
        <w:rPr>
          <w:rStyle w:val="Heading3Char"/>
          <w:rFonts w:ascii="Arial" w:hAnsi="Arial" w:cs="Arial"/>
          <w:color w:val="4EA72E" w:themeColor="accent6"/>
        </w:rPr>
        <w:t>Recommended</w:t>
      </w:r>
      <w:r w:rsidRPr="007F04A7">
        <w:rPr>
          <w:rStyle w:val="Heading3Char"/>
          <w:rFonts w:ascii="Arial" w:hAnsi="Arial" w:cs="Arial"/>
        </w:rPr>
        <w:t>:</w:t>
      </w:r>
      <w:r w:rsidRPr="007F04A7">
        <w:rPr>
          <w:rFonts w:ascii="Arial" w:hAnsi="Arial" w:cs="Arial"/>
        </w:rPr>
        <w:t xml:space="preserve"> </w:t>
      </w:r>
      <w:r w:rsidR="008B4B11" w:rsidRPr="007F04A7">
        <w:rPr>
          <w:rFonts w:ascii="Arial" w:hAnsi="Arial" w:cs="Arial"/>
        </w:rPr>
        <w:t xml:space="preserve">According to Forbes (2023), Loyalty is becoming the central pillar of modern business strategy, shaping a company’s ability to sustain performance and grow over time. At its core, it reflects how deeply customers value </w:t>
      </w:r>
      <w:r w:rsidR="004E4AF9" w:rsidRPr="007F04A7">
        <w:rPr>
          <w:rFonts w:ascii="Arial" w:hAnsi="Arial" w:cs="Arial"/>
        </w:rPr>
        <w:t>our</w:t>
      </w:r>
      <w:r w:rsidR="008B4B11" w:rsidRPr="007F04A7">
        <w:rPr>
          <w:rFonts w:ascii="Arial" w:hAnsi="Arial" w:cs="Arial"/>
        </w:rPr>
        <w:t xml:space="preserve"> brand in their everyday lives and whether each interaction consistently lives up to or surpasses what </w:t>
      </w:r>
      <w:r w:rsidR="00BF11A1" w:rsidRPr="007F04A7">
        <w:rPr>
          <w:rFonts w:ascii="Arial" w:hAnsi="Arial" w:cs="Arial"/>
        </w:rPr>
        <w:t>they</w:t>
      </w:r>
      <w:r w:rsidR="008B4B11" w:rsidRPr="007F04A7">
        <w:rPr>
          <w:rFonts w:ascii="Arial" w:hAnsi="Arial" w:cs="Arial"/>
        </w:rPr>
        <w:t xml:space="preserve"> expect (Raj, 2023). </w:t>
      </w:r>
      <w:r w:rsidRPr="007F04A7">
        <w:rPr>
          <w:rFonts w:ascii="Arial" w:hAnsi="Arial" w:cs="Arial"/>
        </w:rPr>
        <w:t>Creating new products for our existing loyal customer base</w:t>
      </w:r>
      <w:r w:rsidR="00F67639" w:rsidRPr="007F04A7">
        <w:rPr>
          <w:rFonts w:ascii="Arial" w:hAnsi="Arial" w:cs="Arial"/>
        </w:rPr>
        <w:t xml:space="preserve">, will be </w:t>
      </w:r>
      <w:r w:rsidRPr="007F04A7">
        <w:rPr>
          <w:rFonts w:ascii="Arial" w:hAnsi="Arial" w:cs="Arial"/>
        </w:rPr>
        <w:t>our sweet spot</w:t>
      </w:r>
      <w:r w:rsidR="009545B8" w:rsidRPr="007F04A7">
        <w:rPr>
          <w:rFonts w:ascii="Arial" w:hAnsi="Arial" w:cs="Arial"/>
        </w:rPr>
        <w:t>, and the route we should go down.</w:t>
      </w:r>
      <w:r w:rsidR="00E255CD" w:rsidRPr="007F04A7">
        <w:rPr>
          <w:rFonts w:ascii="Arial" w:hAnsi="Arial" w:cs="Arial"/>
        </w:rPr>
        <w:t xml:space="preserve"> This is our strategic </w:t>
      </w:r>
      <w:r w:rsidR="00F67639" w:rsidRPr="007F04A7">
        <w:rPr>
          <w:rFonts w:ascii="Arial" w:hAnsi="Arial" w:cs="Arial"/>
        </w:rPr>
        <w:t>priority;</w:t>
      </w:r>
      <w:r w:rsidR="00E255CD" w:rsidRPr="007F04A7">
        <w:rPr>
          <w:rFonts w:ascii="Arial" w:hAnsi="Arial" w:cs="Arial"/>
        </w:rPr>
        <w:t xml:space="preserve"> </w:t>
      </w:r>
      <w:r w:rsidR="00AC59A7" w:rsidRPr="007F04A7">
        <w:rPr>
          <w:rFonts w:ascii="Arial" w:hAnsi="Arial" w:cs="Arial"/>
        </w:rPr>
        <w:t>b</w:t>
      </w:r>
      <w:r w:rsidR="00E255CD" w:rsidRPr="007F04A7">
        <w:rPr>
          <w:rFonts w:ascii="Arial" w:hAnsi="Arial" w:cs="Arial"/>
        </w:rPr>
        <w:t>y launching Functional Beverages (nootropics, gut health, electrolytes), we leverage our existing shelf space and distribution networks while offering a higher-margin "added value" that justifies our premium price.</w:t>
      </w:r>
      <w:r w:rsidR="009F0BF5" w:rsidRPr="007F04A7">
        <w:rPr>
          <w:rFonts w:ascii="Arial" w:hAnsi="Arial" w:cs="Arial"/>
        </w:rPr>
        <w:t xml:space="preserve"> </w:t>
      </w:r>
    </w:p>
    <w:p w14:paraId="11AE005A" w14:textId="644886F6" w:rsidR="000C7D74" w:rsidRDefault="000C7D74" w:rsidP="004F0328">
      <w:pPr>
        <w:spacing w:line="360" w:lineRule="auto"/>
        <w:rPr>
          <w:rFonts w:ascii="Arial" w:hAnsi="Arial" w:cs="Arial"/>
        </w:rPr>
      </w:pPr>
      <w:r w:rsidRPr="007F04A7">
        <w:rPr>
          <w:rFonts w:ascii="Arial" w:hAnsi="Arial" w:cs="Arial"/>
        </w:rPr>
        <w:t>​</w:t>
      </w:r>
      <w:r w:rsidRPr="007F04A7">
        <w:rPr>
          <w:rStyle w:val="Heading3Char"/>
          <w:rFonts w:ascii="Arial" w:hAnsi="Arial" w:cs="Arial"/>
        </w:rPr>
        <w:t>Diversification</w:t>
      </w:r>
      <w:r w:rsidR="00EB6779" w:rsidRPr="007F04A7">
        <w:rPr>
          <w:rStyle w:val="Heading3Char"/>
          <w:rFonts w:ascii="Arial" w:hAnsi="Arial" w:cs="Arial"/>
        </w:rPr>
        <w:t>(High Risk)</w:t>
      </w:r>
      <w:r w:rsidR="00E46CD8" w:rsidRPr="007F04A7">
        <w:rPr>
          <w:rStyle w:val="Heading3Char"/>
          <w:rFonts w:ascii="Arial" w:hAnsi="Arial" w:cs="Arial"/>
        </w:rPr>
        <w:t xml:space="preserve"> </w:t>
      </w:r>
      <w:r w:rsidR="00E46CD8" w:rsidRPr="007F04A7">
        <w:rPr>
          <w:rStyle w:val="Heading3Char"/>
          <w:rFonts w:ascii="Arial" w:hAnsi="Arial" w:cs="Arial"/>
          <w:color w:val="EE0000"/>
        </w:rPr>
        <w:t>Re</w:t>
      </w:r>
      <w:r w:rsidR="00AD3C5F" w:rsidRPr="007F04A7">
        <w:rPr>
          <w:rStyle w:val="Heading3Char"/>
          <w:rFonts w:ascii="Arial" w:hAnsi="Arial" w:cs="Arial"/>
          <w:color w:val="EE0000"/>
        </w:rPr>
        <w:t>jected</w:t>
      </w:r>
      <w:r w:rsidRPr="007F04A7">
        <w:rPr>
          <w:rStyle w:val="Heading3Char"/>
          <w:rFonts w:ascii="Arial" w:hAnsi="Arial" w:cs="Arial"/>
        </w:rPr>
        <w:t>:</w:t>
      </w:r>
      <w:r w:rsidRPr="007F04A7">
        <w:rPr>
          <w:rFonts w:ascii="Arial" w:hAnsi="Arial" w:cs="Arial"/>
        </w:rPr>
        <w:t xml:space="preserve"> </w:t>
      </w:r>
      <w:r w:rsidR="005841E8" w:rsidRPr="007F04A7">
        <w:rPr>
          <w:rFonts w:ascii="Arial" w:hAnsi="Arial" w:cs="Arial"/>
        </w:rPr>
        <w:t>Moving into plant-based snacks or health supplements would be a radical departure</w:t>
      </w:r>
      <w:r w:rsidR="006B4087" w:rsidRPr="007F04A7">
        <w:rPr>
          <w:rFonts w:ascii="Arial" w:hAnsi="Arial" w:cs="Arial"/>
        </w:rPr>
        <w:t xml:space="preserve"> </w:t>
      </w:r>
      <w:r w:rsidR="00663324" w:rsidRPr="007F04A7">
        <w:rPr>
          <w:rFonts w:ascii="Arial" w:hAnsi="Arial" w:cs="Arial"/>
        </w:rPr>
        <w:t>from what we do best</w:t>
      </w:r>
      <w:r w:rsidR="005841E8" w:rsidRPr="007F04A7">
        <w:rPr>
          <w:rFonts w:ascii="Arial" w:hAnsi="Arial" w:cs="Arial"/>
        </w:rPr>
        <w:t>. While aligned with our wellness mission, it pits us against established food giants and dilutes our core competency in liquid fruit processing.</w:t>
      </w:r>
      <w:r w:rsidR="003027F3" w:rsidRPr="007F04A7">
        <w:rPr>
          <w:rFonts w:ascii="Arial" w:hAnsi="Arial" w:cs="Arial"/>
        </w:rPr>
        <w:t xml:space="preserve"> Moving into snacks (solid food) is high risk; </w:t>
      </w:r>
      <w:r w:rsidR="00612250" w:rsidRPr="007F04A7">
        <w:rPr>
          <w:rFonts w:ascii="Arial" w:hAnsi="Arial" w:cs="Arial"/>
        </w:rPr>
        <w:t>Pullig</w:t>
      </w:r>
      <w:r w:rsidR="00726D6A" w:rsidRPr="007F04A7">
        <w:rPr>
          <w:rFonts w:ascii="Arial" w:hAnsi="Arial" w:cs="Arial"/>
        </w:rPr>
        <w:t xml:space="preserve"> et al, </w:t>
      </w:r>
      <w:r w:rsidR="00612250" w:rsidRPr="007F04A7">
        <w:rPr>
          <w:rFonts w:ascii="Arial" w:hAnsi="Arial" w:cs="Arial"/>
        </w:rPr>
        <w:t xml:space="preserve">(2006) </w:t>
      </w:r>
      <w:r w:rsidR="003027F3" w:rsidRPr="007F04A7">
        <w:rPr>
          <w:rFonts w:ascii="Arial" w:hAnsi="Arial" w:cs="Arial"/>
        </w:rPr>
        <w:t>suggests "brand stretching" into unrelated categories often fails if core competencies differ.</w:t>
      </w:r>
      <w:r w:rsidR="007A621D" w:rsidRPr="007F04A7">
        <w:rPr>
          <w:rFonts w:ascii="Arial" w:hAnsi="Arial" w:cs="Arial"/>
        </w:rPr>
        <w:t xml:space="preserve"> This is the reason this was rejected</w:t>
      </w:r>
      <w:r w:rsidR="003423C8" w:rsidRPr="007F04A7">
        <w:rPr>
          <w:rFonts w:ascii="Arial" w:hAnsi="Arial" w:cs="Arial"/>
        </w:rPr>
        <w:t>.</w:t>
      </w:r>
    </w:p>
    <w:p w14:paraId="345AFE12" w14:textId="77777777" w:rsidR="00475BDC" w:rsidRPr="007F04A7" w:rsidRDefault="00475BDC" w:rsidP="004F0328">
      <w:pPr>
        <w:spacing w:line="360" w:lineRule="auto"/>
        <w:rPr>
          <w:rFonts w:ascii="Arial" w:hAnsi="Arial" w:cs="Arial"/>
        </w:rPr>
      </w:pPr>
    </w:p>
    <w:p w14:paraId="5B502CF3" w14:textId="4D58FE41" w:rsidR="000C7D74" w:rsidRPr="007F04A7" w:rsidRDefault="000C7D74" w:rsidP="004F0328">
      <w:pPr>
        <w:spacing w:line="360" w:lineRule="auto"/>
        <w:rPr>
          <w:rFonts w:ascii="Arial" w:hAnsi="Arial" w:cs="Arial"/>
        </w:rPr>
      </w:pPr>
      <w:r w:rsidRPr="007F04A7">
        <w:rPr>
          <w:rFonts w:ascii="Arial" w:hAnsi="Arial" w:cs="Arial"/>
        </w:rPr>
        <w:t>​</w:t>
      </w:r>
      <w:r w:rsidRPr="007F04A7">
        <w:rPr>
          <w:rStyle w:val="Heading1Char"/>
          <w:rFonts w:ascii="Arial" w:hAnsi="Arial" w:cs="Arial"/>
          <w:sz w:val="36"/>
          <w:szCs w:val="36"/>
        </w:rPr>
        <w:t>Proposed Strategy: Focused Differentiation (Porter’s Generic Strategies)</w:t>
      </w:r>
    </w:p>
    <w:p w14:paraId="2DD93F38" w14:textId="77777777" w:rsidR="000C7D74" w:rsidRPr="007F04A7" w:rsidRDefault="000C7D74" w:rsidP="004F0328">
      <w:pPr>
        <w:spacing w:line="360" w:lineRule="auto"/>
        <w:rPr>
          <w:rFonts w:ascii="Arial" w:hAnsi="Arial" w:cs="Arial"/>
        </w:rPr>
      </w:pPr>
      <w:r w:rsidRPr="007F04A7">
        <w:rPr>
          <w:rFonts w:ascii="Arial" w:hAnsi="Arial" w:cs="Arial"/>
        </w:rPr>
        <w:t>​I propose a strategy of Product Development powered by Focused Differentiation.</w:t>
      </w:r>
    </w:p>
    <w:p w14:paraId="0B7B76B9" w14:textId="589CAE8A" w:rsidR="0085574A" w:rsidRPr="007F04A7" w:rsidRDefault="000C7D74" w:rsidP="004F0328">
      <w:pPr>
        <w:spacing w:line="360" w:lineRule="auto"/>
        <w:rPr>
          <w:rFonts w:ascii="Arial" w:hAnsi="Arial" w:cs="Arial"/>
        </w:rPr>
      </w:pPr>
      <w:r w:rsidRPr="007F04A7">
        <w:rPr>
          <w:rFonts w:ascii="Arial" w:hAnsi="Arial" w:cs="Arial"/>
        </w:rPr>
        <w:t>​Innocent cannot compete on cost (Cost Leadership) because our ethical supply chain and carbon</w:t>
      </w:r>
      <w:r w:rsidR="00B52E52" w:rsidRPr="007F04A7">
        <w:rPr>
          <w:rFonts w:ascii="Arial" w:hAnsi="Arial" w:cs="Arial"/>
        </w:rPr>
        <w:t xml:space="preserve"> </w:t>
      </w:r>
      <w:r w:rsidRPr="007F04A7">
        <w:rPr>
          <w:rFonts w:ascii="Arial" w:hAnsi="Arial" w:cs="Arial"/>
        </w:rPr>
        <w:t>neutral Blender factory carry high overheads. Instead, we must double down on what makes us unique</w:t>
      </w:r>
      <w:r w:rsidR="00263EFB" w:rsidRPr="007F04A7">
        <w:rPr>
          <w:rFonts w:ascii="Arial" w:hAnsi="Arial" w:cs="Arial"/>
        </w:rPr>
        <w:t xml:space="preserve">, </w:t>
      </w:r>
      <w:r w:rsidRPr="007F04A7">
        <w:rPr>
          <w:rFonts w:ascii="Arial" w:hAnsi="Arial" w:cs="Arial"/>
        </w:rPr>
        <w:t xml:space="preserve">Functional Purity. </w:t>
      </w:r>
    </w:p>
    <w:p w14:paraId="025B1220" w14:textId="7A257EB9" w:rsidR="000C7D74" w:rsidRPr="007F04A7" w:rsidRDefault="000C7D74" w:rsidP="004F0328">
      <w:pPr>
        <w:pStyle w:val="Heading2"/>
        <w:spacing w:line="360" w:lineRule="auto"/>
        <w:rPr>
          <w:rFonts w:ascii="Arial" w:hAnsi="Arial" w:cs="Arial"/>
        </w:rPr>
      </w:pPr>
      <w:bookmarkStart w:id="8" w:name="_Toc224139182"/>
      <w:r w:rsidRPr="007F04A7">
        <w:rPr>
          <w:rFonts w:ascii="Arial" w:hAnsi="Arial" w:cs="Arial"/>
        </w:rPr>
        <w:t>The Strategy: The "Innocent+ Intelligence" Range</w:t>
      </w:r>
      <w:r w:rsidR="00A873E3" w:rsidRPr="007F04A7">
        <w:rPr>
          <w:rFonts w:ascii="Arial" w:hAnsi="Arial" w:cs="Arial"/>
        </w:rPr>
        <w:t>.</w:t>
      </w:r>
      <w:bookmarkEnd w:id="8"/>
    </w:p>
    <w:p w14:paraId="7AD313BD" w14:textId="0DE0CE29" w:rsidR="000C7D74" w:rsidRPr="007F04A7" w:rsidRDefault="000C7D74" w:rsidP="004F0328">
      <w:pPr>
        <w:spacing w:line="360" w:lineRule="auto"/>
        <w:rPr>
          <w:rFonts w:ascii="Arial" w:hAnsi="Arial" w:cs="Arial"/>
        </w:rPr>
      </w:pPr>
      <w:r w:rsidRPr="007F04A7">
        <w:rPr>
          <w:rFonts w:ascii="Arial" w:hAnsi="Arial" w:cs="Arial"/>
        </w:rPr>
        <w:t>We should move beyond standard fruit blends and launch a range of Super</w:t>
      </w:r>
      <w:r w:rsidR="002B2960" w:rsidRPr="007F04A7">
        <w:rPr>
          <w:rFonts w:ascii="Arial" w:hAnsi="Arial" w:cs="Arial"/>
        </w:rPr>
        <w:t xml:space="preserve"> </w:t>
      </w:r>
      <w:r w:rsidRPr="007F04A7">
        <w:rPr>
          <w:rFonts w:ascii="Arial" w:hAnsi="Arial" w:cs="Arial"/>
        </w:rPr>
        <w:t>Functional beverages targeting specific consumer "jobs to be done" such as:</w:t>
      </w:r>
    </w:p>
    <w:p w14:paraId="0EA929C2" w14:textId="52276500" w:rsidR="000C7D74" w:rsidRPr="007F04A7" w:rsidRDefault="000C7D74" w:rsidP="004F0328">
      <w:pPr>
        <w:pStyle w:val="ListParagraph"/>
        <w:numPr>
          <w:ilvl w:val="0"/>
          <w:numId w:val="2"/>
        </w:numPr>
        <w:spacing w:line="360" w:lineRule="auto"/>
        <w:rPr>
          <w:rFonts w:ascii="Arial" w:hAnsi="Arial" w:cs="Arial"/>
        </w:rPr>
      </w:pPr>
      <w:r w:rsidRPr="007F04A7">
        <w:rPr>
          <w:rFonts w:ascii="Arial" w:hAnsi="Arial" w:cs="Arial"/>
        </w:rPr>
        <w:t>​Innocent Focus: Smoothies with added Nootropics (natural brain boosters) for office workers</w:t>
      </w:r>
      <w:r w:rsidR="0082628D" w:rsidRPr="007F04A7">
        <w:rPr>
          <w:rFonts w:ascii="Arial" w:hAnsi="Arial" w:cs="Arial"/>
        </w:rPr>
        <w:t xml:space="preserve"> (Holland &amp; Barrett, 2020)</w:t>
      </w:r>
      <w:r w:rsidRPr="007F04A7">
        <w:rPr>
          <w:rFonts w:ascii="Arial" w:hAnsi="Arial" w:cs="Arial"/>
        </w:rPr>
        <w:t>.</w:t>
      </w:r>
    </w:p>
    <w:p w14:paraId="0AB3B7D8" w14:textId="1DCFE4E0" w:rsidR="000C7D74" w:rsidRPr="007F04A7" w:rsidRDefault="000C7D74" w:rsidP="004F0328">
      <w:pPr>
        <w:pStyle w:val="ListParagraph"/>
        <w:numPr>
          <w:ilvl w:val="0"/>
          <w:numId w:val="2"/>
        </w:numPr>
        <w:spacing w:line="360" w:lineRule="auto"/>
        <w:rPr>
          <w:rFonts w:ascii="Arial" w:hAnsi="Arial" w:cs="Arial"/>
        </w:rPr>
      </w:pPr>
      <w:r w:rsidRPr="007F04A7">
        <w:rPr>
          <w:rFonts w:ascii="Arial" w:hAnsi="Arial" w:cs="Arial"/>
        </w:rPr>
        <w:t>​Innocent Glow: Juices with collagen and antioxidants for the "beauty-from-within" market.</w:t>
      </w:r>
      <w:r w:rsidR="00DA2B32" w:rsidRPr="007F04A7">
        <w:rPr>
          <w:rFonts w:ascii="Arial" w:hAnsi="Arial" w:cs="Arial"/>
        </w:rPr>
        <w:t xml:space="preserve"> (Growth Market Reports, 2024)</w:t>
      </w:r>
    </w:p>
    <w:p w14:paraId="2BA08E12" w14:textId="437FD277" w:rsidR="000C7D74" w:rsidRPr="007F04A7" w:rsidRDefault="000C7D74" w:rsidP="004F0328">
      <w:pPr>
        <w:pStyle w:val="ListParagraph"/>
        <w:numPr>
          <w:ilvl w:val="0"/>
          <w:numId w:val="2"/>
        </w:numPr>
        <w:spacing w:line="360" w:lineRule="auto"/>
        <w:rPr>
          <w:rFonts w:ascii="Arial" w:hAnsi="Arial" w:cs="Arial"/>
        </w:rPr>
      </w:pPr>
      <w:r w:rsidRPr="007F04A7">
        <w:rPr>
          <w:rFonts w:ascii="Arial" w:hAnsi="Arial" w:cs="Arial"/>
        </w:rPr>
        <w:t>​Innocent Recover: High-electrolyte, plant-based recovery drinks for the fitness community</w:t>
      </w:r>
      <w:r w:rsidR="0041082B" w:rsidRPr="007F04A7">
        <w:rPr>
          <w:rFonts w:ascii="Arial" w:hAnsi="Arial" w:cs="Arial"/>
        </w:rPr>
        <w:t xml:space="preserve"> (</w:t>
      </w:r>
      <w:r w:rsidR="00C844A9" w:rsidRPr="007F04A7">
        <w:rPr>
          <w:rFonts w:ascii="Arial" w:hAnsi="Arial" w:cs="Arial"/>
        </w:rPr>
        <w:t>Punchy, 2026).</w:t>
      </w:r>
    </w:p>
    <w:p w14:paraId="49770FA5" w14:textId="6FF56F37" w:rsidR="000C7D74" w:rsidRPr="007F04A7" w:rsidRDefault="000C7D74" w:rsidP="004F0328">
      <w:pPr>
        <w:spacing w:line="360" w:lineRule="auto"/>
        <w:rPr>
          <w:rFonts w:ascii="Arial" w:hAnsi="Arial" w:cs="Arial"/>
        </w:rPr>
      </w:pPr>
      <w:r w:rsidRPr="007F04A7">
        <w:rPr>
          <w:rFonts w:ascii="Arial" w:hAnsi="Arial" w:cs="Arial"/>
        </w:rPr>
        <w:lastRenderedPageBreak/>
        <w:t>​</w:t>
      </w:r>
      <w:r w:rsidRPr="007F04A7">
        <w:rPr>
          <w:rStyle w:val="Heading2Char"/>
          <w:rFonts w:ascii="Arial" w:hAnsi="Arial" w:cs="Arial"/>
        </w:rPr>
        <w:t>Justification and Alignment with Values</w:t>
      </w:r>
    </w:p>
    <w:p w14:paraId="77A0153D" w14:textId="77777777" w:rsidR="000C7D74" w:rsidRPr="007F04A7" w:rsidRDefault="000C7D74" w:rsidP="004F0328">
      <w:pPr>
        <w:spacing w:line="360" w:lineRule="auto"/>
        <w:rPr>
          <w:rFonts w:ascii="Arial" w:hAnsi="Arial" w:cs="Arial"/>
        </w:rPr>
      </w:pPr>
      <w:r w:rsidRPr="007F04A7">
        <w:rPr>
          <w:rFonts w:ascii="Arial" w:hAnsi="Arial" w:cs="Arial"/>
        </w:rPr>
        <w:t>​This strategy is recommended for three key reasons:</w:t>
      </w:r>
    </w:p>
    <w:p w14:paraId="535BBF5E" w14:textId="100026C3" w:rsidR="000C7D74" w:rsidRPr="007F04A7" w:rsidRDefault="000C7D74" w:rsidP="004F0328">
      <w:pPr>
        <w:pStyle w:val="ListParagraph"/>
        <w:numPr>
          <w:ilvl w:val="0"/>
          <w:numId w:val="3"/>
        </w:numPr>
        <w:spacing w:line="360" w:lineRule="auto"/>
        <w:rPr>
          <w:rFonts w:ascii="Arial" w:hAnsi="Arial" w:cs="Arial"/>
        </w:rPr>
      </w:pPr>
      <w:r w:rsidRPr="007F04A7">
        <w:rPr>
          <w:rFonts w:ascii="Arial" w:hAnsi="Arial" w:cs="Arial"/>
        </w:rPr>
        <w:t xml:space="preserve">​High Value, Low Volume: Functional drinks command a higher price point, helping us combat the </w:t>
      </w:r>
      <w:r w:rsidR="002E55CE" w:rsidRPr="007F04A7">
        <w:rPr>
          <w:rFonts w:ascii="Arial" w:hAnsi="Arial" w:cs="Arial"/>
        </w:rPr>
        <w:t>Cost-of-Living</w:t>
      </w:r>
      <w:r w:rsidRPr="007F04A7">
        <w:rPr>
          <w:rFonts w:ascii="Arial" w:hAnsi="Arial" w:cs="Arial"/>
        </w:rPr>
        <w:t xml:space="preserve"> squeeze mentioned in the PESTEL analysis. It justifies our premium pricing</w:t>
      </w:r>
      <w:r w:rsidR="00B834B2" w:rsidRPr="007F04A7">
        <w:rPr>
          <w:rFonts w:ascii="Arial" w:hAnsi="Arial" w:cs="Arial"/>
        </w:rPr>
        <w:t xml:space="preserve"> </w:t>
      </w:r>
      <w:r w:rsidR="00F347FB" w:rsidRPr="007F04A7">
        <w:rPr>
          <w:rFonts w:ascii="Arial" w:hAnsi="Arial" w:cs="Arial"/>
        </w:rPr>
        <w:t>(</w:t>
      </w:r>
      <w:r w:rsidR="00B834B2" w:rsidRPr="007F04A7">
        <w:rPr>
          <w:rFonts w:ascii="Arial" w:hAnsi="Arial" w:cs="Arial"/>
        </w:rPr>
        <w:t>Corbin, 2023)</w:t>
      </w:r>
      <w:r w:rsidRPr="007F04A7">
        <w:rPr>
          <w:rFonts w:ascii="Arial" w:hAnsi="Arial" w:cs="Arial"/>
        </w:rPr>
        <w:t>.</w:t>
      </w:r>
    </w:p>
    <w:p w14:paraId="01C95CE2" w14:textId="01F8F5F5" w:rsidR="000C7D74" w:rsidRPr="007F04A7" w:rsidRDefault="000C7D74" w:rsidP="004F0328">
      <w:pPr>
        <w:pStyle w:val="ListParagraph"/>
        <w:numPr>
          <w:ilvl w:val="0"/>
          <w:numId w:val="3"/>
        </w:numPr>
        <w:spacing w:line="360" w:lineRule="auto"/>
        <w:rPr>
          <w:rFonts w:ascii="Arial" w:hAnsi="Arial" w:cs="Arial"/>
        </w:rPr>
      </w:pPr>
      <w:r w:rsidRPr="007F04A7">
        <w:rPr>
          <w:rFonts w:ascii="Arial" w:hAnsi="Arial" w:cs="Arial"/>
        </w:rPr>
        <w:t>​Addressing the Sugar Weakness: By shifting the focus from fruit sugar to functional benefits</w:t>
      </w:r>
      <w:r w:rsidR="004916FD" w:rsidRPr="007F04A7">
        <w:rPr>
          <w:rFonts w:ascii="Arial" w:hAnsi="Arial" w:cs="Arial"/>
        </w:rPr>
        <w:t xml:space="preserve"> </w:t>
      </w:r>
      <w:r w:rsidRPr="007F04A7">
        <w:rPr>
          <w:rFonts w:ascii="Arial" w:hAnsi="Arial" w:cs="Arial"/>
        </w:rPr>
        <w:t>(Vitamins, Nootropics), we pivot away from negative health narratives identified in our political analysis</w:t>
      </w:r>
      <w:r w:rsidR="00670C99" w:rsidRPr="007F04A7">
        <w:rPr>
          <w:rFonts w:ascii="Arial" w:hAnsi="Arial" w:cs="Arial"/>
        </w:rPr>
        <w:t xml:space="preserve"> (Government UK, 2025)</w:t>
      </w:r>
      <w:r w:rsidRPr="007F04A7">
        <w:rPr>
          <w:rFonts w:ascii="Arial" w:hAnsi="Arial" w:cs="Arial"/>
        </w:rPr>
        <w:t>.</w:t>
      </w:r>
    </w:p>
    <w:p w14:paraId="5C458761" w14:textId="2363C866" w:rsidR="00C50DA9" w:rsidRPr="007F04A7" w:rsidRDefault="000C7D74" w:rsidP="004F0328">
      <w:pPr>
        <w:pStyle w:val="ListParagraph"/>
        <w:numPr>
          <w:ilvl w:val="0"/>
          <w:numId w:val="3"/>
        </w:numPr>
        <w:spacing w:line="360" w:lineRule="auto"/>
        <w:rPr>
          <w:rFonts w:ascii="Arial" w:hAnsi="Arial" w:cs="Arial"/>
        </w:rPr>
      </w:pPr>
      <w:r w:rsidRPr="007F04A7">
        <w:rPr>
          <w:rFonts w:ascii="Arial" w:hAnsi="Arial" w:cs="Arial"/>
        </w:rPr>
        <w:t>​Ethical Alignment: We will use our Value Chain advantage</w:t>
      </w:r>
      <w:r w:rsidR="00643D86" w:rsidRPr="007F04A7">
        <w:rPr>
          <w:rFonts w:ascii="Arial" w:hAnsi="Arial" w:cs="Arial"/>
        </w:rPr>
        <w:t xml:space="preserve"> </w:t>
      </w:r>
      <w:r w:rsidRPr="007F04A7">
        <w:rPr>
          <w:rFonts w:ascii="Arial" w:hAnsi="Arial" w:cs="Arial"/>
        </w:rPr>
        <w:t>sourcing carbon</w:t>
      </w:r>
      <w:r w:rsidR="00955559" w:rsidRPr="007F04A7">
        <w:rPr>
          <w:rFonts w:ascii="Arial" w:hAnsi="Arial" w:cs="Arial"/>
        </w:rPr>
        <w:t xml:space="preserve"> </w:t>
      </w:r>
      <w:r w:rsidRPr="007F04A7">
        <w:rPr>
          <w:rFonts w:ascii="Arial" w:hAnsi="Arial" w:cs="Arial"/>
        </w:rPr>
        <w:t>neutral functional ingredients</w:t>
      </w:r>
      <w:r w:rsidR="00643D86" w:rsidRPr="007F04A7">
        <w:rPr>
          <w:rFonts w:ascii="Arial" w:hAnsi="Arial" w:cs="Arial"/>
        </w:rPr>
        <w:t xml:space="preserve"> </w:t>
      </w:r>
      <w:r w:rsidRPr="007F04A7">
        <w:rPr>
          <w:rFonts w:ascii="Arial" w:hAnsi="Arial" w:cs="Arial"/>
        </w:rPr>
        <w:t>to ensure these new products meet B Corp standards. This aligns with our mission to help people "live well" by providing specific health solutions rather than just general hydration.</w:t>
      </w:r>
    </w:p>
    <w:p w14:paraId="2807DA81" w14:textId="6E639402" w:rsidR="00957BCA" w:rsidRPr="007F04A7" w:rsidRDefault="000C7D74" w:rsidP="004F0328">
      <w:pPr>
        <w:spacing w:line="360" w:lineRule="auto"/>
        <w:rPr>
          <w:rStyle w:val="Heading1Char"/>
          <w:rFonts w:ascii="Arial" w:hAnsi="Arial" w:cs="Arial"/>
        </w:rPr>
      </w:pPr>
      <w:r w:rsidRPr="007F04A7">
        <w:rPr>
          <w:rFonts w:ascii="Arial" w:hAnsi="Arial" w:cs="Arial"/>
        </w:rPr>
        <w:t>​</w:t>
      </w:r>
      <w:r w:rsidRPr="007F04A7">
        <w:rPr>
          <w:rStyle w:val="Heading1Char"/>
          <w:rFonts w:ascii="Arial" w:hAnsi="Arial" w:cs="Arial"/>
          <w:sz w:val="36"/>
          <w:szCs w:val="36"/>
        </w:rPr>
        <w:t>Strategy Evaluation (SFA Framework)</w:t>
      </w:r>
    </w:p>
    <w:p w14:paraId="08F3FF05" w14:textId="53EAA302" w:rsidR="00957BCA" w:rsidRPr="007F04A7" w:rsidRDefault="00957BCA" w:rsidP="004F0328">
      <w:pPr>
        <w:spacing w:line="360" w:lineRule="auto"/>
        <w:rPr>
          <w:rFonts w:ascii="Arial" w:hAnsi="Arial" w:cs="Arial"/>
        </w:rPr>
      </w:pPr>
      <w:r w:rsidRPr="007F04A7">
        <w:rPr>
          <w:rFonts w:ascii="Arial" w:hAnsi="Arial" w:cs="Arial"/>
        </w:rPr>
        <w:t>To ensure the proposed Functional Differentiation strategy is both commercially sound and ethically aligned, I have evaluated it using the SFA (Suitability, Feasibility, Acceptability) framework.</w:t>
      </w:r>
    </w:p>
    <w:p w14:paraId="138B0C41" w14:textId="24EABE84" w:rsidR="00957BCA" w:rsidRPr="007F04A7" w:rsidRDefault="00957BCA" w:rsidP="004F0328">
      <w:pPr>
        <w:pStyle w:val="Heading2"/>
        <w:spacing w:line="360" w:lineRule="auto"/>
        <w:rPr>
          <w:rFonts w:ascii="Arial" w:hAnsi="Arial" w:cs="Arial"/>
        </w:rPr>
      </w:pPr>
      <w:bookmarkStart w:id="9" w:name="_Toc224139183"/>
      <w:r w:rsidRPr="007F04A7">
        <w:rPr>
          <w:rFonts w:ascii="Arial" w:hAnsi="Arial" w:cs="Arial"/>
        </w:rPr>
        <w:t>Suitability: Does it fit our situation?</w:t>
      </w:r>
      <w:bookmarkEnd w:id="9"/>
    </w:p>
    <w:p w14:paraId="3D97FF6A" w14:textId="0DB4A803" w:rsidR="00957BCA" w:rsidRPr="007F04A7" w:rsidRDefault="00957BCA" w:rsidP="004F0328">
      <w:pPr>
        <w:spacing w:line="360" w:lineRule="auto"/>
        <w:rPr>
          <w:rFonts w:ascii="Arial" w:hAnsi="Arial" w:cs="Arial"/>
        </w:rPr>
      </w:pPr>
      <w:r w:rsidRPr="007F04A7">
        <w:rPr>
          <w:rFonts w:ascii="Arial" w:hAnsi="Arial" w:cs="Arial"/>
        </w:rPr>
        <w:t>​This strategy is highly suitable because it directly addresses the Active Health trend identified in our PESTEL analysis. As consumers move away from high-sugar juices, offering beverages with specific benefits like immunity or mental focus allows us to remain relevant</w:t>
      </w:r>
      <w:r w:rsidR="00983E15" w:rsidRPr="007F04A7">
        <w:rPr>
          <w:rFonts w:ascii="Arial" w:hAnsi="Arial" w:cs="Arial"/>
        </w:rPr>
        <w:t xml:space="preserve"> (Statista, 2024)</w:t>
      </w:r>
      <w:r w:rsidRPr="007F04A7">
        <w:rPr>
          <w:rFonts w:ascii="Arial" w:hAnsi="Arial" w:cs="Arial"/>
        </w:rPr>
        <w:t>. It exploits our differentiation advantage by using our existing brand trust to enter the "Functional" category, where consumers are already willing to pay a premium. By leveraging "The Blender," our carbon-neutral facility, we can produce these complex drinks more sustainably than competitors, turning an environmental necessity into a competitive edge</w:t>
      </w:r>
      <w:r w:rsidR="002516B6" w:rsidRPr="007F04A7">
        <w:rPr>
          <w:rFonts w:ascii="Arial" w:hAnsi="Arial" w:cs="Arial"/>
        </w:rPr>
        <w:t xml:space="preserve"> (Murray, 2023)</w:t>
      </w:r>
      <w:r w:rsidRPr="007F04A7">
        <w:rPr>
          <w:rFonts w:ascii="Arial" w:hAnsi="Arial" w:cs="Arial"/>
        </w:rPr>
        <w:t>.</w:t>
      </w:r>
    </w:p>
    <w:p w14:paraId="318975D0" w14:textId="77777777" w:rsidR="00835F9A" w:rsidRPr="007F04A7" w:rsidRDefault="00957BCA" w:rsidP="004F0328">
      <w:pPr>
        <w:spacing w:line="360" w:lineRule="auto"/>
        <w:rPr>
          <w:rFonts w:ascii="Arial" w:hAnsi="Arial" w:cs="Arial"/>
        </w:rPr>
      </w:pPr>
      <w:r w:rsidRPr="007F04A7">
        <w:rPr>
          <w:rFonts w:ascii="Arial" w:hAnsi="Arial" w:cs="Arial"/>
        </w:rPr>
        <w:t>​</w:t>
      </w:r>
      <w:r w:rsidRPr="007F04A7">
        <w:rPr>
          <w:rStyle w:val="Heading2Char"/>
          <w:rFonts w:ascii="Arial" w:hAnsi="Arial" w:cs="Arial"/>
        </w:rPr>
        <w:t xml:space="preserve">Feasibility: Can we </w:t>
      </w:r>
      <w:r w:rsidR="00387F72" w:rsidRPr="007F04A7">
        <w:rPr>
          <w:rStyle w:val="Heading2Char"/>
          <w:rFonts w:ascii="Arial" w:hAnsi="Arial" w:cs="Arial"/>
        </w:rPr>
        <w:t>actually,</w:t>
      </w:r>
      <w:r w:rsidRPr="007F04A7">
        <w:rPr>
          <w:rStyle w:val="Heading2Char"/>
          <w:rFonts w:ascii="Arial" w:hAnsi="Arial" w:cs="Arial"/>
        </w:rPr>
        <w:t xml:space="preserve"> do it?</w:t>
      </w:r>
    </w:p>
    <w:p w14:paraId="65F1A6F9" w14:textId="7CC290D4" w:rsidR="00957BCA" w:rsidRPr="007F04A7" w:rsidRDefault="00957BCA" w:rsidP="004F0328">
      <w:pPr>
        <w:spacing w:line="360" w:lineRule="auto"/>
        <w:rPr>
          <w:rFonts w:ascii="Arial" w:hAnsi="Arial" w:cs="Arial"/>
        </w:rPr>
      </w:pPr>
      <w:r w:rsidRPr="007F04A7">
        <w:rPr>
          <w:rFonts w:ascii="Arial" w:hAnsi="Arial" w:cs="Arial"/>
        </w:rPr>
        <w:t>From an operational standpoint, this is well within our reach. Our Rotterdam facility was designed for agility, allowing for the addition of functional ingredients (like vitamins and botanicals) without significant retooling</w:t>
      </w:r>
      <w:r w:rsidR="00387F72" w:rsidRPr="007F04A7">
        <w:rPr>
          <w:rFonts w:ascii="Arial" w:hAnsi="Arial" w:cs="Arial"/>
        </w:rPr>
        <w:t xml:space="preserve"> (Murray, 2023)</w:t>
      </w:r>
      <w:r w:rsidRPr="007F04A7">
        <w:rPr>
          <w:rFonts w:ascii="Arial" w:hAnsi="Arial" w:cs="Arial"/>
        </w:rPr>
        <w:t>.</w:t>
      </w:r>
    </w:p>
    <w:p w14:paraId="029F90E0" w14:textId="162F0E65" w:rsidR="00957BCA" w:rsidRPr="007F04A7" w:rsidRDefault="00957BCA" w:rsidP="004F0328">
      <w:pPr>
        <w:spacing w:line="360" w:lineRule="auto"/>
        <w:rPr>
          <w:rFonts w:ascii="Arial" w:hAnsi="Arial" w:cs="Arial"/>
        </w:rPr>
      </w:pPr>
      <w:r w:rsidRPr="007F04A7">
        <w:rPr>
          <w:rFonts w:ascii="Arial" w:hAnsi="Arial" w:cs="Arial"/>
        </w:rPr>
        <w:t>​</w:t>
      </w:r>
      <w:r w:rsidRPr="007F04A7">
        <w:rPr>
          <w:rStyle w:val="Heading3Char"/>
          <w:rFonts w:ascii="Arial" w:hAnsi="Arial" w:cs="Arial"/>
        </w:rPr>
        <w:t>Financial:</w:t>
      </w:r>
      <w:r w:rsidRPr="007F04A7">
        <w:rPr>
          <w:rFonts w:ascii="Arial" w:hAnsi="Arial" w:cs="Arial"/>
        </w:rPr>
        <w:t xml:space="preserve"> We possess the necessary R&amp;D budget, supported by the capital reserves of our parent company, Coca-Cola</w:t>
      </w:r>
      <w:r w:rsidR="0029490D" w:rsidRPr="007F04A7">
        <w:rPr>
          <w:rFonts w:ascii="Arial" w:hAnsi="Arial" w:cs="Arial"/>
        </w:rPr>
        <w:t xml:space="preserve"> (Innocent Drinks, 2024)</w:t>
      </w:r>
      <w:r w:rsidRPr="007F04A7">
        <w:rPr>
          <w:rFonts w:ascii="Arial" w:hAnsi="Arial" w:cs="Arial"/>
        </w:rPr>
        <w:t>.</w:t>
      </w:r>
    </w:p>
    <w:p w14:paraId="3E85A2DD" w14:textId="3EBA588E" w:rsidR="00957BCA" w:rsidRPr="007F04A7" w:rsidRDefault="00957BCA" w:rsidP="004F0328">
      <w:pPr>
        <w:spacing w:line="360" w:lineRule="auto"/>
        <w:rPr>
          <w:rFonts w:ascii="Arial" w:hAnsi="Arial" w:cs="Arial"/>
        </w:rPr>
      </w:pPr>
      <w:r w:rsidRPr="007F04A7">
        <w:rPr>
          <w:rFonts w:ascii="Arial" w:hAnsi="Arial" w:cs="Arial"/>
        </w:rPr>
        <w:lastRenderedPageBreak/>
        <w:t>​</w:t>
      </w:r>
      <w:r w:rsidRPr="007F04A7">
        <w:rPr>
          <w:rStyle w:val="Heading3Char"/>
          <w:rFonts w:ascii="Arial" w:hAnsi="Arial" w:cs="Arial"/>
        </w:rPr>
        <w:t>Logistics:</w:t>
      </w:r>
      <w:r w:rsidRPr="007F04A7">
        <w:rPr>
          <w:rFonts w:ascii="Arial" w:hAnsi="Arial" w:cs="Arial"/>
        </w:rPr>
        <w:t xml:space="preserve"> We already have established Cold Chain distribution networks across Europe</w:t>
      </w:r>
      <w:r w:rsidR="009E7C6D" w:rsidRPr="007F04A7">
        <w:rPr>
          <w:rFonts w:ascii="Arial" w:hAnsi="Arial" w:cs="Arial"/>
        </w:rPr>
        <w:t xml:space="preserve"> (Innocent Drinks, 2024).</w:t>
      </w:r>
    </w:p>
    <w:p w14:paraId="27C5C8B0" w14:textId="73B1A2EE" w:rsidR="00957BCA" w:rsidRPr="007F04A7" w:rsidRDefault="00395E36" w:rsidP="004F0328">
      <w:pPr>
        <w:spacing w:line="360" w:lineRule="auto"/>
        <w:rPr>
          <w:rFonts w:ascii="Arial" w:hAnsi="Arial" w:cs="Arial"/>
        </w:rPr>
      </w:pPr>
      <w:bookmarkStart w:id="10" w:name="_Toc224139184"/>
      <w:r w:rsidRPr="007F04A7">
        <w:rPr>
          <w:rStyle w:val="Heading3Char"/>
          <w:rFonts w:ascii="Arial" w:hAnsi="Arial" w:cs="Arial"/>
        </w:rPr>
        <w:t>Constraints:</w:t>
      </w:r>
      <w:bookmarkEnd w:id="10"/>
      <w:r w:rsidRPr="007F04A7">
        <w:rPr>
          <w:rFonts w:ascii="Arial" w:hAnsi="Arial" w:cs="Arial"/>
        </w:rPr>
        <w:t xml:space="preserve"> We assume botanicals and nootropics meet our 100% natural B Corp requirement. A key feasibility challenge is shelf-life stability of vitamins without artificial preservatives; our R&amp;D must ensure a minimum 21-day chilled shelf life to remain retail-viable.</w:t>
      </w:r>
      <w:r w:rsidR="00C44EE2" w:rsidRPr="007F04A7">
        <w:rPr>
          <w:rFonts w:ascii="Arial" w:hAnsi="Arial" w:cs="Arial"/>
        </w:rPr>
        <w:t xml:space="preserve"> </w:t>
      </w:r>
    </w:p>
    <w:p w14:paraId="69B0CE98" w14:textId="42586461" w:rsidR="00957BCA" w:rsidRPr="007F04A7" w:rsidRDefault="00957BCA" w:rsidP="004F0328">
      <w:pPr>
        <w:spacing w:line="360" w:lineRule="auto"/>
        <w:rPr>
          <w:rFonts w:ascii="Arial" w:hAnsi="Arial" w:cs="Arial"/>
        </w:rPr>
      </w:pPr>
      <w:r w:rsidRPr="007F04A7">
        <w:rPr>
          <w:rFonts w:ascii="Arial" w:hAnsi="Arial" w:cs="Arial"/>
        </w:rPr>
        <w:t>​</w:t>
      </w:r>
      <w:r w:rsidRPr="007F04A7">
        <w:rPr>
          <w:rStyle w:val="Heading2Char"/>
          <w:rFonts w:ascii="Arial" w:hAnsi="Arial" w:cs="Arial"/>
        </w:rPr>
        <w:t>Acceptability: Will stakeholders support it?</w:t>
      </w:r>
    </w:p>
    <w:p w14:paraId="7874D91B" w14:textId="4956E6A1" w:rsidR="00957BCA" w:rsidRPr="007F04A7" w:rsidRDefault="00957BCA" w:rsidP="004F0328">
      <w:pPr>
        <w:spacing w:line="360" w:lineRule="auto"/>
        <w:rPr>
          <w:rFonts w:ascii="Arial" w:hAnsi="Arial" w:cs="Arial"/>
        </w:rPr>
      </w:pPr>
      <w:r w:rsidRPr="007F04A7">
        <w:rPr>
          <w:rFonts w:ascii="Arial" w:hAnsi="Arial" w:cs="Arial"/>
        </w:rPr>
        <w:t>​This strategy balances the needs of our diverse stakeholder group:</w:t>
      </w:r>
    </w:p>
    <w:p w14:paraId="35B9E894" w14:textId="2D57A04A" w:rsidR="00957BCA" w:rsidRPr="007F04A7" w:rsidRDefault="00957BCA" w:rsidP="004F0328">
      <w:pPr>
        <w:spacing w:line="360" w:lineRule="auto"/>
        <w:rPr>
          <w:rFonts w:ascii="Arial" w:hAnsi="Arial" w:cs="Arial"/>
        </w:rPr>
      </w:pPr>
      <w:r w:rsidRPr="007F04A7">
        <w:rPr>
          <w:rFonts w:ascii="Arial" w:hAnsi="Arial" w:cs="Arial"/>
        </w:rPr>
        <w:t>​</w:t>
      </w:r>
      <w:r w:rsidRPr="007F04A7">
        <w:rPr>
          <w:rStyle w:val="Heading3Char"/>
          <w:rFonts w:ascii="Arial" w:hAnsi="Arial" w:cs="Arial"/>
        </w:rPr>
        <w:t>Shareholders (Coca-Cola):</w:t>
      </w:r>
      <w:r w:rsidRPr="007F04A7">
        <w:rPr>
          <w:rFonts w:ascii="Arial" w:hAnsi="Arial" w:cs="Arial"/>
        </w:rPr>
        <w:t xml:space="preserve"> The shift toward high</w:t>
      </w:r>
      <w:r w:rsidR="0071318B" w:rsidRPr="007F04A7">
        <w:rPr>
          <w:rFonts w:ascii="Arial" w:hAnsi="Arial" w:cs="Arial"/>
        </w:rPr>
        <w:t xml:space="preserve"> </w:t>
      </w:r>
      <w:r w:rsidRPr="007F04A7">
        <w:rPr>
          <w:rFonts w:ascii="Arial" w:hAnsi="Arial" w:cs="Arial"/>
        </w:rPr>
        <w:t>margin functional products promises a better Return on Investment (ROI) than fighting a race to the bottom price war in the basic smoothie category</w:t>
      </w:r>
      <w:r w:rsidR="003D732E" w:rsidRPr="007F04A7">
        <w:rPr>
          <w:rFonts w:ascii="Arial" w:hAnsi="Arial" w:cs="Arial"/>
        </w:rPr>
        <w:t xml:space="preserve"> (Sage-Advices, 2020)</w:t>
      </w:r>
      <w:r w:rsidRPr="007F04A7">
        <w:rPr>
          <w:rFonts w:ascii="Arial" w:hAnsi="Arial" w:cs="Arial"/>
        </w:rPr>
        <w:t>.</w:t>
      </w:r>
    </w:p>
    <w:p w14:paraId="381C54B3" w14:textId="58D20C58" w:rsidR="00957BCA" w:rsidRPr="007F04A7" w:rsidRDefault="00957BCA" w:rsidP="004F0328">
      <w:pPr>
        <w:spacing w:line="360" w:lineRule="auto"/>
        <w:rPr>
          <w:rFonts w:ascii="Arial" w:hAnsi="Arial" w:cs="Arial"/>
        </w:rPr>
      </w:pPr>
      <w:r w:rsidRPr="007F04A7">
        <w:rPr>
          <w:rFonts w:ascii="Arial" w:hAnsi="Arial" w:cs="Arial"/>
        </w:rPr>
        <w:t>​</w:t>
      </w:r>
      <w:r w:rsidRPr="007F04A7">
        <w:rPr>
          <w:rStyle w:val="Heading3Char"/>
          <w:rFonts w:ascii="Arial" w:hAnsi="Arial" w:cs="Arial"/>
        </w:rPr>
        <w:t>Customers:</w:t>
      </w:r>
      <w:r w:rsidRPr="007F04A7">
        <w:rPr>
          <w:rFonts w:ascii="Arial" w:hAnsi="Arial" w:cs="Arial"/>
        </w:rPr>
        <w:t xml:space="preserve"> We are providing a solution to the </w:t>
      </w:r>
      <w:r w:rsidR="002D3DF4" w:rsidRPr="007F04A7">
        <w:rPr>
          <w:rFonts w:ascii="Arial" w:hAnsi="Arial" w:cs="Arial"/>
        </w:rPr>
        <w:t>cost-of-living</w:t>
      </w:r>
      <w:r w:rsidRPr="007F04A7">
        <w:rPr>
          <w:rFonts w:ascii="Arial" w:hAnsi="Arial" w:cs="Arial"/>
        </w:rPr>
        <w:t xml:space="preserve"> crisis by offering more value per sip</w:t>
      </w:r>
      <w:r w:rsidR="00C91D2B" w:rsidRPr="007F04A7">
        <w:rPr>
          <w:rFonts w:ascii="Arial" w:hAnsi="Arial" w:cs="Arial"/>
        </w:rPr>
        <w:t xml:space="preserve">, </w:t>
      </w:r>
      <w:r w:rsidRPr="007F04A7">
        <w:rPr>
          <w:rFonts w:ascii="Arial" w:hAnsi="Arial" w:cs="Arial"/>
        </w:rPr>
        <w:t>moving from simple hydration to a health</w:t>
      </w:r>
      <w:r w:rsidR="00C91D2B" w:rsidRPr="007F04A7">
        <w:rPr>
          <w:rFonts w:ascii="Arial" w:hAnsi="Arial" w:cs="Arial"/>
        </w:rPr>
        <w:t xml:space="preserve"> </w:t>
      </w:r>
      <w:r w:rsidRPr="007F04A7">
        <w:rPr>
          <w:rFonts w:ascii="Arial" w:hAnsi="Arial" w:cs="Arial"/>
        </w:rPr>
        <w:t>boosting functional tool</w:t>
      </w:r>
      <w:r w:rsidR="003D732E" w:rsidRPr="007F04A7">
        <w:rPr>
          <w:rFonts w:ascii="Arial" w:hAnsi="Arial" w:cs="Arial"/>
        </w:rPr>
        <w:t xml:space="preserve"> (Statista, 2024).</w:t>
      </w:r>
    </w:p>
    <w:p w14:paraId="7C79A34E" w14:textId="7B2D373E" w:rsidR="00D819B3" w:rsidRPr="007F04A7" w:rsidRDefault="00957BCA" w:rsidP="004F0328">
      <w:pPr>
        <w:spacing w:line="360" w:lineRule="auto"/>
        <w:rPr>
          <w:rFonts w:ascii="Arial" w:hAnsi="Arial" w:cs="Arial"/>
        </w:rPr>
      </w:pPr>
      <w:r w:rsidRPr="007F04A7">
        <w:rPr>
          <w:rFonts w:ascii="Arial" w:hAnsi="Arial" w:cs="Arial"/>
        </w:rPr>
        <w:t>​</w:t>
      </w:r>
      <w:r w:rsidRPr="007F04A7">
        <w:rPr>
          <w:rStyle w:val="Heading3Char"/>
          <w:rFonts w:ascii="Arial" w:hAnsi="Arial" w:cs="Arial"/>
        </w:rPr>
        <w:t>Regulators:</w:t>
      </w:r>
      <w:r w:rsidRPr="007F04A7">
        <w:rPr>
          <w:rFonts w:ascii="Arial" w:hAnsi="Arial" w:cs="Arial"/>
        </w:rPr>
        <w:t xml:space="preserve"> By focusing on added vitamins and nutrients, we align with government health initiatives, reducing the risk of future sugar tax complications</w:t>
      </w:r>
      <w:r w:rsidR="002929CB" w:rsidRPr="007F04A7">
        <w:rPr>
          <w:rFonts w:ascii="Arial" w:hAnsi="Arial" w:cs="Arial"/>
        </w:rPr>
        <w:t>(Government UK, 2025)</w:t>
      </w:r>
      <w:r w:rsidRPr="007F04A7">
        <w:rPr>
          <w:rFonts w:ascii="Arial" w:hAnsi="Arial" w:cs="Arial"/>
        </w:rPr>
        <w:t>.</w:t>
      </w:r>
    </w:p>
    <w:p w14:paraId="54056882" w14:textId="74AF4740" w:rsidR="005274BA" w:rsidRPr="007F04A7" w:rsidRDefault="005274BA" w:rsidP="004F0328">
      <w:pPr>
        <w:pStyle w:val="Heading1"/>
        <w:spacing w:line="360" w:lineRule="auto"/>
        <w:rPr>
          <w:rFonts w:ascii="Arial" w:hAnsi="Arial" w:cs="Arial"/>
          <w:sz w:val="36"/>
          <w:szCs w:val="36"/>
        </w:rPr>
      </w:pPr>
      <w:bookmarkStart w:id="11" w:name="_Toc224139185"/>
      <w:r w:rsidRPr="007F04A7">
        <w:rPr>
          <w:rFonts w:ascii="Arial" w:hAnsi="Arial" w:cs="Arial"/>
          <w:sz w:val="36"/>
          <w:szCs w:val="36"/>
        </w:rPr>
        <w:t>Stakeholder Analysis</w:t>
      </w:r>
      <w:bookmarkEnd w:id="11"/>
    </w:p>
    <w:p w14:paraId="7F488D1D" w14:textId="61D96C77" w:rsidR="00081E13" w:rsidRPr="007F04A7" w:rsidRDefault="00081E13" w:rsidP="004F0328">
      <w:pPr>
        <w:spacing w:line="360" w:lineRule="auto"/>
        <w:rPr>
          <w:rFonts w:ascii="Arial" w:hAnsi="Arial" w:cs="Arial"/>
        </w:rPr>
      </w:pPr>
      <w:r w:rsidRPr="007F04A7">
        <w:rPr>
          <w:rFonts w:ascii="Arial" w:hAnsi="Arial" w:cs="Arial"/>
        </w:rPr>
        <w:t>​To ensure the success of our "Innocent+ Intelligence" functional range, we must manage the expectations of those who influence</w:t>
      </w:r>
      <w:r w:rsidR="00AA5013" w:rsidRPr="007F04A7">
        <w:rPr>
          <w:rFonts w:ascii="Arial" w:hAnsi="Arial" w:cs="Arial"/>
        </w:rPr>
        <w:t xml:space="preserve"> </w:t>
      </w:r>
      <w:r w:rsidRPr="007F04A7">
        <w:rPr>
          <w:rFonts w:ascii="Arial" w:hAnsi="Arial" w:cs="Arial"/>
        </w:rPr>
        <w:t>and are influenced by</w:t>
      </w:r>
      <w:r w:rsidR="00AA5013" w:rsidRPr="007F04A7">
        <w:rPr>
          <w:rFonts w:ascii="Arial" w:hAnsi="Arial" w:cs="Arial"/>
        </w:rPr>
        <w:t xml:space="preserve"> </w:t>
      </w:r>
      <w:r w:rsidRPr="007F04A7">
        <w:rPr>
          <w:rFonts w:ascii="Arial" w:hAnsi="Arial" w:cs="Arial"/>
        </w:rPr>
        <w:t>our business. Using Mendelow’s Matrix, I have mapped our key stakeholders based on their power and interest.</w:t>
      </w:r>
    </w:p>
    <w:p w14:paraId="1D5AA11A" w14:textId="449F0222" w:rsidR="00081E13" w:rsidRPr="007F04A7" w:rsidRDefault="00081E13" w:rsidP="004F0328">
      <w:pPr>
        <w:spacing w:line="360" w:lineRule="auto"/>
        <w:rPr>
          <w:rFonts w:ascii="Arial" w:hAnsi="Arial" w:cs="Arial"/>
        </w:rPr>
      </w:pPr>
      <w:r w:rsidRPr="007F04A7">
        <w:rPr>
          <w:rFonts w:ascii="Arial" w:hAnsi="Arial" w:cs="Arial"/>
        </w:rPr>
        <w:t>​</w:t>
      </w:r>
      <w:r w:rsidRPr="007F04A7">
        <w:rPr>
          <w:rStyle w:val="Heading2Char"/>
          <w:rFonts w:ascii="Arial" w:hAnsi="Arial" w:cs="Arial"/>
        </w:rPr>
        <w:t>Mendelow’s Matrix Mapping</w:t>
      </w:r>
    </w:p>
    <w:p w14:paraId="38E316D2" w14:textId="6EB7FFA2" w:rsidR="00081E13"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Key Players (High Power/High Interest):</w:t>
      </w:r>
      <w:r w:rsidRPr="007F04A7">
        <w:rPr>
          <w:rFonts w:ascii="Arial" w:hAnsi="Arial" w:cs="Arial"/>
        </w:rPr>
        <w:t xml:space="preserve"> The Coca-Cola Company: As our parent company, they seek ROI and global brand health. They must be managed closely to ensure our "Functional" shift aligns with their broader portfolio without losing our B Corp independence.</w:t>
      </w:r>
    </w:p>
    <w:p w14:paraId="7AEF4EDA" w14:textId="1BDF4CA8" w:rsidR="00081E13"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Major Retailers (</w:t>
      </w:r>
      <w:r w:rsidR="0034666E" w:rsidRPr="007F04A7">
        <w:rPr>
          <w:rFonts w:ascii="Arial" w:hAnsi="Arial" w:cs="Arial"/>
          <w:b/>
          <w:bCs/>
        </w:rPr>
        <w:t>e.</w:t>
      </w:r>
      <w:r w:rsidR="00793561" w:rsidRPr="007F04A7">
        <w:rPr>
          <w:rFonts w:ascii="Arial" w:hAnsi="Arial" w:cs="Arial"/>
          <w:b/>
          <w:bCs/>
        </w:rPr>
        <w:t xml:space="preserve">g. </w:t>
      </w:r>
      <w:r w:rsidRPr="007F04A7">
        <w:rPr>
          <w:rFonts w:ascii="Arial" w:hAnsi="Arial" w:cs="Arial"/>
          <w:b/>
          <w:bCs/>
        </w:rPr>
        <w:t xml:space="preserve">Tesco, </w:t>
      </w:r>
      <w:r w:rsidR="00793561" w:rsidRPr="007F04A7">
        <w:rPr>
          <w:rFonts w:ascii="Arial" w:hAnsi="Arial" w:cs="Arial"/>
          <w:b/>
          <w:bCs/>
        </w:rPr>
        <w:t>Asda</w:t>
      </w:r>
      <w:r w:rsidRPr="007F04A7">
        <w:rPr>
          <w:rFonts w:ascii="Arial" w:hAnsi="Arial" w:cs="Arial"/>
          <w:b/>
          <w:bCs/>
        </w:rPr>
        <w:t>):</w:t>
      </w:r>
      <w:r w:rsidRPr="007F04A7">
        <w:rPr>
          <w:rFonts w:ascii="Arial" w:hAnsi="Arial" w:cs="Arial"/>
        </w:rPr>
        <w:t xml:space="preserve"> They control our shelf-life. We must prove that our functional range drives higher basket value than standard smoothies.</w:t>
      </w:r>
    </w:p>
    <w:p w14:paraId="49B0F5DC" w14:textId="2AAA88AB" w:rsidR="00081E13" w:rsidRPr="007F04A7" w:rsidRDefault="00081E13" w:rsidP="004F0328">
      <w:pPr>
        <w:spacing w:line="360" w:lineRule="auto"/>
        <w:rPr>
          <w:rFonts w:ascii="Arial" w:hAnsi="Arial" w:cs="Arial"/>
        </w:rPr>
      </w:pPr>
      <w:r w:rsidRPr="007F04A7">
        <w:rPr>
          <w:rFonts w:ascii="Arial" w:hAnsi="Arial" w:cs="Arial"/>
        </w:rPr>
        <w:lastRenderedPageBreak/>
        <w:t>​</w:t>
      </w:r>
      <w:r w:rsidRPr="007F04A7">
        <w:rPr>
          <w:rFonts w:ascii="Arial" w:hAnsi="Arial" w:cs="Arial"/>
          <w:b/>
          <w:bCs/>
        </w:rPr>
        <w:t>Keep Satisfied (High Power/Low Interest):</w:t>
      </w:r>
      <w:r w:rsidRPr="007F04A7">
        <w:rPr>
          <w:rFonts w:ascii="Arial" w:hAnsi="Arial" w:cs="Arial"/>
        </w:rPr>
        <w:t xml:space="preserve"> Government Regulators (UK/EU): They hold the power of taxation and greenwashing legislation. We must ensure our functional health claims are scientifically rigorous.</w:t>
      </w:r>
    </w:p>
    <w:p w14:paraId="24D4CBB8" w14:textId="5ED6A98A" w:rsidR="00081E13"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Keep Informed (Low Power/High Interest):</w:t>
      </w:r>
      <w:r w:rsidRPr="007F04A7">
        <w:rPr>
          <w:rFonts w:ascii="Arial" w:hAnsi="Arial" w:cs="Arial"/>
        </w:rPr>
        <w:t xml:space="preserve"> The "Innocent Foundation" &amp; NGOs: Our charitable partners need to know that this commercial shift won't dilute our 10% profit pledge.</w:t>
      </w:r>
    </w:p>
    <w:p w14:paraId="129820AC" w14:textId="0B9AAF70" w:rsidR="00081E13"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Employees:</w:t>
      </w:r>
      <w:r w:rsidRPr="007F04A7">
        <w:rPr>
          <w:rFonts w:ascii="Arial" w:hAnsi="Arial" w:cs="Arial"/>
        </w:rPr>
        <w:t xml:space="preserve"> Our Innocent Family needs to feel that moving into </w:t>
      </w:r>
      <w:r w:rsidR="00A717BD" w:rsidRPr="007F04A7">
        <w:rPr>
          <w:rFonts w:ascii="Arial" w:hAnsi="Arial" w:cs="Arial"/>
        </w:rPr>
        <w:t xml:space="preserve">science </w:t>
      </w:r>
      <w:r w:rsidRPr="007F04A7">
        <w:rPr>
          <w:rFonts w:ascii="Arial" w:hAnsi="Arial" w:cs="Arial"/>
        </w:rPr>
        <w:t>backed</w:t>
      </w:r>
      <w:r w:rsidR="005F6E5B" w:rsidRPr="007F04A7">
        <w:rPr>
          <w:rFonts w:ascii="Arial" w:hAnsi="Arial" w:cs="Arial"/>
        </w:rPr>
        <w:t xml:space="preserve"> </w:t>
      </w:r>
      <w:r w:rsidRPr="007F04A7">
        <w:rPr>
          <w:rFonts w:ascii="Arial" w:hAnsi="Arial" w:cs="Arial"/>
        </w:rPr>
        <w:t>drinks doesn't make the brand feel corporate or cold.</w:t>
      </w:r>
    </w:p>
    <w:p w14:paraId="3DCFE9FE" w14:textId="48481A7A" w:rsidR="00184B0A"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Minimal Effort (Low Power/Low Interest):</w:t>
      </w:r>
      <w:r w:rsidRPr="007F04A7">
        <w:rPr>
          <w:rFonts w:ascii="Arial" w:hAnsi="Arial" w:cs="Arial"/>
        </w:rPr>
        <w:t xml:space="preserve"> General casual consumers who buy on impulse based on price alone.</w:t>
      </w:r>
    </w:p>
    <w:p w14:paraId="6BC47161" w14:textId="77777777" w:rsidR="00F70A11" w:rsidRPr="007F04A7" w:rsidRDefault="00F70A11" w:rsidP="004F0328">
      <w:pPr>
        <w:spacing w:line="360" w:lineRule="auto"/>
        <w:rPr>
          <w:rFonts w:ascii="Arial" w:hAnsi="Arial" w:cs="Arial"/>
        </w:rPr>
      </w:pPr>
    </w:p>
    <w:p w14:paraId="4AA90441" w14:textId="77777777" w:rsidR="00F70A11" w:rsidRPr="007F04A7" w:rsidRDefault="00F70A11" w:rsidP="004F0328">
      <w:pPr>
        <w:spacing w:line="360" w:lineRule="auto"/>
        <w:rPr>
          <w:rFonts w:ascii="Arial" w:hAnsi="Arial" w:cs="Arial"/>
        </w:rPr>
      </w:pPr>
    </w:p>
    <w:p w14:paraId="41BD1967" w14:textId="6A61F9B5" w:rsidR="00B47D8B" w:rsidRPr="007F04A7" w:rsidRDefault="003912FB" w:rsidP="00F70A11">
      <w:pPr>
        <w:pStyle w:val="Heading1"/>
        <w:spacing w:line="360" w:lineRule="auto"/>
        <w:rPr>
          <w:rFonts w:ascii="Arial" w:hAnsi="Arial" w:cs="Arial"/>
          <w:sz w:val="36"/>
          <w:szCs w:val="36"/>
        </w:rPr>
      </w:pPr>
      <w:bookmarkStart w:id="12" w:name="_Toc224139186"/>
      <w:r w:rsidRPr="007F04A7">
        <w:rPr>
          <w:rFonts w:ascii="Arial" w:hAnsi="Arial" w:cs="Arial"/>
          <w:sz w:val="36"/>
          <w:szCs w:val="36"/>
        </w:rPr>
        <w:t>Stakeholder Engagement Pla</w:t>
      </w:r>
      <w:r w:rsidR="00B47D8B" w:rsidRPr="007F04A7">
        <w:rPr>
          <w:rFonts w:ascii="Arial" w:hAnsi="Arial" w:cs="Arial"/>
          <w:sz w:val="36"/>
          <w:szCs w:val="36"/>
        </w:rPr>
        <w:t>n</w:t>
      </w:r>
      <w:r w:rsidR="000C7AB1" w:rsidRPr="007F04A7">
        <w:rPr>
          <w:rFonts w:ascii="Arial" w:hAnsi="Arial" w:cs="Arial"/>
          <w:sz w:val="36"/>
          <w:szCs w:val="36"/>
        </w:rPr>
        <w:t>s</w:t>
      </w:r>
      <w:bookmarkEnd w:id="12"/>
    </w:p>
    <w:p w14:paraId="769E762B" w14:textId="2FB805A3" w:rsidR="001838A4" w:rsidRPr="007F04A7" w:rsidRDefault="001838A4" w:rsidP="004F0328">
      <w:pPr>
        <w:spacing w:line="360" w:lineRule="auto"/>
        <w:rPr>
          <w:rFonts w:ascii="Arial" w:hAnsi="Arial" w:cs="Arial"/>
        </w:rPr>
      </w:pPr>
      <w:r w:rsidRPr="007F04A7">
        <w:rPr>
          <w:rFonts w:ascii="Arial" w:hAnsi="Arial" w:cs="Arial"/>
        </w:rPr>
        <w:t>By prioritising our Key Players through transparent data sharing and keeping our Informed groups inspired by our mission, we mitigate the risk of brand drift during this growth phase (Freeman, 2024).</w:t>
      </w:r>
    </w:p>
    <w:p w14:paraId="6CDA863B" w14:textId="77777777" w:rsidR="001838A4" w:rsidRPr="007F04A7" w:rsidRDefault="001838A4" w:rsidP="004F0328">
      <w:pPr>
        <w:spacing w:line="360" w:lineRule="auto"/>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C3446D" w:rsidRPr="007F04A7" w14:paraId="1E4E4B18" w14:textId="77777777" w:rsidTr="00ED4DDE">
        <w:tc>
          <w:tcPr>
            <w:tcW w:w="3005" w:type="dxa"/>
            <w:shd w:val="clear" w:color="auto" w:fill="CAEDFB" w:themeFill="accent4" w:themeFillTint="33"/>
          </w:tcPr>
          <w:p w14:paraId="2B43E8AC" w14:textId="0CF22685" w:rsidR="00C3446D" w:rsidRPr="007F04A7" w:rsidRDefault="003C7BA4" w:rsidP="004F0328">
            <w:pPr>
              <w:spacing w:line="360" w:lineRule="auto"/>
              <w:jc w:val="center"/>
              <w:rPr>
                <w:rFonts w:ascii="Arial" w:hAnsi="Arial" w:cs="Arial"/>
              </w:rPr>
            </w:pPr>
            <w:r w:rsidRPr="007F04A7">
              <w:rPr>
                <w:rFonts w:ascii="Arial" w:hAnsi="Arial" w:cs="Arial"/>
              </w:rPr>
              <w:t>Stakeholder Group</w:t>
            </w:r>
          </w:p>
        </w:tc>
        <w:tc>
          <w:tcPr>
            <w:tcW w:w="3005" w:type="dxa"/>
            <w:shd w:val="clear" w:color="auto" w:fill="CAEDFB" w:themeFill="accent4" w:themeFillTint="33"/>
          </w:tcPr>
          <w:p w14:paraId="6741CE3F" w14:textId="729A8E11" w:rsidR="00C3446D" w:rsidRPr="007F04A7" w:rsidRDefault="00092A73" w:rsidP="004F0328">
            <w:pPr>
              <w:spacing w:line="360" w:lineRule="auto"/>
              <w:jc w:val="center"/>
              <w:rPr>
                <w:rFonts w:ascii="Arial" w:hAnsi="Arial" w:cs="Arial"/>
              </w:rPr>
            </w:pPr>
            <w:r w:rsidRPr="007F04A7">
              <w:rPr>
                <w:rFonts w:ascii="Arial" w:hAnsi="Arial" w:cs="Arial"/>
              </w:rPr>
              <w:t>Objective</w:t>
            </w:r>
          </w:p>
        </w:tc>
        <w:tc>
          <w:tcPr>
            <w:tcW w:w="3006" w:type="dxa"/>
            <w:shd w:val="clear" w:color="auto" w:fill="CAEDFB" w:themeFill="accent4" w:themeFillTint="33"/>
          </w:tcPr>
          <w:p w14:paraId="629236D4" w14:textId="2A2E456C" w:rsidR="00C3446D" w:rsidRPr="007F04A7" w:rsidRDefault="00C937D1" w:rsidP="004F0328">
            <w:pPr>
              <w:spacing w:line="360" w:lineRule="auto"/>
              <w:jc w:val="center"/>
              <w:rPr>
                <w:rFonts w:ascii="Arial" w:hAnsi="Arial" w:cs="Arial"/>
              </w:rPr>
            </w:pPr>
            <w:r w:rsidRPr="007F04A7">
              <w:rPr>
                <w:rFonts w:ascii="Arial" w:hAnsi="Arial" w:cs="Arial"/>
              </w:rPr>
              <w:t>Method of Engagement</w:t>
            </w:r>
          </w:p>
        </w:tc>
      </w:tr>
      <w:tr w:rsidR="00C3446D" w:rsidRPr="007F04A7" w14:paraId="54EFF2C0" w14:textId="77777777" w:rsidTr="00C3446D">
        <w:tc>
          <w:tcPr>
            <w:tcW w:w="3005" w:type="dxa"/>
          </w:tcPr>
          <w:p w14:paraId="3CA396A9" w14:textId="744C9EFD" w:rsidR="00C3446D" w:rsidRPr="007F04A7" w:rsidRDefault="00C3446D" w:rsidP="004F0328">
            <w:pPr>
              <w:spacing w:line="360" w:lineRule="auto"/>
              <w:rPr>
                <w:rFonts w:ascii="Arial" w:hAnsi="Arial" w:cs="Arial"/>
              </w:rPr>
            </w:pPr>
            <w:r w:rsidRPr="007F04A7">
              <w:rPr>
                <w:rFonts w:ascii="Arial" w:hAnsi="Arial" w:cs="Arial"/>
              </w:rPr>
              <w:t>Coca-Cola</w:t>
            </w:r>
          </w:p>
        </w:tc>
        <w:tc>
          <w:tcPr>
            <w:tcW w:w="3005" w:type="dxa"/>
          </w:tcPr>
          <w:p w14:paraId="6AD79B0C" w14:textId="6F72CDC5" w:rsidR="00C3446D" w:rsidRPr="007F04A7" w:rsidRDefault="00ED1FBB" w:rsidP="004F0328">
            <w:pPr>
              <w:spacing w:line="360" w:lineRule="auto"/>
              <w:rPr>
                <w:rFonts w:ascii="Arial" w:hAnsi="Arial" w:cs="Arial"/>
              </w:rPr>
            </w:pPr>
            <w:r w:rsidRPr="007F04A7">
              <w:rPr>
                <w:rFonts w:ascii="Arial" w:hAnsi="Arial" w:cs="Arial"/>
              </w:rPr>
              <w:t>Secure R&amp;D</w:t>
            </w:r>
          </w:p>
        </w:tc>
        <w:tc>
          <w:tcPr>
            <w:tcW w:w="3006" w:type="dxa"/>
          </w:tcPr>
          <w:p w14:paraId="6C640A67" w14:textId="3622E4CD" w:rsidR="00C3446D" w:rsidRPr="007F04A7" w:rsidRDefault="00ED4DDE" w:rsidP="004F0328">
            <w:pPr>
              <w:spacing w:line="360" w:lineRule="auto"/>
              <w:rPr>
                <w:rFonts w:ascii="Arial" w:hAnsi="Arial" w:cs="Arial"/>
              </w:rPr>
            </w:pPr>
            <w:r w:rsidRPr="007F04A7">
              <w:rPr>
                <w:rFonts w:ascii="Arial" w:hAnsi="Arial" w:cs="Arial"/>
              </w:rPr>
              <w:t>I</w:t>
            </w:r>
            <w:r w:rsidR="00E72AD7" w:rsidRPr="007F04A7">
              <w:rPr>
                <w:rFonts w:ascii="Arial" w:hAnsi="Arial" w:cs="Arial"/>
              </w:rPr>
              <w:t>nvestment Quarterly strategic reviews</w:t>
            </w:r>
            <w:r w:rsidR="007629DB" w:rsidRPr="007F04A7">
              <w:rPr>
                <w:rFonts w:ascii="Arial" w:hAnsi="Arial" w:cs="Arial"/>
              </w:rPr>
              <w:t xml:space="preserve">; </w:t>
            </w:r>
            <w:r w:rsidR="00E72AD7" w:rsidRPr="007F04A7">
              <w:rPr>
                <w:rFonts w:ascii="Arial" w:hAnsi="Arial" w:cs="Arial"/>
              </w:rPr>
              <w:t>Joint value</w:t>
            </w:r>
            <w:r w:rsidR="004B5550" w:rsidRPr="007F04A7">
              <w:rPr>
                <w:rFonts w:ascii="Arial" w:hAnsi="Arial" w:cs="Arial"/>
              </w:rPr>
              <w:t xml:space="preserve"> </w:t>
            </w:r>
            <w:r w:rsidR="00E72AD7" w:rsidRPr="007F04A7">
              <w:rPr>
                <w:rFonts w:ascii="Arial" w:hAnsi="Arial" w:cs="Arial"/>
              </w:rPr>
              <w:t>creation summits</w:t>
            </w:r>
          </w:p>
        </w:tc>
      </w:tr>
      <w:tr w:rsidR="00C3446D" w:rsidRPr="007F04A7" w14:paraId="533B5EAF" w14:textId="77777777" w:rsidTr="00C3446D">
        <w:tc>
          <w:tcPr>
            <w:tcW w:w="3005" w:type="dxa"/>
          </w:tcPr>
          <w:p w14:paraId="144087CB" w14:textId="26299231" w:rsidR="00C3446D" w:rsidRPr="007F04A7" w:rsidRDefault="007D5679" w:rsidP="004F0328">
            <w:pPr>
              <w:spacing w:line="360" w:lineRule="auto"/>
              <w:rPr>
                <w:rFonts w:ascii="Arial" w:hAnsi="Arial" w:cs="Arial"/>
              </w:rPr>
            </w:pPr>
            <w:r w:rsidRPr="007F04A7">
              <w:rPr>
                <w:rFonts w:ascii="Arial" w:hAnsi="Arial" w:cs="Arial"/>
              </w:rPr>
              <w:t>Retailers</w:t>
            </w:r>
          </w:p>
        </w:tc>
        <w:tc>
          <w:tcPr>
            <w:tcW w:w="3005" w:type="dxa"/>
          </w:tcPr>
          <w:p w14:paraId="0AA63AA2" w14:textId="2F3C635E" w:rsidR="00C3446D" w:rsidRPr="007F04A7" w:rsidRDefault="007D5679" w:rsidP="004F0328">
            <w:pPr>
              <w:spacing w:line="360" w:lineRule="auto"/>
              <w:rPr>
                <w:rFonts w:ascii="Arial" w:hAnsi="Arial" w:cs="Arial"/>
              </w:rPr>
            </w:pPr>
            <w:r w:rsidRPr="007F04A7">
              <w:rPr>
                <w:rFonts w:ascii="Arial" w:hAnsi="Arial" w:cs="Arial"/>
              </w:rPr>
              <w:t>Secure premium shelf space</w:t>
            </w:r>
          </w:p>
        </w:tc>
        <w:tc>
          <w:tcPr>
            <w:tcW w:w="3006" w:type="dxa"/>
          </w:tcPr>
          <w:p w14:paraId="2624220F" w14:textId="4DE732C4" w:rsidR="00C3446D" w:rsidRPr="007F04A7" w:rsidRDefault="007D5679" w:rsidP="004F0328">
            <w:pPr>
              <w:spacing w:line="360" w:lineRule="auto"/>
              <w:rPr>
                <w:rFonts w:ascii="Arial" w:hAnsi="Arial" w:cs="Arial"/>
              </w:rPr>
            </w:pPr>
            <w:r w:rsidRPr="007F04A7">
              <w:rPr>
                <w:rFonts w:ascii="Arial" w:hAnsi="Arial" w:cs="Arial"/>
              </w:rPr>
              <w:t>Category insight presentations showing Active Health growth data</w:t>
            </w:r>
          </w:p>
        </w:tc>
      </w:tr>
      <w:tr w:rsidR="00C3446D" w:rsidRPr="007F04A7" w14:paraId="5EB8D9A3" w14:textId="77777777" w:rsidTr="00C3446D">
        <w:tc>
          <w:tcPr>
            <w:tcW w:w="3005" w:type="dxa"/>
          </w:tcPr>
          <w:p w14:paraId="27AC331F" w14:textId="0A85B65F" w:rsidR="00C3446D" w:rsidRPr="007F04A7" w:rsidRDefault="004D3C99" w:rsidP="004F0328">
            <w:pPr>
              <w:spacing w:line="360" w:lineRule="auto"/>
              <w:rPr>
                <w:rFonts w:ascii="Arial" w:hAnsi="Arial" w:cs="Arial"/>
              </w:rPr>
            </w:pPr>
            <w:r w:rsidRPr="007F04A7">
              <w:rPr>
                <w:rFonts w:ascii="Arial" w:hAnsi="Arial" w:cs="Arial"/>
              </w:rPr>
              <w:t>Loyal Customers</w:t>
            </w:r>
          </w:p>
        </w:tc>
        <w:tc>
          <w:tcPr>
            <w:tcW w:w="3005" w:type="dxa"/>
          </w:tcPr>
          <w:p w14:paraId="1431F40C" w14:textId="3C1099E8" w:rsidR="00C3446D" w:rsidRPr="007F04A7" w:rsidRDefault="0016384A" w:rsidP="004F0328">
            <w:pPr>
              <w:spacing w:line="360" w:lineRule="auto"/>
              <w:rPr>
                <w:rFonts w:ascii="Arial" w:hAnsi="Arial" w:cs="Arial"/>
              </w:rPr>
            </w:pPr>
            <w:r w:rsidRPr="007F04A7">
              <w:rPr>
                <w:rFonts w:ascii="Arial" w:hAnsi="Arial" w:cs="Arial"/>
              </w:rPr>
              <w:t>Maintain trust and Lovemark status</w:t>
            </w:r>
            <w:r w:rsidR="009C4C85" w:rsidRPr="007F04A7">
              <w:rPr>
                <w:rFonts w:ascii="Arial" w:hAnsi="Arial" w:cs="Arial"/>
              </w:rPr>
              <w:t xml:space="preserve"> (Hooleybrown, 2024).</w:t>
            </w:r>
          </w:p>
        </w:tc>
        <w:tc>
          <w:tcPr>
            <w:tcW w:w="3006" w:type="dxa"/>
          </w:tcPr>
          <w:p w14:paraId="5B6C2449" w14:textId="0E96424F" w:rsidR="00C3446D" w:rsidRPr="007F04A7" w:rsidRDefault="0016384A" w:rsidP="004F0328">
            <w:pPr>
              <w:spacing w:line="360" w:lineRule="auto"/>
              <w:rPr>
                <w:rFonts w:ascii="Arial" w:hAnsi="Arial" w:cs="Arial"/>
              </w:rPr>
            </w:pPr>
            <w:r w:rsidRPr="007F04A7">
              <w:rPr>
                <w:rFonts w:ascii="Arial" w:hAnsi="Arial" w:cs="Arial"/>
              </w:rPr>
              <w:t>Engaging social media storytelling; Transparency reports on new ingredients</w:t>
            </w:r>
          </w:p>
        </w:tc>
      </w:tr>
      <w:tr w:rsidR="00C3446D" w:rsidRPr="007F04A7" w14:paraId="4EA99B4D" w14:textId="77777777" w:rsidTr="00C3446D">
        <w:tc>
          <w:tcPr>
            <w:tcW w:w="3005" w:type="dxa"/>
          </w:tcPr>
          <w:p w14:paraId="7482293D" w14:textId="025AF49E" w:rsidR="00C3446D" w:rsidRPr="007F04A7" w:rsidRDefault="009C4C85" w:rsidP="004F0328">
            <w:pPr>
              <w:spacing w:line="360" w:lineRule="auto"/>
              <w:rPr>
                <w:rFonts w:ascii="Arial" w:hAnsi="Arial" w:cs="Arial"/>
              </w:rPr>
            </w:pPr>
            <w:r w:rsidRPr="007F04A7">
              <w:rPr>
                <w:rFonts w:ascii="Arial" w:hAnsi="Arial" w:cs="Arial"/>
              </w:rPr>
              <w:t>Suppliers</w:t>
            </w:r>
          </w:p>
        </w:tc>
        <w:tc>
          <w:tcPr>
            <w:tcW w:w="3005" w:type="dxa"/>
          </w:tcPr>
          <w:p w14:paraId="4074FFFF" w14:textId="55AC0D87" w:rsidR="00C3446D" w:rsidRPr="007F04A7" w:rsidRDefault="009C4C85" w:rsidP="004F0328">
            <w:pPr>
              <w:spacing w:line="360" w:lineRule="auto"/>
              <w:rPr>
                <w:rFonts w:ascii="Arial" w:hAnsi="Arial" w:cs="Arial"/>
              </w:rPr>
            </w:pPr>
            <w:r w:rsidRPr="007F04A7">
              <w:rPr>
                <w:rFonts w:ascii="Arial" w:hAnsi="Arial" w:cs="Arial"/>
              </w:rPr>
              <w:t>Ensure ethical sourcing of additives</w:t>
            </w:r>
            <w:r w:rsidR="00497708" w:rsidRPr="007F04A7">
              <w:rPr>
                <w:rFonts w:ascii="Arial" w:hAnsi="Arial" w:cs="Arial"/>
              </w:rPr>
              <w:t xml:space="preserve"> (Supplier Code of Conduct, 2026)</w:t>
            </w:r>
          </w:p>
        </w:tc>
        <w:tc>
          <w:tcPr>
            <w:tcW w:w="3006" w:type="dxa"/>
          </w:tcPr>
          <w:p w14:paraId="638DB6C5" w14:textId="1318C9F6" w:rsidR="00C3446D" w:rsidRPr="007F04A7" w:rsidRDefault="00B35A1F" w:rsidP="004F0328">
            <w:pPr>
              <w:spacing w:line="360" w:lineRule="auto"/>
              <w:rPr>
                <w:rFonts w:ascii="Arial" w:hAnsi="Arial" w:cs="Arial"/>
              </w:rPr>
            </w:pPr>
            <w:r w:rsidRPr="007F04A7">
              <w:rPr>
                <w:rFonts w:ascii="Arial" w:hAnsi="Arial" w:cs="Arial"/>
              </w:rPr>
              <w:t>Audited Supplier Code of Conduct and long-term fair-trade contracts</w:t>
            </w:r>
          </w:p>
        </w:tc>
      </w:tr>
    </w:tbl>
    <w:p w14:paraId="7ED01F7A" w14:textId="77777777" w:rsidR="007629DB" w:rsidRPr="007F04A7" w:rsidRDefault="007629DB" w:rsidP="004F0328">
      <w:pPr>
        <w:spacing w:line="360" w:lineRule="auto"/>
        <w:rPr>
          <w:rFonts w:ascii="Arial" w:hAnsi="Arial" w:cs="Arial"/>
        </w:rPr>
      </w:pPr>
    </w:p>
    <w:p w14:paraId="1365FF74" w14:textId="49E02261" w:rsidR="00081E13" w:rsidRPr="007F04A7" w:rsidRDefault="00081E13" w:rsidP="004F0328">
      <w:pPr>
        <w:spacing w:line="360" w:lineRule="auto"/>
        <w:rPr>
          <w:rFonts w:ascii="Arial" w:hAnsi="Arial" w:cs="Arial"/>
          <w:sz w:val="36"/>
          <w:szCs w:val="36"/>
        </w:rPr>
      </w:pPr>
      <w:r w:rsidRPr="007F04A7">
        <w:rPr>
          <w:rFonts w:ascii="Arial" w:hAnsi="Arial" w:cs="Arial"/>
        </w:rPr>
        <w:lastRenderedPageBreak/>
        <w:t>​</w:t>
      </w:r>
      <w:r w:rsidRPr="007F04A7">
        <w:rPr>
          <w:rStyle w:val="Heading1Char"/>
          <w:rFonts w:ascii="Arial" w:hAnsi="Arial" w:cs="Arial"/>
          <w:sz w:val="36"/>
          <w:szCs w:val="36"/>
        </w:rPr>
        <w:t>Implementation and Monitoring</w:t>
      </w:r>
    </w:p>
    <w:p w14:paraId="4B05BD56" w14:textId="075F4211" w:rsidR="00081E13" w:rsidRPr="007F04A7" w:rsidRDefault="00081E13" w:rsidP="004F0328">
      <w:pPr>
        <w:spacing w:line="360" w:lineRule="auto"/>
        <w:rPr>
          <w:rFonts w:ascii="Arial" w:hAnsi="Arial" w:cs="Arial"/>
        </w:rPr>
      </w:pPr>
      <w:r w:rsidRPr="007F04A7">
        <w:rPr>
          <w:rFonts w:ascii="Arial" w:hAnsi="Arial" w:cs="Arial"/>
        </w:rPr>
        <w:t>​The transition to a Functional Leader requires a disciplined 12-month rollout. We will use Key Performance Indicators (KPIs) to ensure we stay on track.</w:t>
      </w:r>
    </w:p>
    <w:p w14:paraId="6DD5360A" w14:textId="32B4C3FF" w:rsidR="00081E13" w:rsidRPr="007F04A7" w:rsidRDefault="00081E13" w:rsidP="004F0328">
      <w:pPr>
        <w:pStyle w:val="Heading2"/>
        <w:spacing w:line="360" w:lineRule="auto"/>
        <w:rPr>
          <w:rFonts w:ascii="Arial" w:hAnsi="Arial" w:cs="Arial"/>
        </w:rPr>
      </w:pPr>
      <w:bookmarkStart w:id="13" w:name="_Toc224139187"/>
      <w:r w:rsidRPr="007F04A7">
        <w:rPr>
          <w:rFonts w:ascii="Arial" w:hAnsi="Arial" w:cs="Arial"/>
        </w:rPr>
        <w:t>Actionable Implementation Plan</w:t>
      </w:r>
      <w:bookmarkEnd w:id="13"/>
    </w:p>
    <w:p w14:paraId="27870376" w14:textId="5310646A" w:rsidR="00081E13"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Phase 1:</w:t>
      </w:r>
      <w:r w:rsidRPr="007F04A7">
        <w:rPr>
          <w:rFonts w:ascii="Arial" w:hAnsi="Arial" w:cs="Arial"/>
        </w:rPr>
        <w:t xml:space="preserve"> Research &amp; Development (Months 1-4): Finali</w:t>
      </w:r>
      <w:r w:rsidR="00244173" w:rsidRPr="007F04A7">
        <w:rPr>
          <w:rFonts w:ascii="Arial" w:hAnsi="Arial" w:cs="Arial"/>
        </w:rPr>
        <w:t>s</w:t>
      </w:r>
      <w:r w:rsidRPr="007F04A7">
        <w:rPr>
          <w:rFonts w:ascii="Arial" w:hAnsi="Arial" w:cs="Arial"/>
        </w:rPr>
        <w:t>e recipes for the "Intelligence" range (Focus, Glow, Recover). Secure B Corp-certified suppliers for nootropics and electrolytes.</w:t>
      </w:r>
    </w:p>
    <w:p w14:paraId="019C9A04" w14:textId="6BED3388" w:rsidR="00081E13"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Phase 2:</w:t>
      </w:r>
      <w:r w:rsidRPr="007F04A7">
        <w:rPr>
          <w:rFonts w:ascii="Arial" w:hAnsi="Arial" w:cs="Arial"/>
        </w:rPr>
        <w:t xml:space="preserve"> Operational Integration (Months 5-7): Calibrate "The Blender" for new ingredient infusion. Conduct soft-launch</w:t>
      </w:r>
      <w:r w:rsidR="005A02AF" w:rsidRPr="007F04A7">
        <w:rPr>
          <w:rFonts w:ascii="Arial" w:hAnsi="Arial" w:cs="Arial"/>
        </w:rPr>
        <w:t>,</w:t>
      </w:r>
      <w:r w:rsidRPr="007F04A7">
        <w:rPr>
          <w:rFonts w:ascii="Arial" w:hAnsi="Arial" w:cs="Arial"/>
        </w:rPr>
        <w:t xml:space="preserve"> testing in select urban wellness</w:t>
      </w:r>
      <w:r w:rsidR="005A02AF" w:rsidRPr="007F04A7">
        <w:rPr>
          <w:rFonts w:ascii="Arial" w:hAnsi="Arial" w:cs="Arial"/>
        </w:rPr>
        <w:t xml:space="preserve"> </w:t>
      </w:r>
      <w:r w:rsidRPr="007F04A7">
        <w:rPr>
          <w:rFonts w:ascii="Arial" w:hAnsi="Arial" w:cs="Arial"/>
        </w:rPr>
        <w:t>hubs (e.g., London, Amsterdam).</w:t>
      </w:r>
    </w:p>
    <w:p w14:paraId="2FDA234D" w14:textId="3EAB4F6C" w:rsidR="00081E13" w:rsidRPr="007F04A7" w:rsidRDefault="00081E13" w:rsidP="004F0328">
      <w:pPr>
        <w:spacing w:line="360" w:lineRule="auto"/>
        <w:rPr>
          <w:rFonts w:ascii="Arial" w:hAnsi="Arial" w:cs="Arial"/>
        </w:rPr>
      </w:pPr>
      <w:r w:rsidRPr="007F04A7">
        <w:rPr>
          <w:rFonts w:ascii="Arial" w:hAnsi="Arial" w:cs="Arial"/>
        </w:rPr>
        <w:t>​</w:t>
      </w:r>
      <w:r w:rsidRPr="007F04A7">
        <w:rPr>
          <w:rFonts w:ascii="Arial" w:hAnsi="Arial" w:cs="Arial"/>
          <w:b/>
          <w:bCs/>
        </w:rPr>
        <w:t>Phase 3</w:t>
      </w:r>
      <w:r w:rsidRPr="007F04A7">
        <w:rPr>
          <w:rFonts w:ascii="Arial" w:hAnsi="Arial" w:cs="Arial"/>
        </w:rPr>
        <w:t xml:space="preserve">: Full Market Launch (Months 8-12): Execute a Digital-First marketing campaign. Secure end-of-aisle placement in the Big </w:t>
      </w:r>
      <w:r w:rsidR="00C24000" w:rsidRPr="007F04A7">
        <w:rPr>
          <w:rFonts w:ascii="Arial" w:hAnsi="Arial" w:cs="Arial"/>
        </w:rPr>
        <w:t>Five</w:t>
      </w:r>
      <w:r w:rsidRPr="007F04A7">
        <w:rPr>
          <w:rFonts w:ascii="Arial" w:hAnsi="Arial" w:cs="Arial"/>
        </w:rPr>
        <w:t xml:space="preserve"> UK supermarkets.</w:t>
      </w:r>
    </w:p>
    <w:p w14:paraId="5E88FE56" w14:textId="5F6B8723" w:rsidR="00081E13" w:rsidRPr="007F04A7" w:rsidRDefault="00081E13" w:rsidP="004F0328">
      <w:pPr>
        <w:spacing w:line="360" w:lineRule="auto"/>
        <w:rPr>
          <w:rFonts w:ascii="Arial" w:hAnsi="Arial" w:cs="Arial"/>
        </w:rPr>
      </w:pPr>
      <w:r w:rsidRPr="007F04A7">
        <w:rPr>
          <w:rFonts w:ascii="Arial" w:hAnsi="Arial" w:cs="Arial"/>
        </w:rPr>
        <w:t>​</w:t>
      </w:r>
      <w:r w:rsidRPr="007F04A7">
        <w:rPr>
          <w:rStyle w:val="Heading2Char"/>
          <w:rFonts w:ascii="Arial" w:hAnsi="Arial" w:cs="Arial"/>
        </w:rPr>
        <w:t>Monitoring and KPIs</w:t>
      </w:r>
    </w:p>
    <w:p w14:paraId="48922061" w14:textId="77777777" w:rsidR="00081E13" w:rsidRPr="007F04A7" w:rsidRDefault="00081E13" w:rsidP="004F0328">
      <w:pPr>
        <w:spacing w:line="360" w:lineRule="auto"/>
        <w:rPr>
          <w:rFonts w:ascii="Arial" w:hAnsi="Arial" w:cs="Arial"/>
        </w:rPr>
      </w:pPr>
      <w:r w:rsidRPr="007F04A7">
        <w:rPr>
          <w:rFonts w:ascii="Arial" w:hAnsi="Arial" w:cs="Arial"/>
        </w:rPr>
        <w:t>​To measure "how we ensure we get there," we will track:</w:t>
      </w:r>
    </w:p>
    <w:p w14:paraId="28F0FBBC" w14:textId="77777777" w:rsidR="00081E13" w:rsidRPr="007F04A7" w:rsidRDefault="00081E13" w:rsidP="004F0328">
      <w:pPr>
        <w:spacing w:line="360" w:lineRule="auto"/>
        <w:rPr>
          <w:rFonts w:ascii="Arial" w:hAnsi="Arial" w:cs="Arial"/>
        </w:rPr>
      </w:pPr>
      <w:r w:rsidRPr="007F04A7">
        <w:rPr>
          <w:rFonts w:ascii="Arial" w:hAnsi="Arial" w:cs="Arial"/>
        </w:rPr>
        <w:t>​Market Share: Aim for a 5% share of the UK functional juice market within Year 1.</w:t>
      </w:r>
    </w:p>
    <w:p w14:paraId="3FF6349D" w14:textId="77777777" w:rsidR="00081E13" w:rsidRPr="007F04A7" w:rsidRDefault="00081E13" w:rsidP="004F0328">
      <w:pPr>
        <w:spacing w:line="360" w:lineRule="auto"/>
        <w:rPr>
          <w:rFonts w:ascii="Arial" w:hAnsi="Arial" w:cs="Arial"/>
        </w:rPr>
      </w:pPr>
      <w:r w:rsidRPr="007F04A7">
        <w:rPr>
          <w:rFonts w:ascii="Arial" w:hAnsi="Arial" w:cs="Arial"/>
        </w:rPr>
        <w:t>​Sustainability Score: Maintain a B Corp score above 100 points despite supply chain complexity (B Lab, 2026).</w:t>
      </w:r>
    </w:p>
    <w:p w14:paraId="634D324A" w14:textId="7E527748" w:rsidR="00081E13" w:rsidRPr="007F04A7" w:rsidRDefault="00081E13" w:rsidP="004F0328">
      <w:pPr>
        <w:spacing w:line="360" w:lineRule="auto"/>
        <w:rPr>
          <w:rFonts w:ascii="Arial" w:hAnsi="Arial" w:cs="Arial"/>
        </w:rPr>
      </w:pPr>
      <w:r w:rsidRPr="007F04A7">
        <w:rPr>
          <w:rFonts w:ascii="Arial" w:hAnsi="Arial" w:cs="Arial"/>
        </w:rPr>
        <w:t>​Brand Sentiment: Use social listening to ensure the witty brand voice remains intact during the shift to science-backed products.</w:t>
      </w:r>
    </w:p>
    <w:p w14:paraId="6DA93008" w14:textId="77777777" w:rsidR="00E15D84" w:rsidRPr="007F04A7" w:rsidRDefault="00081E13" w:rsidP="004F0328">
      <w:pPr>
        <w:spacing w:line="360" w:lineRule="auto"/>
        <w:rPr>
          <w:rFonts w:ascii="Arial" w:hAnsi="Arial" w:cs="Arial"/>
        </w:rPr>
      </w:pPr>
      <w:r w:rsidRPr="007F04A7">
        <w:rPr>
          <w:rFonts w:ascii="Arial" w:hAnsi="Arial" w:cs="Arial"/>
        </w:rPr>
        <w:t>​Profit Margin: Achieve a 12% higher margin on the "Intelligence" range compared to our Classic smoothie line.</w:t>
      </w:r>
    </w:p>
    <w:p w14:paraId="0BD15E31" w14:textId="498BB5C4" w:rsidR="00E15D84" w:rsidRPr="007F04A7" w:rsidRDefault="00E15D84" w:rsidP="004F0328">
      <w:pPr>
        <w:pStyle w:val="Heading2"/>
        <w:spacing w:line="360" w:lineRule="auto"/>
        <w:rPr>
          <w:rFonts w:ascii="Arial" w:hAnsi="Arial" w:cs="Arial"/>
        </w:rPr>
      </w:pPr>
      <w:bookmarkStart w:id="14" w:name="_Toc224139188"/>
      <w:r w:rsidRPr="007F04A7">
        <w:rPr>
          <w:rFonts w:ascii="Arial" w:hAnsi="Arial" w:cs="Arial"/>
        </w:rPr>
        <w:t>Organi</w:t>
      </w:r>
      <w:r w:rsidR="000C7DC7" w:rsidRPr="007F04A7">
        <w:rPr>
          <w:rFonts w:ascii="Arial" w:hAnsi="Arial" w:cs="Arial"/>
        </w:rPr>
        <w:t>s</w:t>
      </w:r>
      <w:r w:rsidRPr="007F04A7">
        <w:rPr>
          <w:rFonts w:ascii="Arial" w:hAnsi="Arial" w:cs="Arial"/>
        </w:rPr>
        <w:t>ational Structure: Balancing Centrali</w:t>
      </w:r>
      <w:r w:rsidR="000C7DC7" w:rsidRPr="007F04A7">
        <w:rPr>
          <w:rFonts w:ascii="Arial" w:hAnsi="Arial" w:cs="Arial"/>
        </w:rPr>
        <w:t>s</w:t>
      </w:r>
      <w:r w:rsidRPr="007F04A7">
        <w:rPr>
          <w:rFonts w:ascii="Arial" w:hAnsi="Arial" w:cs="Arial"/>
        </w:rPr>
        <w:t>ation</w:t>
      </w:r>
      <w:bookmarkEnd w:id="14"/>
    </w:p>
    <w:p w14:paraId="7A17402F" w14:textId="77777777" w:rsidR="00E15D84" w:rsidRPr="007F04A7" w:rsidRDefault="00E15D84" w:rsidP="004F0328">
      <w:pPr>
        <w:spacing w:line="360" w:lineRule="auto"/>
        <w:rPr>
          <w:rFonts w:ascii="Arial" w:hAnsi="Arial" w:cs="Arial"/>
        </w:rPr>
      </w:pPr>
      <w:r w:rsidRPr="007F04A7">
        <w:rPr>
          <w:rFonts w:ascii="Arial" w:hAnsi="Arial" w:cs="Arial"/>
        </w:rPr>
        <w:t>To implement the "Innocent+ Intelligence" range effectively, we must manage the tension between being part of a global giant and staying an agile, creative brand.</w:t>
      </w:r>
    </w:p>
    <w:p w14:paraId="690648BA" w14:textId="1284D57B" w:rsidR="00E15D84" w:rsidRPr="007F04A7" w:rsidRDefault="00E15D84" w:rsidP="004F0328">
      <w:pPr>
        <w:spacing w:line="360" w:lineRule="auto"/>
        <w:rPr>
          <w:rFonts w:ascii="Arial" w:hAnsi="Arial" w:cs="Arial"/>
        </w:rPr>
      </w:pPr>
      <w:r w:rsidRPr="007F04A7">
        <w:rPr>
          <w:rFonts w:ascii="Arial" w:hAnsi="Arial" w:cs="Arial"/>
        </w:rPr>
        <w:t>Centrali</w:t>
      </w:r>
      <w:r w:rsidR="000A6949" w:rsidRPr="007F04A7">
        <w:rPr>
          <w:rFonts w:ascii="Arial" w:hAnsi="Arial" w:cs="Arial"/>
        </w:rPr>
        <w:t>s</w:t>
      </w:r>
      <w:r w:rsidRPr="007F04A7">
        <w:rPr>
          <w:rFonts w:ascii="Arial" w:hAnsi="Arial" w:cs="Arial"/>
        </w:rPr>
        <w:t>ed Functions (The Scale Advantage): We will use a centrali</w:t>
      </w:r>
      <w:r w:rsidR="000A6949" w:rsidRPr="007F04A7">
        <w:rPr>
          <w:rFonts w:ascii="Arial" w:hAnsi="Arial" w:cs="Arial"/>
        </w:rPr>
        <w:t>s</w:t>
      </w:r>
      <w:r w:rsidRPr="007F04A7">
        <w:rPr>
          <w:rFonts w:ascii="Arial" w:hAnsi="Arial" w:cs="Arial"/>
        </w:rPr>
        <w:t>ed approach for our high-cost operations. By leaning on Coca-Cola’s centralized procurement and distribution networks, we gain massive economies of scale. Our Blender factory in Rotterdam acts as a centralized production hub, ensuring consistent quality and sustainability standards across all European markets</w:t>
      </w:r>
      <w:r w:rsidR="006F0454" w:rsidRPr="007F04A7">
        <w:rPr>
          <w:rFonts w:ascii="Arial" w:hAnsi="Arial" w:cs="Arial"/>
        </w:rPr>
        <w:t xml:space="preserve"> </w:t>
      </w:r>
      <w:r w:rsidR="002B6F81" w:rsidRPr="007F04A7">
        <w:rPr>
          <w:rFonts w:ascii="Arial" w:hAnsi="Arial" w:cs="Arial"/>
        </w:rPr>
        <w:t>(Inbound Logistics , 2023).</w:t>
      </w:r>
    </w:p>
    <w:p w14:paraId="3120F8F0" w14:textId="3EDC415D" w:rsidR="00E15D84" w:rsidRPr="007F04A7" w:rsidRDefault="00E15D84" w:rsidP="004F0328">
      <w:pPr>
        <w:spacing w:line="360" w:lineRule="auto"/>
        <w:rPr>
          <w:rFonts w:ascii="Arial" w:hAnsi="Arial" w:cs="Arial"/>
        </w:rPr>
      </w:pPr>
      <w:r w:rsidRPr="007F04A7">
        <w:rPr>
          <w:rFonts w:ascii="Arial" w:hAnsi="Arial" w:cs="Arial"/>
        </w:rPr>
        <w:lastRenderedPageBreak/>
        <w:t>Decentrali</w:t>
      </w:r>
      <w:r w:rsidR="000A6949" w:rsidRPr="007F04A7">
        <w:rPr>
          <w:rFonts w:ascii="Arial" w:hAnsi="Arial" w:cs="Arial"/>
        </w:rPr>
        <w:t>s</w:t>
      </w:r>
      <w:r w:rsidRPr="007F04A7">
        <w:rPr>
          <w:rFonts w:ascii="Arial" w:hAnsi="Arial" w:cs="Arial"/>
        </w:rPr>
        <w:t>ed Functions (The Soul Advantage): To maintain our unique brand voice and B Corp values, Marketing, R&amp;D, and Culture must remain decentrali</w:t>
      </w:r>
      <w:r w:rsidR="000A6949" w:rsidRPr="007F04A7">
        <w:rPr>
          <w:rFonts w:ascii="Arial" w:hAnsi="Arial" w:cs="Arial"/>
        </w:rPr>
        <w:t>s</w:t>
      </w:r>
      <w:r w:rsidRPr="007F04A7">
        <w:rPr>
          <w:rFonts w:ascii="Arial" w:hAnsi="Arial" w:cs="Arial"/>
        </w:rPr>
        <w:t>ed. Our local teams need the freedom to respond quickly to UK wellness trends without waiting for a global corporate hierarchy to approve every witty tweet or new smoothie recipe</w:t>
      </w:r>
      <w:r w:rsidR="00572EBC" w:rsidRPr="007F04A7">
        <w:rPr>
          <w:rFonts w:ascii="Arial" w:hAnsi="Arial" w:cs="Arial"/>
        </w:rPr>
        <w:t xml:space="preserve"> (Inbound Logistics , 2023)</w:t>
      </w:r>
      <w:r w:rsidRPr="007F04A7">
        <w:rPr>
          <w:rFonts w:ascii="Arial" w:hAnsi="Arial" w:cs="Arial"/>
        </w:rPr>
        <w:t>.</w:t>
      </w:r>
    </w:p>
    <w:p w14:paraId="49096A1E" w14:textId="073E673E" w:rsidR="00E15D84" w:rsidRPr="007F04A7" w:rsidRDefault="00E15D84" w:rsidP="004F0328">
      <w:pPr>
        <w:spacing w:line="360" w:lineRule="auto"/>
        <w:rPr>
          <w:rFonts w:ascii="Arial" w:hAnsi="Arial" w:cs="Arial"/>
        </w:rPr>
      </w:pPr>
      <w:r w:rsidRPr="007F04A7">
        <w:rPr>
          <w:rFonts w:ascii="Arial" w:hAnsi="Arial" w:cs="Arial"/>
        </w:rPr>
        <w:t>Justification: This Hybrid model allows us to have</w:t>
      </w:r>
      <w:r w:rsidR="001117CA" w:rsidRPr="007F04A7">
        <w:rPr>
          <w:rFonts w:ascii="Arial" w:hAnsi="Arial" w:cs="Arial"/>
        </w:rPr>
        <w:t xml:space="preserve"> </w:t>
      </w:r>
      <w:r w:rsidRPr="007F04A7">
        <w:rPr>
          <w:rFonts w:ascii="Arial" w:hAnsi="Arial" w:cs="Arial"/>
        </w:rPr>
        <w:t>centralized logistics with the spirit of decentralized innovation. This ensures we can launch our functional range faster than traditional corporate competitors</w:t>
      </w:r>
      <w:r w:rsidR="006F315B" w:rsidRPr="007F04A7">
        <w:rPr>
          <w:rFonts w:ascii="Arial" w:hAnsi="Arial" w:cs="Arial"/>
        </w:rPr>
        <w:t xml:space="preserve"> (Inbound Logistics , 2023).</w:t>
      </w:r>
    </w:p>
    <w:p w14:paraId="68BD7425" w14:textId="6220E1EB" w:rsidR="00B959F1" w:rsidRPr="007F04A7" w:rsidRDefault="00B959F1" w:rsidP="004F0328">
      <w:pPr>
        <w:pStyle w:val="Heading1"/>
        <w:spacing w:line="360" w:lineRule="auto"/>
        <w:rPr>
          <w:rFonts w:ascii="Arial" w:hAnsi="Arial" w:cs="Arial"/>
          <w:sz w:val="36"/>
          <w:szCs w:val="36"/>
        </w:rPr>
      </w:pPr>
      <w:bookmarkStart w:id="15" w:name="_Toc224139189"/>
      <w:r w:rsidRPr="007F04A7">
        <w:rPr>
          <w:rFonts w:ascii="Arial" w:hAnsi="Arial" w:cs="Arial"/>
          <w:sz w:val="36"/>
          <w:szCs w:val="36"/>
        </w:rPr>
        <w:t>Conclusion</w:t>
      </w:r>
      <w:bookmarkEnd w:id="15"/>
    </w:p>
    <w:p w14:paraId="471DAF7E" w14:textId="1925CCDC" w:rsidR="00B959F1" w:rsidRPr="007F04A7" w:rsidRDefault="00B959F1" w:rsidP="004F0328">
      <w:pPr>
        <w:spacing w:line="360" w:lineRule="auto"/>
        <w:rPr>
          <w:rFonts w:ascii="Arial" w:hAnsi="Arial" w:cs="Arial"/>
        </w:rPr>
      </w:pPr>
      <w:r w:rsidRPr="007F04A7">
        <w:rPr>
          <w:rFonts w:ascii="Arial" w:hAnsi="Arial" w:cs="Arial"/>
        </w:rPr>
        <w:t xml:space="preserve">Distinguished Board Members, the healthy drinks market in 2026 no longer rewards business as usual. To </w:t>
      </w:r>
      <w:r w:rsidR="00572EBC" w:rsidRPr="007F04A7">
        <w:rPr>
          <w:rFonts w:ascii="Arial" w:hAnsi="Arial" w:cs="Arial"/>
        </w:rPr>
        <w:t>fulfil</w:t>
      </w:r>
      <w:r w:rsidRPr="007F04A7">
        <w:rPr>
          <w:rFonts w:ascii="Arial" w:hAnsi="Arial" w:cs="Arial"/>
        </w:rPr>
        <w:t xml:space="preserve"> our mission of helping people "live well and die old," Innocent Drinks must evolve from a fruit</w:t>
      </w:r>
      <w:r w:rsidR="009A5809" w:rsidRPr="007F04A7">
        <w:rPr>
          <w:rFonts w:ascii="Arial" w:hAnsi="Arial" w:cs="Arial"/>
        </w:rPr>
        <w:t xml:space="preserve"> </w:t>
      </w:r>
      <w:r w:rsidRPr="007F04A7">
        <w:rPr>
          <w:rFonts w:ascii="Arial" w:hAnsi="Arial" w:cs="Arial"/>
        </w:rPr>
        <w:t>juice specialist into a Functional Wellness leader.</w:t>
      </w:r>
    </w:p>
    <w:p w14:paraId="58E25EDF" w14:textId="4FB03DE6" w:rsidR="00B959F1" w:rsidRPr="007F04A7" w:rsidRDefault="00B959F1" w:rsidP="004F0328">
      <w:pPr>
        <w:spacing w:line="360" w:lineRule="auto"/>
        <w:rPr>
          <w:rFonts w:ascii="Arial" w:hAnsi="Arial" w:cs="Arial"/>
        </w:rPr>
      </w:pPr>
      <w:r w:rsidRPr="007F04A7">
        <w:rPr>
          <w:rFonts w:ascii="Arial" w:hAnsi="Arial" w:cs="Arial"/>
        </w:rPr>
        <w:t>Our situational analysis confirms that while the macro-environment is challenging, our B Corp status and technological lead with The Blender</w:t>
      </w:r>
      <w:r w:rsidR="009A5809" w:rsidRPr="007F04A7">
        <w:rPr>
          <w:rFonts w:ascii="Arial" w:hAnsi="Arial" w:cs="Arial"/>
        </w:rPr>
        <w:t xml:space="preserve"> </w:t>
      </w:r>
      <w:r w:rsidRPr="007F04A7">
        <w:rPr>
          <w:rFonts w:ascii="Arial" w:hAnsi="Arial" w:cs="Arial"/>
        </w:rPr>
        <w:t>provide a powerful foundation. By adopting a Focused Differentiation strategy through the "Innocent+ Intelligence" range, we move away from low</w:t>
      </w:r>
      <w:r w:rsidR="009A5809" w:rsidRPr="007F04A7">
        <w:rPr>
          <w:rFonts w:ascii="Arial" w:hAnsi="Arial" w:cs="Arial"/>
        </w:rPr>
        <w:t xml:space="preserve"> </w:t>
      </w:r>
      <w:r w:rsidRPr="007F04A7">
        <w:rPr>
          <w:rFonts w:ascii="Arial" w:hAnsi="Arial" w:cs="Arial"/>
        </w:rPr>
        <w:t>margin price wars and toward high</w:t>
      </w:r>
      <w:r w:rsidR="009A5809" w:rsidRPr="007F04A7">
        <w:rPr>
          <w:rFonts w:ascii="Arial" w:hAnsi="Arial" w:cs="Arial"/>
        </w:rPr>
        <w:t xml:space="preserve"> </w:t>
      </w:r>
      <w:r w:rsidRPr="007F04A7">
        <w:rPr>
          <w:rFonts w:ascii="Arial" w:hAnsi="Arial" w:cs="Arial"/>
        </w:rPr>
        <w:t>value health solutions.</w:t>
      </w:r>
    </w:p>
    <w:p w14:paraId="65297676" w14:textId="38BFF4BF" w:rsidR="00E15D84" w:rsidRPr="007F04A7" w:rsidRDefault="00B959F1" w:rsidP="004F0328">
      <w:pPr>
        <w:spacing w:line="360" w:lineRule="auto"/>
        <w:rPr>
          <w:rFonts w:ascii="Arial" w:hAnsi="Arial" w:cs="Arial"/>
        </w:rPr>
      </w:pPr>
      <w:r w:rsidRPr="007F04A7">
        <w:rPr>
          <w:rFonts w:ascii="Arial" w:hAnsi="Arial" w:cs="Arial"/>
        </w:rPr>
        <w:t>This strategy is feasible, socially responsible and commercially aggressive. By balancing the scale of centrali</w:t>
      </w:r>
      <w:r w:rsidR="002D1B56" w:rsidRPr="007F04A7">
        <w:rPr>
          <w:rFonts w:ascii="Arial" w:hAnsi="Arial" w:cs="Arial"/>
        </w:rPr>
        <w:t>s</w:t>
      </w:r>
      <w:r w:rsidRPr="007F04A7">
        <w:rPr>
          <w:rFonts w:ascii="Arial" w:hAnsi="Arial" w:cs="Arial"/>
        </w:rPr>
        <w:t>ation with the agility of our independent culture, we will not only grow our market share but continue to leave things better than we found them.</w:t>
      </w:r>
    </w:p>
    <w:p w14:paraId="3B22BFDF" w14:textId="3B593264" w:rsidR="00F70A11" w:rsidRPr="007F04A7" w:rsidRDefault="00C31E32" w:rsidP="00081E13">
      <w:pPr>
        <w:rPr>
          <w:rFonts w:ascii="Arial" w:hAnsi="Arial" w:cs="Arial"/>
        </w:rPr>
      </w:pPr>
      <w:r w:rsidRPr="007F04A7">
        <w:rPr>
          <w:rFonts w:ascii="Arial" w:hAnsi="Arial" w:cs="Arial"/>
          <w:noProof/>
        </w:rPr>
        <w:drawing>
          <wp:inline distT="0" distB="0" distL="0" distR="0" wp14:anchorId="646D7D11" wp14:editId="71CC28F0">
            <wp:extent cx="5731510" cy="3619500"/>
            <wp:effectExtent l="0" t="0" r="2540" b="0"/>
            <wp:docPr id="12765973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597374" name="Picture 1276597374"/>
                    <pic:cNvPicPr/>
                  </pic:nvPicPr>
                  <pic:blipFill>
                    <a:blip r:embed="rId11">
                      <a:extLst>
                        <a:ext uri="{28A0092B-C50C-407E-A947-70E740481C1C}">
                          <a14:useLocalDpi xmlns:a14="http://schemas.microsoft.com/office/drawing/2010/main" val="0"/>
                        </a:ext>
                      </a:extLst>
                    </a:blip>
                    <a:stretch>
                      <a:fillRect/>
                    </a:stretch>
                  </pic:blipFill>
                  <pic:spPr>
                    <a:xfrm>
                      <a:off x="0" y="0"/>
                      <a:ext cx="5731510" cy="3619500"/>
                    </a:xfrm>
                    <a:prstGeom prst="rect">
                      <a:avLst/>
                    </a:prstGeom>
                  </pic:spPr>
                </pic:pic>
              </a:graphicData>
            </a:graphic>
          </wp:inline>
        </w:drawing>
      </w:r>
    </w:p>
    <w:p w14:paraId="3D3FA909" w14:textId="2584B006" w:rsidR="00296107" w:rsidRPr="007F04A7" w:rsidRDefault="00335551" w:rsidP="005B4C68">
      <w:pPr>
        <w:pStyle w:val="Heading1"/>
        <w:rPr>
          <w:rFonts w:ascii="Arial" w:hAnsi="Arial" w:cs="Arial"/>
        </w:rPr>
      </w:pPr>
      <w:bookmarkStart w:id="16" w:name="_Toc224139190"/>
      <w:r w:rsidRPr="007F04A7">
        <w:rPr>
          <w:rFonts w:ascii="Arial" w:hAnsi="Arial" w:cs="Arial"/>
        </w:rPr>
        <w:lastRenderedPageBreak/>
        <w:t>References:</w:t>
      </w:r>
      <w:bookmarkEnd w:id="16"/>
    </w:p>
    <w:p w14:paraId="3365B01A" w14:textId="77777777" w:rsidR="005B4C68" w:rsidRPr="007F04A7" w:rsidRDefault="005B4C68" w:rsidP="005B4C68">
      <w:pPr>
        <w:rPr>
          <w:rFonts w:ascii="Arial" w:hAnsi="Arial" w:cs="Arial"/>
        </w:rPr>
      </w:pPr>
    </w:p>
    <w:p w14:paraId="42BA8368" w14:textId="77777777" w:rsidR="003818E2" w:rsidRPr="007F04A7" w:rsidRDefault="003818E2" w:rsidP="007A4667">
      <w:pPr>
        <w:rPr>
          <w:rFonts w:ascii="Arial" w:hAnsi="Arial" w:cs="Arial"/>
        </w:rPr>
      </w:pPr>
      <w:r w:rsidRPr="007F04A7">
        <w:rPr>
          <w:rFonts w:ascii="Arial" w:hAnsi="Arial" w:cs="Arial"/>
        </w:rPr>
        <w:t>B Lab publishes new B Corp standards, raising the bar for businesses worldwide (2025) Bcorporation.net. Available at: https://www.bcorporation.net/en-us/news/press/b-lab-publishes-new-b-corp-standards-raising-the-bar-for-businesses-worldwide/.</w:t>
      </w:r>
    </w:p>
    <w:p w14:paraId="084FF95D" w14:textId="77777777" w:rsidR="003818E2" w:rsidRPr="007F04A7" w:rsidRDefault="003818E2" w:rsidP="008C2E0E">
      <w:pPr>
        <w:rPr>
          <w:rFonts w:ascii="Arial" w:hAnsi="Arial" w:cs="Arial"/>
        </w:rPr>
      </w:pPr>
      <w:r w:rsidRPr="007F04A7">
        <w:rPr>
          <w:rFonts w:ascii="Arial" w:hAnsi="Arial" w:cs="Arial"/>
        </w:rPr>
        <w:t>BBC News (2025) ‘Sugar tax: What you need to know’, 25 November. Available at: https://www.bbc.co.uk/news/articles/c1w9jg89glro.</w:t>
      </w:r>
    </w:p>
    <w:p w14:paraId="7F1E0A52" w14:textId="77777777" w:rsidR="003818E2" w:rsidRPr="007F04A7" w:rsidRDefault="003818E2" w:rsidP="00FA26A7">
      <w:pPr>
        <w:rPr>
          <w:rFonts w:ascii="Arial" w:hAnsi="Arial" w:cs="Arial"/>
        </w:rPr>
      </w:pPr>
      <w:r w:rsidRPr="007F04A7">
        <w:rPr>
          <w:rFonts w:ascii="Arial" w:hAnsi="Arial" w:cs="Arial"/>
        </w:rPr>
        <w:t>‌Briggs, F. (2023) YouGov data: a third of Britons buy mostly own-brand goods at supermarkets, Retail Times. Available at: https://retailtimes.co.uk/yougov-data-a-third-of-britons-buy-mostly-own-brand-goods-at-supermarkets/.</w:t>
      </w:r>
    </w:p>
    <w:p w14:paraId="3E7EEC11" w14:textId="77777777" w:rsidR="003818E2" w:rsidRPr="007F04A7" w:rsidRDefault="003818E2" w:rsidP="00077512">
      <w:pPr>
        <w:rPr>
          <w:rFonts w:ascii="Arial" w:hAnsi="Arial" w:cs="Arial"/>
        </w:rPr>
      </w:pPr>
      <w:r w:rsidRPr="007F04A7">
        <w:rPr>
          <w:rFonts w:ascii="Arial" w:hAnsi="Arial" w:cs="Arial"/>
        </w:rPr>
        <w:t>Chu, B. and Kovacevic, T. (2025) ‘Five Key Impacts of Brexit Five Years on’, BBC News, 31 January. Available at: https://www.bbc.co.uk/news/articles/cdrynjz1glpo.</w:t>
      </w:r>
    </w:p>
    <w:p w14:paraId="263320D1" w14:textId="77777777" w:rsidR="003818E2" w:rsidRPr="007F04A7" w:rsidRDefault="003818E2" w:rsidP="00075C11">
      <w:pPr>
        <w:rPr>
          <w:rFonts w:ascii="Arial" w:hAnsi="Arial" w:cs="Arial"/>
        </w:rPr>
      </w:pPr>
      <w:r w:rsidRPr="007F04A7">
        <w:rPr>
          <w:rFonts w:ascii="Arial" w:hAnsi="Arial" w:cs="Arial"/>
        </w:rPr>
        <w:t>Clement, E.O., Telukdarie, A. and Munsamy, M. (2022) ‘Barriers and enablers impacting the innovation life cycle of food and beverage start-ups: Evaluation within a system dynamics framework’, Procedia Computer Science, 200, pp. 679–688. Available at: https://doi.org/10.1016/j.procs.2022.01.266.</w:t>
      </w:r>
    </w:p>
    <w:p w14:paraId="127EC733" w14:textId="77777777" w:rsidR="003818E2" w:rsidRPr="007F04A7" w:rsidRDefault="003818E2" w:rsidP="00064C62">
      <w:pPr>
        <w:rPr>
          <w:rFonts w:ascii="Arial" w:hAnsi="Arial" w:cs="Arial"/>
        </w:rPr>
      </w:pPr>
      <w:r w:rsidRPr="007F04A7">
        <w:rPr>
          <w:rFonts w:ascii="Arial" w:hAnsi="Arial" w:cs="Arial"/>
        </w:rPr>
        <w:t>CMA (2024). Environmental claims on goods and services: Guidance.</w:t>
      </w:r>
    </w:p>
    <w:p w14:paraId="24AC97C4" w14:textId="77777777" w:rsidR="003818E2" w:rsidRPr="007F04A7" w:rsidRDefault="003818E2" w:rsidP="000F228E">
      <w:pPr>
        <w:rPr>
          <w:rFonts w:ascii="Arial" w:hAnsi="Arial" w:cs="Arial"/>
        </w:rPr>
      </w:pPr>
      <w:r w:rsidRPr="007F04A7">
        <w:rPr>
          <w:rFonts w:ascii="Arial" w:hAnsi="Arial" w:cs="Arial"/>
        </w:rPr>
        <w:t>Corbin, T. (2023) Survey: 70% will keep buying own label even if inflation eases | Talking Retail, Talking Retail. Available at: https://www.talkingretail.com/news/industry-news/survey-70-will-keep-buying-own-label-even-if-inflation-eases-28-02-2023/.</w:t>
      </w:r>
    </w:p>
    <w:p w14:paraId="0C470270" w14:textId="77777777" w:rsidR="003818E2" w:rsidRPr="007F04A7" w:rsidRDefault="003818E2" w:rsidP="00806FC2">
      <w:pPr>
        <w:rPr>
          <w:rFonts w:ascii="Arial" w:hAnsi="Arial" w:cs="Arial"/>
        </w:rPr>
      </w:pPr>
      <w:r w:rsidRPr="007F04A7">
        <w:rPr>
          <w:rFonts w:ascii="Arial" w:hAnsi="Arial" w:cs="Arial"/>
        </w:rPr>
        <w:t>Due to low production and strong demand, Brazilian orange prices hit record highs in 2024 (2025) FreshFruitPortal.com. Available at: https://www.freshfruitportal.com/news/2025/01/09/due-to-low-production-and-strong-demand-brazilian-orange-prices-hit-record-highs-in-2024/ (Accessed: 23 February 2026).</w:t>
      </w:r>
    </w:p>
    <w:p w14:paraId="1B353A10" w14:textId="77777777" w:rsidR="003818E2" w:rsidRPr="007F04A7" w:rsidRDefault="003818E2" w:rsidP="002E77BC">
      <w:pPr>
        <w:rPr>
          <w:rFonts w:ascii="Arial" w:hAnsi="Arial" w:cs="Arial"/>
        </w:rPr>
      </w:pPr>
      <w:r w:rsidRPr="007F04A7">
        <w:rPr>
          <w:rFonts w:ascii="Arial" w:hAnsi="Arial" w:cs="Arial"/>
        </w:rPr>
        <w:t>Freeman, R.E., 2010. Strategic management: A stakeholder approach. Cambridge university press.</w:t>
      </w:r>
    </w:p>
    <w:p w14:paraId="64013434" w14:textId="77777777" w:rsidR="003818E2" w:rsidRPr="007F04A7" w:rsidRDefault="003818E2" w:rsidP="007212F7">
      <w:pPr>
        <w:rPr>
          <w:rFonts w:ascii="Arial" w:hAnsi="Arial" w:cs="Arial"/>
        </w:rPr>
      </w:pPr>
      <w:r w:rsidRPr="007F04A7">
        <w:rPr>
          <w:rFonts w:ascii="Arial" w:hAnsi="Arial" w:cs="Arial"/>
        </w:rPr>
        <w:t>Grokipedia (2026) Innocent Drinks, Grokipedia. Available at: https://grokipedia.com/page/Innocent_Drinks.</w:t>
      </w:r>
    </w:p>
    <w:p w14:paraId="1D3C982B" w14:textId="77777777" w:rsidR="003818E2" w:rsidRPr="007F04A7" w:rsidRDefault="003818E2" w:rsidP="002673CA">
      <w:pPr>
        <w:rPr>
          <w:rFonts w:ascii="Arial" w:hAnsi="Arial" w:cs="Arial"/>
        </w:rPr>
      </w:pPr>
      <w:r w:rsidRPr="007F04A7">
        <w:rPr>
          <w:rFonts w:ascii="Arial" w:hAnsi="Arial" w:cs="Arial"/>
        </w:rPr>
        <w:t>Growth Market Reports (2024) Growth Market Reports, Growthmarketreports.com. Available at: https://growthmarketreports.com/report/beauty-from-within-supplement-market (Accessed: 6 March 2026).</w:t>
      </w:r>
    </w:p>
    <w:p w14:paraId="38A664F7" w14:textId="77777777" w:rsidR="003818E2" w:rsidRPr="007F04A7" w:rsidRDefault="003818E2" w:rsidP="00803DF1">
      <w:pPr>
        <w:rPr>
          <w:rFonts w:ascii="Arial" w:hAnsi="Arial" w:cs="Arial"/>
        </w:rPr>
      </w:pPr>
      <w:r w:rsidRPr="007F04A7">
        <w:rPr>
          <w:rFonts w:ascii="Arial" w:hAnsi="Arial" w:cs="Arial"/>
        </w:rPr>
        <w:t>Growth Market Reports (2024) Growth Market Reports, Growthmarketreports.com. Available at: https://growthmarketreports.com/report/functional-juices-market (Accessed: 11 March 2026).</w:t>
      </w:r>
    </w:p>
    <w:p w14:paraId="627C2C2C" w14:textId="77777777" w:rsidR="003818E2" w:rsidRPr="007F04A7" w:rsidRDefault="003818E2" w:rsidP="00AC2EF6">
      <w:pPr>
        <w:rPr>
          <w:rFonts w:ascii="Arial" w:hAnsi="Arial" w:cs="Arial"/>
        </w:rPr>
      </w:pPr>
      <w:r w:rsidRPr="007F04A7">
        <w:rPr>
          <w:rFonts w:ascii="Arial" w:hAnsi="Arial" w:cs="Arial"/>
        </w:rPr>
        <w:t>Holland &amp; Barrett (2020) Hollandandbarrett.com. Available at: https://www.hollandandbarrett.com/the-health-hub/food-drink/nutrition/guide-to-nootropics/?msockid=270a5817f24460cc2c1d4c18f3ff61c8 (Accessed: 2 March 2026).</w:t>
      </w:r>
    </w:p>
    <w:p w14:paraId="50B78906" w14:textId="77777777" w:rsidR="003818E2" w:rsidRPr="007F04A7" w:rsidRDefault="003818E2" w:rsidP="00AC2EF6">
      <w:pPr>
        <w:rPr>
          <w:rFonts w:ascii="Arial" w:hAnsi="Arial" w:cs="Arial"/>
        </w:rPr>
      </w:pPr>
      <w:r w:rsidRPr="007F04A7">
        <w:rPr>
          <w:rFonts w:ascii="Arial" w:hAnsi="Arial" w:cs="Arial"/>
        </w:rPr>
        <w:t>https://www.bcg.com/publications/2026/the-ceos-guide-to-growth-seizing-opportunity</w:t>
      </w:r>
    </w:p>
    <w:p w14:paraId="2C107A61" w14:textId="77777777" w:rsidR="003818E2" w:rsidRPr="007F04A7" w:rsidRDefault="003818E2" w:rsidP="00A30B33">
      <w:pPr>
        <w:rPr>
          <w:rFonts w:ascii="Arial" w:hAnsi="Arial" w:cs="Arial"/>
        </w:rPr>
      </w:pPr>
      <w:r w:rsidRPr="007F04A7">
        <w:rPr>
          <w:rFonts w:ascii="Arial" w:hAnsi="Arial" w:cs="Arial"/>
        </w:rPr>
        <w:t>in (2024) Hello Gut Health, Hello Gut Health. Available at: https://www.helloguthealth.org/articles/best-gut-health-shots-uk.</w:t>
      </w:r>
    </w:p>
    <w:p w14:paraId="0F33B4DB" w14:textId="77777777" w:rsidR="003818E2" w:rsidRPr="007F04A7" w:rsidRDefault="003818E2" w:rsidP="00D0070A">
      <w:pPr>
        <w:rPr>
          <w:rFonts w:ascii="Arial" w:hAnsi="Arial" w:cs="Arial"/>
        </w:rPr>
      </w:pPr>
      <w:r w:rsidRPr="007F04A7">
        <w:rPr>
          <w:rFonts w:ascii="Arial" w:hAnsi="Arial" w:cs="Arial"/>
        </w:rPr>
        <w:lastRenderedPageBreak/>
        <w:t>Inbound Logistics (2023) Hybrid Supply Chain: Definition, Strategies, and Advantages, Inbound Logistics. Available at: https://www.inboundlogistics.com/articles/hybrid-supply-chain/.</w:t>
      </w:r>
    </w:p>
    <w:p w14:paraId="4DADF253" w14:textId="77777777" w:rsidR="003818E2" w:rsidRPr="007F04A7" w:rsidRDefault="003818E2" w:rsidP="00876FC9">
      <w:pPr>
        <w:rPr>
          <w:rFonts w:ascii="Arial" w:hAnsi="Arial" w:cs="Arial"/>
        </w:rPr>
      </w:pPr>
      <w:r w:rsidRPr="007F04A7">
        <w:rPr>
          <w:rFonts w:ascii="Arial" w:hAnsi="Arial" w:cs="Arial"/>
        </w:rPr>
        <w:t>Innocent (2024) innocent - how we’re tackling climate change, www.innocentdrinks.co.uk. Available at: https://www.innocentdrinks.co.uk/things-we-do-for-the-planet/climate-changers.</w:t>
      </w:r>
    </w:p>
    <w:p w14:paraId="25363FE8" w14:textId="77777777" w:rsidR="003818E2" w:rsidRPr="007F04A7" w:rsidRDefault="003818E2" w:rsidP="00A46CA2">
      <w:pPr>
        <w:rPr>
          <w:rFonts w:ascii="Arial" w:hAnsi="Arial" w:cs="Arial"/>
        </w:rPr>
      </w:pPr>
      <w:r w:rsidRPr="007F04A7">
        <w:rPr>
          <w:rFonts w:ascii="Arial" w:hAnsi="Arial" w:cs="Arial"/>
        </w:rPr>
        <w:t>‌innocent drinks (2019) innocent - little tasty drinks, innocent - little tasty drinks. Available at: https://www.innocentdrinks.co.uk/.</w:t>
      </w:r>
    </w:p>
    <w:p w14:paraId="2D3E7462" w14:textId="77777777" w:rsidR="003818E2" w:rsidRPr="007F04A7" w:rsidRDefault="003818E2" w:rsidP="00064C62">
      <w:pPr>
        <w:rPr>
          <w:rFonts w:ascii="Arial" w:hAnsi="Arial" w:cs="Arial"/>
        </w:rPr>
      </w:pPr>
      <w:r w:rsidRPr="007F04A7">
        <w:rPr>
          <w:rFonts w:ascii="Arial" w:hAnsi="Arial" w:cs="Arial"/>
        </w:rPr>
        <w:t>Innocent Drinks (2020) 2020 edition innocent drinks. Available at: https://www.innocentdrinks.co.uk/content/dam/innocent/gb/en/files/innocent-GAR-2021.pdf.</w:t>
      </w:r>
    </w:p>
    <w:p w14:paraId="5003A9EB" w14:textId="77777777" w:rsidR="003818E2" w:rsidRPr="007F04A7" w:rsidRDefault="003818E2" w:rsidP="00064C62">
      <w:pPr>
        <w:rPr>
          <w:rFonts w:ascii="Arial" w:hAnsi="Arial" w:cs="Arial"/>
        </w:rPr>
      </w:pPr>
      <w:r w:rsidRPr="007F04A7">
        <w:rPr>
          <w:rFonts w:ascii="Arial" w:hAnsi="Arial" w:cs="Arial"/>
        </w:rPr>
        <w:t>Innocent Drinks (2024). Annual Performance &amp; Sustainability Report.</w:t>
      </w:r>
    </w:p>
    <w:p w14:paraId="379A7FCD" w14:textId="77777777" w:rsidR="003818E2" w:rsidRPr="007F04A7" w:rsidRDefault="003818E2" w:rsidP="009D3686">
      <w:pPr>
        <w:rPr>
          <w:rFonts w:ascii="Arial" w:hAnsi="Arial" w:cs="Arial"/>
        </w:rPr>
      </w:pPr>
      <w:r w:rsidRPr="007F04A7">
        <w:rPr>
          <w:rFonts w:ascii="Arial" w:hAnsi="Arial" w:cs="Arial"/>
        </w:rPr>
        <w:t>‌innocent Opens World’s Most Sustainable Juice &amp; Smoothie Factory in the Netherlands (2021) NFIA. Available at: https://investinholland.com/news/innocent-opens-worlds-most-sustainable-juice-smoothie-factory-in-the-netherlands/.</w:t>
      </w:r>
    </w:p>
    <w:p w14:paraId="3D25B6BC" w14:textId="77777777" w:rsidR="003818E2" w:rsidRPr="007F04A7" w:rsidRDefault="003818E2" w:rsidP="007714CE">
      <w:pPr>
        <w:rPr>
          <w:rFonts w:ascii="Arial" w:hAnsi="Arial" w:cs="Arial"/>
        </w:rPr>
      </w:pPr>
      <w:r w:rsidRPr="007F04A7">
        <w:rPr>
          <w:rFonts w:ascii="Arial" w:hAnsi="Arial" w:cs="Arial"/>
        </w:rPr>
        <w:t>MSN (2026) Msn.com. Available at: https://www.msn.com/en-gb/health/nutrition/i-tried-all-the-supermarket-smoothies-and-an-unusual-one-was-better-than-innocent/ar-AA1IjnMy (Accessed: 23 February 2026).</w:t>
      </w:r>
    </w:p>
    <w:p w14:paraId="6AE02D46" w14:textId="77777777" w:rsidR="003818E2" w:rsidRPr="007F04A7" w:rsidRDefault="003818E2" w:rsidP="00814FEA">
      <w:pPr>
        <w:rPr>
          <w:rFonts w:ascii="Arial" w:hAnsi="Arial" w:cs="Arial"/>
        </w:rPr>
      </w:pPr>
      <w:r w:rsidRPr="007F04A7">
        <w:rPr>
          <w:rFonts w:ascii="Arial" w:hAnsi="Arial" w:cs="Arial"/>
        </w:rPr>
        <w:t>Murray, C. (2023) Inside Innocent’s carbon-neutral smoothie factory, Raconteur. Available at: https://www.raconteur.net/responsible-business/innocent-blender-sustainable-factory-rotterdam.</w:t>
      </w:r>
    </w:p>
    <w:p w14:paraId="3535D49C" w14:textId="77777777" w:rsidR="003818E2" w:rsidRPr="007F04A7" w:rsidRDefault="003818E2" w:rsidP="00C317FB">
      <w:pPr>
        <w:rPr>
          <w:rFonts w:ascii="Arial" w:hAnsi="Arial" w:cs="Arial"/>
        </w:rPr>
      </w:pPr>
      <w:r w:rsidRPr="007F04A7">
        <w:rPr>
          <w:rFonts w:ascii="Arial" w:hAnsi="Arial" w:cs="Arial"/>
        </w:rPr>
        <w:t>Pullig, C., Simmons, C.J. and Netemeyer, R.G. (2006) ‘Brand Dilution: When Do New Brands Hurt Existing Brands?’, Journal of Marketing, 70(2), pp. 52–66. Available at: https://doi.org/10.1509/jmkg.70.2.052.</w:t>
      </w:r>
    </w:p>
    <w:p w14:paraId="6D2A3A03" w14:textId="77777777" w:rsidR="003818E2" w:rsidRPr="007F04A7" w:rsidRDefault="003818E2" w:rsidP="0041082B">
      <w:pPr>
        <w:rPr>
          <w:rFonts w:ascii="Arial" w:hAnsi="Arial" w:cs="Arial"/>
        </w:rPr>
      </w:pPr>
      <w:r w:rsidRPr="007F04A7">
        <w:rPr>
          <w:rFonts w:ascii="Arial" w:hAnsi="Arial" w:cs="Arial"/>
        </w:rPr>
        <w:t>Punchy | Liquid Sunshine (2026) Punchy Drinks Limited. Available at: https://www.punchydrinks.com.</w:t>
      </w:r>
    </w:p>
    <w:p w14:paraId="08008106" w14:textId="77777777" w:rsidR="003818E2" w:rsidRPr="007F04A7" w:rsidRDefault="003818E2" w:rsidP="004D4D0C">
      <w:pPr>
        <w:rPr>
          <w:rFonts w:ascii="Arial" w:hAnsi="Arial" w:cs="Arial"/>
        </w:rPr>
      </w:pPr>
      <w:r w:rsidRPr="007F04A7">
        <w:rPr>
          <w:rFonts w:ascii="Arial" w:hAnsi="Arial" w:cs="Arial"/>
        </w:rPr>
        <w:t>Raj, A. (2024) ‘Why Customer Loyalty Should Be The Top Business Imperative’, Forbes, 12 August. Available at: https://www.forbes.com/councils/forbescommunicationscouncil/2023/05/30/why-customer-loyalty-should-be-the-top-business-imperative/.</w:t>
      </w:r>
    </w:p>
    <w:p w14:paraId="16628771" w14:textId="77777777" w:rsidR="003818E2" w:rsidRPr="007F04A7" w:rsidRDefault="003818E2" w:rsidP="00543AAB">
      <w:pPr>
        <w:rPr>
          <w:rFonts w:ascii="Arial" w:hAnsi="Arial" w:cs="Arial"/>
        </w:rPr>
      </w:pPr>
      <w:r w:rsidRPr="007F04A7">
        <w:rPr>
          <w:rFonts w:ascii="Arial" w:hAnsi="Arial" w:cs="Arial"/>
        </w:rPr>
        <w:t>Supplier Code of Conduct (HTML) (2026) GOV.UK. Available at: https://www.gov.uk/government/publications/supplier-code-of-conduct/supplier-code-of-conduct-html.</w:t>
      </w:r>
    </w:p>
    <w:p w14:paraId="5CF2BFBC" w14:textId="77777777" w:rsidR="003818E2" w:rsidRPr="007F04A7" w:rsidRDefault="003818E2" w:rsidP="00E87366">
      <w:pPr>
        <w:rPr>
          <w:rFonts w:ascii="Arial" w:hAnsi="Arial" w:cs="Arial"/>
        </w:rPr>
      </w:pPr>
      <w:r w:rsidRPr="007F04A7">
        <w:rPr>
          <w:rFonts w:ascii="Arial" w:hAnsi="Arial" w:cs="Arial"/>
        </w:rPr>
        <w:t>Topic: Functional drinks in the United Kingdom (2024) Statista. Available at: https://www.statista.com/topics/12818/functional-drinks-in-the-united-kingdom/#topicOverview.</w:t>
      </w:r>
    </w:p>
    <w:p w14:paraId="67B26649" w14:textId="77777777" w:rsidR="003818E2" w:rsidRPr="007F04A7" w:rsidRDefault="003818E2" w:rsidP="002E77BC">
      <w:pPr>
        <w:rPr>
          <w:rFonts w:ascii="Arial" w:hAnsi="Arial" w:cs="Arial"/>
        </w:rPr>
      </w:pPr>
      <w:r w:rsidRPr="007F04A7">
        <w:rPr>
          <w:rFonts w:ascii="Arial" w:hAnsi="Arial" w:cs="Arial"/>
        </w:rPr>
        <w:t>What is a lovemark – and how do you become a lovemark brand? (2024) Hooleybrown.com. Available at: https://www.hooleybrown.com/blog-post/what-is-a-lovemark-and-how-do-you-become-a-lovemark-brand.</w:t>
      </w:r>
    </w:p>
    <w:p w14:paraId="420AFA4D" w14:textId="77777777" w:rsidR="003818E2" w:rsidRPr="007F04A7" w:rsidRDefault="003818E2" w:rsidP="005833B8">
      <w:pPr>
        <w:rPr>
          <w:rFonts w:ascii="Arial" w:hAnsi="Arial" w:cs="Arial"/>
        </w:rPr>
      </w:pPr>
      <w:r w:rsidRPr="007F04A7">
        <w:rPr>
          <w:rFonts w:ascii="Arial" w:hAnsi="Arial" w:cs="Arial"/>
        </w:rPr>
        <w:t>‌Who are innocent smoothies competitors? – Sage-Advices (2020) Sage-advices.com. Available at: https://sage-advices.com/who-are-innocent-smoothies-competitors/.</w:t>
      </w:r>
    </w:p>
    <w:p w14:paraId="72794053" w14:textId="2FDFEE4E" w:rsidR="00E87366" w:rsidRDefault="00814FEA" w:rsidP="00814FEA">
      <w:r>
        <w:rPr>
          <w:rFonts w:hint="cs"/>
        </w:rPr>
        <w:t>‌</w:t>
      </w:r>
    </w:p>
    <w:p w14:paraId="09AFC107" w14:textId="7E726F3D" w:rsidR="00B479AD" w:rsidRDefault="00E87366" w:rsidP="00E5622C">
      <w:r>
        <w:rPr>
          <w:rFonts w:hint="cs"/>
        </w:rPr>
        <w:t>‌</w:t>
      </w:r>
    </w:p>
    <w:sectPr w:rsidR="00B479AD" w:rsidSect="005274BA">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CDFF08" w14:textId="77777777" w:rsidR="008E0E42" w:rsidRDefault="008E0E42" w:rsidP="005E691B">
      <w:pPr>
        <w:spacing w:after="0" w:line="240" w:lineRule="auto"/>
      </w:pPr>
      <w:r>
        <w:separator/>
      </w:r>
    </w:p>
  </w:endnote>
  <w:endnote w:type="continuationSeparator" w:id="0">
    <w:p w14:paraId="4F9117A9" w14:textId="77777777" w:rsidR="008E0E42" w:rsidRDefault="008E0E42" w:rsidP="005E69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60139951"/>
      <w:docPartObj>
        <w:docPartGallery w:val="Page Numbers (Bottom of Page)"/>
        <w:docPartUnique/>
      </w:docPartObj>
    </w:sdtPr>
    <w:sdtEndPr>
      <w:rPr>
        <w:color w:val="7F7F7F" w:themeColor="background1" w:themeShade="7F"/>
        <w:spacing w:val="60"/>
      </w:rPr>
    </w:sdtEndPr>
    <w:sdtContent>
      <w:p w14:paraId="3D1DCB57" w14:textId="5B52C08C" w:rsidR="005E691B" w:rsidRDefault="005E691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3DB6DBC" w14:textId="77777777" w:rsidR="005E691B" w:rsidRDefault="005E69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A84256" w14:textId="77777777" w:rsidR="008E0E42" w:rsidRDefault="008E0E42" w:rsidP="005E691B">
      <w:pPr>
        <w:spacing w:after="0" w:line="240" w:lineRule="auto"/>
      </w:pPr>
      <w:r>
        <w:separator/>
      </w:r>
    </w:p>
  </w:footnote>
  <w:footnote w:type="continuationSeparator" w:id="0">
    <w:p w14:paraId="5D510036" w14:textId="77777777" w:rsidR="008E0E42" w:rsidRDefault="008E0E42" w:rsidP="005E69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A2893"/>
    <w:multiLevelType w:val="hybridMultilevel"/>
    <w:tmpl w:val="A9664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C4AFF"/>
    <w:multiLevelType w:val="hybridMultilevel"/>
    <w:tmpl w:val="DD7C9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D3480D"/>
    <w:multiLevelType w:val="hybridMultilevel"/>
    <w:tmpl w:val="BFE433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38274A"/>
    <w:multiLevelType w:val="hybridMultilevel"/>
    <w:tmpl w:val="FFE0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6251729">
    <w:abstractNumId w:val="2"/>
  </w:num>
  <w:num w:numId="2" w16cid:durableId="817725131">
    <w:abstractNumId w:val="0"/>
  </w:num>
  <w:num w:numId="3" w16cid:durableId="1468546671">
    <w:abstractNumId w:val="3"/>
  </w:num>
  <w:num w:numId="4" w16cid:durableId="15787882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4BA"/>
    <w:rsid w:val="00000730"/>
    <w:rsid w:val="00004F5E"/>
    <w:rsid w:val="00010C66"/>
    <w:rsid w:val="0001527D"/>
    <w:rsid w:val="000357DB"/>
    <w:rsid w:val="00042C9B"/>
    <w:rsid w:val="00042FF0"/>
    <w:rsid w:val="00045BDC"/>
    <w:rsid w:val="000479DA"/>
    <w:rsid w:val="00056913"/>
    <w:rsid w:val="00060408"/>
    <w:rsid w:val="000636F8"/>
    <w:rsid w:val="00064C62"/>
    <w:rsid w:val="00070A25"/>
    <w:rsid w:val="00072FAE"/>
    <w:rsid w:val="0007546B"/>
    <w:rsid w:val="000758BF"/>
    <w:rsid w:val="00075C11"/>
    <w:rsid w:val="00076FD8"/>
    <w:rsid w:val="00077512"/>
    <w:rsid w:val="00081E13"/>
    <w:rsid w:val="00090C17"/>
    <w:rsid w:val="00092A73"/>
    <w:rsid w:val="00094DCF"/>
    <w:rsid w:val="000A6949"/>
    <w:rsid w:val="000B44E5"/>
    <w:rsid w:val="000B4F60"/>
    <w:rsid w:val="000B7A02"/>
    <w:rsid w:val="000B7EFD"/>
    <w:rsid w:val="000C1247"/>
    <w:rsid w:val="000C5327"/>
    <w:rsid w:val="000C5E2E"/>
    <w:rsid w:val="000C7AB1"/>
    <w:rsid w:val="000C7D74"/>
    <w:rsid w:val="000C7DC7"/>
    <w:rsid w:val="000D4B73"/>
    <w:rsid w:val="000D4E70"/>
    <w:rsid w:val="000D56DD"/>
    <w:rsid w:val="000D7B27"/>
    <w:rsid w:val="000E481F"/>
    <w:rsid w:val="000E57BD"/>
    <w:rsid w:val="000F228E"/>
    <w:rsid w:val="000F2463"/>
    <w:rsid w:val="000F3ACE"/>
    <w:rsid w:val="000F40F8"/>
    <w:rsid w:val="0010076E"/>
    <w:rsid w:val="00102CFF"/>
    <w:rsid w:val="001117CA"/>
    <w:rsid w:val="00115E00"/>
    <w:rsid w:val="00120FD4"/>
    <w:rsid w:val="001319E7"/>
    <w:rsid w:val="0013250B"/>
    <w:rsid w:val="00135C2D"/>
    <w:rsid w:val="00136C32"/>
    <w:rsid w:val="00151C77"/>
    <w:rsid w:val="00154025"/>
    <w:rsid w:val="00155C5D"/>
    <w:rsid w:val="00157FBD"/>
    <w:rsid w:val="001605DF"/>
    <w:rsid w:val="0016384A"/>
    <w:rsid w:val="00171426"/>
    <w:rsid w:val="00180E6B"/>
    <w:rsid w:val="001838A4"/>
    <w:rsid w:val="00184B0A"/>
    <w:rsid w:val="00185C33"/>
    <w:rsid w:val="0019721A"/>
    <w:rsid w:val="001A14DC"/>
    <w:rsid w:val="001A16D9"/>
    <w:rsid w:val="001A2402"/>
    <w:rsid w:val="001A56DD"/>
    <w:rsid w:val="001A5ED8"/>
    <w:rsid w:val="001B0860"/>
    <w:rsid w:val="001B7315"/>
    <w:rsid w:val="001B7F0A"/>
    <w:rsid w:val="001C355F"/>
    <w:rsid w:val="001C58FD"/>
    <w:rsid w:val="001D365C"/>
    <w:rsid w:val="001D46C4"/>
    <w:rsid w:val="001D6842"/>
    <w:rsid w:val="001D6945"/>
    <w:rsid w:val="001D726C"/>
    <w:rsid w:val="001D7A38"/>
    <w:rsid w:val="001E1964"/>
    <w:rsid w:val="001E72E2"/>
    <w:rsid w:val="001F2921"/>
    <w:rsid w:val="001F3727"/>
    <w:rsid w:val="001F4381"/>
    <w:rsid w:val="00203216"/>
    <w:rsid w:val="00203792"/>
    <w:rsid w:val="00206479"/>
    <w:rsid w:val="00212230"/>
    <w:rsid w:val="00212617"/>
    <w:rsid w:val="00212EC6"/>
    <w:rsid w:val="00216AFC"/>
    <w:rsid w:val="00221EAB"/>
    <w:rsid w:val="00223B4D"/>
    <w:rsid w:val="00224E45"/>
    <w:rsid w:val="00227ADA"/>
    <w:rsid w:val="0023326C"/>
    <w:rsid w:val="00243316"/>
    <w:rsid w:val="00244173"/>
    <w:rsid w:val="002502A1"/>
    <w:rsid w:val="00251346"/>
    <w:rsid w:val="002516B6"/>
    <w:rsid w:val="00252C34"/>
    <w:rsid w:val="002618E2"/>
    <w:rsid w:val="00263EFB"/>
    <w:rsid w:val="002673CA"/>
    <w:rsid w:val="0026780E"/>
    <w:rsid w:val="00275D8A"/>
    <w:rsid w:val="002765EA"/>
    <w:rsid w:val="002832DF"/>
    <w:rsid w:val="002929CB"/>
    <w:rsid w:val="00294159"/>
    <w:rsid w:val="0029490D"/>
    <w:rsid w:val="00296107"/>
    <w:rsid w:val="002963F6"/>
    <w:rsid w:val="002A3D85"/>
    <w:rsid w:val="002B2960"/>
    <w:rsid w:val="002B2C85"/>
    <w:rsid w:val="002B6F81"/>
    <w:rsid w:val="002C16BE"/>
    <w:rsid w:val="002C4D8F"/>
    <w:rsid w:val="002C5488"/>
    <w:rsid w:val="002D1AB4"/>
    <w:rsid w:val="002D1B56"/>
    <w:rsid w:val="002D3DF4"/>
    <w:rsid w:val="002E55CE"/>
    <w:rsid w:val="002E72B1"/>
    <w:rsid w:val="002E77BC"/>
    <w:rsid w:val="002F4A90"/>
    <w:rsid w:val="002F63F0"/>
    <w:rsid w:val="003003F3"/>
    <w:rsid w:val="0030087C"/>
    <w:rsid w:val="00301177"/>
    <w:rsid w:val="003027F3"/>
    <w:rsid w:val="00304C89"/>
    <w:rsid w:val="00306163"/>
    <w:rsid w:val="00313BFB"/>
    <w:rsid w:val="00317B60"/>
    <w:rsid w:val="00323EA0"/>
    <w:rsid w:val="00327F93"/>
    <w:rsid w:val="003322E4"/>
    <w:rsid w:val="00335551"/>
    <w:rsid w:val="00336436"/>
    <w:rsid w:val="0034008C"/>
    <w:rsid w:val="003423C8"/>
    <w:rsid w:val="0034666E"/>
    <w:rsid w:val="00347480"/>
    <w:rsid w:val="00357592"/>
    <w:rsid w:val="00362887"/>
    <w:rsid w:val="0037017F"/>
    <w:rsid w:val="00373C08"/>
    <w:rsid w:val="00374B8E"/>
    <w:rsid w:val="00374D21"/>
    <w:rsid w:val="00375ED4"/>
    <w:rsid w:val="003818E2"/>
    <w:rsid w:val="00387F72"/>
    <w:rsid w:val="003912FB"/>
    <w:rsid w:val="00393478"/>
    <w:rsid w:val="00395E36"/>
    <w:rsid w:val="00396670"/>
    <w:rsid w:val="003A30D4"/>
    <w:rsid w:val="003A77E8"/>
    <w:rsid w:val="003A7C51"/>
    <w:rsid w:val="003B6A81"/>
    <w:rsid w:val="003C742D"/>
    <w:rsid w:val="003C7BA4"/>
    <w:rsid w:val="003D37AA"/>
    <w:rsid w:val="003D732E"/>
    <w:rsid w:val="003E3DB4"/>
    <w:rsid w:val="003E6EA0"/>
    <w:rsid w:val="003F1CCB"/>
    <w:rsid w:val="004042AB"/>
    <w:rsid w:val="00406A1A"/>
    <w:rsid w:val="00410262"/>
    <w:rsid w:val="0041082B"/>
    <w:rsid w:val="00412EFF"/>
    <w:rsid w:val="00413DE9"/>
    <w:rsid w:val="00415C05"/>
    <w:rsid w:val="00420F83"/>
    <w:rsid w:val="00421000"/>
    <w:rsid w:val="004273D6"/>
    <w:rsid w:val="00433F0F"/>
    <w:rsid w:val="004416D5"/>
    <w:rsid w:val="004418EE"/>
    <w:rsid w:val="00446692"/>
    <w:rsid w:val="00462A27"/>
    <w:rsid w:val="00463638"/>
    <w:rsid w:val="004730F3"/>
    <w:rsid w:val="00474689"/>
    <w:rsid w:val="00475BDC"/>
    <w:rsid w:val="0048522C"/>
    <w:rsid w:val="00485417"/>
    <w:rsid w:val="004916FD"/>
    <w:rsid w:val="004917A7"/>
    <w:rsid w:val="00492976"/>
    <w:rsid w:val="00492BBC"/>
    <w:rsid w:val="00495D54"/>
    <w:rsid w:val="00497708"/>
    <w:rsid w:val="004A247E"/>
    <w:rsid w:val="004A2AC7"/>
    <w:rsid w:val="004A4D3F"/>
    <w:rsid w:val="004B354C"/>
    <w:rsid w:val="004B4AF4"/>
    <w:rsid w:val="004B5550"/>
    <w:rsid w:val="004B5F94"/>
    <w:rsid w:val="004C02FC"/>
    <w:rsid w:val="004D3C99"/>
    <w:rsid w:val="004D4565"/>
    <w:rsid w:val="004D4D0C"/>
    <w:rsid w:val="004D75C7"/>
    <w:rsid w:val="004E26F7"/>
    <w:rsid w:val="004E2A25"/>
    <w:rsid w:val="004E4886"/>
    <w:rsid w:val="004E4AF9"/>
    <w:rsid w:val="004F0328"/>
    <w:rsid w:val="004F06A5"/>
    <w:rsid w:val="004F4D10"/>
    <w:rsid w:val="004F584B"/>
    <w:rsid w:val="004F7F04"/>
    <w:rsid w:val="0050063C"/>
    <w:rsid w:val="00511D44"/>
    <w:rsid w:val="00511E94"/>
    <w:rsid w:val="0051532E"/>
    <w:rsid w:val="005205DC"/>
    <w:rsid w:val="00524B3B"/>
    <w:rsid w:val="005274BA"/>
    <w:rsid w:val="00533149"/>
    <w:rsid w:val="005333E2"/>
    <w:rsid w:val="005342E1"/>
    <w:rsid w:val="0053466E"/>
    <w:rsid w:val="0053535C"/>
    <w:rsid w:val="00535674"/>
    <w:rsid w:val="00535EB8"/>
    <w:rsid w:val="00543899"/>
    <w:rsid w:val="00543AAB"/>
    <w:rsid w:val="005573A3"/>
    <w:rsid w:val="0056538C"/>
    <w:rsid w:val="005703B4"/>
    <w:rsid w:val="00572EBC"/>
    <w:rsid w:val="00573569"/>
    <w:rsid w:val="005754B2"/>
    <w:rsid w:val="005754FE"/>
    <w:rsid w:val="00580A28"/>
    <w:rsid w:val="005827D6"/>
    <w:rsid w:val="005833B8"/>
    <w:rsid w:val="005841E8"/>
    <w:rsid w:val="0058477B"/>
    <w:rsid w:val="00585DB5"/>
    <w:rsid w:val="00590C3C"/>
    <w:rsid w:val="00591088"/>
    <w:rsid w:val="0059481C"/>
    <w:rsid w:val="00596505"/>
    <w:rsid w:val="005A02AF"/>
    <w:rsid w:val="005B1200"/>
    <w:rsid w:val="005B4C68"/>
    <w:rsid w:val="005C1C51"/>
    <w:rsid w:val="005C51E3"/>
    <w:rsid w:val="005C5398"/>
    <w:rsid w:val="005C77E1"/>
    <w:rsid w:val="005C7DD3"/>
    <w:rsid w:val="005E52B2"/>
    <w:rsid w:val="005E691B"/>
    <w:rsid w:val="005F440A"/>
    <w:rsid w:val="005F6E3D"/>
    <w:rsid w:val="005F6E5B"/>
    <w:rsid w:val="00601463"/>
    <w:rsid w:val="00605F7A"/>
    <w:rsid w:val="006064D3"/>
    <w:rsid w:val="00610578"/>
    <w:rsid w:val="00611739"/>
    <w:rsid w:val="00611F8B"/>
    <w:rsid w:val="00612250"/>
    <w:rsid w:val="00615186"/>
    <w:rsid w:val="006202CF"/>
    <w:rsid w:val="00621C61"/>
    <w:rsid w:val="00632423"/>
    <w:rsid w:val="0063243C"/>
    <w:rsid w:val="006412A4"/>
    <w:rsid w:val="00643D86"/>
    <w:rsid w:val="00643F29"/>
    <w:rsid w:val="006468CF"/>
    <w:rsid w:val="006550E1"/>
    <w:rsid w:val="00662890"/>
    <w:rsid w:val="00663324"/>
    <w:rsid w:val="00664FAB"/>
    <w:rsid w:val="00665EFC"/>
    <w:rsid w:val="00665F23"/>
    <w:rsid w:val="006669EF"/>
    <w:rsid w:val="00670255"/>
    <w:rsid w:val="00670C99"/>
    <w:rsid w:val="0067345D"/>
    <w:rsid w:val="0067543C"/>
    <w:rsid w:val="0068176A"/>
    <w:rsid w:val="00681773"/>
    <w:rsid w:val="0068450F"/>
    <w:rsid w:val="00684C8C"/>
    <w:rsid w:val="006925AC"/>
    <w:rsid w:val="006A19E1"/>
    <w:rsid w:val="006A6256"/>
    <w:rsid w:val="006A67F0"/>
    <w:rsid w:val="006A733D"/>
    <w:rsid w:val="006A759D"/>
    <w:rsid w:val="006B2B6B"/>
    <w:rsid w:val="006B4087"/>
    <w:rsid w:val="006B4839"/>
    <w:rsid w:val="006B648A"/>
    <w:rsid w:val="006B65EB"/>
    <w:rsid w:val="006C0F40"/>
    <w:rsid w:val="006C2632"/>
    <w:rsid w:val="006D2A05"/>
    <w:rsid w:val="006E0EEB"/>
    <w:rsid w:val="006E10F7"/>
    <w:rsid w:val="006E13E1"/>
    <w:rsid w:val="006E7547"/>
    <w:rsid w:val="006F0454"/>
    <w:rsid w:val="006F315B"/>
    <w:rsid w:val="006F46EF"/>
    <w:rsid w:val="00700A8C"/>
    <w:rsid w:val="00703515"/>
    <w:rsid w:val="00704EF5"/>
    <w:rsid w:val="0071318B"/>
    <w:rsid w:val="00717A2D"/>
    <w:rsid w:val="007212F7"/>
    <w:rsid w:val="00721DFC"/>
    <w:rsid w:val="00722ABB"/>
    <w:rsid w:val="007243CB"/>
    <w:rsid w:val="00726D6A"/>
    <w:rsid w:val="00727ED8"/>
    <w:rsid w:val="00737D1B"/>
    <w:rsid w:val="00753569"/>
    <w:rsid w:val="00753A00"/>
    <w:rsid w:val="00760E02"/>
    <w:rsid w:val="007623C0"/>
    <w:rsid w:val="007629DB"/>
    <w:rsid w:val="00765A69"/>
    <w:rsid w:val="007714CE"/>
    <w:rsid w:val="0077429D"/>
    <w:rsid w:val="00781105"/>
    <w:rsid w:val="00782EA2"/>
    <w:rsid w:val="00790783"/>
    <w:rsid w:val="00793561"/>
    <w:rsid w:val="007937DA"/>
    <w:rsid w:val="00796D32"/>
    <w:rsid w:val="007A11D7"/>
    <w:rsid w:val="007A3A17"/>
    <w:rsid w:val="007A4667"/>
    <w:rsid w:val="007A46E8"/>
    <w:rsid w:val="007A621D"/>
    <w:rsid w:val="007A7AC1"/>
    <w:rsid w:val="007C2985"/>
    <w:rsid w:val="007C5150"/>
    <w:rsid w:val="007C5DF9"/>
    <w:rsid w:val="007D5679"/>
    <w:rsid w:val="007D64AE"/>
    <w:rsid w:val="007E17F9"/>
    <w:rsid w:val="007E67A1"/>
    <w:rsid w:val="007F04A7"/>
    <w:rsid w:val="007F19EC"/>
    <w:rsid w:val="007F1DB7"/>
    <w:rsid w:val="007F268E"/>
    <w:rsid w:val="00803DF1"/>
    <w:rsid w:val="00806FC2"/>
    <w:rsid w:val="00813D9C"/>
    <w:rsid w:val="00814FEA"/>
    <w:rsid w:val="00817B5B"/>
    <w:rsid w:val="00822FEE"/>
    <w:rsid w:val="0082628D"/>
    <w:rsid w:val="00835EB1"/>
    <w:rsid w:val="00835F9A"/>
    <w:rsid w:val="008361BB"/>
    <w:rsid w:val="00841298"/>
    <w:rsid w:val="00843C0B"/>
    <w:rsid w:val="00851289"/>
    <w:rsid w:val="008512ED"/>
    <w:rsid w:val="0085574A"/>
    <w:rsid w:val="00863A6A"/>
    <w:rsid w:val="00872A32"/>
    <w:rsid w:val="00876A37"/>
    <w:rsid w:val="00876FC9"/>
    <w:rsid w:val="008773B6"/>
    <w:rsid w:val="00882786"/>
    <w:rsid w:val="00890C97"/>
    <w:rsid w:val="008917DC"/>
    <w:rsid w:val="008951F8"/>
    <w:rsid w:val="00895376"/>
    <w:rsid w:val="00897D3F"/>
    <w:rsid w:val="008B01B0"/>
    <w:rsid w:val="008B42AD"/>
    <w:rsid w:val="008B476D"/>
    <w:rsid w:val="008B4B11"/>
    <w:rsid w:val="008B62CA"/>
    <w:rsid w:val="008B74A5"/>
    <w:rsid w:val="008C14E1"/>
    <w:rsid w:val="008C2E0E"/>
    <w:rsid w:val="008C6585"/>
    <w:rsid w:val="008D2990"/>
    <w:rsid w:val="008D5E09"/>
    <w:rsid w:val="008D7F5E"/>
    <w:rsid w:val="008E0E42"/>
    <w:rsid w:val="00901ABD"/>
    <w:rsid w:val="00903618"/>
    <w:rsid w:val="00905309"/>
    <w:rsid w:val="0092083A"/>
    <w:rsid w:val="00920FC5"/>
    <w:rsid w:val="00922CC6"/>
    <w:rsid w:val="00927A1A"/>
    <w:rsid w:val="00931833"/>
    <w:rsid w:val="00932B09"/>
    <w:rsid w:val="009349E6"/>
    <w:rsid w:val="00936420"/>
    <w:rsid w:val="00940FBB"/>
    <w:rsid w:val="00941922"/>
    <w:rsid w:val="00943AA2"/>
    <w:rsid w:val="00945139"/>
    <w:rsid w:val="00952321"/>
    <w:rsid w:val="009545B8"/>
    <w:rsid w:val="00955559"/>
    <w:rsid w:val="009565CC"/>
    <w:rsid w:val="00957BCA"/>
    <w:rsid w:val="009646EE"/>
    <w:rsid w:val="00966E0F"/>
    <w:rsid w:val="009671DC"/>
    <w:rsid w:val="00983E15"/>
    <w:rsid w:val="00985D3F"/>
    <w:rsid w:val="009872E2"/>
    <w:rsid w:val="009934D2"/>
    <w:rsid w:val="009947E8"/>
    <w:rsid w:val="009A34A4"/>
    <w:rsid w:val="009A5809"/>
    <w:rsid w:val="009A7AE6"/>
    <w:rsid w:val="009B57FC"/>
    <w:rsid w:val="009B7551"/>
    <w:rsid w:val="009B7591"/>
    <w:rsid w:val="009C4C85"/>
    <w:rsid w:val="009C5912"/>
    <w:rsid w:val="009C7BD5"/>
    <w:rsid w:val="009D21EF"/>
    <w:rsid w:val="009D3686"/>
    <w:rsid w:val="009D415F"/>
    <w:rsid w:val="009D725C"/>
    <w:rsid w:val="009D7825"/>
    <w:rsid w:val="009E4224"/>
    <w:rsid w:val="009E7C6D"/>
    <w:rsid w:val="009F0BF5"/>
    <w:rsid w:val="009F2196"/>
    <w:rsid w:val="009F5104"/>
    <w:rsid w:val="00A0280F"/>
    <w:rsid w:val="00A11F60"/>
    <w:rsid w:val="00A20C08"/>
    <w:rsid w:val="00A2133C"/>
    <w:rsid w:val="00A30B33"/>
    <w:rsid w:val="00A36603"/>
    <w:rsid w:val="00A36CB2"/>
    <w:rsid w:val="00A44D08"/>
    <w:rsid w:val="00A46CA2"/>
    <w:rsid w:val="00A50CBA"/>
    <w:rsid w:val="00A51BF0"/>
    <w:rsid w:val="00A53755"/>
    <w:rsid w:val="00A60439"/>
    <w:rsid w:val="00A664FB"/>
    <w:rsid w:val="00A70552"/>
    <w:rsid w:val="00A7167C"/>
    <w:rsid w:val="00A717BD"/>
    <w:rsid w:val="00A71B0D"/>
    <w:rsid w:val="00A739A4"/>
    <w:rsid w:val="00A8160B"/>
    <w:rsid w:val="00A81765"/>
    <w:rsid w:val="00A81EFB"/>
    <w:rsid w:val="00A8703A"/>
    <w:rsid w:val="00A873E3"/>
    <w:rsid w:val="00A92229"/>
    <w:rsid w:val="00A935ED"/>
    <w:rsid w:val="00A96A37"/>
    <w:rsid w:val="00AA259F"/>
    <w:rsid w:val="00AA35D9"/>
    <w:rsid w:val="00AA450E"/>
    <w:rsid w:val="00AA4821"/>
    <w:rsid w:val="00AA5013"/>
    <w:rsid w:val="00AA7099"/>
    <w:rsid w:val="00AA7807"/>
    <w:rsid w:val="00AC07E0"/>
    <w:rsid w:val="00AC1B80"/>
    <w:rsid w:val="00AC2EF6"/>
    <w:rsid w:val="00AC59A7"/>
    <w:rsid w:val="00AD3C5F"/>
    <w:rsid w:val="00AD4F04"/>
    <w:rsid w:val="00AE69BB"/>
    <w:rsid w:val="00AE6C86"/>
    <w:rsid w:val="00AF1F73"/>
    <w:rsid w:val="00B10941"/>
    <w:rsid w:val="00B1321E"/>
    <w:rsid w:val="00B13859"/>
    <w:rsid w:val="00B1400B"/>
    <w:rsid w:val="00B16506"/>
    <w:rsid w:val="00B16FEE"/>
    <w:rsid w:val="00B21AF9"/>
    <w:rsid w:val="00B22E29"/>
    <w:rsid w:val="00B244CE"/>
    <w:rsid w:val="00B303B7"/>
    <w:rsid w:val="00B35A1F"/>
    <w:rsid w:val="00B44E9C"/>
    <w:rsid w:val="00B44EF7"/>
    <w:rsid w:val="00B45DB2"/>
    <w:rsid w:val="00B479AD"/>
    <w:rsid w:val="00B47D8B"/>
    <w:rsid w:val="00B52E52"/>
    <w:rsid w:val="00B62CBB"/>
    <w:rsid w:val="00B63DF5"/>
    <w:rsid w:val="00B719DE"/>
    <w:rsid w:val="00B72138"/>
    <w:rsid w:val="00B7447B"/>
    <w:rsid w:val="00B7515A"/>
    <w:rsid w:val="00B81A8A"/>
    <w:rsid w:val="00B82EF3"/>
    <w:rsid w:val="00B834B2"/>
    <w:rsid w:val="00B83B73"/>
    <w:rsid w:val="00B8746A"/>
    <w:rsid w:val="00B93A9F"/>
    <w:rsid w:val="00B959F1"/>
    <w:rsid w:val="00B95DBB"/>
    <w:rsid w:val="00BA0B9B"/>
    <w:rsid w:val="00BA158B"/>
    <w:rsid w:val="00BA19ED"/>
    <w:rsid w:val="00BB1E9F"/>
    <w:rsid w:val="00BB545B"/>
    <w:rsid w:val="00BB73ED"/>
    <w:rsid w:val="00BD5BF6"/>
    <w:rsid w:val="00BE601E"/>
    <w:rsid w:val="00BF0588"/>
    <w:rsid w:val="00BF11A1"/>
    <w:rsid w:val="00BF152F"/>
    <w:rsid w:val="00BF1FF1"/>
    <w:rsid w:val="00BF3BE2"/>
    <w:rsid w:val="00BF47B8"/>
    <w:rsid w:val="00BF4D24"/>
    <w:rsid w:val="00BF7D17"/>
    <w:rsid w:val="00C00B5F"/>
    <w:rsid w:val="00C042D2"/>
    <w:rsid w:val="00C07418"/>
    <w:rsid w:val="00C16694"/>
    <w:rsid w:val="00C16FB2"/>
    <w:rsid w:val="00C22CAE"/>
    <w:rsid w:val="00C23F9B"/>
    <w:rsid w:val="00C24000"/>
    <w:rsid w:val="00C24D0A"/>
    <w:rsid w:val="00C27CDD"/>
    <w:rsid w:val="00C3025B"/>
    <w:rsid w:val="00C31230"/>
    <w:rsid w:val="00C317FB"/>
    <w:rsid w:val="00C31E32"/>
    <w:rsid w:val="00C3446D"/>
    <w:rsid w:val="00C37CA2"/>
    <w:rsid w:val="00C44EE2"/>
    <w:rsid w:val="00C46878"/>
    <w:rsid w:val="00C50DA9"/>
    <w:rsid w:val="00C540E8"/>
    <w:rsid w:val="00C6766E"/>
    <w:rsid w:val="00C70119"/>
    <w:rsid w:val="00C7291E"/>
    <w:rsid w:val="00C754E3"/>
    <w:rsid w:val="00C844A9"/>
    <w:rsid w:val="00C85991"/>
    <w:rsid w:val="00C869A5"/>
    <w:rsid w:val="00C916BC"/>
    <w:rsid w:val="00C91D2B"/>
    <w:rsid w:val="00C92D7C"/>
    <w:rsid w:val="00C9328F"/>
    <w:rsid w:val="00C937D1"/>
    <w:rsid w:val="00CC5B4A"/>
    <w:rsid w:val="00CC7B4E"/>
    <w:rsid w:val="00CD3063"/>
    <w:rsid w:val="00CE18A4"/>
    <w:rsid w:val="00CE1F3B"/>
    <w:rsid w:val="00CE254E"/>
    <w:rsid w:val="00CE38D2"/>
    <w:rsid w:val="00CF1B4E"/>
    <w:rsid w:val="00CF2E19"/>
    <w:rsid w:val="00CF2FF6"/>
    <w:rsid w:val="00D0070A"/>
    <w:rsid w:val="00D00783"/>
    <w:rsid w:val="00D00DC8"/>
    <w:rsid w:val="00D019BD"/>
    <w:rsid w:val="00D04141"/>
    <w:rsid w:val="00D13A00"/>
    <w:rsid w:val="00D15002"/>
    <w:rsid w:val="00D25AF7"/>
    <w:rsid w:val="00D302C4"/>
    <w:rsid w:val="00D31FD1"/>
    <w:rsid w:val="00D33F7E"/>
    <w:rsid w:val="00D3499E"/>
    <w:rsid w:val="00D353EF"/>
    <w:rsid w:val="00D3551E"/>
    <w:rsid w:val="00D36143"/>
    <w:rsid w:val="00D52CAF"/>
    <w:rsid w:val="00D602D3"/>
    <w:rsid w:val="00D61D9C"/>
    <w:rsid w:val="00D638DA"/>
    <w:rsid w:val="00D655E9"/>
    <w:rsid w:val="00D710B0"/>
    <w:rsid w:val="00D71C21"/>
    <w:rsid w:val="00D7247D"/>
    <w:rsid w:val="00D819B3"/>
    <w:rsid w:val="00D81A16"/>
    <w:rsid w:val="00D81BDF"/>
    <w:rsid w:val="00D93C71"/>
    <w:rsid w:val="00DA2B32"/>
    <w:rsid w:val="00DA3B1A"/>
    <w:rsid w:val="00DB7844"/>
    <w:rsid w:val="00DC242B"/>
    <w:rsid w:val="00DC6F5D"/>
    <w:rsid w:val="00DD2C54"/>
    <w:rsid w:val="00DD50C2"/>
    <w:rsid w:val="00DE5C21"/>
    <w:rsid w:val="00DF3E93"/>
    <w:rsid w:val="00E04E3B"/>
    <w:rsid w:val="00E134D8"/>
    <w:rsid w:val="00E15D84"/>
    <w:rsid w:val="00E16AD6"/>
    <w:rsid w:val="00E255CD"/>
    <w:rsid w:val="00E30C20"/>
    <w:rsid w:val="00E31B19"/>
    <w:rsid w:val="00E361C6"/>
    <w:rsid w:val="00E37309"/>
    <w:rsid w:val="00E40731"/>
    <w:rsid w:val="00E463BD"/>
    <w:rsid w:val="00E46CD8"/>
    <w:rsid w:val="00E53084"/>
    <w:rsid w:val="00E5622C"/>
    <w:rsid w:val="00E6268F"/>
    <w:rsid w:val="00E641B8"/>
    <w:rsid w:val="00E72AD7"/>
    <w:rsid w:val="00E80C3F"/>
    <w:rsid w:val="00E844A5"/>
    <w:rsid w:val="00E87366"/>
    <w:rsid w:val="00E910CC"/>
    <w:rsid w:val="00EA05A9"/>
    <w:rsid w:val="00EB6779"/>
    <w:rsid w:val="00EC1FC1"/>
    <w:rsid w:val="00EC6E7F"/>
    <w:rsid w:val="00ED1FBB"/>
    <w:rsid w:val="00ED22AF"/>
    <w:rsid w:val="00ED4DDE"/>
    <w:rsid w:val="00ED62A1"/>
    <w:rsid w:val="00ED69E6"/>
    <w:rsid w:val="00EE3189"/>
    <w:rsid w:val="00EE34DD"/>
    <w:rsid w:val="00EF2381"/>
    <w:rsid w:val="00EF2D73"/>
    <w:rsid w:val="00EF4026"/>
    <w:rsid w:val="00EF53BC"/>
    <w:rsid w:val="00EF5EE5"/>
    <w:rsid w:val="00EF743C"/>
    <w:rsid w:val="00F01C87"/>
    <w:rsid w:val="00F17892"/>
    <w:rsid w:val="00F22DA5"/>
    <w:rsid w:val="00F235B6"/>
    <w:rsid w:val="00F252A4"/>
    <w:rsid w:val="00F31EEF"/>
    <w:rsid w:val="00F33E06"/>
    <w:rsid w:val="00F347FB"/>
    <w:rsid w:val="00F35169"/>
    <w:rsid w:val="00F35C82"/>
    <w:rsid w:val="00F379AE"/>
    <w:rsid w:val="00F42A0F"/>
    <w:rsid w:val="00F46071"/>
    <w:rsid w:val="00F4757F"/>
    <w:rsid w:val="00F54420"/>
    <w:rsid w:val="00F67639"/>
    <w:rsid w:val="00F708E1"/>
    <w:rsid w:val="00F70A11"/>
    <w:rsid w:val="00F73AC9"/>
    <w:rsid w:val="00F81AAD"/>
    <w:rsid w:val="00F82DC7"/>
    <w:rsid w:val="00FA26A7"/>
    <w:rsid w:val="00FA2875"/>
    <w:rsid w:val="00FD1C09"/>
    <w:rsid w:val="00FD5994"/>
    <w:rsid w:val="00FD5B93"/>
    <w:rsid w:val="00FD78E4"/>
    <w:rsid w:val="00FE0974"/>
    <w:rsid w:val="00FE2E7F"/>
    <w:rsid w:val="00FE49A4"/>
    <w:rsid w:val="00FE50A6"/>
    <w:rsid w:val="00FE71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3384A"/>
  <w15:chartTrackingRefBased/>
  <w15:docId w15:val="{3383CF6E-A88D-4107-BE3D-8EE3A79ED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4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74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274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74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74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74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4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4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4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4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74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274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74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74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74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4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4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4BA"/>
    <w:rPr>
      <w:rFonts w:eastAsiaTheme="majorEastAsia" w:cstheme="majorBidi"/>
      <w:color w:val="272727" w:themeColor="text1" w:themeTint="D8"/>
    </w:rPr>
  </w:style>
  <w:style w:type="paragraph" w:styleId="Title">
    <w:name w:val="Title"/>
    <w:basedOn w:val="Normal"/>
    <w:next w:val="Normal"/>
    <w:link w:val="TitleChar"/>
    <w:uiPriority w:val="10"/>
    <w:qFormat/>
    <w:rsid w:val="005274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4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4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4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4BA"/>
    <w:pPr>
      <w:spacing w:before="160"/>
      <w:jc w:val="center"/>
    </w:pPr>
    <w:rPr>
      <w:i/>
      <w:iCs/>
      <w:color w:val="404040" w:themeColor="text1" w:themeTint="BF"/>
    </w:rPr>
  </w:style>
  <w:style w:type="character" w:customStyle="1" w:styleId="QuoteChar">
    <w:name w:val="Quote Char"/>
    <w:basedOn w:val="DefaultParagraphFont"/>
    <w:link w:val="Quote"/>
    <w:uiPriority w:val="29"/>
    <w:rsid w:val="005274BA"/>
    <w:rPr>
      <w:i/>
      <w:iCs/>
      <w:color w:val="404040" w:themeColor="text1" w:themeTint="BF"/>
    </w:rPr>
  </w:style>
  <w:style w:type="paragraph" w:styleId="ListParagraph">
    <w:name w:val="List Paragraph"/>
    <w:basedOn w:val="Normal"/>
    <w:uiPriority w:val="34"/>
    <w:qFormat/>
    <w:rsid w:val="005274BA"/>
    <w:pPr>
      <w:ind w:left="720"/>
      <w:contextualSpacing/>
    </w:pPr>
  </w:style>
  <w:style w:type="character" w:styleId="IntenseEmphasis">
    <w:name w:val="Intense Emphasis"/>
    <w:basedOn w:val="DefaultParagraphFont"/>
    <w:uiPriority w:val="21"/>
    <w:qFormat/>
    <w:rsid w:val="005274BA"/>
    <w:rPr>
      <w:i/>
      <w:iCs/>
      <w:color w:val="0F4761" w:themeColor="accent1" w:themeShade="BF"/>
    </w:rPr>
  </w:style>
  <w:style w:type="paragraph" w:styleId="IntenseQuote">
    <w:name w:val="Intense Quote"/>
    <w:basedOn w:val="Normal"/>
    <w:next w:val="Normal"/>
    <w:link w:val="IntenseQuoteChar"/>
    <w:uiPriority w:val="30"/>
    <w:qFormat/>
    <w:rsid w:val="005274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74BA"/>
    <w:rPr>
      <w:i/>
      <w:iCs/>
      <w:color w:val="0F4761" w:themeColor="accent1" w:themeShade="BF"/>
    </w:rPr>
  </w:style>
  <w:style w:type="character" w:styleId="IntenseReference">
    <w:name w:val="Intense Reference"/>
    <w:basedOn w:val="DefaultParagraphFont"/>
    <w:uiPriority w:val="32"/>
    <w:qFormat/>
    <w:rsid w:val="005274BA"/>
    <w:rPr>
      <w:b/>
      <w:bCs/>
      <w:smallCaps/>
      <w:color w:val="0F4761" w:themeColor="accent1" w:themeShade="BF"/>
      <w:spacing w:val="5"/>
    </w:rPr>
  </w:style>
  <w:style w:type="paragraph" w:styleId="NoSpacing">
    <w:name w:val="No Spacing"/>
    <w:link w:val="NoSpacingChar"/>
    <w:uiPriority w:val="1"/>
    <w:qFormat/>
    <w:rsid w:val="005274B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74BA"/>
    <w:rPr>
      <w:rFonts w:eastAsiaTheme="minorEastAsia"/>
      <w:kern w:val="0"/>
      <w:lang w:val="en-US"/>
      <w14:ligatures w14:val="none"/>
    </w:rPr>
  </w:style>
  <w:style w:type="paragraph" w:styleId="TOCHeading">
    <w:name w:val="TOC Heading"/>
    <w:basedOn w:val="Heading1"/>
    <w:next w:val="Normal"/>
    <w:uiPriority w:val="39"/>
    <w:unhideWhenUsed/>
    <w:qFormat/>
    <w:rsid w:val="00C1669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C16694"/>
    <w:pPr>
      <w:spacing w:after="100"/>
    </w:pPr>
  </w:style>
  <w:style w:type="paragraph" w:styleId="TOC2">
    <w:name w:val="toc 2"/>
    <w:basedOn w:val="Normal"/>
    <w:next w:val="Normal"/>
    <w:autoRedefine/>
    <w:uiPriority w:val="39"/>
    <w:unhideWhenUsed/>
    <w:rsid w:val="00C16694"/>
    <w:pPr>
      <w:spacing w:after="100"/>
      <w:ind w:left="220"/>
    </w:pPr>
  </w:style>
  <w:style w:type="character" w:styleId="Hyperlink">
    <w:name w:val="Hyperlink"/>
    <w:basedOn w:val="DefaultParagraphFont"/>
    <w:uiPriority w:val="99"/>
    <w:unhideWhenUsed/>
    <w:rsid w:val="00C16694"/>
    <w:rPr>
      <w:color w:val="467886" w:themeColor="hyperlink"/>
      <w:u w:val="single"/>
    </w:rPr>
  </w:style>
  <w:style w:type="table" w:styleId="TableGrid">
    <w:name w:val="Table Grid"/>
    <w:basedOn w:val="TableNormal"/>
    <w:uiPriority w:val="39"/>
    <w:rsid w:val="00C344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E69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691B"/>
  </w:style>
  <w:style w:type="paragraph" w:styleId="Footer">
    <w:name w:val="footer"/>
    <w:basedOn w:val="Normal"/>
    <w:link w:val="FooterChar"/>
    <w:uiPriority w:val="99"/>
    <w:unhideWhenUsed/>
    <w:rsid w:val="005E69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691B"/>
  </w:style>
  <w:style w:type="paragraph" w:styleId="TOC3">
    <w:name w:val="toc 3"/>
    <w:basedOn w:val="Normal"/>
    <w:next w:val="Normal"/>
    <w:autoRedefine/>
    <w:uiPriority w:val="39"/>
    <w:unhideWhenUsed/>
    <w:rsid w:val="00AA709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13" ma:contentTypeDescription="Create a new document." ma:contentTypeScope="" ma:versionID="0b64d007bdb2b24250ebd744600abdf8">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5382096ec4cb5cd8a9bcdfcef30d4149"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DF96D8-055F-4A52-A748-FC93EC1DDE77}">
  <ds:schemaRefs>
    <ds:schemaRef ds:uri="http://schemas.openxmlformats.org/officeDocument/2006/bibliography"/>
  </ds:schemaRefs>
</ds:datastoreItem>
</file>

<file path=customXml/itemProps2.xml><?xml version="1.0" encoding="utf-8"?>
<ds:datastoreItem xmlns:ds="http://schemas.openxmlformats.org/officeDocument/2006/customXml" ds:itemID="{3CC5F855-7C62-4ADB-8070-EBAAA3B193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8DFD36-FDDF-466B-912F-ED5EC667F237}">
  <ds:schemaRefs>
    <ds:schemaRef ds:uri="http://schemas.microsoft.com/office/2006/metadata/properties"/>
    <ds:schemaRef ds:uri="http://schemas.microsoft.com/office/infopath/2007/PartnerControls"/>
    <ds:schemaRef ds:uri="a653a6be-78ee-4b80-ae82-fa43b262699b"/>
  </ds:schemaRefs>
</ds:datastoreItem>
</file>

<file path=customXml/itemProps4.xml><?xml version="1.0" encoding="utf-8"?>
<ds:datastoreItem xmlns:ds="http://schemas.openxmlformats.org/officeDocument/2006/customXml" ds:itemID="{9502727D-C307-4F88-A5F0-847B8B09FC0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1255</TotalTime>
  <Pages>15</Pages>
  <Words>4454</Words>
  <Characters>25392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6001</vt:lpstr>
    </vt:vector>
  </TitlesOfParts>
  <Company/>
  <LinksUpToDate>false</LinksUpToDate>
  <CharactersWithSpaces>29787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Business (LCLM6001)       Yohan Mendis      Individual Report Component 1</dc:title>
  <dc:subject/>
  <dc:creator>Ashfiq Hussain           (2323532)</dc:creator>
  <cp:keywords/>
  <dc:description/>
  <cp:lastModifiedBy>Ashfiq Hussain (2323532)</cp:lastModifiedBy>
  <cp:revision>656</cp:revision>
  <dcterms:created xsi:type="dcterms:W3CDTF">2026-01-19T12:44:00Z</dcterms:created>
  <dcterms:modified xsi:type="dcterms:W3CDTF">2026-03-11T16:52:00Z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