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850A1" w14:textId="717133BE" w:rsidR="001B27BC" w:rsidRDefault="001B27BC" w:rsidP="002D5398">
      <w:pPr>
        <w:spacing w:line="360" w:lineRule="auto"/>
        <w:jc w:val="both"/>
        <w:rPr>
          <w:rFonts w:ascii="Arial" w:eastAsia="DengXian" w:hAnsi="Arial" w:cs="Arial"/>
          <w:kern w:val="0"/>
          <w14:ligatures w14:val="none"/>
        </w:rPr>
      </w:pPr>
    </w:p>
    <w:p w14:paraId="19967F02" w14:textId="77777777" w:rsidR="00EA3765" w:rsidRDefault="00EA3765" w:rsidP="002D5398">
      <w:pPr>
        <w:spacing w:line="360" w:lineRule="auto"/>
        <w:jc w:val="both"/>
        <w:rPr>
          <w:rFonts w:ascii="Arial" w:eastAsia="DengXian" w:hAnsi="Arial" w:cs="Arial"/>
          <w:kern w:val="0"/>
          <w14:ligatures w14:val="none"/>
        </w:rPr>
      </w:pPr>
    </w:p>
    <w:p w14:paraId="52A8BD51" w14:textId="77777777" w:rsidR="00EA3765" w:rsidRDefault="00EA3765" w:rsidP="002D5398">
      <w:pPr>
        <w:spacing w:line="360" w:lineRule="auto"/>
        <w:jc w:val="both"/>
        <w:rPr>
          <w:rFonts w:ascii="Arial" w:eastAsia="DengXian" w:hAnsi="Arial" w:cs="Arial"/>
          <w:kern w:val="0"/>
          <w14:ligatures w14:val="none"/>
        </w:rPr>
      </w:pPr>
    </w:p>
    <w:p w14:paraId="28AF6E7E" w14:textId="77777777" w:rsidR="00EA3765" w:rsidRDefault="00EA3765" w:rsidP="002D5398">
      <w:pPr>
        <w:spacing w:line="360" w:lineRule="auto"/>
        <w:jc w:val="both"/>
        <w:rPr>
          <w:rFonts w:ascii="Arial" w:eastAsia="DengXian" w:hAnsi="Arial" w:cs="Arial"/>
          <w:kern w:val="0"/>
          <w14:ligatures w14:val="none"/>
        </w:rPr>
      </w:pPr>
    </w:p>
    <w:p w14:paraId="327AB00E" w14:textId="694DCA11" w:rsidR="00EA3765" w:rsidRDefault="00441A90" w:rsidP="00441A90">
      <w:pPr>
        <w:spacing w:line="360" w:lineRule="auto"/>
        <w:jc w:val="center"/>
        <w:rPr>
          <w:rFonts w:ascii="Arial" w:eastAsia="DengXian" w:hAnsi="Arial" w:cs="Arial"/>
          <w:kern w:val="0"/>
          <w14:ligatures w14:val="none"/>
        </w:rPr>
      </w:pPr>
      <w:r>
        <w:rPr>
          <w:rFonts w:ascii="Arial" w:hAnsi="Arial" w:cs="Arial"/>
          <w:noProof/>
        </w:rPr>
        <w:drawing>
          <wp:inline distT="0" distB="0" distL="0" distR="0" wp14:anchorId="684DDD24" wp14:editId="0E29AEA9">
            <wp:extent cx="1908175" cy="2109470"/>
            <wp:effectExtent l="0" t="0" r="0" b="5080"/>
            <wp:docPr id="84447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2B6D0B30" w14:textId="77777777" w:rsidR="00EA3765" w:rsidRDefault="00EA3765" w:rsidP="002D5398">
      <w:pPr>
        <w:spacing w:line="360" w:lineRule="auto"/>
        <w:jc w:val="both"/>
        <w:rPr>
          <w:rFonts w:ascii="Arial" w:eastAsia="DengXian" w:hAnsi="Arial" w:cs="Arial"/>
          <w:kern w:val="0"/>
          <w14:ligatures w14:val="none"/>
        </w:rPr>
      </w:pPr>
    </w:p>
    <w:p w14:paraId="542617F9" w14:textId="77777777" w:rsidR="007F7EEB" w:rsidRDefault="007F7EEB" w:rsidP="002D5398">
      <w:pPr>
        <w:spacing w:line="360" w:lineRule="auto"/>
        <w:jc w:val="both"/>
        <w:rPr>
          <w:rFonts w:ascii="Arial" w:eastAsia="DengXian" w:hAnsi="Arial" w:cs="Arial"/>
          <w:kern w:val="0"/>
          <w14:ligatures w14:val="none"/>
        </w:rPr>
      </w:pPr>
    </w:p>
    <w:p w14:paraId="4849AA5A" w14:textId="77777777" w:rsidR="004D249A" w:rsidRDefault="004D249A" w:rsidP="004D249A">
      <w:pPr>
        <w:spacing w:line="360" w:lineRule="auto"/>
        <w:jc w:val="both"/>
        <w:rPr>
          <w:rFonts w:ascii="Arial" w:eastAsia="DengXian" w:hAnsi="Arial" w:cs="Arial"/>
          <w:kern w:val="0"/>
          <w14:ligatures w14:val="none"/>
        </w:rPr>
      </w:pPr>
    </w:p>
    <w:p w14:paraId="792BCE37" w14:textId="7275E8A1" w:rsidR="00016814" w:rsidRPr="00AE17DD" w:rsidRDefault="00016814" w:rsidP="00AE17DD">
      <w:pPr>
        <w:spacing w:line="360" w:lineRule="auto"/>
        <w:jc w:val="right"/>
        <w:rPr>
          <w:rFonts w:ascii="Arial" w:eastAsia="DengXian" w:hAnsi="Arial" w:cs="Arial"/>
          <w:b/>
          <w:bCs/>
          <w:kern w:val="0"/>
          <w:sz w:val="32"/>
          <w:szCs w:val="32"/>
          <w14:ligatures w14:val="none"/>
        </w:rPr>
      </w:pPr>
      <w:r w:rsidRPr="00AE17DD">
        <w:rPr>
          <w:rFonts w:ascii="Arial" w:eastAsia="DengXian" w:hAnsi="Arial" w:cs="Arial"/>
          <w:b/>
          <w:bCs/>
          <w:kern w:val="0"/>
          <w:sz w:val="32"/>
          <w:szCs w:val="32"/>
          <w14:ligatures w14:val="none"/>
        </w:rPr>
        <w:t>L</w:t>
      </w:r>
      <w:r w:rsidR="00AE17DD" w:rsidRPr="00AE17DD">
        <w:rPr>
          <w:rFonts w:ascii="Arial" w:eastAsia="DengXian" w:hAnsi="Arial" w:cs="Arial"/>
          <w:b/>
          <w:bCs/>
          <w:kern w:val="0"/>
          <w:sz w:val="32"/>
          <w:szCs w:val="32"/>
          <w14:ligatures w14:val="none"/>
        </w:rPr>
        <w:t>EADING AND IMPLEMENTING WORKPLACE CHANGE</w:t>
      </w:r>
    </w:p>
    <w:p w14:paraId="569DEEA0" w14:textId="551AA0FF" w:rsidR="001E47A0" w:rsidRPr="00AE17DD" w:rsidRDefault="00441A90" w:rsidP="00AE17DD">
      <w:pPr>
        <w:spacing w:line="360" w:lineRule="auto"/>
        <w:jc w:val="right"/>
        <w:rPr>
          <w:rFonts w:ascii="Arial" w:eastAsia="DengXian" w:hAnsi="Arial" w:cs="Arial"/>
          <w:b/>
          <w:bCs/>
          <w:kern w:val="0"/>
          <w:sz w:val="32"/>
          <w:szCs w:val="32"/>
          <w14:ligatures w14:val="none"/>
        </w:rPr>
      </w:pPr>
      <w:r>
        <w:rPr>
          <w:rFonts w:ascii="Arial" w:eastAsia="DengXian" w:hAnsi="Arial" w:cs="Arial"/>
          <w:b/>
          <w:bCs/>
          <w:kern w:val="0"/>
          <w:sz w:val="32"/>
          <w:szCs w:val="32"/>
          <w14:ligatures w14:val="none"/>
        </w:rPr>
        <w:t>(</w:t>
      </w:r>
      <w:r w:rsidR="001E47A0" w:rsidRPr="00AE17DD">
        <w:rPr>
          <w:rFonts w:ascii="Arial" w:eastAsia="DengXian" w:hAnsi="Arial" w:cs="Arial"/>
          <w:b/>
          <w:bCs/>
          <w:kern w:val="0"/>
          <w:sz w:val="32"/>
          <w:szCs w:val="32"/>
          <w14:ligatures w14:val="none"/>
        </w:rPr>
        <w:t>BMSW6103</w:t>
      </w:r>
      <w:r>
        <w:rPr>
          <w:rFonts w:ascii="Arial" w:eastAsia="DengXian" w:hAnsi="Arial" w:cs="Arial"/>
          <w:b/>
          <w:bCs/>
          <w:kern w:val="0"/>
          <w:sz w:val="32"/>
          <w:szCs w:val="32"/>
          <w14:ligatures w14:val="none"/>
        </w:rPr>
        <w:t>)</w:t>
      </w:r>
    </w:p>
    <w:p w14:paraId="464BF74E" w14:textId="77777777" w:rsidR="00016814" w:rsidRDefault="00016814" w:rsidP="004D249A">
      <w:pPr>
        <w:spacing w:line="360" w:lineRule="auto"/>
        <w:jc w:val="both"/>
        <w:rPr>
          <w:rFonts w:ascii="Arial" w:eastAsia="DengXian" w:hAnsi="Arial" w:cs="Arial"/>
          <w:kern w:val="0"/>
          <w14:ligatures w14:val="none"/>
        </w:rPr>
      </w:pPr>
    </w:p>
    <w:p w14:paraId="28513752" w14:textId="77777777" w:rsidR="00016814" w:rsidRDefault="00016814" w:rsidP="004D249A">
      <w:pPr>
        <w:spacing w:line="360" w:lineRule="auto"/>
        <w:jc w:val="both"/>
        <w:rPr>
          <w:rFonts w:ascii="Arial" w:eastAsia="DengXian" w:hAnsi="Arial" w:cs="Arial"/>
          <w:kern w:val="0"/>
          <w14:ligatures w14:val="none"/>
        </w:rPr>
      </w:pPr>
    </w:p>
    <w:p w14:paraId="54761C8E" w14:textId="77777777" w:rsidR="00016814" w:rsidRPr="004D249A" w:rsidRDefault="00016814" w:rsidP="004D249A">
      <w:pPr>
        <w:spacing w:line="360" w:lineRule="auto"/>
        <w:jc w:val="both"/>
        <w:rPr>
          <w:rFonts w:ascii="Arial" w:eastAsia="DengXian" w:hAnsi="Arial" w:cs="Arial"/>
          <w:kern w:val="0"/>
          <w14:ligatures w14:val="none"/>
        </w:rPr>
      </w:pPr>
    </w:p>
    <w:p w14:paraId="10A3AB3A" w14:textId="6A79BB61" w:rsidR="00F72513" w:rsidRPr="00CD13C8" w:rsidRDefault="004D249A" w:rsidP="00206B18">
      <w:pPr>
        <w:spacing w:line="360" w:lineRule="auto"/>
        <w:jc w:val="center"/>
        <w:rPr>
          <w:rFonts w:ascii="Arial" w:eastAsia="DengXian" w:hAnsi="Arial" w:cs="Arial"/>
          <w:kern w:val="0"/>
          <w:sz w:val="40"/>
          <w:szCs w:val="40"/>
          <w14:ligatures w14:val="none"/>
        </w:rPr>
      </w:pPr>
      <w:r w:rsidRPr="00CD13C8">
        <w:rPr>
          <w:rFonts w:ascii="Arial" w:eastAsia="DengXian" w:hAnsi="Arial" w:cs="Arial"/>
          <w:kern w:val="0"/>
          <w:sz w:val="40"/>
          <w:szCs w:val="40"/>
          <w14:ligatures w14:val="none"/>
        </w:rPr>
        <w:t>Individual Report on:</w:t>
      </w:r>
      <w:r w:rsidR="00206B18">
        <w:rPr>
          <w:rFonts w:ascii="Arial" w:eastAsia="DengXian" w:hAnsi="Arial" w:cs="Arial"/>
          <w:kern w:val="0"/>
          <w:sz w:val="40"/>
          <w:szCs w:val="40"/>
          <w14:ligatures w14:val="none"/>
        </w:rPr>
        <w:t xml:space="preserve"> </w:t>
      </w:r>
      <w:r w:rsidRPr="00CD13C8">
        <w:rPr>
          <w:rFonts w:ascii="Arial" w:eastAsia="DengXian" w:hAnsi="Arial" w:cs="Arial"/>
          <w:kern w:val="0"/>
          <w:sz w:val="40"/>
          <w:szCs w:val="40"/>
          <w14:ligatures w14:val="none"/>
        </w:rPr>
        <w:t>Change Management Plan</w:t>
      </w:r>
    </w:p>
    <w:p w14:paraId="18996DE1" w14:textId="77777777" w:rsidR="00F72513" w:rsidRDefault="00F72513" w:rsidP="002D5398">
      <w:pPr>
        <w:spacing w:line="360" w:lineRule="auto"/>
        <w:jc w:val="both"/>
        <w:rPr>
          <w:rFonts w:ascii="Arial" w:eastAsia="DengXian" w:hAnsi="Arial" w:cs="Arial"/>
          <w:kern w:val="0"/>
          <w14:ligatures w14:val="none"/>
        </w:rPr>
      </w:pPr>
    </w:p>
    <w:p w14:paraId="4B21DCDB" w14:textId="77777777" w:rsidR="00F72513" w:rsidRDefault="00F72513" w:rsidP="002D5398">
      <w:pPr>
        <w:spacing w:line="360" w:lineRule="auto"/>
        <w:jc w:val="both"/>
        <w:rPr>
          <w:rFonts w:ascii="Arial" w:eastAsia="DengXian" w:hAnsi="Arial" w:cs="Arial"/>
          <w:kern w:val="0"/>
          <w14:ligatures w14:val="none"/>
        </w:rPr>
      </w:pPr>
    </w:p>
    <w:p w14:paraId="4676BCAA" w14:textId="77777777" w:rsidR="00F72513" w:rsidRDefault="00F72513" w:rsidP="002D5398">
      <w:pPr>
        <w:spacing w:line="360" w:lineRule="auto"/>
        <w:jc w:val="both"/>
        <w:rPr>
          <w:rFonts w:ascii="Arial" w:eastAsia="DengXian" w:hAnsi="Arial" w:cs="Arial"/>
          <w:kern w:val="0"/>
          <w14:ligatures w14:val="none"/>
        </w:rPr>
      </w:pPr>
    </w:p>
    <w:p w14:paraId="71683883" w14:textId="77777777" w:rsidR="00F72513" w:rsidRDefault="00F72513" w:rsidP="002D5398">
      <w:pPr>
        <w:spacing w:line="360" w:lineRule="auto"/>
        <w:jc w:val="both"/>
        <w:rPr>
          <w:rFonts w:ascii="Arial" w:eastAsia="DengXian" w:hAnsi="Arial" w:cs="Arial"/>
          <w:kern w:val="0"/>
          <w14:ligatures w14:val="none"/>
        </w:rPr>
      </w:pPr>
    </w:p>
    <w:p w14:paraId="77377657" w14:textId="7834F8E4" w:rsidR="00F72513" w:rsidRDefault="00DC0DBC" w:rsidP="002D5398">
      <w:pPr>
        <w:spacing w:line="360" w:lineRule="auto"/>
        <w:jc w:val="both"/>
        <w:rPr>
          <w:rFonts w:ascii="Arial" w:eastAsia="DengXian" w:hAnsi="Arial" w:cs="Arial"/>
          <w:kern w:val="0"/>
          <w14:ligatures w14:val="none"/>
        </w:rPr>
      </w:pPr>
      <w:r>
        <w:rPr>
          <w:rFonts w:ascii="Arial" w:eastAsia="DengXian" w:hAnsi="Arial" w:cs="Arial"/>
          <w:kern w:val="0"/>
          <w14:ligatures w14:val="none"/>
        </w:rPr>
        <w:t xml:space="preserve">                                                                                       </w:t>
      </w:r>
      <w:r w:rsidR="00477197">
        <w:rPr>
          <w:rFonts w:ascii="Arial" w:eastAsia="DengXian" w:hAnsi="Arial" w:cs="Arial"/>
          <w:kern w:val="0"/>
          <w14:ligatures w14:val="none"/>
        </w:rPr>
        <w:t xml:space="preserve">Lecturer: </w:t>
      </w:r>
      <w:r>
        <w:rPr>
          <w:rFonts w:ascii="Arial" w:eastAsia="DengXian" w:hAnsi="Arial" w:cs="Arial"/>
          <w:kern w:val="0"/>
          <w14:ligatures w14:val="none"/>
        </w:rPr>
        <w:t xml:space="preserve">      </w:t>
      </w:r>
      <w:r w:rsidR="00425661" w:rsidRPr="00425661">
        <w:rPr>
          <w:rFonts w:ascii="Arial" w:eastAsia="DengXian" w:hAnsi="Arial" w:cs="Arial"/>
          <w:kern w:val="0"/>
          <w14:ligatures w14:val="none"/>
        </w:rPr>
        <w:t>Nadeem Mirza</w:t>
      </w:r>
    </w:p>
    <w:p w14:paraId="00D3F523" w14:textId="77777777" w:rsidR="008671A1" w:rsidRDefault="008671A1" w:rsidP="002D5398">
      <w:pPr>
        <w:spacing w:line="360" w:lineRule="auto"/>
        <w:jc w:val="both"/>
        <w:rPr>
          <w:rFonts w:ascii="Arial" w:eastAsia="DengXian" w:hAnsi="Arial" w:cs="Arial"/>
          <w:kern w:val="0"/>
          <w14:ligatures w14:val="none"/>
        </w:rPr>
      </w:pPr>
    </w:p>
    <w:p w14:paraId="67C06099" w14:textId="77777777" w:rsidR="00F72513" w:rsidRDefault="00F72513" w:rsidP="002D5398">
      <w:pPr>
        <w:spacing w:line="360" w:lineRule="auto"/>
        <w:jc w:val="both"/>
        <w:rPr>
          <w:rFonts w:ascii="Arial" w:eastAsia="DengXian" w:hAnsi="Arial" w:cs="Arial"/>
          <w:kern w:val="0"/>
          <w14:ligatures w14:val="none"/>
        </w:rPr>
      </w:pPr>
    </w:p>
    <w:sdt>
      <w:sdtPr>
        <w:rPr>
          <w:rFonts w:asciiTheme="minorHAnsi" w:eastAsiaTheme="minorEastAsia" w:hAnsiTheme="minorHAnsi" w:cstheme="minorBidi"/>
          <w:color w:val="auto"/>
          <w:kern w:val="2"/>
          <w:sz w:val="22"/>
          <w:szCs w:val="22"/>
          <w:lang w:val="en-GB" w:eastAsia="zh-CN"/>
          <w14:ligatures w14:val="standardContextual"/>
        </w:rPr>
        <w:id w:val="-1100492388"/>
        <w:docPartObj>
          <w:docPartGallery w:val="Table of Contents"/>
          <w:docPartUnique/>
        </w:docPartObj>
      </w:sdtPr>
      <w:sdtEndPr>
        <w:rPr>
          <w:b/>
          <w:bCs/>
          <w:noProof/>
        </w:rPr>
      </w:sdtEndPr>
      <w:sdtContent>
        <w:p w14:paraId="249CD759" w14:textId="3C9C9CB1" w:rsidR="00632D57" w:rsidRDefault="00632D57">
          <w:pPr>
            <w:pStyle w:val="TOCHeading"/>
          </w:pPr>
          <w:r>
            <w:t>Contents</w:t>
          </w:r>
        </w:p>
        <w:p w14:paraId="071698E2" w14:textId="77777777" w:rsidR="008671A1" w:rsidRPr="008671A1" w:rsidRDefault="008671A1" w:rsidP="008671A1">
          <w:pPr>
            <w:rPr>
              <w:lang w:val="en-US" w:eastAsia="en-US"/>
            </w:rPr>
          </w:pPr>
        </w:p>
        <w:p w14:paraId="720BA005" w14:textId="73406838" w:rsidR="00632D57" w:rsidRDefault="00632D57">
          <w:pPr>
            <w:pStyle w:val="TOC2"/>
            <w:tabs>
              <w:tab w:val="right" w:leader="dot" w:pos="9016"/>
            </w:tabs>
            <w:rPr>
              <w:noProof/>
            </w:rPr>
          </w:pPr>
          <w:r>
            <w:fldChar w:fldCharType="begin"/>
          </w:r>
          <w:r>
            <w:instrText xml:space="preserve"> TOC \o "1-3" \h \z \u </w:instrText>
          </w:r>
          <w:r>
            <w:fldChar w:fldCharType="separate"/>
          </w:r>
          <w:hyperlink w:anchor="_Toc154909839" w:history="1">
            <w:r w:rsidRPr="00677A56">
              <w:rPr>
                <w:rStyle w:val="Hyperlink"/>
                <w:noProof/>
              </w:rPr>
              <w:t>Introduction</w:t>
            </w:r>
            <w:r>
              <w:rPr>
                <w:noProof/>
                <w:webHidden/>
              </w:rPr>
              <w:tab/>
            </w:r>
            <w:r>
              <w:rPr>
                <w:noProof/>
                <w:webHidden/>
              </w:rPr>
              <w:fldChar w:fldCharType="begin"/>
            </w:r>
            <w:r>
              <w:rPr>
                <w:noProof/>
                <w:webHidden/>
              </w:rPr>
              <w:instrText xml:space="preserve"> PAGEREF _Toc154909839 \h </w:instrText>
            </w:r>
            <w:r>
              <w:rPr>
                <w:noProof/>
                <w:webHidden/>
              </w:rPr>
            </w:r>
            <w:r>
              <w:rPr>
                <w:noProof/>
                <w:webHidden/>
              </w:rPr>
              <w:fldChar w:fldCharType="separate"/>
            </w:r>
            <w:r w:rsidR="009C3E21">
              <w:rPr>
                <w:noProof/>
                <w:webHidden/>
              </w:rPr>
              <w:t>3</w:t>
            </w:r>
            <w:r>
              <w:rPr>
                <w:noProof/>
                <w:webHidden/>
              </w:rPr>
              <w:fldChar w:fldCharType="end"/>
            </w:r>
          </w:hyperlink>
        </w:p>
        <w:p w14:paraId="4306C199" w14:textId="3D62A9D4" w:rsidR="00632D57" w:rsidRDefault="009C3E21">
          <w:pPr>
            <w:pStyle w:val="TOC2"/>
            <w:tabs>
              <w:tab w:val="right" w:leader="dot" w:pos="9016"/>
            </w:tabs>
            <w:rPr>
              <w:noProof/>
            </w:rPr>
          </w:pPr>
          <w:hyperlink w:anchor="_Toc154909840" w:history="1">
            <w:r w:rsidR="00632D57" w:rsidRPr="00677A56">
              <w:rPr>
                <w:rStyle w:val="Hyperlink"/>
                <w:noProof/>
              </w:rPr>
              <w:t>Main Body</w:t>
            </w:r>
            <w:r w:rsidR="00632D57">
              <w:rPr>
                <w:noProof/>
                <w:webHidden/>
              </w:rPr>
              <w:tab/>
            </w:r>
            <w:r w:rsidR="00632D57">
              <w:rPr>
                <w:noProof/>
                <w:webHidden/>
              </w:rPr>
              <w:fldChar w:fldCharType="begin"/>
            </w:r>
            <w:r w:rsidR="00632D57">
              <w:rPr>
                <w:noProof/>
                <w:webHidden/>
              </w:rPr>
              <w:instrText xml:space="preserve"> PAGEREF _Toc154909840 \h </w:instrText>
            </w:r>
            <w:r w:rsidR="00632D57">
              <w:rPr>
                <w:noProof/>
                <w:webHidden/>
              </w:rPr>
            </w:r>
            <w:r w:rsidR="00632D57">
              <w:rPr>
                <w:noProof/>
                <w:webHidden/>
              </w:rPr>
              <w:fldChar w:fldCharType="separate"/>
            </w:r>
            <w:r>
              <w:rPr>
                <w:noProof/>
                <w:webHidden/>
              </w:rPr>
              <w:t>3</w:t>
            </w:r>
            <w:r w:rsidR="00632D57">
              <w:rPr>
                <w:noProof/>
                <w:webHidden/>
              </w:rPr>
              <w:fldChar w:fldCharType="end"/>
            </w:r>
          </w:hyperlink>
        </w:p>
        <w:p w14:paraId="753DE611" w14:textId="636C3F30" w:rsidR="00632D57" w:rsidRDefault="009C3E21">
          <w:pPr>
            <w:pStyle w:val="TOC2"/>
            <w:tabs>
              <w:tab w:val="right" w:leader="dot" w:pos="9016"/>
            </w:tabs>
            <w:rPr>
              <w:noProof/>
            </w:rPr>
          </w:pPr>
          <w:hyperlink w:anchor="_Toc154909841" w:history="1">
            <w:r w:rsidR="00632D57" w:rsidRPr="00677A56">
              <w:rPr>
                <w:rStyle w:val="Hyperlink"/>
                <w:noProof/>
              </w:rPr>
              <w:t>Section 1</w:t>
            </w:r>
            <w:r w:rsidR="00632D57">
              <w:rPr>
                <w:noProof/>
                <w:webHidden/>
              </w:rPr>
              <w:tab/>
            </w:r>
            <w:r w:rsidR="00632D57">
              <w:rPr>
                <w:noProof/>
                <w:webHidden/>
              </w:rPr>
              <w:fldChar w:fldCharType="begin"/>
            </w:r>
            <w:r w:rsidR="00632D57">
              <w:rPr>
                <w:noProof/>
                <w:webHidden/>
              </w:rPr>
              <w:instrText xml:space="preserve"> PAGEREF _Toc154909841 \h </w:instrText>
            </w:r>
            <w:r w:rsidR="00632D57">
              <w:rPr>
                <w:noProof/>
                <w:webHidden/>
              </w:rPr>
            </w:r>
            <w:r w:rsidR="00632D57">
              <w:rPr>
                <w:noProof/>
                <w:webHidden/>
              </w:rPr>
              <w:fldChar w:fldCharType="separate"/>
            </w:r>
            <w:r>
              <w:rPr>
                <w:noProof/>
                <w:webHidden/>
              </w:rPr>
              <w:t>3</w:t>
            </w:r>
            <w:r w:rsidR="00632D57">
              <w:rPr>
                <w:noProof/>
                <w:webHidden/>
              </w:rPr>
              <w:fldChar w:fldCharType="end"/>
            </w:r>
          </w:hyperlink>
        </w:p>
        <w:p w14:paraId="62B0120F" w14:textId="7A45C55D" w:rsidR="00632D57" w:rsidRDefault="009C3E21">
          <w:pPr>
            <w:pStyle w:val="TOC2"/>
            <w:tabs>
              <w:tab w:val="right" w:leader="dot" w:pos="9016"/>
            </w:tabs>
            <w:rPr>
              <w:noProof/>
            </w:rPr>
          </w:pPr>
          <w:hyperlink w:anchor="_Toc154909842" w:history="1">
            <w:r w:rsidR="00632D57" w:rsidRPr="00677A56">
              <w:rPr>
                <w:rStyle w:val="Hyperlink"/>
                <w:noProof/>
              </w:rPr>
              <w:t>Critical evaluation of the adopted change management process and Identification of the suitable strategic change option</w:t>
            </w:r>
            <w:r w:rsidR="00632D57">
              <w:rPr>
                <w:noProof/>
                <w:webHidden/>
              </w:rPr>
              <w:tab/>
            </w:r>
            <w:r w:rsidR="00632D57">
              <w:rPr>
                <w:noProof/>
                <w:webHidden/>
              </w:rPr>
              <w:fldChar w:fldCharType="begin"/>
            </w:r>
            <w:r w:rsidR="00632D57">
              <w:rPr>
                <w:noProof/>
                <w:webHidden/>
              </w:rPr>
              <w:instrText xml:space="preserve"> PAGEREF _Toc154909842 \h </w:instrText>
            </w:r>
            <w:r w:rsidR="00632D57">
              <w:rPr>
                <w:noProof/>
                <w:webHidden/>
              </w:rPr>
            </w:r>
            <w:r w:rsidR="00632D57">
              <w:rPr>
                <w:noProof/>
                <w:webHidden/>
              </w:rPr>
              <w:fldChar w:fldCharType="separate"/>
            </w:r>
            <w:r>
              <w:rPr>
                <w:noProof/>
                <w:webHidden/>
              </w:rPr>
              <w:t>3</w:t>
            </w:r>
            <w:r w:rsidR="00632D57">
              <w:rPr>
                <w:noProof/>
                <w:webHidden/>
              </w:rPr>
              <w:fldChar w:fldCharType="end"/>
            </w:r>
          </w:hyperlink>
        </w:p>
        <w:p w14:paraId="17B1BB45" w14:textId="6BD9BBAE" w:rsidR="00632D57" w:rsidRDefault="009C3E21">
          <w:pPr>
            <w:pStyle w:val="TOC2"/>
            <w:tabs>
              <w:tab w:val="right" w:leader="dot" w:pos="9016"/>
            </w:tabs>
            <w:rPr>
              <w:noProof/>
            </w:rPr>
          </w:pPr>
          <w:hyperlink w:anchor="_Toc154909843" w:history="1">
            <w:r w:rsidR="00632D57" w:rsidRPr="00677A56">
              <w:rPr>
                <w:rStyle w:val="Hyperlink"/>
                <w:noProof/>
              </w:rPr>
              <w:t>PESTEL Analysis</w:t>
            </w:r>
            <w:r w:rsidR="00632D57">
              <w:rPr>
                <w:noProof/>
                <w:webHidden/>
              </w:rPr>
              <w:tab/>
            </w:r>
            <w:r w:rsidR="00632D57">
              <w:rPr>
                <w:noProof/>
                <w:webHidden/>
              </w:rPr>
              <w:fldChar w:fldCharType="begin"/>
            </w:r>
            <w:r w:rsidR="00632D57">
              <w:rPr>
                <w:noProof/>
                <w:webHidden/>
              </w:rPr>
              <w:instrText xml:space="preserve"> PAGEREF _Toc154909843 \h </w:instrText>
            </w:r>
            <w:r w:rsidR="00632D57">
              <w:rPr>
                <w:noProof/>
                <w:webHidden/>
              </w:rPr>
            </w:r>
            <w:r w:rsidR="00632D57">
              <w:rPr>
                <w:noProof/>
                <w:webHidden/>
              </w:rPr>
              <w:fldChar w:fldCharType="separate"/>
            </w:r>
            <w:r>
              <w:rPr>
                <w:noProof/>
                <w:webHidden/>
              </w:rPr>
              <w:t>5</w:t>
            </w:r>
            <w:r w:rsidR="00632D57">
              <w:rPr>
                <w:noProof/>
                <w:webHidden/>
              </w:rPr>
              <w:fldChar w:fldCharType="end"/>
            </w:r>
          </w:hyperlink>
        </w:p>
        <w:p w14:paraId="1869F62C" w14:textId="055D813A" w:rsidR="00632D57" w:rsidRDefault="009C3E21">
          <w:pPr>
            <w:pStyle w:val="TOC2"/>
            <w:tabs>
              <w:tab w:val="right" w:leader="dot" w:pos="9016"/>
            </w:tabs>
            <w:rPr>
              <w:noProof/>
            </w:rPr>
          </w:pPr>
          <w:hyperlink w:anchor="_Toc154909844" w:history="1">
            <w:r w:rsidR="00632D57" w:rsidRPr="00677A56">
              <w:rPr>
                <w:rStyle w:val="Hyperlink"/>
                <w:noProof/>
              </w:rPr>
              <w:t>What leadership styles did the selected company use to manage the change?</w:t>
            </w:r>
            <w:r w:rsidR="00632D57">
              <w:rPr>
                <w:noProof/>
                <w:webHidden/>
              </w:rPr>
              <w:tab/>
            </w:r>
            <w:r w:rsidR="00632D57">
              <w:rPr>
                <w:noProof/>
                <w:webHidden/>
              </w:rPr>
              <w:fldChar w:fldCharType="begin"/>
            </w:r>
            <w:r w:rsidR="00632D57">
              <w:rPr>
                <w:noProof/>
                <w:webHidden/>
              </w:rPr>
              <w:instrText xml:space="preserve"> PAGEREF _Toc154909844 \h </w:instrText>
            </w:r>
            <w:r w:rsidR="00632D57">
              <w:rPr>
                <w:noProof/>
                <w:webHidden/>
              </w:rPr>
            </w:r>
            <w:r w:rsidR="00632D57">
              <w:rPr>
                <w:noProof/>
                <w:webHidden/>
              </w:rPr>
              <w:fldChar w:fldCharType="separate"/>
            </w:r>
            <w:r>
              <w:rPr>
                <w:noProof/>
                <w:webHidden/>
              </w:rPr>
              <w:t>7</w:t>
            </w:r>
            <w:r w:rsidR="00632D57">
              <w:rPr>
                <w:noProof/>
                <w:webHidden/>
              </w:rPr>
              <w:fldChar w:fldCharType="end"/>
            </w:r>
          </w:hyperlink>
        </w:p>
        <w:p w14:paraId="3415C0FD" w14:textId="5AC5DF80" w:rsidR="00632D57" w:rsidRDefault="009C3E21">
          <w:pPr>
            <w:pStyle w:val="TOC2"/>
            <w:tabs>
              <w:tab w:val="right" w:leader="dot" w:pos="9016"/>
            </w:tabs>
            <w:rPr>
              <w:noProof/>
            </w:rPr>
          </w:pPr>
          <w:hyperlink w:anchor="_Toc154909845" w:history="1">
            <w:r w:rsidR="00632D57" w:rsidRPr="00677A56">
              <w:rPr>
                <w:rStyle w:val="Hyperlink"/>
                <w:noProof/>
              </w:rPr>
              <w:t>How was the organisational culture impacted due to the development and implementation of change?</w:t>
            </w:r>
            <w:r w:rsidR="00632D57">
              <w:rPr>
                <w:noProof/>
                <w:webHidden/>
              </w:rPr>
              <w:tab/>
            </w:r>
            <w:r w:rsidR="00632D57">
              <w:rPr>
                <w:noProof/>
                <w:webHidden/>
              </w:rPr>
              <w:fldChar w:fldCharType="begin"/>
            </w:r>
            <w:r w:rsidR="00632D57">
              <w:rPr>
                <w:noProof/>
                <w:webHidden/>
              </w:rPr>
              <w:instrText xml:space="preserve"> PAGEREF _Toc154909845 \h </w:instrText>
            </w:r>
            <w:r w:rsidR="00632D57">
              <w:rPr>
                <w:noProof/>
                <w:webHidden/>
              </w:rPr>
            </w:r>
            <w:r w:rsidR="00632D57">
              <w:rPr>
                <w:noProof/>
                <w:webHidden/>
              </w:rPr>
              <w:fldChar w:fldCharType="separate"/>
            </w:r>
            <w:r>
              <w:rPr>
                <w:noProof/>
                <w:webHidden/>
              </w:rPr>
              <w:t>8</w:t>
            </w:r>
            <w:r w:rsidR="00632D57">
              <w:rPr>
                <w:noProof/>
                <w:webHidden/>
              </w:rPr>
              <w:fldChar w:fldCharType="end"/>
            </w:r>
          </w:hyperlink>
        </w:p>
        <w:p w14:paraId="41997CEE" w14:textId="0027C57C" w:rsidR="00632D57" w:rsidRDefault="009C3E21">
          <w:pPr>
            <w:pStyle w:val="TOC2"/>
            <w:tabs>
              <w:tab w:val="right" w:leader="dot" w:pos="9016"/>
            </w:tabs>
            <w:rPr>
              <w:noProof/>
            </w:rPr>
          </w:pPr>
          <w:hyperlink w:anchor="_Toc154909846" w:history="1">
            <w:r w:rsidR="00632D57" w:rsidRPr="00677A56">
              <w:rPr>
                <w:rStyle w:val="Hyperlink"/>
                <w:noProof/>
              </w:rPr>
              <w:t>Were there any areas in change management that your selected organisation could have done better?</w:t>
            </w:r>
            <w:r w:rsidR="00632D57">
              <w:rPr>
                <w:noProof/>
                <w:webHidden/>
              </w:rPr>
              <w:tab/>
            </w:r>
            <w:r w:rsidR="00632D57">
              <w:rPr>
                <w:noProof/>
                <w:webHidden/>
              </w:rPr>
              <w:fldChar w:fldCharType="begin"/>
            </w:r>
            <w:r w:rsidR="00632D57">
              <w:rPr>
                <w:noProof/>
                <w:webHidden/>
              </w:rPr>
              <w:instrText xml:space="preserve"> PAGEREF _Toc154909846 \h </w:instrText>
            </w:r>
            <w:r w:rsidR="00632D57">
              <w:rPr>
                <w:noProof/>
                <w:webHidden/>
              </w:rPr>
            </w:r>
            <w:r w:rsidR="00632D57">
              <w:rPr>
                <w:noProof/>
                <w:webHidden/>
              </w:rPr>
              <w:fldChar w:fldCharType="separate"/>
            </w:r>
            <w:r>
              <w:rPr>
                <w:noProof/>
                <w:webHidden/>
              </w:rPr>
              <w:t>9</w:t>
            </w:r>
            <w:r w:rsidR="00632D57">
              <w:rPr>
                <w:noProof/>
                <w:webHidden/>
              </w:rPr>
              <w:fldChar w:fldCharType="end"/>
            </w:r>
          </w:hyperlink>
        </w:p>
        <w:p w14:paraId="385A9A31" w14:textId="32F003BB" w:rsidR="00632D57" w:rsidRDefault="009C3E21">
          <w:pPr>
            <w:pStyle w:val="TOC2"/>
            <w:tabs>
              <w:tab w:val="right" w:leader="dot" w:pos="9016"/>
            </w:tabs>
            <w:rPr>
              <w:noProof/>
            </w:rPr>
          </w:pPr>
          <w:hyperlink w:anchor="_Toc154909847" w:history="1">
            <w:r w:rsidR="00632D57" w:rsidRPr="00677A56">
              <w:rPr>
                <w:rStyle w:val="Hyperlink"/>
                <w:noProof/>
              </w:rPr>
              <w:t>Section 2</w:t>
            </w:r>
            <w:r w:rsidR="00632D57">
              <w:rPr>
                <w:noProof/>
                <w:webHidden/>
              </w:rPr>
              <w:tab/>
            </w:r>
            <w:r w:rsidR="00632D57">
              <w:rPr>
                <w:noProof/>
                <w:webHidden/>
              </w:rPr>
              <w:fldChar w:fldCharType="begin"/>
            </w:r>
            <w:r w:rsidR="00632D57">
              <w:rPr>
                <w:noProof/>
                <w:webHidden/>
              </w:rPr>
              <w:instrText xml:space="preserve"> PAGEREF _Toc154909847 \h </w:instrText>
            </w:r>
            <w:r w:rsidR="00632D57">
              <w:rPr>
                <w:noProof/>
                <w:webHidden/>
              </w:rPr>
            </w:r>
            <w:r w:rsidR="00632D57">
              <w:rPr>
                <w:noProof/>
                <w:webHidden/>
              </w:rPr>
              <w:fldChar w:fldCharType="separate"/>
            </w:r>
            <w:r>
              <w:rPr>
                <w:noProof/>
                <w:webHidden/>
              </w:rPr>
              <w:t>10</w:t>
            </w:r>
            <w:r w:rsidR="00632D57">
              <w:rPr>
                <w:noProof/>
                <w:webHidden/>
              </w:rPr>
              <w:fldChar w:fldCharType="end"/>
            </w:r>
          </w:hyperlink>
        </w:p>
        <w:p w14:paraId="06DA1A94" w14:textId="0683C673" w:rsidR="00632D57" w:rsidRDefault="009C3E21">
          <w:pPr>
            <w:pStyle w:val="TOC2"/>
            <w:tabs>
              <w:tab w:val="right" w:leader="dot" w:pos="9016"/>
            </w:tabs>
            <w:rPr>
              <w:noProof/>
            </w:rPr>
          </w:pPr>
          <w:hyperlink w:anchor="_Toc154909848" w:history="1">
            <w:r w:rsidR="00632D57" w:rsidRPr="00677A56">
              <w:rPr>
                <w:rStyle w:val="Hyperlink"/>
                <w:noProof/>
              </w:rPr>
              <w:t>Critical Evaluation of the Change Management Models</w:t>
            </w:r>
            <w:r w:rsidR="00632D57">
              <w:rPr>
                <w:noProof/>
                <w:webHidden/>
              </w:rPr>
              <w:tab/>
            </w:r>
            <w:r w:rsidR="00632D57">
              <w:rPr>
                <w:noProof/>
                <w:webHidden/>
              </w:rPr>
              <w:fldChar w:fldCharType="begin"/>
            </w:r>
            <w:r w:rsidR="00632D57">
              <w:rPr>
                <w:noProof/>
                <w:webHidden/>
              </w:rPr>
              <w:instrText xml:space="preserve"> PAGEREF _Toc154909848 \h </w:instrText>
            </w:r>
            <w:r w:rsidR="00632D57">
              <w:rPr>
                <w:noProof/>
                <w:webHidden/>
              </w:rPr>
            </w:r>
            <w:r w:rsidR="00632D57">
              <w:rPr>
                <w:noProof/>
                <w:webHidden/>
              </w:rPr>
              <w:fldChar w:fldCharType="separate"/>
            </w:r>
            <w:r>
              <w:rPr>
                <w:noProof/>
                <w:webHidden/>
              </w:rPr>
              <w:t>10</w:t>
            </w:r>
            <w:r w:rsidR="00632D57">
              <w:rPr>
                <w:noProof/>
                <w:webHidden/>
              </w:rPr>
              <w:fldChar w:fldCharType="end"/>
            </w:r>
          </w:hyperlink>
        </w:p>
        <w:p w14:paraId="783A4BE5" w14:textId="06E26C95" w:rsidR="00632D57" w:rsidRDefault="009C3E21">
          <w:pPr>
            <w:pStyle w:val="TOC2"/>
            <w:tabs>
              <w:tab w:val="right" w:leader="dot" w:pos="9016"/>
            </w:tabs>
            <w:rPr>
              <w:noProof/>
            </w:rPr>
          </w:pPr>
          <w:hyperlink w:anchor="_Toc154909849" w:history="1">
            <w:r w:rsidR="00632D57" w:rsidRPr="00677A56">
              <w:rPr>
                <w:rStyle w:val="Hyperlink"/>
                <w:noProof/>
              </w:rPr>
              <w:t>Leadership Models and Theories</w:t>
            </w:r>
            <w:r w:rsidR="00632D57">
              <w:rPr>
                <w:noProof/>
                <w:webHidden/>
              </w:rPr>
              <w:tab/>
            </w:r>
            <w:r w:rsidR="00632D57">
              <w:rPr>
                <w:noProof/>
                <w:webHidden/>
              </w:rPr>
              <w:fldChar w:fldCharType="begin"/>
            </w:r>
            <w:r w:rsidR="00632D57">
              <w:rPr>
                <w:noProof/>
                <w:webHidden/>
              </w:rPr>
              <w:instrText xml:space="preserve"> PAGEREF _Toc154909849 \h </w:instrText>
            </w:r>
            <w:r w:rsidR="00632D57">
              <w:rPr>
                <w:noProof/>
                <w:webHidden/>
              </w:rPr>
            </w:r>
            <w:r w:rsidR="00632D57">
              <w:rPr>
                <w:noProof/>
                <w:webHidden/>
              </w:rPr>
              <w:fldChar w:fldCharType="separate"/>
            </w:r>
            <w:r>
              <w:rPr>
                <w:noProof/>
                <w:webHidden/>
              </w:rPr>
              <w:t>11</w:t>
            </w:r>
            <w:r w:rsidR="00632D57">
              <w:rPr>
                <w:noProof/>
                <w:webHidden/>
              </w:rPr>
              <w:fldChar w:fldCharType="end"/>
            </w:r>
          </w:hyperlink>
        </w:p>
        <w:p w14:paraId="6F7E8FDE" w14:textId="4E850A20" w:rsidR="00632D57" w:rsidRDefault="009C3E21">
          <w:pPr>
            <w:pStyle w:val="TOC2"/>
            <w:tabs>
              <w:tab w:val="right" w:leader="dot" w:pos="9016"/>
            </w:tabs>
            <w:rPr>
              <w:noProof/>
            </w:rPr>
          </w:pPr>
          <w:hyperlink w:anchor="_Toc154909850" w:history="1">
            <w:r w:rsidR="00632D57" w:rsidRPr="00677A56">
              <w:rPr>
                <w:rStyle w:val="Hyperlink"/>
                <w:noProof/>
              </w:rPr>
              <w:t>Section 3</w:t>
            </w:r>
            <w:r w:rsidR="00632D57">
              <w:rPr>
                <w:noProof/>
                <w:webHidden/>
              </w:rPr>
              <w:tab/>
            </w:r>
            <w:r w:rsidR="00632D57">
              <w:rPr>
                <w:noProof/>
                <w:webHidden/>
              </w:rPr>
              <w:fldChar w:fldCharType="begin"/>
            </w:r>
            <w:r w:rsidR="00632D57">
              <w:rPr>
                <w:noProof/>
                <w:webHidden/>
              </w:rPr>
              <w:instrText xml:space="preserve"> PAGEREF _Toc154909850 \h </w:instrText>
            </w:r>
            <w:r w:rsidR="00632D57">
              <w:rPr>
                <w:noProof/>
                <w:webHidden/>
              </w:rPr>
            </w:r>
            <w:r w:rsidR="00632D57">
              <w:rPr>
                <w:noProof/>
                <w:webHidden/>
              </w:rPr>
              <w:fldChar w:fldCharType="separate"/>
            </w:r>
            <w:r>
              <w:rPr>
                <w:noProof/>
                <w:webHidden/>
              </w:rPr>
              <w:t>11</w:t>
            </w:r>
            <w:r w:rsidR="00632D57">
              <w:rPr>
                <w:noProof/>
                <w:webHidden/>
              </w:rPr>
              <w:fldChar w:fldCharType="end"/>
            </w:r>
          </w:hyperlink>
        </w:p>
        <w:p w14:paraId="65622544" w14:textId="36342448" w:rsidR="00632D57" w:rsidRDefault="009C3E21">
          <w:pPr>
            <w:pStyle w:val="TOC2"/>
            <w:tabs>
              <w:tab w:val="right" w:leader="dot" w:pos="9016"/>
            </w:tabs>
            <w:rPr>
              <w:noProof/>
            </w:rPr>
          </w:pPr>
          <w:hyperlink w:anchor="_Toc154909851" w:history="1">
            <w:r w:rsidR="00632D57" w:rsidRPr="00677A56">
              <w:rPr>
                <w:rStyle w:val="Hyperlink"/>
                <w:noProof/>
              </w:rPr>
              <w:t>Proposal and Implementation of Change Strategy</w:t>
            </w:r>
            <w:r w:rsidR="00632D57">
              <w:rPr>
                <w:noProof/>
                <w:webHidden/>
              </w:rPr>
              <w:tab/>
            </w:r>
            <w:r w:rsidR="00632D57">
              <w:rPr>
                <w:noProof/>
                <w:webHidden/>
              </w:rPr>
              <w:fldChar w:fldCharType="begin"/>
            </w:r>
            <w:r w:rsidR="00632D57">
              <w:rPr>
                <w:noProof/>
                <w:webHidden/>
              </w:rPr>
              <w:instrText xml:space="preserve"> PAGEREF _Toc154909851 \h </w:instrText>
            </w:r>
            <w:r w:rsidR="00632D57">
              <w:rPr>
                <w:noProof/>
                <w:webHidden/>
              </w:rPr>
            </w:r>
            <w:r w:rsidR="00632D57">
              <w:rPr>
                <w:noProof/>
                <w:webHidden/>
              </w:rPr>
              <w:fldChar w:fldCharType="separate"/>
            </w:r>
            <w:r>
              <w:rPr>
                <w:noProof/>
                <w:webHidden/>
              </w:rPr>
              <w:t>11</w:t>
            </w:r>
            <w:r w:rsidR="00632D57">
              <w:rPr>
                <w:noProof/>
                <w:webHidden/>
              </w:rPr>
              <w:fldChar w:fldCharType="end"/>
            </w:r>
          </w:hyperlink>
        </w:p>
        <w:p w14:paraId="013C9805" w14:textId="567B96DC" w:rsidR="00632D57" w:rsidRDefault="009C3E21">
          <w:pPr>
            <w:pStyle w:val="TOC2"/>
            <w:tabs>
              <w:tab w:val="right" w:leader="dot" w:pos="9016"/>
            </w:tabs>
            <w:rPr>
              <w:noProof/>
            </w:rPr>
          </w:pPr>
          <w:hyperlink w:anchor="_Toc154909852" w:history="1">
            <w:r w:rsidR="00632D57" w:rsidRPr="00677A56">
              <w:rPr>
                <w:rStyle w:val="Hyperlink"/>
                <w:noProof/>
              </w:rPr>
              <w:t>Identify the probable impact of implementing a change strategy on your chosen organisation's culture.</w:t>
            </w:r>
            <w:r w:rsidR="00632D57">
              <w:rPr>
                <w:noProof/>
                <w:webHidden/>
              </w:rPr>
              <w:tab/>
            </w:r>
            <w:r w:rsidR="00632D57">
              <w:rPr>
                <w:noProof/>
                <w:webHidden/>
              </w:rPr>
              <w:fldChar w:fldCharType="begin"/>
            </w:r>
            <w:r w:rsidR="00632D57">
              <w:rPr>
                <w:noProof/>
                <w:webHidden/>
              </w:rPr>
              <w:instrText xml:space="preserve"> PAGEREF _Toc154909852 \h </w:instrText>
            </w:r>
            <w:r w:rsidR="00632D57">
              <w:rPr>
                <w:noProof/>
                <w:webHidden/>
              </w:rPr>
            </w:r>
            <w:r w:rsidR="00632D57">
              <w:rPr>
                <w:noProof/>
                <w:webHidden/>
              </w:rPr>
              <w:fldChar w:fldCharType="separate"/>
            </w:r>
            <w:r>
              <w:rPr>
                <w:noProof/>
                <w:webHidden/>
              </w:rPr>
              <w:t>13</w:t>
            </w:r>
            <w:r w:rsidR="00632D57">
              <w:rPr>
                <w:noProof/>
                <w:webHidden/>
              </w:rPr>
              <w:fldChar w:fldCharType="end"/>
            </w:r>
          </w:hyperlink>
        </w:p>
        <w:p w14:paraId="0CA0A407" w14:textId="123B5652" w:rsidR="00632D57" w:rsidRDefault="009C3E21">
          <w:pPr>
            <w:pStyle w:val="TOC2"/>
            <w:tabs>
              <w:tab w:val="right" w:leader="dot" w:pos="9016"/>
            </w:tabs>
            <w:rPr>
              <w:noProof/>
            </w:rPr>
          </w:pPr>
          <w:hyperlink w:anchor="_Toc154909853" w:history="1">
            <w:r w:rsidR="00632D57" w:rsidRPr="00677A56">
              <w:rPr>
                <w:rStyle w:val="Hyperlink"/>
                <w:noProof/>
              </w:rPr>
              <w:t>Conclusion and Recommendations</w:t>
            </w:r>
            <w:r w:rsidR="00632D57">
              <w:rPr>
                <w:noProof/>
                <w:webHidden/>
              </w:rPr>
              <w:tab/>
            </w:r>
            <w:r w:rsidR="00632D57">
              <w:rPr>
                <w:noProof/>
                <w:webHidden/>
              </w:rPr>
              <w:fldChar w:fldCharType="begin"/>
            </w:r>
            <w:r w:rsidR="00632D57">
              <w:rPr>
                <w:noProof/>
                <w:webHidden/>
              </w:rPr>
              <w:instrText xml:space="preserve"> PAGEREF _Toc154909853 \h </w:instrText>
            </w:r>
            <w:r w:rsidR="00632D57">
              <w:rPr>
                <w:noProof/>
                <w:webHidden/>
              </w:rPr>
            </w:r>
            <w:r w:rsidR="00632D57">
              <w:rPr>
                <w:noProof/>
                <w:webHidden/>
              </w:rPr>
              <w:fldChar w:fldCharType="separate"/>
            </w:r>
            <w:r>
              <w:rPr>
                <w:noProof/>
                <w:webHidden/>
              </w:rPr>
              <w:t>14</w:t>
            </w:r>
            <w:r w:rsidR="00632D57">
              <w:rPr>
                <w:noProof/>
                <w:webHidden/>
              </w:rPr>
              <w:fldChar w:fldCharType="end"/>
            </w:r>
          </w:hyperlink>
        </w:p>
        <w:p w14:paraId="09C15A78" w14:textId="34E3D1CB" w:rsidR="00632D57" w:rsidRDefault="009C3E21">
          <w:pPr>
            <w:pStyle w:val="TOC2"/>
            <w:tabs>
              <w:tab w:val="right" w:leader="dot" w:pos="9016"/>
            </w:tabs>
            <w:rPr>
              <w:noProof/>
            </w:rPr>
          </w:pPr>
          <w:hyperlink w:anchor="_Toc154909854" w:history="1">
            <w:r w:rsidR="00632D57" w:rsidRPr="00677A56">
              <w:rPr>
                <w:rStyle w:val="Hyperlink"/>
                <w:noProof/>
              </w:rPr>
              <w:t>References</w:t>
            </w:r>
            <w:r w:rsidR="00632D57">
              <w:rPr>
                <w:noProof/>
                <w:webHidden/>
              </w:rPr>
              <w:tab/>
            </w:r>
            <w:r w:rsidR="00632D57">
              <w:rPr>
                <w:noProof/>
                <w:webHidden/>
              </w:rPr>
              <w:fldChar w:fldCharType="begin"/>
            </w:r>
            <w:r w:rsidR="00632D57">
              <w:rPr>
                <w:noProof/>
                <w:webHidden/>
              </w:rPr>
              <w:instrText xml:space="preserve"> PAGEREF _Toc154909854 \h </w:instrText>
            </w:r>
            <w:r w:rsidR="00632D57">
              <w:rPr>
                <w:noProof/>
                <w:webHidden/>
              </w:rPr>
            </w:r>
            <w:r w:rsidR="00632D57">
              <w:rPr>
                <w:noProof/>
                <w:webHidden/>
              </w:rPr>
              <w:fldChar w:fldCharType="separate"/>
            </w:r>
            <w:r>
              <w:rPr>
                <w:noProof/>
                <w:webHidden/>
              </w:rPr>
              <w:t>15</w:t>
            </w:r>
            <w:r w:rsidR="00632D57">
              <w:rPr>
                <w:noProof/>
                <w:webHidden/>
              </w:rPr>
              <w:fldChar w:fldCharType="end"/>
            </w:r>
          </w:hyperlink>
        </w:p>
        <w:p w14:paraId="2FFE4926" w14:textId="3BBF7FF5" w:rsidR="00632D57" w:rsidRDefault="00632D57">
          <w:r>
            <w:rPr>
              <w:b/>
              <w:bCs/>
              <w:noProof/>
            </w:rPr>
            <w:fldChar w:fldCharType="end"/>
          </w:r>
        </w:p>
      </w:sdtContent>
    </w:sdt>
    <w:p w14:paraId="4822E9C6" w14:textId="77777777" w:rsidR="007F7EEB" w:rsidRDefault="007F7EEB" w:rsidP="002D5398">
      <w:pPr>
        <w:spacing w:line="360" w:lineRule="auto"/>
        <w:jc w:val="both"/>
        <w:rPr>
          <w:rFonts w:ascii="Arial" w:eastAsia="DengXian" w:hAnsi="Arial" w:cs="Arial"/>
          <w:kern w:val="0"/>
          <w14:ligatures w14:val="none"/>
        </w:rPr>
      </w:pPr>
    </w:p>
    <w:p w14:paraId="0924C09D" w14:textId="77777777" w:rsidR="007F7EEB" w:rsidRDefault="007F7EEB" w:rsidP="002D5398">
      <w:pPr>
        <w:spacing w:line="360" w:lineRule="auto"/>
        <w:jc w:val="both"/>
        <w:rPr>
          <w:rFonts w:ascii="Arial" w:eastAsia="DengXian" w:hAnsi="Arial" w:cs="Arial"/>
          <w:kern w:val="0"/>
          <w14:ligatures w14:val="none"/>
        </w:rPr>
      </w:pPr>
    </w:p>
    <w:p w14:paraId="6826FDC2" w14:textId="77777777" w:rsidR="007F7EEB" w:rsidRDefault="007F7EEB" w:rsidP="002D5398">
      <w:pPr>
        <w:spacing w:line="360" w:lineRule="auto"/>
        <w:jc w:val="both"/>
        <w:rPr>
          <w:rFonts w:ascii="Arial" w:eastAsia="DengXian" w:hAnsi="Arial" w:cs="Arial"/>
          <w:kern w:val="0"/>
          <w14:ligatures w14:val="none"/>
        </w:rPr>
      </w:pPr>
    </w:p>
    <w:p w14:paraId="091CA3EC" w14:textId="77777777" w:rsidR="007F7EEB" w:rsidRDefault="007F7EEB" w:rsidP="002D5398">
      <w:pPr>
        <w:spacing w:line="360" w:lineRule="auto"/>
        <w:jc w:val="both"/>
        <w:rPr>
          <w:rFonts w:ascii="Arial" w:eastAsia="DengXian" w:hAnsi="Arial" w:cs="Arial"/>
          <w:kern w:val="0"/>
          <w14:ligatures w14:val="none"/>
        </w:rPr>
      </w:pPr>
    </w:p>
    <w:p w14:paraId="08AA3CDC" w14:textId="77777777" w:rsidR="007F7EEB" w:rsidRDefault="007F7EEB" w:rsidP="002D5398">
      <w:pPr>
        <w:spacing w:line="360" w:lineRule="auto"/>
        <w:jc w:val="both"/>
        <w:rPr>
          <w:rFonts w:ascii="Arial" w:eastAsia="DengXian" w:hAnsi="Arial" w:cs="Arial"/>
          <w:kern w:val="0"/>
          <w14:ligatures w14:val="none"/>
        </w:rPr>
      </w:pPr>
    </w:p>
    <w:p w14:paraId="022154B2" w14:textId="77777777" w:rsidR="007F7EEB" w:rsidRDefault="007F7EEB" w:rsidP="002D5398">
      <w:pPr>
        <w:spacing w:line="360" w:lineRule="auto"/>
        <w:jc w:val="both"/>
        <w:rPr>
          <w:rFonts w:ascii="Arial" w:eastAsia="DengXian" w:hAnsi="Arial" w:cs="Arial"/>
          <w:kern w:val="0"/>
          <w14:ligatures w14:val="none"/>
        </w:rPr>
      </w:pPr>
    </w:p>
    <w:p w14:paraId="448CC238" w14:textId="77777777" w:rsidR="007F7EEB" w:rsidRDefault="007F7EEB" w:rsidP="002D5398">
      <w:pPr>
        <w:spacing w:line="360" w:lineRule="auto"/>
        <w:jc w:val="both"/>
        <w:rPr>
          <w:rFonts w:ascii="Arial" w:eastAsia="DengXian" w:hAnsi="Arial" w:cs="Arial"/>
          <w:kern w:val="0"/>
          <w14:ligatures w14:val="none"/>
        </w:rPr>
      </w:pPr>
    </w:p>
    <w:p w14:paraId="253A2ED2" w14:textId="77AADF16" w:rsidR="001B27BC" w:rsidRPr="00AF3557" w:rsidRDefault="001B27BC" w:rsidP="002D5398">
      <w:pPr>
        <w:spacing w:line="360" w:lineRule="auto"/>
        <w:jc w:val="both"/>
        <w:rPr>
          <w:rFonts w:ascii="Arial" w:hAnsi="Arial" w:cs="Arial"/>
          <w:color w:val="242424"/>
        </w:rPr>
      </w:pPr>
      <w:bookmarkStart w:id="0" w:name="_Toc154909839"/>
      <w:r w:rsidRPr="004D3AD1">
        <w:rPr>
          <w:rStyle w:val="Heading2Char"/>
        </w:rPr>
        <w:lastRenderedPageBreak/>
        <w:t>Introduction</w:t>
      </w:r>
      <w:bookmarkEnd w:id="0"/>
      <w:r w:rsidRPr="00AF3557">
        <w:rPr>
          <w:rFonts w:ascii="Arial" w:hAnsi="Arial" w:cs="Arial"/>
          <w:color w:val="242424"/>
        </w:rPr>
        <w:br/>
      </w:r>
      <w:r w:rsidRPr="00AF3557">
        <w:rPr>
          <w:rFonts w:ascii="Arial" w:hAnsi="Arial" w:cs="Arial"/>
          <w:color w:val="242424"/>
        </w:rPr>
        <w:br/>
        <w:t>Change is an inevitable aspect of any organisation that wants to remain competitive and relevant in today's fast-paced business world. However, leading change in the workplace can be complicated and arduous, often met with resistance from employees. This research explores the difficulties of managing change in the workplace by utilising academic change management and leadership models, methods, and theories.</w:t>
      </w:r>
      <w:r w:rsidRPr="00AF3557">
        <w:rPr>
          <w:rFonts w:ascii="Arial" w:hAnsi="Arial" w:cs="Arial"/>
        </w:rPr>
        <w:t xml:space="preserve"> </w:t>
      </w:r>
      <w:r w:rsidRPr="00AF3557">
        <w:rPr>
          <w:rFonts w:ascii="Arial" w:hAnsi="Arial" w:cs="Arial"/>
          <w:color w:val="242424"/>
        </w:rPr>
        <w:t xml:space="preserve">Amazon is an excellent example of leading and implementing workplace change; the company revolutionised the world of e-commerce. It was the first major company to sell products and services </w:t>
      </w:r>
      <w:r w:rsidR="002D5398" w:rsidRPr="00AF3557">
        <w:rPr>
          <w:rFonts w:ascii="Arial" w:hAnsi="Arial" w:cs="Arial"/>
          <w:color w:val="242424"/>
        </w:rPr>
        <w:t>online</w:t>
      </w:r>
      <w:r w:rsidR="009E102D">
        <w:rPr>
          <w:rFonts w:ascii="Arial" w:hAnsi="Arial" w:cs="Arial"/>
          <w:color w:val="242424"/>
        </w:rPr>
        <w:t>,</w:t>
      </w:r>
      <w:r w:rsidR="002D5398" w:rsidRPr="00AF3557">
        <w:rPr>
          <w:rFonts w:ascii="Arial" w:hAnsi="Arial" w:cs="Arial"/>
          <w:color w:val="242424"/>
        </w:rPr>
        <w:t xml:space="preserve"> starting</w:t>
      </w:r>
      <w:r w:rsidRPr="00AF3557">
        <w:rPr>
          <w:rFonts w:ascii="Arial" w:hAnsi="Arial" w:cs="Arial"/>
          <w:color w:val="242424"/>
        </w:rPr>
        <w:t xml:space="preserve"> as an online bookstore and quickly expanding to include DVDs, video games, electronics, clothing, and other commodities. With its corporate logo representing everything from A to Z, Amazon has become the go-to destination for shoppers worldwide. Amazon's commitment to providing fast, reliable shipping and retail facilities in many countries has earned the trust and loyalty of its customers. By collecting and utilising customer data, Amazon has established itself as a leader in meeting customer expectations and goals. Competing with other major players like eBay, Rakuten, and Alibaba, Amazon continues to dominate online retail and set the standard for e-commerce excellence.</w:t>
      </w:r>
      <w:r w:rsidRPr="00AF3557">
        <w:rPr>
          <w:rFonts w:ascii="Arial" w:hAnsi="Arial" w:cs="Arial"/>
        </w:rPr>
        <w:t xml:space="preserve"> </w:t>
      </w:r>
      <w:r w:rsidRPr="00AF3557">
        <w:rPr>
          <w:rFonts w:ascii="Arial" w:hAnsi="Arial" w:cs="Arial"/>
          <w:color w:val="242424"/>
        </w:rPr>
        <w:t>It's a fact that Amazon owns more than 40 companies, including big names like Zappos, Shopbop, IMDb, Amazon Prime, Appstore, and Amazon Drive (</w:t>
      </w:r>
      <w:r w:rsidRPr="00AF3557">
        <w:rPr>
          <w:rFonts w:ascii="Arial" w:hAnsi="Arial" w:cs="Arial"/>
          <w:color w:val="222222"/>
        </w:rPr>
        <w:t>Althafairi, B., Alhoumaida, N., Saxena, M. and Almsri, Z., 2019)</w:t>
      </w:r>
      <w:r w:rsidRPr="00AF3557">
        <w:rPr>
          <w:rFonts w:ascii="Arial" w:hAnsi="Arial" w:cs="Arial"/>
          <w:color w:val="222222"/>
        </w:rPr>
        <w:t>.</w:t>
      </w:r>
    </w:p>
    <w:p w14:paraId="4422EB35" w14:textId="77777777" w:rsidR="001B27BC" w:rsidRPr="00AF3557" w:rsidRDefault="001B27BC" w:rsidP="002D5398">
      <w:pPr>
        <w:spacing w:line="360" w:lineRule="auto"/>
        <w:jc w:val="both"/>
        <w:rPr>
          <w:rFonts w:ascii="Arial" w:eastAsia="DengXian" w:hAnsi="Arial" w:cs="Arial"/>
          <w:kern w:val="0"/>
          <w14:ligatures w14:val="none"/>
        </w:rPr>
      </w:pPr>
    </w:p>
    <w:p w14:paraId="0AA61D95" w14:textId="77777777" w:rsidR="001B27BC" w:rsidRDefault="001B27BC" w:rsidP="004D3AD1">
      <w:pPr>
        <w:pStyle w:val="Heading2"/>
      </w:pPr>
      <w:bookmarkStart w:id="1" w:name="_Toc154909840"/>
      <w:r w:rsidRPr="00AF3557">
        <w:t>Main Body</w:t>
      </w:r>
      <w:bookmarkEnd w:id="1"/>
    </w:p>
    <w:p w14:paraId="07672BCB" w14:textId="77777777" w:rsidR="007F7EEB" w:rsidRPr="007F7EEB" w:rsidRDefault="007F7EEB" w:rsidP="007F7EEB"/>
    <w:p w14:paraId="47C15A2E" w14:textId="77777777" w:rsidR="009E102D" w:rsidRDefault="001B27BC" w:rsidP="004D3AD1">
      <w:pPr>
        <w:pStyle w:val="Heading2"/>
      </w:pPr>
      <w:bookmarkStart w:id="2" w:name="_Toc154909841"/>
      <w:r w:rsidRPr="009E102D">
        <w:t>Section 1</w:t>
      </w:r>
      <w:bookmarkEnd w:id="2"/>
    </w:p>
    <w:p w14:paraId="2B9DF1E0" w14:textId="77777777" w:rsidR="007F7EEB" w:rsidRPr="007F7EEB" w:rsidRDefault="007F7EEB" w:rsidP="007F7EEB"/>
    <w:p w14:paraId="21C9A1FD" w14:textId="1AAFAF50" w:rsidR="001B27BC" w:rsidRDefault="001B27BC" w:rsidP="004D3AD1">
      <w:pPr>
        <w:pStyle w:val="Heading2"/>
      </w:pPr>
      <w:bookmarkStart w:id="3" w:name="_Toc154909842"/>
      <w:r w:rsidRPr="009E102D">
        <w:t>Critical evaluation of the adopted change management process and Identification of the suitable strategic change option</w:t>
      </w:r>
      <w:bookmarkEnd w:id="3"/>
      <w:r w:rsidRPr="009E102D">
        <w:t xml:space="preserve"> </w:t>
      </w:r>
    </w:p>
    <w:p w14:paraId="728C062F" w14:textId="77777777" w:rsidR="007F7EEB" w:rsidRPr="007F7EEB" w:rsidRDefault="007F7EEB" w:rsidP="007F7EEB"/>
    <w:p w14:paraId="4F583DFA" w14:textId="77777777" w:rsidR="001B27BC" w:rsidRDefault="001B27BC" w:rsidP="002D5398">
      <w:pPr>
        <w:spacing w:line="360" w:lineRule="auto"/>
        <w:jc w:val="both"/>
        <w:rPr>
          <w:rFonts w:ascii="Arial" w:hAnsi="Arial" w:cs="Arial"/>
          <w:color w:val="222222"/>
        </w:rPr>
      </w:pPr>
      <w:r w:rsidRPr="00AF3557">
        <w:rPr>
          <w:rFonts w:ascii="Arial" w:eastAsia="DengXian" w:hAnsi="Arial" w:cs="Arial"/>
          <w:kern w:val="0"/>
          <w14:ligatures w14:val="none"/>
        </w:rPr>
        <w:t xml:space="preserve">Jeff Bezos founded Amazon in 1993 as an online bookstore. Despite humble beginnings, Amazon eventually became the most extensive online bookstore in the world after seven years of persistent growth. </w:t>
      </w:r>
      <w:r w:rsidRPr="00AF3557">
        <w:rPr>
          <w:rFonts w:ascii="Arial" w:hAnsi="Arial" w:cs="Arial"/>
          <w:color w:val="242424"/>
        </w:rPr>
        <w:t>Amazon.com, Inc. is a retailer offering various online and in-store products. The company sells books, clothing, home and garden items, electronics, toys and games for infants, sports and outdoor equipment, automotive and industrial supplies, and other general merchandise. Additionally, the company provides web services, order fulfilment, publication, advertising, and co-branded credit card services. Amazon also manufactures and sells electronic devices like the Kindle e-reader, Fire tablets, Fire televisions (TVs), and the Echo. It is possible to find Amazon's products operating several international websites. Amazon operates in North America, Europe, and Asia-Pacific, and its headquarters are located in Seattle, Washington, USA (</w:t>
      </w:r>
      <w:r w:rsidRPr="00AF3557">
        <w:rPr>
          <w:rFonts w:ascii="Arial" w:hAnsi="Arial" w:cs="Arial"/>
          <w:color w:val="3A3A3A"/>
        </w:rPr>
        <w:t>MarketLine Company Profile, 2023).</w:t>
      </w:r>
      <w:r w:rsidRPr="00AF3557">
        <w:rPr>
          <w:rFonts w:ascii="Arial" w:hAnsi="Arial" w:cs="Arial"/>
          <w:color w:val="242424"/>
        </w:rPr>
        <w:t xml:space="preserve"> </w:t>
      </w:r>
      <w:r w:rsidRPr="00AF3557">
        <w:rPr>
          <w:rFonts w:ascii="Arial" w:eastAsia="DengXian" w:hAnsi="Arial" w:cs="Arial"/>
          <w:kern w:val="0"/>
          <w14:ligatures w14:val="none"/>
        </w:rPr>
        <w:t>Since then, Amazon has continued to expand and improve its performance by adopting a management and acquisitions style strategy. Mergers and acquisitions (M&amp;A) are highly productive and efficient methods involving several players, such as the acquirer and investment bank or boutique. The investment bank/boutique provides various services to both parties. Corporate mergers occur for multiple reasons, including creating synergies by exploiting economies of scale and/or scope, tax benefits, diversification requirements, or the opportunity to acquire new strategic assets and capabilities below their replacement cost</w:t>
      </w:r>
      <w:r w:rsidRPr="00AF3557">
        <w:rPr>
          <w:rFonts w:ascii="Arial" w:hAnsi="Arial" w:cs="Arial"/>
          <w:color w:val="222222"/>
        </w:rPr>
        <w:t xml:space="preserve"> </w:t>
      </w:r>
      <w:bookmarkStart w:id="4" w:name="_Hlk154140197"/>
      <w:r w:rsidRPr="00AF3557">
        <w:rPr>
          <w:rFonts w:ascii="Arial" w:hAnsi="Arial" w:cs="Arial"/>
          <w:color w:val="222222"/>
        </w:rPr>
        <w:t>(Montebello, M., 2020).</w:t>
      </w:r>
      <w:r w:rsidRPr="00AF3557">
        <w:rPr>
          <w:rFonts w:ascii="Arial" w:eastAsia="DengXian" w:hAnsi="Arial" w:cs="Arial"/>
          <w:kern w:val="0"/>
          <w14:ligatures w14:val="none"/>
        </w:rPr>
        <w:t xml:space="preserve"> </w:t>
      </w:r>
      <w:bookmarkEnd w:id="4"/>
      <w:r w:rsidRPr="00AF3557">
        <w:rPr>
          <w:rFonts w:ascii="Arial" w:eastAsia="DengXian" w:hAnsi="Arial" w:cs="Arial"/>
          <w:kern w:val="0"/>
          <w14:ligatures w14:val="none"/>
        </w:rPr>
        <w:t>Now, Amazon aims to be the go-to destination for online shopping. With a firm focus on this goal, Amazon is well on its way to achieving its mission as the world's premier online shopping platform.</w:t>
      </w:r>
      <w:r w:rsidRPr="00AF3557">
        <w:rPr>
          <w:rFonts w:ascii="Arial" w:hAnsi="Arial" w:cs="Arial"/>
        </w:rPr>
        <w:t xml:space="preserve"> </w:t>
      </w:r>
      <w:r w:rsidRPr="00AF3557">
        <w:rPr>
          <w:rFonts w:ascii="Arial" w:eastAsia="DengXian" w:hAnsi="Arial" w:cs="Arial"/>
          <w:kern w:val="0"/>
          <w14:ligatures w14:val="none"/>
        </w:rPr>
        <w:t>Amazon's exponential growth from a small garage-based bookstore to a retail giant worth $48 billion is primarily attributed to technological bandwidth and data storage advancements. Today, Amazon boasts a product portfolio of over 40 categories, catering to all customer needs and preferences. They function as a logistical platform, search engine, internal advertising platform, e-commerce platform, and information technology platform, making them an all-in-one solution for their customers. Amazon's competitive edge lies in its competitive pricing, convenience, range of products, and availability</w:t>
      </w:r>
      <w:r w:rsidRPr="00AF3557">
        <w:rPr>
          <w:rFonts w:ascii="Arial" w:hAnsi="Arial" w:cs="Arial"/>
          <w:color w:val="222222"/>
        </w:rPr>
        <w:t xml:space="preserve"> (Fan, R. and Li, Y., 2014).</w:t>
      </w:r>
      <w:r w:rsidRPr="00AF3557">
        <w:rPr>
          <w:rFonts w:ascii="Arial" w:hAnsi="Arial" w:cs="Arial"/>
        </w:rPr>
        <w:t xml:space="preserve"> </w:t>
      </w:r>
      <w:r w:rsidRPr="00AF3557">
        <w:rPr>
          <w:rFonts w:ascii="Arial" w:hAnsi="Arial" w:cs="Arial"/>
          <w:color w:val="222222"/>
        </w:rPr>
        <w:t>In the face of the massive increase in online purchases during COVID-19, customers are becoming increasingly discerning about which online merchant they choose to do business with. Businesses must recognise that customers strongly prefer reliable and well-known online merchants offering concrete benefits such as faster delivery, discounts, limited-time specials, and reward programmes. To avoid being left behind and losing market share in the pandemic, businesses worldwide had to understand how these changes would impact their industry and take assertive steps to reinvent their strategy. Only by adapting to these shifting market dynamics can they remain competitive and thrive in today's fast-paced world; in fact, amazon adapted quickly in this context</w:t>
      </w:r>
      <w:r w:rsidRPr="00AF3557">
        <w:rPr>
          <w:rFonts w:ascii="Arial" w:hAnsi="Arial" w:cs="Arial"/>
        </w:rPr>
        <w:t xml:space="preserve"> </w:t>
      </w:r>
      <w:r w:rsidRPr="00AF3557">
        <w:rPr>
          <w:rFonts w:ascii="Arial" w:hAnsi="Arial" w:cs="Arial"/>
          <w:color w:val="222222"/>
        </w:rPr>
        <w:t>(Montebello, M., 2020).</w:t>
      </w:r>
    </w:p>
    <w:p w14:paraId="2B5F3B49" w14:textId="77777777" w:rsidR="00840247" w:rsidRDefault="00840247" w:rsidP="002D5398">
      <w:pPr>
        <w:spacing w:line="360" w:lineRule="auto"/>
        <w:jc w:val="both"/>
        <w:rPr>
          <w:rFonts w:ascii="Arial" w:hAnsi="Arial" w:cs="Arial"/>
          <w:color w:val="222222"/>
        </w:rPr>
      </w:pPr>
    </w:p>
    <w:p w14:paraId="5A740914" w14:textId="77777777" w:rsidR="00840247" w:rsidRDefault="00840247" w:rsidP="002D5398">
      <w:pPr>
        <w:spacing w:line="360" w:lineRule="auto"/>
        <w:jc w:val="both"/>
        <w:rPr>
          <w:rFonts w:ascii="Arial" w:hAnsi="Arial" w:cs="Arial"/>
          <w:color w:val="222222"/>
        </w:rPr>
      </w:pPr>
    </w:p>
    <w:p w14:paraId="33526641" w14:textId="77777777" w:rsidR="00840247" w:rsidRDefault="00840247" w:rsidP="002D5398">
      <w:pPr>
        <w:spacing w:line="360" w:lineRule="auto"/>
        <w:jc w:val="both"/>
        <w:rPr>
          <w:rFonts w:ascii="Arial" w:hAnsi="Arial" w:cs="Arial"/>
          <w:color w:val="222222"/>
        </w:rPr>
      </w:pPr>
    </w:p>
    <w:p w14:paraId="0613B7F5" w14:textId="77777777" w:rsidR="00840247" w:rsidRDefault="00840247" w:rsidP="002D5398">
      <w:pPr>
        <w:spacing w:line="360" w:lineRule="auto"/>
        <w:jc w:val="both"/>
        <w:rPr>
          <w:rFonts w:ascii="Arial" w:hAnsi="Arial" w:cs="Arial"/>
          <w:color w:val="222222"/>
        </w:rPr>
      </w:pPr>
    </w:p>
    <w:p w14:paraId="2DC37899" w14:textId="77777777" w:rsidR="00840247" w:rsidRDefault="00840247" w:rsidP="002D5398">
      <w:pPr>
        <w:spacing w:line="360" w:lineRule="auto"/>
        <w:jc w:val="both"/>
        <w:rPr>
          <w:rFonts w:ascii="Arial" w:hAnsi="Arial" w:cs="Arial"/>
          <w:color w:val="222222"/>
        </w:rPr>
      </w:pPr>
    </w:p>
    <w:p w14:paraId="4826191D" w14:textId="77777777" w:rsidR="00840247" w:rsidRPr="00AF3557" w:rsidRDefault="00840247" w:rsidP="002D5398">
      <w:pPr>
        <w:spacing w:line="360" w:lineRule="auto"/>
        <w:jc w:val="both"/>
        <w:rPr>
          <w:rFonts w:ascii="Arial" w:hAnsi="Arial" w:cs="Arial"/>
          <w:color w:val="242424"/>
        </w:rPr>
      </w:pPr>
    </w:p>
    <w:p w14:paraId="074E7C36" w14:textId="77777777" w:rsidR="001B27BC" w:rsidRDefault="001B27BC" w:rsidP="004D3AD1">
      <w:pPr>
        <w:pStyle w:val="Heading2"/>
      </w:pPr>
      <w:r w:rsidRPr="00AF3557">
        <w:t xml:space="preserve"> </w:t>
      </w:r>
      <w:bookmarkStart w:id="5" w:name="_Toc154909843"/>
      <w:r w:rsidRPr="00AF3557">
        <w:t>PESTEL Analysis</w:t>
      </w:r>
      <w:bookmarkEnd w:id="5"/>
    </w:p>
    <w:p w14:paraId="6CABF7BB" w14:textId="77777777" w:rsidR="004D3AD1" w:rsidRPr="00AF3557" w:rsidRDefault="004D3AD1" w:rsidP="002D5398">
      <w:pPr>
        <w:spacing w:line="360" w:lineRule="auto"/>
        <w:contextualSpacing/>
        <w:jc w:val="both"/>
        <w:rPr>
          <w:rFonts w:ascii="Arial" w:eastAsia="DengXian" w:hAnsi="Arial" w:cs="Arial"/>
          <w:kern w:val="0"/>
          <w14:ligatures w14:val="none"/>
        </w:rPr>
      </w:pPr>
    </w:p>
    <w:p w14:paraId="68FFD5AB" w14:textId="7B935CDC" w:rsidR="001B27BC" w:rsidRPr="00AF3557" w:rsidRDefault="001B27BC" w:rsidP="002D5398">
      <w:pPr>
        <w:numPr>
          <w:ilvl w:val="0"/>
          <w:numId w:val="1"/>
        </w:numPr>
        <w:spacing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Political:</w:t>
      </w:r>
      <w:r w:rsidRPr="00AF3557">
        <w:rPr>
          <w:rFonts w:ascii="Arial" w:hAnsi="Arial" w:cs="Arial"/>
        </w:rPr>
        <w:t xml:space="preserve"> </w:t>
      </w:r>
      <w:r w:rsidRPr="00AF3557">
        <w:rPr>
          <w:rFonts w:ascii="Arial" w:eastAsia="DengXian" w:hAnsi="Arial" w:cs="Arial"/>
          <w:kern w:val="0"/>
          <w14:ligatures w14:val="none"/>
        </w:rPr>
        <w:t>In international online distribution policies, caution is paramount for companies like Amazon. Amazon must exercise utmost vigilance when advertising products to multiple countries via online shopping platforms due to varying sales taxes that can baffle buyers. With its distribution network and E-commerce, Amazon should seize every opportunity in emerging economies to fortify its core. Governments across the globe have implemented various regulations and policies to reduce the spread of COVID-19, such as lockdowns, travel restrictions, and social distancing measures. These policies significantly impacted Amazon's operations, particularly logistics and delivery.</w:t>
      </w:r>
    </w:p>
    <w:p w14:paraId="39B4E7D9" w14:textId="77777777" w:rsidR="001B27BC" w:rsidRPr="00AF3557" w:rsidRDefault="001B27BC" w:rsidP="002D5398">
      <w:pPr>
        <w:numPr>
          <w:ilvl w:val="0"/>
          <w:numId w:val="1"/>
        </w:numPr>
        <w:spacing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Economical:</w:t>
      </w:r>
      <w:r w:rsidRPr="00AF3557">
        <w:rPr>
          <w:rFonts w:ascii="Arial" w:hAnsi="Arial" w:cs="Arial"/>
        </w:rPr>
        <w:t xml:space="preserve"> </w:t>
      </w:r>
      <w:r w:rsidRPr="00AF3557">
        <w:rPr>
          <w:rFonts w:ascii="Arial" w:eastAsia="DengXian" w:hAnsi="Arial" w:cs="Arial"/>
          <w:kern w:val="0"/>
          <w14:ligatures w14:val="none"/>
        </w:rPr>
        <w:t>Online purchasing has experienced a remarkable increase in recent years. E-commerce has become the ultimate solution for consumers due to external factors such as Covid 19 and its unparalleled convenience, as it obliterates any geographical barriers that existed before and allows customers to access a diverse range of products and services from all over the world time. Furthermore, customers have infinite options to choose from and compare. According to a survey conducted on online shoppers, 48 per cent of them made purchases online, 66 per cent preferred web stores and 73 per cent made almost half of their purchases online. The pandemic has resulted in a global economic slowdown, leading to financial difficulties for many businesses. However, during lockdowns, people increasingly turned to online shopping, significantly boosting the demand for Amazon's e-commerce services. Since then, there has not been any trend reversal recordable, such as no factors in place that may suggest a change of the tendency.</w:t>
      </w:r>
    </w:p>
    <w:p w14:paraId="6C2F4ACB" w14:textId="77777777" w:rsidR="001B27BC" w:rsidRPr="00AF3557" w:rsidRDefault="001B27BC" w:rsidP="002D5398">
      <w:pPr>
        <w:numPr>
          <w:ilvl w:val="0"/>
          <w:numId w:val="1"/>
        </w:numPr>
        <w:spacing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Social:</w:t>
      </w:r>
      <w:r w:rsidRPr="00AF3557">
        <w:rPr>
          <w:rFonts w:ascii="Arial" w:hAnsi="Arial" w:cs="Arial"/>
        </w:rPr>
        <w:t xml:space="preserve"> </w:t>
      </w:r>
      <w:r w:rsidRPr="00AF3557">
        <w:rPr>
          <w:rFonts w:ascii="Arial" w:eastAsia="DengXian" w:hAnsi="Arial" w:cs="Arial"/>
          <w:kern w:val="0"/>
          <w14:ligatures w14:val="none"/>
        </w:rPr>
        <w:t>2008 significantly impacted the global economy, with a severe downturn that affected each country's GDP growth possibilities in the following years since then. The low GDP and high unemployment rates have affected people's wealth and purchasing power. Due to these circumstances, people have shifted their shopping to an online platform and towards purchasing "bargain goods." As a result of this shift, online sales have surged by 11%. Amazon has taken advantage of this trend by offering affordable goods to people quickly and conveniently, making it the go-to option for people looking to save money.</w:t>
      </w:r>
      <w:r w:rsidRPr="00AF3557">
        <w:rPr>
          <w:rFonts w:ascii="Arial" w:hAnsi="Arial" w:cs="Arial"/>
        </w:rPr>
        <w:t xml:space="preserve"> </w:t>
      </w:r>
      <w:r w:rsidRPr="00AF3557">
        <w:rPr>
          <w:rFonts w:ascii="Arial" w:eastAsia="DengXian" w:hAnsi="Arial" w:cs="Arial"/>
          <w:kern w:val="0"/>
          <w14:ligatures w14:val="none"/>
        </w:rPr>
        <w:t>The COVID-19 pandemic has significantly altered consumer preferences and behaviour, leading to a massive surge in online shopping. As a dominant e-commerce platform, Amazon has benefited substantially from this trend.</w:t>
      </w:r>
    </w:p>
    <w:p w14:paraId="6D553B37" w14:textId="77777777" w:rsidR="001B27BC" w:rsidRPr="00AF3557" w:rsidRDefault="001B27BC" w:rsidP="002D5398">
      <w:pPr>
        <w:numPr>
          <w:ilvl w:val="0"/>
          <w:numId w:val="1"/>
        </w:numPr>
        <w:spacing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Technological: Recent advancements in technology and web security have made online transactions more acceptable to people. Amazon can leverage this opportunity by offering consumers products otherwise not readily accessible in local markets. Amazon has capitalised on these technological improvements by providing online payment options such as credit cards and PayPal, thus increasing convenience and ease of transactions. Moreover, technological devices like cell phones have made online shopping more comfortable and straightforward for customers. The pandemic has accelerated the adoption of digital technologies, with e-commerce at the forefront. As a technology-driven corporation, Amazon has been well-positioned to leverage this trend and reap its rewards.</w:t>
      </w:r>
    </w:p>
    <w:p w14:paraId="79CD955A" w14:textId="6F3E58E8" w:rsidR="001B27BC" w:rsidRPr="00AF3557" w:rsidRDefault="001B27BC" w:rsidP="002D5398">
      <w:pPr>
        <w:numPr>
          <w:ilvl w:val="0"/>
          <w:numId w:val="1"/>
        </w:numPr>
        <w:spacing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Environmental: The pandemic has also spotlighted sustainability and environmental responsibility. Amazon's carbon footprint and working conditions in its warehouses have faced criticism, which may significantly impact its reputation and business in the future. In several countries, it is hypothesised that the so-called Amazon Tax is one of the economic measures to finance spending measures. For instance, in Italy, the government would like to introduce a tax on home deliveries to counter non-environmentally friendly means of transport by distance-generated sales. In addition to trying to compensate for the environmental malus caused by the more significant pollution of transport flows fuelled by long-distance deliveries, with this measure, the Italian and other governments would also like to achieve a second objective: that of favouring proximity trade rather than online trade.</w:t>
      </w:r>
    </w:p>
    <w:p w14:paraId="5EE79EF2" w14:textId="35C5C4C5" w:rsidR="001B27BC" w:rsidRDefault="001B27BC" w:rsidP="002D5398">
      <w:pPr>
        <w:numPr>
          <w:ilvl w:val="0"/>
          <w:numId w:val="1"/>
        </w:numPr>
        <w:spacing w:line="360" w:lineRule="auto"/>
        <w:contextualSpacing/>
        <w:jc w:val="both"/>
        <w:rPr>
          <w:rFonts w:ascii="var(--tr-font-regular)" w:hAnsi="var(--tr-font-regular)" w:hint="eastAsia"/>
          <w:color w:val="404040"/>
          <w:sz w:val="27"/>
          <w:szCs w:val="27"/>
        </w:rPr>
      </w:pPr>
      <w:r w:rsidRPr="003C556A">
        <w:rPr>
          <w:rFonts w:ascii="Arial" w:eastAsia="DengXian" w:hAnsi="Arial" w:cs="Arial"/>
          <w:kern w:val="0"/>
          <w:lang w:val="en-US"/>
          <w14:ligatures w14:val="none"/>
        </w:rPr>
        <w:t>Legal:</w:t>
      </w:r>
      <w:r w:rsidRPr="003C556A">
        <w:rPr>
          <w:rFonts w:ascii="Arial" w:hAnsi="Arial" w:cs="Arial"/>
          <w:lang w:val="en-US"/>
        </w:rPr>
        <w:t xml:space="preserve"> </w:t>
      </w:r>
      <w:r w:rsidRPr="003C556A">
        <w:rPr>
          <w:rFonts w:ascii="Arial" w:eastAsia="DengXian" w:hAnsi="Arial" w:cs="Arial"/>
          <w:kern w:val="0"/>
          <w:lang w:val="en-US"/>
          <w14:ligatures w14:val="none"/>
        </w:rPr>
        <w:t xml:space="preserve">Amazon encountered legal troubles during the pandemic, as it failed to ensure worker safety and uphold </w:t>
      </w:r>
      <w:r w:rsidRPr="00AF3557">
        <w:rPr>
          <w:rFonts w:ascii="Arial" w:eastAsia="DengXian" w:hAnsi="Arial" w:cs="Arial"/>
          <w:kern w:val="0"/>
          <w:lang w:val="en-US"/>
          <w14:ligatures w14:val="none"/>
        </w:rPr>
        <w:t>labour</w:t>
      </w:r>
      <w:r w:rsidRPr="003C556A">
        <w:rPr>
          <w:rFonts w:ascii="Arial" w:eastAsia="DengXian" w:hAnsi="Arial" w:cs="Arial"/>
          <w:kern w:val="0"/>
          <w:lang w:val="en-US"/>
          <w14:ligatures w14:val="none"/>
        </w:rPr>
        <w:t xml:space="preserve"> rights. </w:t>
      </w:r>
      <w:r w:rsidRPr="00AF3557">
        <w:rPr>
          <w:rFonts w:ascii="Arial" w:eastAsia="DengXian" w:hAnsi="Arial" w:cs="Arial"/>
          <w:kern w:val="0"/>
          <w14:ligatures w14:val="none"/>
        </w:rPr>
        <w:t xml:space="preserve">Warehouse workers faced severe health and </w:t>
      </w:r>
      <w:r w:rsidRPr="00840247">
        <w:rPr>
          <w:rFonts w:ascii="Arial" w:eastAsia="DengXian" w:hAnsi="Arial" w:cs="Arial"/>
          <w:color w:val="000000" w:themeColor="text1"/>
          <w:kern w:val="0"/>
          <w14:ligatures w14:val="none"/>
        </w:rPr>
        <w:t xml:space="preserve">safety concerns, while the protective measures were woefully inadequate, leading to </w:t>
      </w:r>
      <w:r w:rsidRPr="00F755DB">
        <w:rPr>
          <w:rFonts w:ascii="Arial" w:eastAsia="DengXian" w:hAnsi="Arial" w:cs="Arial"/>
          <w:color w:val="000000" w:themeColor="text1"/>
          <w:kern w:val="0"/>
          <w14:ligatures w14:val="none"/>
        </w:rPr>
        <w:t xml:space="preserve">charges of neglect and irresponsibility. </w:t>
      </w:r>
      <w:r w:rsidR="00F577F7" w:rsidRPr="00F755DB">
        <w:rPr>
          <w:rFonts w:ascii="Arial" w:hAnsi="Arial" w:cs="Arial"/>
          <w:color w:val="000000" w:themeColor="text1"/>
          <w:lang w:val="en-US"/>
        </w:rPr>
        <w:t>Last</w:t>
      </w:r>
      <w:r w:rsidRPr="005546F1">
        <w:rPr>
          <w:rFonts w:ascii="Arial" w:eastAsia="DengXian" w:hAnsi="Arial" w:cs="Arial"/>
          <w:color w:val="000000" w:themeColor="text1"/>
          <w:lang w:val="en-US"/>
        </w:rPr>
        <w:t xml:space="preserve"> November</w:t>
      </w:r>
      <w:r w:rsidRPr="00F755DB">
        <w:rPr>
          <w:rFonts w:ascii="Arial" w:eastAsia="DengXian" w:hAnsi="Arial" w:cs="Arial"/>
          <w:color w:val="000000" w:themeColor="text1"/>
          <w:lang w:val="en-US"/>
        </w:rPr>
        <w:t xml:space="preserve">, </w:t>
      </w:r>
      <w:r w:rsidRPr="005546F1">
        <w:rPr>
          <w:rFonts w:ascii="Arial" w:eastAsia="DengXian" w:hAnsi="Arial" w:cs="Arial"/>
          <w:color w:val="000000" w:themeColor="text1"/>
          <w:lang w:val="en-US"/>
        </w:rPr>
        <w:t>coordinated by the UNI Global</w:t>
      </w:r>
      <w:r w:rsidR="00F755DB">
        <w:rPr>
          <w:rFonts w:ascii="Arial" w:eastAsia="DengXian" w:hAnsi="Arial" w:cs="Arial"/>
        </w:rPr>
        <w:t xml:space="preserve"> Union</w:t>
      </w:r>
      <w:r w:rsidRPr="00F755DB">
        <w:rPr>
          <w:rFonts w:ascii="Arial" w:eastAsia="DengXian" w:hAnsi="Arial" w:cs="Arial"/>
          <w:color w:val="000000" w:themeColor="text1"/>
          <w:lang w:val="en-US"/>
        </w:rPr>
        <w:t>,</w:t>
      </w:r>
      <w:r w:rsidR="00F755DB">
        <w:rPr>
          <w:rFonts w:ascii="Arial" w:eastAsia="DengXian" w:hAnsi="Arial" w:cs="Arial"/>
          <w:color w:val="000000" w:themeColor="text1"/>
          <w:lang w:val="en-US"/>
        </w:rPr>
        <w:t xml:space="preserve"> Amazon workers</w:t>
      </w:r>
      <w:r w:rsidR="00EA4DCF">
        <w:rPr>
          <w:rFonts w:ascii="Arial" w:eastAsia="DengXian" w:hAnsi="Arial" w:cs="Arial"/>
          <w:color w:val="000000" w:themeColor="text1"/>
          <w:lang w:val="en-US"/>
        </w:rPr>
        <w:t xml:space="preserve"> walked out on strike at multiple</w:t>
      </w:r>
      <w:r w:rsidR="00A86CF7">
        <w:rPr>
          <w:rFonts w:ascii="Arial" w:eastAsia="DengXian" w:hAnsi="Arial" w:cs="Arial"/>
          <w:color w:val="000000" w:themeColor="text1"/>
          <w:lang w:val="en-US"/>
        </w:rPr>
        <w:t xml:space="preserve"> locations across Europe on Black Friday, one of the busiest shopping days of the year, </w:t>
      </w:r>
      <w:r w:rsidR="0058413B">
        <w:rPr>
          <w:rFonts w:ascii="Arial" w:eastAsia="DengXian" w:hAnsi="Arial" w:cs="Arial"/>
          <w:color w:val="000000" w:themeColor="text1"/>
          <w:lang w:val="en-US"/>
        </w:rPr>
        <w:t>protesting</w:t>
      </w:r>
      <w:r w:rsidRPr="00840247">
        <w:rPr>
          <w:rFonts w:ascii="Arial" w:eastAsia="DengXian" w:hAnsi="Arial" w:cs="Arial"/>
          <w:color w:val="000000" w:themeColor="text1"/>
          <w:lang w:val="en-US"/>
        </w:rPr>
        <w:t xml:space="preserve"> the </w:t>
      </w:r>
      <w:r w:rsidR="006109C5" w:rsidRPr="00840247">
        <w:rPr>
          <w:rFonts w:ascii="Arial" w:eastAsia="DengXian" w:hAnsi="Arial" w:cs="Arial"/>
          <w:color w:val="000000" w:themeColor="text1"/>
          <w:lang w:val="en-US"/>
        </w:rPr>
        <w:t>company’s</w:t>
      </w:r>
      <w:r w:rsidR="006109C5">
        <w:rPr>
          <w:rFonts w:ascii="Arial" w:eastAsia="DengXian" w:hAnsi="Arial" w:cs="Arial"/>
          <w:color w:val="000000" w:themeColor="text1"/>
          <w:lang w:val="en-US"/>
        </w:rPr>
        <w:t xml:space="preserve"> working practices.</w:t>
      </w:r>
    </w:p>
    <w:p w14:paraId="6DBA21CD" w14:textId="77777777" w:rsidR="00840247" w:rsidRDefault="00840247" w:rsidP="00840247">
      <w:pPr>
        <w:spacing w:line="360" w:lineRule="auto"/>
        <w:ind w:left="720"/>
        <w:contextualSpacing/>
        <w:jc w:val="both"/>
        <w:rPr>
          <w:rFonts w:ascii="var(--tr-font-regular)" w:hAnsi="var(--tr-font-regular)" w:hint="eastAsia"/>
          <w:color w:val="404040"/>
          <w:sz w:val="27"/>
          <w:szCs w:val="27"/>
        </w:rPr>
      </w:pPr>
    </w:p>
    <w:p w14:paraId="4960C01B" w14:textId="77777777" w:rsidR="00A72169" w:rsidRPr="005546F1" w:rsidRDefault="00A72169" w:rsidP="00840247">
      <w:pPr>
        <w:spacing w:line="360" w:lineRule="auto"/>
        <w:ind w:left="720"/>
        <w:contextualSpacing/>
        <w:jc w:val="both"/>
        <w:rPr>
          <w:rFonts w:ascii="Arial" w:eastAsia="DengXian" w:hAnsi="Arial" w:cs="Arial" w:hint="eastAsia"/>
          <w:kern w:val="0"/>
          <w14:ligatures w14:val="none"/>
        </w:rPr>
      </w:pPr>
    </w:p>
    <w:p w14:paraId="76C9907D" w14:textId="77777777" w:rsidR="001B27BC" w:rsidRPr="00AF3557" w:rsidRDefault="001B27BC" w:rsidP="005546F1">
      <w:pPr>
        <w:spacing w:line="360" w:lineRule="auto"/>
        <w:contextualSpacing/>
        <w:jc w:val="both"/>
        <w:rPr>
          <w:rFonts w:ascii="Arial" w:eastAsia="DengXian" w:hAnsi="Arial" w:cs="Arial"/>
          <w:kern w:val="0"/>
          <w14:ligatures w14:val="none"/>
        </w:rPr>
      </w:pPr>
      <w:r w:rsidRPr="00AF3557">
        <w:rPr>
          <w:rFonts w:ascii="Arial" w:hAnsi="Arial" w:cs="Arial"/>
          <w:color w:val="222222"/>
          <w:lang w:val="en-US"/>
        </w:rPr>
        <w:t>(</w:t>
      </w:r>
      <w:r w:rsidRPr="005546F1">
        <w:rPr>
          <w:rFonts w:ascii="Arial" w:hAnsi="Arial" w:cs="Arial"/>
          <w:color w:val="222222"/>
          <w:lang w:val="en-US"/>
        </w:rPr>
        <w:t>Alshmrani, H.M., 2021).</w:t>
      </w:r>
    </w:p>
    <w:p w14:paraId="2DB8FECD" w14:textId="7AC6A992" w:rsidR="001B27BC" w:rsidRDefault="001B27BC" w:rsidP="002D5398">
      <w:pPr>
        <w:spacing w:line="360" w:lineRule="auto"/>
        <w:ind w:left="720"/>
        <w:contextualSpacing/>
        <w:jc w:val="both"/>
        <w:rPr>
          <w:rFonts w:ascii="Arial" w:eastAsia="DengXian" w:hAnsi="Arial" w:cs="Arial"/>
          <w:kern w:val="0"/>
          <w14:ligatures w14:val="none"/>
        </w:rPr>
      </w:pPr>
    </w:p>
    <w:p w14:paraId="00AC737F" w14:textId="77777777" w:rsidR="00A72169" w:rsidRDefault="00A72169" w:rsidP="002D5398">
      <w:pPr>
        <w:spacing w:line="360" w:lineRule="auto"/>
        <w:ind w:left="720"/>
        <w:contextualSpacing/>
        <w:jc w:val="both"/>
        <w:rPr>
          <w:rFonts w:ascii="Arial" w:eastAsia="DengXian" w:hAnsi="Arial" w:cs="Arial"/>
          <w:kern w:val="0"/>
          <w14:ligatures w14:val="none"/>
        </w:rPr>
      </w:pPr>
    </w:p>
    <w:p w14:paraId="524D009A" w14:textId="77777777" w:rsidR="00A72169" w:rsidRDefault="00A72169" w:rsidP="002D5398">
      <w:pPr>
        <w:spacing w:line="360" w:lineRule="auto"/>
        <w:ind w:left="720"/>
        <w:contextualSpacing/>
        <w:jc w:val="both"/>
        <w:rPr>
          <w:rFonts w:ascii="Arial" w:eastAsia="DengXian" w:hAnsi="Arial" w:cs="Arial"/>
          <w:kern w:val="0"/>
          <w14:ligatures w14:val="none"/>
        </w:rPr>
      </w:pPr>
    </w:p>
    <w:p w14:paraId="1EF87672" w14:textId="77777777" w:rsidR="00270720" w:rsidRDefault="00270720" w:rsidP="002D5398">
      <w:pPr>
        <w:spacing w:line="360" w:lineRule="auto"/>
        <w:ind w:left="720"/>
        <w:contextualSpacing/>
        <w:jc w:val="both"/>
        <w:rPr>
          <w:rFonts w:ascii="Arial" w:eastAsia="DengXian" w:hAnsi="Arial" w:cs="Arial"/>
          <w:kern w:val="0"/>
          <w14:ligatures w14:val="none"/>
        </w:rPr>
      </w:pPr>
    </w:p>
    <w:p w14:paraId="2CAC55F0" w14:textId="77777777" w:rsidR="00270720" w:rsidRDefault="00270720" w:rsidP="002D5398">
      <w:pPr>
        <w:spacing w:line="360" w:lineRule="auto"/>
        <w:ind w:left="720"/>
        <w:contextualSpacing/>
        <w:jc w:val="both"/>
        <w:rPr>
          <w:rFonts w:ascii="Arial" w:eastAsia="DengXian" w:hAnsi="Arial" w:cs="Arial"/>
          <w:kern w:val="0"/>
          <w14:ligatures w14:val="none"/>
        </w:rPr>
      </w:pPr>
    </w:p>
    <w:p w14:paraId="454AF923" w14:textId="77777777" w:rsidR="00A72169" w:rsidRDefault="00A72169" w:rsidP="002D5398">
      <w:pPr>
        <w:spacing w:line="360" w:lineRule="auto"/>
        <w:ind w:left="720"/>
        <w:contextualSpacing/>
        <w:jc w:val="both"/>
        <w:rPr>
          <w:rFonts w:ascii="Arial" w:eastAsia="DengXian" w:hAnsi="Arial" w:cs="Arial"/>
          <w:kern w:val="0"/>
          <w14:ligatures w14:val="none"/>
        </w:rPr>
      </w:pPr>
    </w:p>
    <w:p w14:paraId="07B4CE0B" w14:textId="77777777" w:rsidR="00A72169" w:rsidRPr="00AF3557" w:rsidRDefault="00A72169" w:rsidP="007F7EEB">
      <w:pPr>
        <w:spacing w:line="360" w:lineRule="auto"/>
        <w:contextualSpacing/>
        <w:jc w:val="both"/>
        <w:rPr>
          <w:rFonts w:ascii="Arial" w:eastAsia="DengXian" w:hAnsi="Arial" w:cs="Arial"/>
          <w:kern w:val="0"/>
          <w14:ligatures w14:val="none"/>
        </w:rPr>
      </w:pPr>
    </w:p>
    <w:p w14:paraId="2D13CDD3" w14:textId="77777777" w:rsidR="001B27BC" w:rsidRPr="00AF3557" w:rsidRDefault="001B27BC" w:rsidP="00A72169">
      <w:pPr>
        <w:pStyle w:val="Heading2"/>
      </w:pPr>
      <w:bookmarkStart w:id="6" w:name="_Toc154909844"/>
      <w:r w:rsidRPr="00AF3557">
        <w:t>What leadership styles did the selected company use to manage the change?</w:t>
      </w:r>
      <w:bookmarkEnd w:id="6"/>
      <w:r w:rsidRPr="00AF3557">
        <w:t xml:space="preserve"> </w:t>
      </w:r>
    </w:p>
    <w:p w14:paraId="20E9F8C5" w14:textId="77777777" w:rsidR="00F577F7" w:rsidRPr="00AF3557" w:rsidRDefault="00F577F7" w:rsidP="002D5398">
      <w:pPr>
        <w:spacing w:line="360" w:lineRule="auto"/>
        <w:contextualSpacing/>
        <w:jc w:val="both"/>
        <w:rPr>
          <w:rFonts w:ascii="Arial" w:eastAsia="DengXian" w:hAnsi="Arial" w:cs="Arial"/>
          <w:kern w:val="0"/>
          <w14:ligatures w14:val="none"/>
        </w:rPr>
      </w:pPr>
    </w:p>
    <w:p w14:paraId="6BCBD8D6" w14:textId="1CA6067D" w:rsidR="001B27BC" w:rsidRPr="00AF3557" w:rsidRDefault="001B27BC" w:rsidP="00C26E9A">
      <w:pPr>
        <w:spacing w:before="240"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 xml:space="preserve">Jeff Bezos, the founder of Amazon, has an intense management style that has profoundly impacted the company. However, many employees find him cold and driven solely by stats and profits. They have reported that Bezos frequently uses a question mark in his communications, which often implies the employee is in trouble. In some cases, he has been known to make comments such as, "Are you lazy or just inept?" or "If I hear that idea again, I'm going to have to kill myself". Moreover, some employees have described Bezos as terrifying and his laughter as a sign that someone has failed to meet his high expectations. According to Rick Dalzell, Amazon's former CIO, Bezos' management style is intimidating, punitive, and impossible to understand. As per Sanghani (2013), Bezos is habitually punishing his employees. Bruce Jones, a former Amazon supply chain vice president, attests that Bezos' comments are often spot on, even when he lacks expertise. During one of Jones' distribution centre presentations, Bezos declared, "You're all wrong," and began writing on the whiteboard (ibid). </w:t>
      </w:r>
      <w:r w:rsidR="000F46F5" w:rsidRPr="00AF3557">
        <w:rPr>
          <w:rFonts w:ascii="Arial" w:eastAsia="DengXian" w:hAnsi="Arial" w:cs="Arial"/>
          <w:kern w:val="0"/>
          <w14:ligatures w14:val="none"/>
        </w:rPr>
        <w:t>employees’</w:t>
      </w:r>
      <w:r w:rsidRPr="00AF3557">
        <w:rPr>
          <w:rFonts w:ascii="Arial" w:eastAsia="DengXian" w:hAnsi="Arial" w:cs="Arial"/>
          <w:kern w:val="0"/>
          <w14:ligatures w14:val="none"/>
        </w:rPr>
        <w:t xml:space="preserve"> known that Amazon pays its employees low wages and subjects them to poor working conditions. To illustrate, Amazon workers in Pennsylvania must work even when the temperature surpasses 100 degrees Fahrenheit (ref. Jay Yarow and Steve Kovach 2011).</w:t>
      </w:r>
      <w:r w:rsidRPr="00AF3557">
        <w:rPr>
          <w:rFonts w:ascii="Arial" w:hAnsi="Arial" w:cs="Arial"/>
        </w:rPr>
        <w:t xml:space="preserve"> </w:t>
      </w:r>
      <w:r w:rsidRPr="00AF3557">
        <w:rPr>
          <w:rFonts w:ascii="Arial" w:eastAsia="DengXian" w:hAnsi="Arial" w:cs="Arial"/>
          <w:kern w:val="0"/>
          <w14:ligatures w14:val="none"/>
        </w:rPr>
        <w:t xml:space="preserve">Understanding that Amazon has a strict point system for tracking employee errors is crucial. Any employee who receives six points is promptly dismissed from their job. Points can be lost for tardiness or excessive conversations with colleagues. This system has created a high-stress environment for Amazon employees, leading to a few walkouts in Germany. As a result, the entire management style at Amazon has become more authoritarian. A defined structure for work and behaviour is necessary to avoid slowing down or halting the </w:t>
      </w:r>
      <w:r w:rsidR="000D50AC" w:rsidRPr="00AF3557">
        <w:rPr>
          <w:rFonts w:ascii="Arial" w:eastAsia="DengXian" w:hAnsi="Arial" w:cs="Arial"/>
          <w:kern w:val="0"/>
          <w14:ligatures w14:val="none"/>
        </w:rPr>
        <w:t>whole</w:t>
      </w:r>
      <w:r w:rsidRPr="00AF3557">
        <w:rPr>
          <w:rFonts w:ascii="Arial" w:eastAsia="DengXian" w:hAnsi="Arial" w:cs="Arial"/>
          <w:kern w:val="0"/>
          <w14:ligatures w14:val="none"/>
        </w:rPr>
        <w:t xml:space="preserve"> process. Amazon prioritises speed to ensure customer satisfaction, as S. Trippe stated already in 2015.</w:t>
      </w:r>
      <w:r w:rsidR="00113216" w:rsidRPr="00AF3557">
        <w:rPr>
          <w:rFonts w:ascii="Arial" w:eastAsia="DengXian" w:hAnsi="Arial" w:cs="Arial"/>
          <w:kern w:val="0"/>
          <w14:ligatures w14:val="none"/>
        </w:rPr>
        <w:t xml:space="preserve"> This approach heavily relies on establishing </w:t>
      </w:r>
      <w:r w:rsidR="000D50AC" w:rsidRPr="00AF3557">
        <w:rPr>
          <w:rFonts w:ascii="Arial" w:eastAsia="DengXian" w:hAnsi="Arial" w:cs="Arial"/>
          <w:kern w:val="0"/>
          <w14:ligatures w14:val="none"/>
        </w:rPr>
        <w:t>clear objectives and offering incentives or penalties based on individual</w:t>
      </w:r>
      <w:r w:rsidR="00113216" w:rsidRPr="00AF3557">
        <w:rPr>
          <w:rFonts w:ascii="Arial" w:eastAsia="DengXian" w:hAnsi="Arial" w:cs="Arial"/>
          <w:kern w:val="0"/>
          <w14:ligatures w14:val="none"/>
        </w:rPr>
        <w:t xml:space="preserve"> performance. Transactional leaders </w:t>
      </w:r>
      <w:r w:rsidR="000D50AC" w:rsidRPr="00AF3557">
        <w:rPr>
          <w:rFonts w:ascii="Arial" w:eastAsia="DengXian" w:hAnsi="Arial" w:cs="Arial"/>
          <w:kern w:val="0"/>
          <w14:ligatures w14:val="none"/>
        </w:rPr>
        <w:t>prioritise</w:t>
      </w:r>
      <w:r w:rsidR="00113216" w:rsidRPr="00AF3557">
        <w:rPr>
          <w:rFonts w:ascii="Arial" w:eastAsia="DengXian" w:hAnsi="Arial" w:cs="Arial"/>
          <w:kern w:val="0"/>
          <w14:ligatures w14:val="none"/>
        </w:rPr>
        <w:t xml:space="preserve"> achieving specific goals and objectives</w:t>
      </w:r>
      <w:r w:rsidR="001A5DD0" w:rsidRPr="00AF3557">
        <w:rPr>
          <w:rFonts w:ascii="Arial" w:eastAsia="DengXian" w:hAnsi="Arial" w:cs="Arial"/>
          <w:kern w:val="0"/>
          <w14:ligatures w14:val="none"/>
        </w:rPr>
        <w:t xml:space="preserve"> and </w:t>
      </w:r>
      <w:r w:rsidR="000D50AC" w:rsidRPr="00AF3557">
        <w:rPr>
          <w:rFonts w:ascii="Arial" w:eastAsia="DengXian" w:hAnsi="Arial" w:cs="Arial"/>
          <w:kern w:val="0"/>
          <w14:ligatures w14:val="none"/>
        </w:rPr>
        <w:t>utilise</w:t>
      </w:r>
      <w:r w:rsidR="00113216" w:rsidRPr="00AF3557">
        <w:rPr>
          <w:rFonts w:ascii="Arial" w:eastAsia="DengXian" w:hAnsi="Arial" w:cs="Arial"/>
          <w:kern w:val="0"/>
          <w14:ligatures w14:val="none"/>
        </w:rPr>
        <w:t xml:space="preserve"> a system of rewards and punishments to motivate individuals to implement strategic changes.</w:t>
      </w:r>
      <w:r w:rsidR="00094FBC" w:rsidRPr="00AF3557">
        <w:rPr>
          <w:rFonts w:ascii="Arial" w:hAnsi="Arial" w:cs="Arial"/>
        </w:rPr>
        <w:t xml:space="preserve"> </w:t>
      </w:r>
      <w:r w:rsidR="00094FBC" w:rsidRPr="00AF3557">
        <w:rPr>
          <w:rFonts w:ascii="Arial" w:eastAsia="DengXian" w:hAnsi="Arial" w:cs="Arial"/>
          <w:kern w:val="0"/>
          <w14:ligatures w14:val="none"/>
        </w:rPr>
        <w:t xml:space="preserve">To ensure a successful leader-follower relationship, it is imperative to accept hierarchical disparities and work through this way of exchange. Transactional leadership, grounded in the belief that subordinates and systems benefit from a transparent chain of command, is the way to achieve this. The implicit assumption in the leader/follower relationship is that </w:t>
      </w:r>
      <w:r w:rsidR="00600C8A" w:rsidRPr="00AF3557">
        <w:rPr>
          <w:rFonts w:ascii="Arial" w:eastAsia="DengXian" w:hAnsi="Arial" w:cs="Arial"/>
          <w:kern w:val="0"/>
          <w14:ligatures w14:val="none"/>
        </w:rPr>
        <w:t>incentives and penalties drive individuals</w:t>
      </w:r>
      <w:r w:rsidR="00094FBC" w:rsidRPr="00AF3557">
        <w:rPr>
          <w:rFonts w:ascii="Arial" w:eastAsia="DengXian" w:hAnsi="Arial" w:cs="Arial"/>
          <w:kern w:val="0"/>
          <w14:ligatures w14:val="none"/>
        </w:rPr>
        <w:t>. Despite the limitations highlighted in various leadership studies, transactional leadership continues to be a popular approach among leaders and managers. This technique leans more towards the management end of the leadership versus management continuum. (MacKenzie, Podsakoff, &amp; Rich 2001).</w:t>
      </w:r>
      <w:r w:rsidR="00E83C9E" w:rsidRPr="00AF3557">
        <w:rPr>
          <w:rFonts w:ascii="Arial" w:hAnsi="Arial" w:cs="Arial"/>
        </w:rPr>
        <w:t xml:space="preserve"> </w:t>
      </w:r>
      <w:r w:rsidR="00E83C9E" w:rsidRPr="00AF3557">
        <w:rPr>
          <w:rFonts w:ascii="Arial" w:eastAsia="DengXian" w:hAnsi="Arial" w:cs="Arial"/>
          <w:kern w:val="0"/>
          <w14:ligatures w14:val="none"/>
        </w:rPr>
        <w:t xml:space="preserve">Transactional leadership is based on an oversimplified assumption that people are primarily motivated by money and immediate gratification, which is far from reality. This approach overlooks the emotional and social complexities in workplaces and relationships, making it less effective in today's dynamic environment. While transactional leadership may work well in </w:t>
      </w:r>
      <w:r w:rsidR="00564E94" w:rsidRPr="00AF3557">
        <w:rPr>
          <w:rFonts w:ascii="Arial" w:eastAsia="DengXian" w:hAnsi="Arial" w:cs="Arial"/>
          <w:kern w:val="0"/>
          <w14:ligatures w14:val="none"/>
        </w:rPr>
        <w:t>specific</w:t>
      </w:r>
      <w:r w:rsidR="00E83C9E" w:rsidRPr="00AF3557">
        <w:rPr>
          <w:rFonts w:ascii="Arial" w:eastAsia="DengXian" w:hAnsi="Arial" w:cs="Arial"/>
          <w:kern w:val="0"/>
          <w14:ligatures w14:val="none"/>
        </w:rPr>
        <w:t xml:space="preserve"> work environments where leaders and workers have compatible personalities, it can lead to conflicts between individuals who </w:t>
      </w:r>
      <w:r w:rsidR="00564E94" w:rsidRPr="00AF3557">
        <w:rPr>
          <w:rFonts w:ascii="Arial" w:eastAsia="DengXian" w:hAnsi="Arial" w:cs="Arial"/>
          <w:kern w:val="0"/>
          <w14:ligatures w14:val="none"/>
        </w:rPr>
        <w:t>prioritise</w:t>
      </w:r>
      <w:r w:rsidR="00E83C9E" w:rsidRPr="00AF3557">
        <w:rPr>
          <w:rFonts w:ascii="Arial" w:eastAsia="DengXian" w:hAnsi="Arial" w:cs="Arial"/>
          <w:kern w:val="0"/>
          <w14:ligatures w14:val="none"/>
        </w:rPr>
        <w:t xml:space="preserve"> tasks and those who </w:t>
      </w:r>
      <w:r w:rsidR="00564E94" w:rsidRPr="00AF3557">
        <w:rPr>
          <w:rFonts w:ascii="Arial" w:eastAsia="DengXian" w:hAnsi="Arial" w:cs="Arial"/>
          <w:kern w:val="0"/>
          <w14:ligatures w14:val="none"/>
        </w:rPr>
        <w:t>prioritise</w:t>
      </w:r>
      <w:r w:rsidR="00E83C9E" w:rsidRPr="00AF3557">
        <w:rPr>
          <w:rFonts w:ascii="Arial" w:eastAsia="DengXian" w:hAnsi="Arial" w:cs="Arial"/>
          <w:kern w:val="0"/>
          <w14:ligatures w14:val="none"/>
        </w:rPr>
        <w:t xml:space="preserve"> relationships. Additionally, it may not be enough when demand for a particular skill outstrips supply, making it an insufficient approach.</w:t>
      </w:r>
      <w:r w:rsidR="00564E94" w:rsidRPr="00AF3557">
        <w:rPr>
          <w:rFonts w:ascii="Arial" w:eastAsia="DengXian" w:hAnsi="Arial" w:cs="Arial"/>
          <w:kern w:val="0"/>
          <w14:ligatures w14:val="none"/>
        </w:rPr>
        <w:t xml:space="preserve"> </w:t>
      </w:r>
      <w:r w:rsidR="00E83C9E" w:rsidRPr="00AF3557">
        <w:rPr>
          <w:rFonts w:ascii="Arial" w:eastAsia="DengXian" w:hAnsi="Arial" w:cs="Arial"/>
          <w:kern w:val="0"/>
          <w14:ligatures w14:val="none"/>
        </w:rPr>
        <w:t xml:space="preserve">Therefore, it is essential to </w:t>
      </w:r>
      <w:r w:rsidR="00564E94" w:rsidRPr="00AF3557">
        <w:rPr>
          <w:rFonts w:ascii="Arial" w:eastAsia="DengXian" w:hAnsi="Arial" w:cs="Arial"/>
          <w:kern w:val="0"/>
          <w14:ligatures w14:val="none"/>
        </w:rPr>
        <w:t>recognise</w:t>
      </w:r>
      <w:r w:rsidR="00E83C9E" w:rsidRPr="00AF3557">
        <w:rPr>
          <w:rFonts w:ascii="Arial" w:eastAsia="DengXian" w:hAnsi="Arial" w:cs="Arial"/>
          <w:kern w:val="0"/>
          <w14:ligatures w14:val="none"/>
        </w:rPr>
        <w:t xml:space="preserve"> the limitations of transactional leadership and adopt a more comprehensive approach that </w:t>
      </w:r>
      <w:r w:rsidR="00564E94" w:rsidRPr="00AF3557">
        <w:rPr>
          <w:rFonts w:ascii="Arial" w:eastAsia="DengXian" w:hAnsi="Arial" w:cs="Arial"/>
          <w:kern w:val="0"/>
          <w14:ligatures w14:val="none"/>
        </w:rPr>
        <w:t>considers</w:t>
      </w:r>
      <w:r w:rsidR="00E83C9E" w:rsidRPr="00AF3557">
        <w:rPr>
          <w:rFonts w:ascii="Arial" w:eastAsia="DengXian" w:hAnsi="Arial" w:cs="Arial"/>
          <w:kern w:val="0"/>
          <w14:ligatures w14:val="none"/>
        </w:rPr>
        <w:t xml:space="preserve"> the emotional and social complexities of today's workplaces.</w:t>
      </w:r>
    </w:p>
    <w:p w14:paraId="064A8AFF" w14:textId="77777777" w:rsidR="001B27BC" w:rsidRPr="00AF3557" w:rsidRDefault="001B27BC" w:rsidP="002D5398">
      <w:pPr>
        <w:spacing w:before="240" w:line="360" w:lineRule="auto"/>
        <w:contextualSpacing/>
        <w:jc w:val="both"/>
        <w:rPr>
          <w:rFonts w:ascii="Arial" w:eastAsia="DengXian" w:hAnsi="Arial" w:cs="Arial"/>
          <w:kern w:val="0"/>
          <w14:ligatures w14:val="none"/>
        </w:rPr>
      </w:pPr>
    </w:p>
    <w:p w14:paraId="74C318D9" w14:textId="77777777" w:rsidR="001B27BC" w:rsidRPr="00AF3557" w:rsidRDefault="001B27BC" w:rsidP="002D5398">
      <w:pPr>
        <w:spacing w:before="240" w:line="360" w:lineRule="auto"/>
        <w:contextualSpacing/>
        <w:jc w:val="both"/>
        <w:rPr>
          <w:rFonts w:ascii="Arial" w:eastAsia="DengXian" w:hAnsi="Arial" w:cs="Arial"/>
          <w:kern w:val="0"/>
          <w14:ligatures w14:val="none"/>
        </w:rPr>
      </w:pPr>
    </w:p>
    <w:p w14:paraId="7B9D3038" w14:textId="77777777" w:rsidR="001B27BC" w:rsidRDefault="001B27BC" w:rsidP="00A72169">
      <w:pPr>
        <w:pStyle w:val="Heading2"/>
      </w:pPr>
      <w:bookmarkStart w:id="7" w:name="_Toc154909845"/>
      <w:r w:rsidRPr="00AF3557">
        <w:t>How was the organisational culture impacted due to the development and implementation of change?</w:t>
      </w:r>
      <w:bookmarkEnd w:id="7"/>
      <w:r w:rsidRPr="00AF3557">
        <w:t xml:space="preserve"> </w:t>
      </w:r>
    </w:p>
    <w:p w14:paraId="617AF011" w14:textId="77777777" w:rsidR="00952B9C" w:rsidRPr="00AF3557" w:rsidRDefault="00952B9C" w:rsidP="002D5398">
      <w:pPr>
        <w:spacing w:line="360" w:lineRule="auto"/>
        <w:contextualSpacing/>
        <w:jc w:val="both"/>
        <w:rPr>
          <w:rFonts w:ascii="Arial" w:eastAsia="DengXian" w:hAnsi="Arial" w:cs="Arial"/>
          <w:kern w:val="0"/>
          <w14:ligatures w14:val="none"/>
        </w:rPr>
      </w:pPr>
    </w:p>
    <w:p w14:paraId="555C203B" w14:textId="5E3FB192" w:rsidR="00E05C94" w:rsidRDefault="00E05C94" w:rsidP="00E05C94">
      <w:pPr>
        <w:spacing w:line="360" w:lineRule="auto"/>
        <w:contextualSpacing/>
        <w:jc w:val="both"/>
        <w:rPr>
          <w:rFonts w:ascii="Arial" w:eastAsia="DengXian" w:hAnsi="Arial" w:cs="Arial"/>
          <w:kern w:val="0"/>
          <w14:ligatures w14:val="none"/>
        </w:rPr>
      </w:pPr>
      <w:r w:rsidRPr="00E05C94">
        <w:rPr>
          <w:rFonts w:ascii="Arial" w:eastAsia="DengXian" w:hAnsi="Arial" w:cs="Arial"/>
          <w:kern w:val="0"/>
          <w14:ligatures w14:val="none"/>
        </w:rPr>
        <w:t>Organizational change is influenced by various factors, and some of these factors hold more significance than others. To guarantee successful change efforts, it is crucial to take a proactive approach and address the following key influencers</w:t>
      </w:r>
      <w:r w:rsidR="00990331">
        <w:rPr>
          <w:rFonts w:ascii="Arial" w:eastAsia="DengXian" w:hAnsi="Arial" w:cs="Arial"/>
          <w:kern w:val="0"/>
          <w14:ligatures w14:val="none"/>
        </w:rPr>
        <w:t xml:space="preserve">. </w:t>
      </w:r>
      <w:r w:rsidRPr="00E05C94">
        <w:rPr>
          <w:rFonts w:ascii="Arial" w:eastAsia="DengXian" w:hAnsi="Arial" w:cs="Arial"/>
          <w:kern w:val="0"/>
          <w14:ligatures w14:val="none"/>
        </w:rPr>
        <w:t>To remain competitive, it is imperative to understand and meet the needs of your customers. Failure to do so will result in a loss of business and market share.</w:t>
      </w:r>
      <w:r w:rsidR="00990331">
        <w:rPr>
          <w:rFonts w:ascii="Arial" w:eastAsia="DengXian" w:hAnsi="Arial" w:cs="Arial"/>
          <w:kern w:val="0"/>
          <w14:ligatures w14:val="none"/>
        </w:rPr>
        <w:t xml:space="preserve"> </w:t>
      </w:r>
      <w:r w:rsidRPr="00E05C94">
        <w:rPr>
          <w:rFonts w:ascii="Arial" w:eastAsia="DengXian" w:hAnsi="Arial" w:cs="Arial"/>
          <w:kern w:val="0"/>
          <w14:ligatures w14:val="none"/>
        </w:rPr>
        <w:t>To stay ahead of the competition, it is vital to keep up with their offerings and adapt accordingly. Failure to do so will put your organization at a significant disadvantage.</w:t>
      </w:r>
      <w:r w:rsidR="00990331">
        <w:rPr>
          <w:rFonts w:ascii="Arial" w:eastAsia="DengXian" w:hAnsi="Arial" w:cs="Arial"/>
          <w:kern w:val="0"/>
          <w14:ligatures w14:val="none"/>
        </w:rPr>
        <w:t xml:space="preserve"> </w:t>
      </w:r>
      <w:r w:rsidRPr="00E05C94">
        <w:rPr>
          <w:rFonts w:ascii="Arial" w:eastAsia="DengXian" w:hAnsi="Arial" w:cs="Arial"/>
          <w:kern w:val="0"/>
          <w14:ligatures w14:val="none"/>
        </w:rPr>
        <w:t xml:space="preserve">The support of executive leadership can make or break change efforts. It is imperative to secure their backing </w:t>
      </w:r>
      <w:r w:rsidR="00240C95" w:rsidRPr="00E05C94">
        <w:rPr>
          <w:rFonts w:ascii="Arial" w:eastAsia="DengXian" w:hAnsi="Arial" w:cs="Arial"/>
          <w:kern w:val="0"/>
          <w14:ligatures w14:val="none"/>
        </w:rPr>
        <w:t>early in the</w:t>
      </w:r>
      <w:r w:rsidRPr="00E05C94">
        <w:rPr>
          <w:rFonts w:ascii="Arial" w:eastAsia="DengXian" w:hAnsi="Arial" w:cs="Arial"/>
          <w:kern w:val="0"/>
          <w14:ligatures w14:val="none"/>
        </w:rPr>
        <w:t xml:space="preserve"> process to ensure smooth implementation and successful outcomes.</w:t>
      </w:r>
      <w:r w:rsidR="00240C95">
        <w:rPr>
          <w:rFonts w:ascii="Arial" w:eastAsia="DengXian" w:hAnsi="Arial" w:cs="Arial"/>
          <w:kern w:val="0"/>
          <w14:ligatures w14:val="none"/>
        </w:rPr>
        <w:t xml:space="preserve"> Furthermore,</w:t>
      </w:r>
      <w:r w:rsidRPr="00E05C94">
        <w:rPr>
          <w:rFonts w:ascii="Arial" w:eastAsia="DengXian" w:hAnsi="Arial" w:cs="Arial"/>
          <w:kern w:val="0"/>
          <w14:ligatures w14:val="none"/>
        </w:rPr>
        <w:t xml:space="preserve"> </w:t>
      </w:r>
      <w:r w:rsidR="00240C95">
        <w:rPr>
          <w:rFonts w:ascii="Arial" w:eastAsia="DengXian" w:hAnsi="Arial" w:cs="Arial"/>
          <w:kern w:val="0"/>
          <w14:ligatures w14:val="none"/>
        </w:rPr>
        <w:t>b</w:t>
      </w:r>
      <w:r w:rsidRPr="00E05C94">
        <w:rPr>
          <w:rFonts w:ascii="Arial" w:eastAsia="DengXian" w:hAnsi="Arial" w:cs="Arial"/>
          <w:kern w:val="0"/>
          <w14:ligatures w14:val="none"/>
        </w:rPr>
        <w:t xml:space="preserve">udget is one of the most significant problems for every business. It has the potential to impact both general change efforts and cultural change programs. Technology and tools can either facilitate or become a barrier to organizational change, especially when workers are </w:t>
      </w:r>
      <w:r w:rsidR="00A71D64" w:rsidRPr="00E05C94">
        <w:rPr>
          <w:rFonts w:ascii="Arial" w:eastAsia="DengXian" w:hAnsi="Arial" w:cs="Arial"/>
          <w:kern w:val="0"/>
          <w14:ligatures w14:val="none"/>
        </w:rPr>
        <w:t>hesitant,</w:t>
      </w:r>
      <w:r w:rsidRPr="00E05C94">
        <w:rPr>
          <w:rFonts w:ascii="Arial" w:eastAsia="DengXian" w:hAnsi="Arial" w:cs="Arial"/>
          <w:kern w:val="0"/>
          <w14:ligatures w14:val="none"/>
        </w:rPr>
        <w:t xml:space="preserve"> or budgets are low. People can become caught in old routines for far too long due to inertia and a desire for the familiar. As a result, a company's adaptability and agility suffer. Culture is equally crucial in any change process. Change might be joyfully supported, apathetically rejected, or fiercely rejected. When a company grows and leaves behind its start-up culture, it is imperative to cultivate a responsive and high-trust culture characterized by employee empowerment and open communication. This culture must be adaptable to any external changes that may occur. To accomplish this, it is essential to establish learning organizations and invest significantly in executive coaching and mentorship. Leadership development is undoubtedly the most critical solution to overcome today's workplace challenges. It is imperative to prioritize cultivating young leaders with the skills necessary to thrive in a rapidly changing work environment. The most effective methods for developing leadership are through challenging assignments that push individuals to their limits, fostering deep relationships with mentors and bosses, and tackling adversities and setbacks head-on. These approaches are tried and true and must be implemented to ensure future success (Dhir, S., 2019).</w:t>
      </w:r>
    </w:p>
    <w:p w14:paraId="5EAF577B" w14:textId="77777777" w:rsidR="00A72169" w:rsidRDefault="00A72169" w:rsidP="00952B9C">
      <w:pPr>
        <w:spacing w:line="360" w:lineRule="auto"/>
        <w:ind w:left="720"/>
        <w:contextualSpacing/>
        <w:jc w:val="both"/>
        <w:rPr>
          <w:rFonts w:ascii="Arial" w:eastAsia="DengXian" w:hAnsi="Arial" w:cs="Arial"/>
          <w:kern w:val="0"/>
          <w14:ligatures w14:val="none"/>
        </w:rPr>
      </w:pPr>
    </w:p>
    <w:p w14:paraId="4DC1011A" w14:textId="77777777" w:rsidR="00A72169" w:rsidRDefault="00A72169" w:rsidP="00952B9C">
      <w:pPr>
        <w:spacing w:line="360" w:lineRule="auto"/>
        <w:ind w:left="720"/>
        <w:contextualSpacing/>
        <w:jc w:val="both"/>
        <w:rPr>
          <w:rFonts w:ascii="Arial" w:eastAsia="DengXian" w:hAnsi="Arial" w:cs="Arial"/>
          <w:kern w:val="0"/>
          <w14:ligatures w14:val="none"/>
        </w:rPr>
      </w:pPr>
    </w:p>
    <w:p w14:paraId="10E2FC68" w14:textId="77777777" w:rsidR="007F7EEB" w:rsidRPr="00AF3557" w:rsidRDefault="007F7EEB" w:rsidP="004054A9">
      <w:pPr>
        <w:spacing w:line="360" w:lineRule="auto"/>
        <w:contextualSpacing/>
        <w:jc w:val="both"/>
        <w:rPr>
          <w:rFonts w:ascii="Arial" w:eastAsia="DengXian" w:hAnsi="Arial" w:cs="Arial"/>
          <w:kern w:val="0"/>
          <w14:ligatures w14:val="none"/>
        </w:rPr>
      </w:pPr>
    </w:p>
    <w:p w14:paraId="080762B7" w14:textId="77777777" w:rsidR="001B27BC" w:rsidRPr="00AF3557" w:rsidRDefault="001B27BC" w:rsidP="002D5398">
      <w:pPr>
        <w:spacing w:line="360" w:lineRule="auto"/>
        <w:ind w:left="360"/>
        <w:contextualSpacing/>
        <w:jc w:val="both"/>
        <w:rPr>
          <w:rFonts w:ascii="Arial" w:eastAsia="DengXian" w:hAnsi="Arial" w:cs="Arial"/>
          <w:kern w:val="0"/>
          <w14:ligatures w14:val="none"/>
        </w:rPr>
      </w:pPr>
    </w:p>
    <w:p w14:paraId="1E62C1FA" w14:textId="77777777" w:rsidR="001B27BC" w:rsidRDefault="001B27BC" w:rsidP="00A72169">
      <w:pPr>
        <w:pStyle w:val="Heading2"/>
      </w:pPr>
      <w:bookmarkStart w:id="8" w:name="_Toc154909846"/>
      <w:r w:rsidRPr="00AF3557">
        <w:t>Were there any areas in change management that your selected organisation could have done better?</w:t>
      </w:r>
      <w:bookmarkEnd w:id="8"/>
      <w:r w:rsidRPr="00AF3557">
        <w:t xml:space="preserve"> </w:t>
      </w:r>
    </w:p>
    <w:p w14:paraId="20F22458" w14:textId="77777777" w:rsidR="00745188" w:rsidRPr="00AF3557" w:rsidRDefault="00745188" w:rsidP="002D5398">
      <w:pPr>
        <w:spacing w:line="360" w:lineRule="auto"/>
        <w:contextualSpacing/>
        <w:jc w:val="both"/>
        <w:rPr>
          <w:rFonts w:ascii="Arial" w:eastAsia="DengXian" w:hAnsi="Arial" w:cs="Arial"/>
          <w:kern w:val="0"/>
          <w14:ligatures w14:val="none"/>
        </w:rPr>
      </w:pPr>
    </w:p>
    <w:p w14:paraId="4DB84FD6" w14:textId="1A3C8FD5" w:rsidR="001B27BC" w:rsidRPr="00AF3557" w:rsidRDefault="001B27BC" w:rsidP="00AD0C02">
      <w:pPr>
        <w:spacing w:line="360" w:lineRule="auto"/>
        <w:contextualSpacing/>
        <w:jc w:val="both"/>
        <w:rPr>
          <w:rFonts w:ascii="Arial" w:eastAsia="DengXian" w:hAnsi="Arial" w:cs="Arial"/>
          <w:kern w:val="0"/>
          <w14:ligatures w14:val="none"/>
        </w:rPr>
      </w:pPr>
      <w:r w:rsidRPr="00AF3557">
        <w:rPr>
          <w:rFonts w:ascii="Arial" w:eastAsia="DengXian" w:hAnsi="Arial" w:cs="Arial"/>
          <w:kern w:val="0"/>
          <w14:ligatures w14:val="none"/>
        </w:rPr>
        <w:t>Amazon's efforts to expand its logistics infrastructure in 2017 included hiring over 130,000 new employees, bringing its workforce to 566,000. The company implemented programs to attract top talent, such as funding 95% of tuition fees for high-demand courses. Additionally, Amazon introduced a Pay to Leave program, incentivising dissatisfied employees to quit with payouts ranging from $2,000 to $5,000 based on tenure. The company also pioneered the Virtual Contact Center, enabling employees to work remotely from home. However, the Amazon case illuminates a significant issue with open innovation. While it may be implemented in a monitored but laissez-faire environment, the primary company in the business ecosystem maintains control over all new nodes despite the decentralised relationships between partners (Thierry, I. and Lescop, D., 2009). This control severely limits the system's openness, which is achievable only by larger organisations. The central firm's strength and power across the ecosystem, including contractual ties, exclusive negotiations, and intellectual property rights management, play a crucial role in maintaining this control</w:t>
      </w:r>
      <w:r w:rsidRPr="00AF3557">
        <w:rPr>
          <w:rFonts w:ascii="Arial" w:hAnsi="Arial" w:cs="Arial"/>
        </w:rPr>
        <w:t xml:space="preserve">. </w:t>
      </w:r>
      <w:r w:rsidRPr="00AF3557">
        <w:rPr>
          <w:rFonts w:ascii="Arial" w:eastAsia="DengXian" w:hAnsi="Arial" w:cs="Arial"/>
          <w:kern w:val="0"/>
          <w14:ligatures w14:val="none"/>
        </w:rPr>
        <w:t xml:space="preserve">Open innovation is an all-encompassing technique in which inter-organizational networks play a vital role. Due to this, the structure of businesses has undergone significant changes. The network and nature of business partner connections urgently require additional investigation. In situations where companies </w:t>
      </w:r>
      <w:r w:rsidR="006C26B7" w:rsidRPr="00AF3557">
        <w:rPr>
          <w:rFonts w:ascii="Arial" w:eastAsia="DengXian" w:hAnsi="Arial" w:cs="Arial"/>
          <w:kern w:val="0"/>
          <w14:ligatures w14:val="none"/>
        </w:rPr>
        <w:t>heavily rely</w:t>
      </w:r>
      <w:r w:rsidRPr="00AF3557">
        <w:rPr>
          <w:rFonts w:ascii="Arial" w:eastAsia="DengXian" w:hAnsi="Arial" w:cs="Arial"/>
          <w:kern w:val="0"/>
          <w14:ligatures w14:val="none"/>
        </w:rPr>
        <w:t xml:space="preserve"> on other organisations for new technologies or require assistance in bringing new technology to market, open innovation must prioritise the management of external networks for its success, as highlighted by Vanhaverbeke in 2006.</w:t>
      </w:r>
    </w:p>
    <w:p w14:paraId="32DBB18A" w14:textId="77777777" w:rsidR="001B27BC" w:rsidRDefault="001B27BC" w:rsidP="00745188">
      <w:pPr>
        <w:spacing w:line="360" w:lineRule="auto"/>
        <w:ind w:left="720"/>
        <w:contextualSpacing/>
        <w:jc w:val="both"/>
        <w:rPr>
          <w:rFonts w:ascii="Arial" w:eastAsia="DengXian" w:hAnsi="Arial" w:cs="Arial"/>
          <w:kern w:val="0"/>
          <w14:ligatures w14:val="none"/>
        </w:rPr>
      </w:pPr>
    </w:p>
    <w:p w14:paraId="49F52191" w14:textId="472187C4" w:rsidR="00745188" w:rsidRDefault="001C15AC" w:rsidP="00745188">
      <w:pPr>
        <w:spacing w:line="360" w:lineRule="auto"/>
        <w:ind w:left="720"/>
        <w:contextualSpacing/>
        <w:jc w:val="both"/>
        <w:rPr>
          <w:rFonts w:ascii="Arial" w:eastAsia="DengXian" w:hAnsi="Arial" w:cs="Arial"/>
          <w:kern w:val="0"/>
          <w14:ligatures w14:val="none"/>
        </w:rPr>
      </w:pPr>
      <w:r>
        <w:rPr>
          <w:rFonts w:ascii="Arial" w:eastAsia="DengXian" w:hAnsi="Arial" w:cs="Arial"/>
          <w:kern w:val="0"/>
          <w14:ligatures w14:val="none"/>
        </w:rPr>
        <w:br/>
      </w:r>
    </w:p>
    <w:p w14:paraId="0F357E8E" w14:textId="77777777" w:rsidR="001C15AC" w:rsidRDefault="001C15AC" w:rsidP="00745188">
      <w:pPr>
        <w:spacing w:line="360" w:lineRule="auto"/>
        <w:ind w:left="720"/>
        <w:contextualSpacing/>
        <w:jc w:val="both"/>
        <w:rPr>
          <w:rFonts w:ascii="Arial" w:eastAsia="DengXian" w:hAnsi="Arial" w:cs="Arial"/>
          <w:kern w:val="0"/>
          <w14:ligatures w14:val="none"/>
        </w:rPr>
      </w:pPr>
    </w:p>
    <w:p w14:paraId="70CC6A35" w14:textId="77777777" w:rsidR="001C15AC" w:rsidRDefault="001C15AC" w:rsidP="00745188">
      <w:pPr>
        <w:spacing w:line="360" w:lineRule="auto"/>
        <w:ind w:left="720"/>
        <w:contextualSpacing/>
        <w:jc w:val="both"/>
        <w:rPr>
          <w:rFonts w:ascii="Arial" w:eastAsia="DengXian" w:hAnsi="Arial" w:cs="Arial"/>
          <w:kern w:val="0"/>
          <w14:ligatures w14:val="none"/>
        </w:rPr>
      </w:pPr>
    </w:p>
    <w:p w14:paraId="0AAB82F5" w14:textId="77777777" w:rsidR="001C15AC" w:rsidRPr="00AF3557" w:rsidRDefault="001C15AC" w:rsidP="00745188">
      <w:pPr>
        <w:spacing w:line="360" w:lineRule="auto"/>
        <w:ind w:left="720"/>
        <w:contextualSpacing/>
        <w:jc w:val="both"/>
        <w:rPr>
          <w:rFonts w:ascii="Arial" w:eastAsia="DengXian" w:hAnsi="Arial" w:cs="Arial"/>
          <w:kern w:val="0"/>
          <w14:ligatures w14:val="none"/>
        </w:rPr>
      </w:pPr>
    </w:p>
    <w:p w14:paraId="5D7A0A7E" w14:textId="1F1CE7A9" w:rsidR="00A72169" w:rsidRDefault="001B27BC" w:rsidP="00A72169">
      <w:pPr>
        <w:pStyle w:val="Heading2"/>
      </w:pPr>
      <w:bookmarkStart w:id="9" w:name="_Toc154909847"/>
      <w:r w:rsidRPr="00AF3557">
        <w:t>Section 2</w:t>
      </w:r>
      <w:bookmarkEnd w:id="9"/>
    </w:p>
    <w:p w14:paraId="7FEA687E" w14:textId="77777777" w:rsidR="007F7EEB" w:rsidRPr="007F7EEB" w:rsidRDefault="007F7EEB" w:rsidP="007F7EEB"/>
    <w:p w14:paraId="3136CB15" w14:textId="649905A2" w:rsidR="001B27BC" w:rsidRPr="00AF3557" w:rsidRDefault="001B27BC" w:rsidP="00A72169">
      <w:pPr>
        <w:pStyle w:val="Heading2"/>
      </w:pPr>
      <w:bookmarkStart w:id="10" w:name="_Toc154909848"/>
      <w:r w:rsidRPr="00AF3557">
        <w:t>Critical Evaluation of the Change Management Models</w:t>
      </w:r>
      <w:bookmarkEnd w:id="10"/>
    </w:p>
    <w:p w14:paraId="1E19B734" w14:textId="23754306" w:rsidR="001B27BC" w:rsidRPr="00AF3557" w:rsidRDefault="001B27BC" w:rsidP="002D5398">
      <w:pPr>
        <w:spacing w:line="360" w:lineRule="auto"/>
        <w:contextualSpacing/>
        <w:jc w:val="both"/>
        <w:rPr>
          <w:rFonts w:ascii="Arial" w:hAnsi="Arial" w:cs="Arial"/>
          <w:color w:val="161719"/>
        </w:rPr>
      </w:pPr>
      <w:r w:rsidRPr="00AF3557">
        <w:rPr>
          <w:rFonts w:ascii="Arial" w:hAnsi="Arial" w:cs="Arial"/>
          <w:color w:val="242424"/>
        </w:rPr>
        <w:br/>
      </w:r>
      <w:r w:rsidRPr="00AF3557">
        <w:rPr>
          <w:rFonts w:ascii="Arial" w:hAnsi="Arial" w:cs="Arial"/>
          <w:color w:val="161719"/>
        </w:rPr>
        <w:t>Kotter's 8-Step Change Model is a widely recognised framework for managing change effectively. It stresses the importance of creating a sense of urgency, building a solid coalition, establishing a vision for change, communicating that vision, removing obstacles, achieving short-term wins, building on the change, and anchoring the shifts in corporate culture. Leading change can be challenging due to employee resistance, ineffective communication, and limited resources (</w:t>
      </w:r>
      <w:r w:rsidRPr="00AF3557">
        <w:rPr>
          <w:rFonts w:ascii="Arial" w:hAnsi="Arial" w:cs="Arial"/>
          <w:color w:val="222222"/>
        </w:rPr>
        <w:t xml:space="preserve">Salman, Y. and Broten, N., 2017). </w:t>
      </w:r>
      <w:r w:rsidRPr="00AF3557">
        <w:rPr>
          <w:rFonts w:ascii="Arial" w:hAnsi="Arial" w:cs="Arial"/>
          <w:color w:val="161719"/>
        </w:rPr>
        <w:t>As a customer-focused company, Amazon can use this model to ensure that changes are implemented to benefit its customers. For instance, if Amazon plans to expand its range of metals, effective communication of this change to its stakeholders, removing any obstacles that may hinder the implementation of this change, and anchoring this change in its corporate culture is essential. This will help achieve the desired change and then 'refreeze' operations to maintain the change.</w:t>
      </w:r>
    </w:p>
    <w:p w14:paraId="5B95FFCF" w14:textId="77777777" w:rsidR="001B27BC" w:rsidRPr="00AF3557" w:rsidRDefault="001B27BC" w:rsidP="002D5398">
      <w:pPr>
        <w:spacing w:line="360" w:lineRule="auto"/>
        <w:contextualSpacing/>
        <w:jc w:val="both"/>
        <w:rPr>
          <w:rFonts w:ascii="Arial" w:eastAsia="DengXian" w:hAnsi="Arial" w:cs="Arial"/>
          <w:kern w:val="0"/>
          <w14:ligatures w14:val="none"/>
        </w:rPr>
      </w:pPr>
      <w:r w:rsidRPr="00AF3557">
        <w:rPr>
          <w:rFonts w:ascii="Arial" w:hAnsi="Arial" w:cs="Arial"/>
          <w:color w:val="161719"/>
        </w:rPr>
        <w:t>The Lewin Change Management Model is a well-regarded theory that outlines a three-stage process: unfreezing, changing, and refreezing. It underscores the importance of preparing an organisation to accept the need for change, executing the change, and then incorporating the change into the company's culture. However, some critics contend that this model oversimplifies the intricate process of change</w:t>
      </w:r>
      <w:r w:rsidRPr="00AF3557">
        <w:rPr>
          <w:rFonts w:ascii="Arial" w:hAnsi="Arial" w:cs="Arial"/>
          <w:color w:val="3A3A3A"/>
        </w:rPr>
        <w:t xml:space="preserve"> (Levasseur, R.E. 2001).</w:t>
      </w:r>
      <w:r w:rsidRPr="00AF3557">
        <w:rPr>
          <w:rFonts w:ascii="Arial" w:hAnsi="Arial" w:cs="Arial"/>
          <w:color w:val="161719"/>
        </w:rPr>
        <w:t xml:space="preserve"> For instance, Amazon could leverage the Lewin Change Management Model to implement changes smoothly. Before rolling out new initiatives, Amazon must "unfreeze" its current operations, make the necessary changes, and then "refreeze" the new processes into its culture. This model can help guarantee that changes are implemented successfully and with minimal disruption.</w:t>
      </w:r>
      <w:r w:rsidRPr="00AF3557">
        <w:rPr>
          <w:rFonts w:ascii="Arial" w:hAnsi="Arial" w:cs="Arial"/>
          <w:color w:val="161719"/>
        </w:rPr>
        <w:t xml:space="preserve"> </w:t>
      </w:r>
      <w:r w:rsidRPr="00AF3557">
        <w:rPr>
          <w:rFonts w:ascii="Arial" w:hAnsi="Arial" w:cs="Arial"/>
          <w:color w:val="161719"/>
        </w:rPr>
        <w:t>The ADKAR model provides a structured approach developed by Prosci that emphasises the stages of Awareness, Desire, Knowledge, Ability, and Reinforcement. This model can help lead change by managing resistance, but it requires a deep understanding of individual behaviours and motivations (</w:t>
      </w:r>
      <w:r w:rsidRPr="00AF3557">
        <w:rPr>
          <w:rFonts w:ascii="Arial" w:hAnsi="Arial" w:cs="Arial"/>
          <w:color w:val="222222"/>
        </w:rPr>
        <w:t xml:space="preserve">Boca, G.D., 2013). </w:t>
      </w:r>
      <w:r w:rsidRPr="00AF3557">
        <w:rPr>
          <w:rFonts w:ascii="Arial" w:hAnsi="Arial" w:cs="Arial"/>
          <w:color w:val="161719"/>
        </w:rPr>
        <w:t>For example, Amazon can utilise this model to ensure that employees are aware of and desire change, have the knowledge and ability to implement it, and are provided with reinforcement to sustain it. As part of its growth strategy, the company has made bold acquisitions to expand its offerings and reach and improve access to better care. The acquisition of One Medical, a technology-based national primary care organisation, and a 9.7% stake in Total Express SA, a Brazilian logistics firm, in July 2022 demonstrate the company's assertive approach towards achieving its goals.</w:t>
      </w:r>
    </w:p>
    <w:p w14:paraId="248391B3" w14:textId="77777777" w:rsidR="001B27BC" w:rsidRPr="00AF3557" w:rsidRDefault="001B27BC" w:rsidP="002D5398">
      <w:pPr>
        <w:spacing w:line="360" w:lineRule="auto"/>
        <w:ind w:left="720"/>
        <w:contextualSpacing/>
        <w:jc w:val="both"/>
        <w:rPr>
          <w:rFonts w:ascii="Arial" w:eastAsia="DengXian" w:hAnsi="Arial" w:cs="Arial"/>
          <w:kern w:val="0"/>
          <w14:ligatures w14:val="none"/>
        </w:rPr>
      </w:pPr>
    </w:p>
    <w:p w14:paraId="66795046" w14:textId="77777777" w:rsidR="001B27BC" w:rsidRPr="00AF3557" w:rsidRDefault="001B27BC" w:rsidP="00A72169">
      <w:pPr>
        <w:pStyle w:val="Heading2"/>
      </w:pPr>
      <w:bookmarkStart w:id="11" w:name="_Toc154909849"/>
      <w:r w:rsidRPr="00AF3557">
        <w:t>Leadership Models and Theories</w:t>
      </w:r>
      <w:bookmarkEnd w:id="11"/>
    </w:p>
    <w:p w14:paraId="57097BDF" w14:textId="77777777" w:rsidR="001B27BC" w:rsidRPr="00AF3557" w:rsidRDefault="001B27BC" w:rsidP="002D5398">
      <w:pPr>
        <w:spacing w:line="360" w:lineRule="auto"/>
        <w:contextualSpacing/>
        <w:jc w:val="both"/>
        <w:rPr>
          <w:rFonts w:ascii="Arial" w:eastAsia="DengXian" w:hAnsi="Arial" w:cs="Arial"/>
          <w:kern w:val="0"/>
          <w14:ligatures w14:val="none"/>
        </w:rPr>
      </w:pPr>
    </w:p>
    <w:p w14:paraId="21E2102D" w14:textId="77777777" w:rsidR="001B27BC" w:rsidRPr="00AF3557" w:rsidRDefault="001B27BC" w:rsidP="00AD0C02">
      <w:pPr>
        <w:spacing w:line="360" w:lineRule="auto"/>
        <w:contextualSpacing/>
        <w:jc w:val="both"/>
        <w:rPr>
          <w:rFonts w:ascii="Arial" w:eastAsia="DengXian" w:hAnsi="Arial" w:cs="Arial"/>
          <w:kern w:val="0"/>
          <w14:ligatures w14:val="none"/>
        </w:rPr>
      </w:pPr>
      <w:r w:rsidRPr="00AF3557">
        <w:rPr>
          <w:rFonts w:ascii="Arial" w:hAnsi="Arial" w:cs="Arial"/>
          <w:color w:val="242424"/>
        </w:rPr>
        <w:t>Transformational leadership theory suggests that leaders can inspire and motivate employees to exceed their individual performance goals and achieve the organisation's goals. This leadership style can effectively lead to change by encouraging innovation and acceptance of change. However, leaders must have high emotional intelligence and charisma, which may not always be present</w:t>
      </w:r>
      <w:r w:rsidRPr="00AF3557">
        <w:rPr>
          <w:rFonts w:ascii="Arial" w:hAnsi="Arial" w:cs="Arial"/>
        </w:rPr>
        <w:t xml:space="preserve"> (</w:t>
      </w:r>
      <w:r w:rsidRPr="00AF3557">
        <w:rPr>
          <w:rFonts w:ascii="Arial" w:hAnsi="Arial" w:cs="Arial"/>
          <w:color w:val="242424"/>
        </w:rPr>
        <w:t>Korejan, M.M. and Shahbazi, H., 2016).</w:t>
      </w:r>
      <w:r w:rsidRPr="00AF3557">
        <w:rPr>
          <w:rFonts w:ascii="Arial" w:hAnsi="Arial" w:cs="Arial"/>
          <w:color w:val="242424"/>
        </w:rPr>
        <w:br/>
        <w:t>Situational leadership theory proposes that effective leadership is contingent on the situation. Leaders need to adapt their style to the readiness and willingness of their followers. This theory can help lead change, allowing leaders to adjust their approach based on the employees' acceptance and readiness for change. However, it may be challenging for leaders to assess the situation and adapt their style accordingly and accurately, according to Hersey and Blanchard (1993).</w:t>
      </w:r>
    </w:p>
    <w:p w14:paraId="789352FB" w14:textId="77777777" w:rsidR="001B27BC" w:rsidRPr="00AF3557" w:rsidRDefault="001B27BC" w:rsidP="002D5398">
      <w:pPr>
        <w:spacing w:line="360" w:lineRule="auto"/>
        <w:ind w:left="720"/>
        <w:contextualSpacing/>
        <w:jc w:val="both"/>
        <w:rPr>
          <w:rFonts w:ascii="Arial" w:eastAsia="DengXian" w:hAnsi="Arial" w:cs="Arial"/>
          <w:kern w:val="0"/>
          <w14:ligatures w14:val="none"/>
        </w:rPr>
      </w:pPr>
    </w:p>
    <w:p w14:paraId="230110AC" w14:textId="6328FB24" w:rsidR="00A72169" w:rsidRDefault="001B27BC" w:rsidP="00A72169">
      <w:pPr>
        <w:pStyle w:val="Heading2"/>
      </w:pPr>
      <w:bookmarkStart w:id="12" w:name="_Toc154909850"/>
      <w:r w:rsidRPr="00AF3557">
        <w:t>Section 3</w:t>
      </w:r>
      <w:bookmarkEnd w:id="12"/>
    </w:p>
    <w:p w14:paraId="45ECB9FB" w14:textId="77777777" w:rsidR="007F7EEB" w:rsidRPr="007F7EEB" w:rsidRDefault="007F7EEB" w:rsidP="007F7EEB"/>
    <w:p w14:paraId="46E34FB5" w14:textId="00CF1263" w:rsidR="001B27BC" w:rsidRPr="00AF3557" w:rsidRDefault="001B27BC" w:rsidP="00A72169">
      <w:pPr>
        <w:pStyle w:val="Heading2"/>
      </w:pPr>
      <w:bookmarkStart w:id="13" w:name="_Toc154909851"/>
      <w:r w:rsidRPr="00AF3557">
        <w:t>Proposal and Implementation of Change Strategy</w:t>
      </w:r>
      <w:bookmarkEnd w:id="13"/>
      <w:r w:rsidRPr="00AF3557">
        <w:t xml:space="preserve"> </w:t>
      </w:r>
    </w:p>
    <w:p w14:paraId="1975BB95" w14:textId="77777777" w:rsidR="001B27BC" w:rsidRPr="00AF3557" w:rsidRDefault="001B27BC" w:rsidP="002D5398">
      <w:pPr>
        <w:spacing w:line="360" w:lineRule="auto"/>
        <w:contextualSpacing/>
        <w:jc w:val="both"/>
        <w:rPr>
          <w:rFonts w:ascii="Arial" w:eastAsia="DengXian" w:hAnsi="Arial" w:cs="Arial"/>
          <w:kern w:val="0"/>
          <w14:ligatures w14:val="none"/>
        </w:rPr>
      </w:pPr>
    </w:p>
    <w:p w14:paraId="0E7FA098" w14:textId="4BEF0D8D" w:rsidR="001B27BC" w:rsidRPr="00D37207" w:rsidRDefault="001B27BC" w:rsidP="00AD0C02">
      <w:pPr>
        <w:spacing w:line="360" w:lineRule="auto"/>
        <w:contextualSpacing/>
        <w:jc w:val="both"/>
        <w:rPr>
          <w:rFonts w:ascii="Arial" w:hAnsi="Arial" w:cs="Arial"/>
        </w:rPr>
      </w:pPr>
      <w:r w:rsidRPr="00AF3557">
        <w:rPr>
          <w:rFonts w:ascii="Arial" w:hAnsi="Arial" w:cs="Arial"/>
          <w:color w:val="161719"/>
        </w:rPr>
        <w:t>Amazon's open innovation approach consists of three parts, and it's a powerhouse. First, Amazon makes its platform and ICT infrastructure available through Web services. Second, it functions as an e-business incubator. Finally, Amazon collaborates with approved integrators who assist the company in extending the use and credibility of its platform. This strategy not only raises the overall attractiveness of the platform but also creates more opportunities for value development. With this approach, Amazon is a leader in innovation and consistently pushes the boundaries of what's possible. Like any organisation, Amazon may face several challenges as it leads change. These key issues include employee resistance to change, effective communication with stakeholders, investing in training and development, maintaining its customer-centric approach, and ensuring the sustainability of any changes over time. To overcome these challenges, Amazon may need to reinforce the shift through rewards and recognition, integrate it into the corporate culture, and continuously monitor and adjust the shift as necessary.</w:t>
      </w:r>
      <w:r w:rsidRPr="00AF3557">
        <w:rPr>
          <w:rFonts w:ascii="Arial" w:hAnsi="Arial" w:cs="Arial"/>
        </w:rPr>
        <w:t xml:space="preserve"> </w:t>
      </w:r>
      <w:r w:rsidRPr="00AF3557">
        <w:rPr>
          <w:rFonts w:ascii="Arial" w:eastAsia="DengXian" w:hAnsi="Arial" w:cs="Arial"/>
          <w:kern w:val="0"/>
          <w14:ligatures w14:val="none"/>
        </w:rPr>
        <w:t>To implement a successful change strategy in Amazon.com, it is essential to identify the need for change and conduct a thorough analysis. This involves assessing the company's strengths, weaknesses, opportunities, and threats and analysing the external environment and market trends.</w:t>
      </w:r>
      <w:r w:rsidR="00D33B1D" w:rsidRPr="00AF3557">
        <w:rPr>
          <w:rFonts w:ascii="Arial" w:eastAsia="DengXian" w:hAnsi="Arial" w:cs="Arial"/>
          <w:kern w:val="0"/>
          <w14:ligatures w14:val="none"/>
        </w:rPr>
        <w:t xml:space="preserve"> </w:t>
      </w:r>
      <w:r w:rsidRPr="00AF3557">
        <w:rPr>
          <w:rFonts w:ascii="Arial" w:eastAsia="DengXian" w:hAnsi="Arial" w:cs="Arial"/>
          <w:kern w:val="0"/>
          <w14:ligatures w14:val="none"/>
        </w:rPr>
        <w:t xml:space="preserve"> </w:t>
      </w:r>
      <w:r w:rsidRPr="00AF3557">
        <w:rPr>
          <w:rFonts w:ascii="Arial" w:eastAsia="DengXian" w:hAnsi="Arial" w:cs="Arial"/>
          <w:kern w:val="0"/>
          <w14:ligatures w14:val="none"/>
        </w:rPr>
        <w:t xml:space="preserve">Clear and specific objectives that are SMART should be defined to achieve the company's vision. A diverse range of strategies should be developed to address the need for change, evaluating them for practicality, potential impact, and alignment with the company's resources and capabilities. The chosen approach should have the best chance of achieving the goals. Once the strategy is determined, an implementation plan should be created, specifying activities, timelines, responsibilities, and required resources. </w:t>
      </w:r>
      <w:r w:rsidR="00414658" w:rsidRPr="00AF3557">
        <w:rPr>
          <w:rFonts w:ascii="Arial" w:eastAsia="DengXian" w:hAnsi="Arial" w:cs="Arial"/>
          <w:kern w:val="0"/>
          <w14:ligatures w14:val="none"/>
        </w:rPr>
        <w:t xml:space="preserve">Undoubtedly, selecting </w:t>
      </w:r>
      <w:r w:rsidR="003834B0" w:rsidRPr="00AF3557">
        <w:rPr>
          <w:rFonts w:ascii="Arial" w:eastAsia="DengXian" w:hAnsi="Arial" w:cs="Arial"/>
          <w:kern w:val="0"/>
          <w14:ligatures w14:val="none"/>
        </w:rPr>
        <w:t>a</w:t>
      </w:r>
      <w:r w:rsidR="00414658" w:rsidRPr="00AF3557">
        <w:rPr>
          <w:rFonts w:ascii="Arial" w:eastAsia="DengXian" w:hAnsi="Arial" w:cs="Arial"/>
          <w:kern w:val="0"/>
          <w14:ligatures w14:val="none"/>
        </w:rPr>
        <w:t xml:space="preserve"> suitable change management model is crucial for any organisation, as it determines the change initiative's success. For </w:t>
      </w:r>
      <w:r w:rsidR="00566C58" w:rsidRPr="00AF3557">
        <w:rPr>
          <w:rFonts w:ascii="Arial" w:eastAsia="DengXian" w:hAnsi="Arial" w:cs="Arial"/>
          <w:kern w:val="0"/>
          <w14:ligatures w14:val="none"/>
        </w:rPr>
        <w:t>instance</w:t>
      </w:r>
      <w:r w:rsidR="003834B0" w:rsidRPr="00AF3557">
        <w:rPr>
          <w:rFonts w:ascii="Arial" w:eastAsia="DengXian" w:hAnsi="Arial" w:cs="Arial"/>
          <w:kern w:val="0"/>
          <w14:ligatures w14:val="none"/>
        </w:rPr>
        <w:t xml:space="preserve">, as an industry leader, Amazon </w:t>
      </w:r>
      <w:r w:rsidR="005E7572" w:rsidRPr="00AF3557">
        <w:rPr>
          <w:rFonts w:ascii="Arial" w:eastAsia="DengXian" w:hAnsi="Arial" w:cs="Arial"/>
          <w:kern w:val="0"/>
          <w14:ligatures w14:val="none"/>
        </w:rPr>
        <w:t>should adopt the</w:t>
      </w:r>
      <w:r w:rsidR="00566C58" w:rsidRPr="00AF3557">
        <w:rPr>
          <w:rFonts w:ascii="Arial" w:eastAsia="DengXian" w:hAnsi="Arial" w:cs="Arial"/>
          <w:kern w:val="0"/>
          <w14:ligatures w14:val="none"/>
        </w:rPr>
        <w:t xml:space="preserve"> ADKAR model for managing change</w:t>
      </w:r>
      <w:r w:rsidR="00414658" w:rsidRPr="00AF3557">
        <w:rPr>
          <w:rFonts w:ascii="Arial" w:eastAsia="DengXian" w:hAnsi="Arial" w:cs="Arial"/>
          <w:kern w:val="0"/>
          <w14:ligatures w14:val="none"/>
        </w:rPr>
        <w:t>.</w:t>
      </w:r>
      <w:r w:rsidR="005E7572" w:rsidRPr="00AF3557">
        <w:rPr>
          <w:rFonts w:ascii="Arial" w:eastAsia="DengXian" w:hAnsi="Arial" w:cs="Arial"/>
          <w:kern w:val="0"/>
          <w14:ligatures w14:val="none"/>
        </w:rPr>
        <w:t xml:space="preserve"> </w:t>
      </w:r>
      <w:r w:rsidR="00414658" w:rsidRPr="00AF3557">
        <w:rPr>
          <w:rFonts w:ascii="Arial" w:eastAsia="DengXian" w:hAnsi="Arial" w:cs="Arial"/>
          <w:kern w:val="0"/>
          <w14:ligatures w14:val="none"/>
        </w:rPr>
        <w:t>The ADKAR model</w:t>
      </w:r>
      <w:r w:rsidR="005E7572" w:rsidRPr="00AF3557">
        <w:rPr>
          <w:rFonts w:ascii="Arial" w:eastAsia="DengXian" w:hAnsi="Arial" w:cs="Arial"/>
          <w:kern w:val="0"/>
          <w14:ligatures w14:val="none"/>
        </w:rPr>
        <w:t xml:space="preserve">, as mentioned </w:t>
      </w:r>
      <w:r w:rsidR="00E612A5" w:rsidRPr="00AF3557">
        <w:rPr>
          <w:rFonts w:ascii="Arial" w:eastAsia="DengXian" w:hAnsi="Arial" w:cs="Arial"/>
          <w:kern w:val="0"/>
          <w14:ligatures w14:val="none"/>
        </w:rPr>
        <w:t>above,</w:t>
      </w:r>
      <w:r w:rsidR="00414658" w:rsidRPr="00AF3557">
        <w:rPr>
          <w:rFonts w:ascii="Arial" w:eastAsia="DengXian" w:hAnsi="Arial" w:cs="Arial"/>
          <w:kern w:val="0"/>
          <w14:ligatures w14:val="none"/>
        </w:rPr>
        <w:t xml:space="preserve"> is considered the most effective approach as it focuses on individual transformation by targeting the five critical aspects essential for successful change: awareness, desire, knowledge, ability, and reinforcement. Amazon's customer-centric culture aligns well with this approach, making it </w:t>
      </w:r>
      <w:r w:rsidR="003834B0" w:rsidRPr="00AF3557">
        <w:rPr>
          <w:rFonts w:ascii="Arial" w:eastAsia="DengXian" w:hAnsi="Arial" w:cs="Arial"/>
          <w:kern w:val="0"/>
          <w14:ligatures w14:val="none"/>
        </w:rPr>
        <w:t>most suitable for effectively driving both individual and organisational change</w:t>
      </w:r>
      <w:r w:rsidR="00414658" w:rsidRPr="00AF3557">
        <w:rPr>
          <w:rFonts w:ascii="Arial" w:eastAsia="DengXian" w:hAnsi="Arial" w:cs="Arial"/>
          <w:kern w:val="0"/>
          <w14:ligatures w14:val="none"/>
        </w:rPr>
        <w:t>.</w:t>
      </w:r>
      <w:r w:rsidR="003834B0" w:rsidRPr="00AF3557">
        <w:rPr>
          <w:rFonts w:ascii="Arial" w:eastAsia="DengXian" w:hAnsi="Arial" w:cs="Arial"/>
          <w:kern w:val="0"/>
          <w14:ligatures w14:val="none"/>
        </w:rPr>
        <w:t xml:space="preserve"> </w:t>
      </w:r>
      <w:r w:rsidRPr="00AF3557">
        <w:rPr>
          <w:rFonts w:ascii="Arial" w:eastAsia="DengXian" w:hAnsi="Arial" w:cs="Arial"/>
          <w:kern w:val="0"/>
          <w14:ligatures w14:val="none"/>
        </w:rPr>
        <w:t>A communication strategy should also be established to ensure all stakeholders are informed and aligned. The next step is to execute the strategy with clear communication, coordination, and collaboration across all teams. Progress should be tracked regularly, and necessary adjustments should be made promptly. Monitoring and evaluating the effectiveness of the new strategy is crucial, with key performance indicators established to track progress towards the goals. Regular reviews and feedback loops should be created to identify opportunities for improvement and resolve any issues. It is also essential to ensure that the new strategy is widely adopted and supported within the organisation. This can be achieved by clearly articulating the rationale for the change, its goals, and expected benefits, establishing training, workshops, and frequent communication channels. By following these steps, Amazon.com can successfully manage a strategy change and position itself for future success with confidence and assertiveness.</w:t>
      </w:r>
      <w:r w:rsidR="001E4FAF" w:rsidRPr="00AF3557">
        <w:rPr>
          <w:rFonts w:ascii="Arial" w:hAnsi="Arial" w:cs="Arial"/>
        </w:rPr>
        <w:t xml:space="preserve"> </w:t>
      </w:r>
      <w:r w:rsidR="001E4FAF" w:rsidRPr="00AF3557">
        <w:rPr>
          <w:rFonts w:ascii="Arial" w:eastAsia="DengXian" w:hAnsi="Arial" w:cs="Arial"/>
          <w:kern w:val="0"/>
          <w14:ligatures w14:val="none"/>
        </w:rPr>
        <w:t>To ensure the long-term viability of any changes made, it is imperative to adopt a reinforcement plan that includes identifying and rewarding individuals and teams who embrace change, celebrating milestones, and constantly communicating the benefits and progress of change activities. By adopting a change management plan that utilizes the ADKAR model, Amazon can confidently manage and navigate the changes required to remain competitive in a dynamic business climate. It is critical to remember that change is a continuous process, and as such, the change management plan must be regularly examined and altered to ensure long-term success.</w:t>
      </w:r>
    </w:p>
    <w:p w14:paraId="4A2BA589" w14:textId="77777777" w:rsidR="00690180" w:rsidRDefault="00690180" w:rsidP="002D5398">
      <w:pPr>
        <w:spacing w:line="360" w:lineRule="auto"/>
        <w:ind w:left="720"/>
        <w:jc w:val="both"/>
        <w:rPr>
          <w:rFonts w:ascii="Arial" w:eastAsia="DengXian" w:hAnsi="Arial" w:cs="Arial"/>
          <w:kern w:val="0"/>
          <w14:ligatures w14:val="none"/>
        </w:rPr>
      </w:pPr>
    </w:p>
    <w:p w14:paraId="6400CB3B" w14:textId="77777777" w:rsidR="001C15AC" w:rsidRDefault="001C15AC" w:rsidP="002D5398">
      <w:pPr>
        <w:spacing w:line="360" w:lineRule="auto"/>
        <w:ind w:left="720"/>
        <w:jc w:val="both"/>
        <w:rPr>
          <w:rFonts w:ascii="Arial" w:eastAsia="DengXian" w:hAnsi="Arial" w:cs="Arial"/>
          <w:kern w:val="0"/>
          <w14:ligatures w14:val="none"/>
        </w:rPr>
      </w:pPr>
    </w:p>
    <w:p w14:paraId="39CA4BF5" w14:textId="77777777" w:rsidR="001C15AC" w:rsidRDefault="001C15AC" w:rsidP="002D5398">
      <w:pPr>
        <w:spacing w:line="360" w:lineRule="auto"/>
        <w:ind w:left="720"/>
        <w:jc w:val="both"/>
        <w:rPr>
          <w:rFonts w:ascii="Arial" w:eastAsia="DengXian" w:hAnsi="Arial" w:cs="Arial"/>
          <w:kern w:val="0"/>
          <w14:ligatures w14:val="none"/>
        </w:rPr>
      </w:pPr>
    </w:p>
    <w:p w14:paraId="0D2DD617" w14:textId="77777777" w:rsidR="001C15AC" w:rsidRPr="00AF3557" w:rsidRDefault="001C15AC" w:rsidP="002D5398">
      <w:pPr>
        <w:spacing w:line="360" w:lineRule="auto"/>
        <w:ind w:left="720"/>
        <w:jc w:val="both"/>
        <w:rPr>
          <w:rFonts w:ascii="Arial" w:eastAsia="DengXian" w:hAnsi="Arial" w:cs="Arial"/>
          <w:kern w:val="0"/>
          <w14:ligatures w14:val="none"/>
        </w:rPr>
      </w:pPr>
    </w:p>
    <w:p w14:paraId="5140A303" w14:textId="1C492FE6" w:rsidR="001B27BC" w:rsidRDefault="001B27BC" w:rsidP="00A72169">
      <w:pPr>
        <w:pStyle w:val="Heading2"/>
      </w:pPr>
      <w:bookmarkStart w:id="14" w:name="_Toc154909852"/>
      <w:r w:rsidRPr="00AF3557">
        <w:t xml:space="preserve">Identify the probable impact of </w:t>
      </w:r>
      <w:r w:rsidR="008830E5" w:rsidRPr="00AF3557">
        <w:t xml:space="preserve">implementing </w:t>
      </w:r>
      <w:r w:rsidR="00690180" w:rsidRPr="00AF3557">
        <w:t xml:space="preserve">a </w:t>
      </w:r>
      <w:r w:rsidR="008830E5" w:rsidRPr="00AF3557">
        <w:t>change strategy on your chosen organisation's culture.</w:t>
      </w:r>
      <w:bookmarkEnd w:id="14"/>
      <w:r w:rsidRPr="00AF3557">
        <w:t xml:space="preserve"> </w:t>
      </w:r>
    </w:p>
    <w:p w14:paraId="1BF936A4" w14:textId="77777777" w:rsidR="00A72169" w:rsidRPr="00A72169" w:rsidRDefault="00A72169" w:rsidP="00A72169"/>
    <w:p w14:paraId="37BA81FB" w14:textId="75570F13" w:rsidR="001B27BC" w:rsidRPr="00AF3557" w:rsidRDefault="006626AF" w:rsidP="00AD0C02">
      <w:pPr>
        <w:spacing w:line="360" w:lineRule="auto"/>
        <w:jc w:val="both"/>
        <w:rPr>
          <w:rFonts w:ascii="Arial" w:eastAsia="DengXian" w:hAnsi="Arial" w:cs="Arial"/>
          <w:kern w:val="0"/>
          <w14:ligatures w14:val="none"/>
        </w:rPr>
      </w:pPr>
      <w:r>
        <w:rPr>
          <w:rFonts w:ascii="Arial" w:eastAsia="DengXian" w:hAnsi="Arial" w:cs="Arial"/>
          <w:kern w:val="0"/>
          <w14:ligatures w14:val="none"/>
        </w:rPr>
        <w:t>Regarding</w:t>
      </w:r>
      <w:r w:rsidR="001B27BC" w:rsidRPr="00AF3557">
        <w:rPr>
          <w:rFonts w:ascii="Arial" w:eastAsia="DengXian" w:hAnsi="Arial" w:cs="Arial"/>
          <w:kern w:val="0"/>
          <w14:ligatures w14:val="none"/>
        </w:rPr>
        <w:t xml:space="preserve"> online commerce, it is </w:t>
      </w:r>
      <w:r w:rsidR="008830E5" w:rsidRPr="00AF3557">
        <w:rPr>
          <w:rFonts w:ascii="Arial" w:eastAsia="DengXian" w:hAnsi="Arial" w:cs="Arial"/>
          <w:kern w:val="0"/>
          <w14:ligatures w14:val="none"/>
        </w:rPr>
        <w:t>essential</w:t>
      </w:r>
      <w:r w:rsidR="001B27BC" w:rsidRPr="00AF3557">
        <w:rPr>
          <w:rFonts w:ascii="Arial" w:eastAsia="DengXian" w:hAnsi="Arial" w:cs="Arial"/>
          <w:kern w:val="0"/>
          <w14:ligatures w14:val="none"/>
        </w:rPr>
        <w:t xml:space="preserve"> to consider cultural differences between countries and handle them with care. Amazon.com took a thoughtful and comprehensive approach to deciding which markets to enter by analysing culture, traditions, and languages. Understanding customer behaviour in each country and applying effective e-commerce strategies is crucial. Additionally, Amazon.com considered the country's income inequality and general attitudes to ensure their platform offers luxury items and everyday necessities. By carefully studying and addressing cultural disparities, e-commerce platforms can better serve customers worldwide.</w:t>
      </w:r>
      <w:r w:rsidR="001B27BC" w:rsidRPr="00AF3557">
        <w:rPr>
          <w:rFonts w:ascii="Arial" w:hAnsi="Arial" w:cs="Arial"/>
        </w:rPr>
        <w:t xml:space="preserve"> </w:t>
      </w:r>
      <w:r w:rsidR="001B27BC" w:rsidRPr="00AF3557">
        <w:rPr>
          <w:rFonts w:ascii="Arial" w:eastAsia="DengXian" w:hAnsi="Arial" w:cs="Arial"/>
          <w:kern w:val="0"/>
          <w14:ligatures w14:val="none"/>
        </w:rPr>
        <w:t>The mission statement of Amazon.com is to become the world's most customer-centric company where people can find and discover anything they wish to buy online. This declaration was followed by the introduction of a range of products and services, starting from the first online book sales to selling every possible item online. Amazon.com also offers online content and services via Kindle devices and tablet PCs.</w:t>
      </w:r>
      <w:r w:rsidR="001B27BC" w:rsidRPr="00AF3557">
        <w:rPr>
          <w:rFonts w:ascii="Arial" w:hAnsi="Arial" w:cs="Arial"/>
        </w:rPr>
        <w:t xml:space="preserve"> </w:t>
      </w:r>
      <w:r w:rsidR="001B27BC" w:rsidRPr="00AF3557">
        <w:rPr>
          <w:rFonts w:ascii="Arial" w:eastAsia="DengXian" w:hAnsi="Arial" w:cs="Arial"/>
          <w:kern w:val="0"/>
          <w14:ligatures w14:val="none"/>
        </w:rPr>
        <w:t xml:space="preserve">Amazon.com is undeniably a customer-focused company, and it has always been. The company's approach </w:t>
      </w:r>
      <w:r w:rsidR="008830E5" w:rsidRPr="00AF3557">
        <w:rPr>
          <w:rFonts w:ascii="Arial" w:eastAsia="DengXian" w:hAnsi="Arial" w:cs="Arial"/>
          <w:kern w:val="0"/>
          <w14:ligatures w14:val="none"/>
        </w:rPr>
        <w:t>prioritises</w:t>
      </w:r>
      <w:r w:rsidR="001B27BC" w:rsidRPr="00AF3557">
        <w:rPr>
          <w:rFonts w:ascii="Arial" w:eastAsia="DengXian" w:hAnsi="Arial" w:cs="Arial"/>
          <w:kern w:val="0"/>
          <w14:ligatures w14:val="none"/>
        </w:rPr>
        <w:t xml:space="preserve"> customers over competitors, and while it may keep an eye on the competition, Amazon.com </w:t>
      </w:r>
      <w:r>
        <w:rPr>
          <w:rFonts w:ascii="Arial" w:eastAsia="DengXian" w:hAnsi="Arial" w:cs="Arial"/>
          <w:kern w:val="0"/>
          <w14:ligatures w14:val="none"/>
        </w:rPr>
        <w:t>feels free</w:t>
      </w:r>
      <w:r w:rsidR="001B27BC" w:rsidRPr="00AF3557">
        <w:rPr>
          <w:rFonts w:ascii="Arial" w:eastAsia="DengXian" w:hAnsi="Arial" w:cs="Arial"/>
          <w:kern w:val="0"/>
          <w14:ligatures w14:val="none"/>
        </w:rPr>
        <w:t xml:space="preserve"> to follow or react to them. As Jeff Bezos, the founder and CEO of Amazon.com, has stated, the company is constantly alert to what competitors are doing, but its main drive comes from building customer-centric initiatives. This approach has been the driving force behind the company's culture and energy.</w:t>
      </w:r>
      <w:r w:rsidR="001B27BC" w:rsidRPr="00AF3557">
        <w:rPr>
          <w:rFonts w:ascii="Arial" w:hAnsi="Arial" w:cs="Arial"/>
        </w:rPr>
        <w:t xml:space="preserve"> (</w:t>
      </w:r>
      <w:r w:rsidR="001B27BC" w:rsidRPr="00AF3557">
        <w:rPr>
          <w:rFonts w:ascii="Arial" w:eastAsia="DengXian" w:hAnsi="Arial" w:cs="Arial"/>
          <w:kern w:val="0"/>
          <w14:ligatures w14:val="none"/>
        </w:rPr>
        <w:t xml:space="preserve">Warrier, </w:t>
      </w:r>
      <w:r w:rsidR="000F0809">
        <w:rPr>
          <w:rFonts w:ascii="Arial" w:eastAsia="DengXian" w:hAnsi="Arial" w:cs="Arial"/>
          <w:kern w:val="0"/>
          <w14:ligatures w14:val="none"/>
        </w:rPr>
        <w:t xml:space="preserve">at Al </w:t>
      </w:r>
      <w:r w:rsidR="001B27BC" w:rsidRPr="00AF3557">
        <w:rPr>
          <w:rFonts w:ascii="Arial" w:eastAsia="DengXian" w:hAnsi="Arial" w:cs="Arial"/>
          <w:kern w:val="0"/>
          <w14:ligatures w14:val="none"/>
        </w:rPr>
        <w:t>2021</w:t>
      </w:r>
      <w:r w:rsidR="00690180" w:rsidRPr="00AF3557">
        <w:rPr>
          <w:rFonts w:ascii="Arial" w:eastAsia="DengXian" w:hAnsi="Arial" w:cs="Arial"/>
          <w:kern w:val="0"/>
          <w14:ligatures w14:val="none"/>
        </w:rPr>
        <w:t>)</w:t>
      </w:r>
    </w:p>
    <w:p w14:paraId="53EBFA9E" w14:textId="77777777" w:rsidR="00690180" w:rsidRPr="00AF3557" w:rsidRDefault="00690180" w:rsidP="002D5398">
      <w:pPr>
        <w:spacing w:line="360" w:lineRule="auto"/>
        <w:ind w:left="720"/>
        <w:jc w:val="both"/>
        <w:rPr>
          <w:rFonts w:ascii="Arial" w:eastAsia="DengXian" w:hAnsi="Arial" w:cs="Arial"/>
          <w:kern w:val="0"/>
          <w14:ligatures w14:val="none"/>
        </w:rPr>
      </w:pPr>
    </w:p>
    <w:p w14:paraId="093D9CCC" w14:textId="77777777" w:rsidR="00690180" w:rsidRPr="00AF3557" w:rsidRDefault="00690180" w:rsidP="002D5398">
      <w:pPr>
        <w:spacing w:line="360" w:lineRule="auto"/>
        <w:ind w:left="720"/>
        <w:jc w:val="both"/>
        <w:rPr>
          <w:rFonts w:ascii="Arial" w:eastAsia="DengXian" w:hAnsi="Arial" w:cs="Arial"/>
          <w:kern w:val="0"/>
          <w14:ligatures w14:val="none"/>
        </w:rPr>
      </w:pPr>
    </w:p>
    <w:p w14:paraId="3754692C" w14:textId="77777777" w:rsidR="00690180" w:rsidRDefault="00690180" w:rsidP="002D5398">
      <w:pPr>
        <w:spacing w:line="360" w:lineRule="auto"/>
        <w:ind w:left="720"/>
        <w:jc w:val="both"/>
        <w:rPr>
          <w:rFonts w:ascii="Arial" w:eastAsia="DengXian" w:hAnsi="Arial" w:cs="Arial"/>
          <w:kern w:val="0"/>
          <w14:ligatures w14:val="none"/>
        </w:rPr>
      </w:pPr>
    </w:p>
    <w:p w14:paraId="3FB84439" w14:textId="77777777" w:rsidR="00A72169" w:rsidRDefault="00A72169" w:rsidP="002D5398">
      <w:pPr>
        <w:spacing w:line="360" w:lineRule="auto"/>
        <w:ind w:left="720"/>
        <w:jc w:val="both"/>
        <w:rPr>
          <w:rFonts w:ascii="Arial" w:eastAsia="DengXian" w:hAnsi="Arial" w:cs="Arial"/>
          <w:kern w:val="0"/>
          <w14:ligatures w14:val="none"/>
        </w:rPr>
      </w:pPr>
    </w:p>
    <w:p w14:paraId="6964A9C6" w14:textId="77777777" w:rsidR="00A72169" w:rsidRDefault="00A72169" w:rsidP="002D5398">
      <w:pPr>
        <w:spacing w:line="360" w:lineRule="auto"/>
        <w:ind w:left="720"/>
        <w:jc w:val="both"/>
        <w:rPr>
          <w:rFonts w:ascii="Arial" w:eastAsia="DengXian" w:hAnsi="Arial" w:cs="Arial"/>
          <w:kern w:val="0"/>
          <w14:ligatures w14:val="none"/>
        </w:rPr>
      </w:pPr>
    </w:p>
    <w:p w14:paraId="767ADBEF" w14:textId="77777777" w:rsidR="00A72169" w:rsidRDefault="00A72169" w:rsidP="002D5398">
      <w:pPr>
        <w:spacing w:line="360" w:lineRule="auto"/>
        <w:ind w:left="720"/>
        <w:jc w:val="both"/>
        <w:rPr>
          <w:rFonts w:ascii="Arial" w:eastAsia="DengXian" w:hAnsi="Arial" w:cs="Arial"/>
          <w:kern w:val="0"/>
          <w14:ligatures w14:val="none"/>
        </w:rPr>
      </w:pPr>
    </w:p>
    <w:p w14:paraId="5A5C39A2" w14:textId="77777777" w:rsidR="00A72169" w:rsidRDefault="00A72169" w:rsidP="002D5398">
      <w:pPr>
        <w:spacing w:line="360" w:lineRule="auto"/>
        <w:ind w:left="720"/>
        <w:jc w:val="both"/>
        <w:rPr>
          <w:rFonts w:ascii="Arial" w:eastAsia="DengXian" w:hAnsi="Arial" w:cs="Arial"/>
          <w:kern w:val="0"/>
          <w14:ligatures w14:val="none"/>
        </w:rPr>
      </w:pPr>
    </w:p>
    <w:p w14:paraId="0B9F44EE" w14:textId="77777777" w:rsidR="00A72169" w:rsidRDefault="00A72169" w:rsidP="002D5398">
      <w:pPr>
        <w:spacing w:line="360" w:lineRule="auto"/>
        <w:ind w:left="720"/>
        <w:jc w:val="both"/>
        <w:rPr>
          <w:rFonts w:ascii="Arial" w:eastAsia="DengXian" w:hAnsi="Arial" w:cs="Arial"/>
          <w:kern w:val="0"/>
          <w14:ligatures w14:val="none"/>
        </w:rPr>
      </w:pPr>
    </w:p>
    <w:p w14:paraId="1CC23F7D" w14:textId="77777777" w:rsidR="00A72169" w:rsidRDefault="00A72169" w:rsidP="002D5398">
      <w:pPr>
        <w:spacing w:line="360" w:lineRule="auto"/>
        <w:ind w:left="720"/>
        <w:jc w:val="both"/>
        <w:rPr>
          <w:rFonts w:ascii="Arial" w:eastAsia="DengXian" w:hAnsi="Arial" w:cs="Arial"/>
          <w:kern w:val="0"/>
          <w14:ligatures w14:val="none"/>
        </w:rPr>
      </w:pPr>
    </w:p>
    <w:p w14:paraId="204A283D" w14:textId="77777777" w:rsidR="00A72169" w:rsidRDefault="00A72169" w:rsidP="002D5398">
      <w:pPr>
        <w:spacing w:line="360" w:lineRule="auto"/>
        <w:ind w:left="720"/>
        <w:jc w:val="both"/>
        <w:rPr>
          <w:rFonts w:ascii="Arial" w:eastAsia="DengXian" w:hAnsi="Arial" w:cs="Arial"/>
          <w:kern w:val="0"/>
          <w14:ligatures w14:val="none"/>
        </w:rPr>
      </w:pPr>
    </w:p>
    <w:p w14:paraId="25745736" w14:textId="77777777" w:rsidR="00A72169" w:rsidRDefault="00A72169" w:rsidP="002D5398">
      <w:pPr>
        <w:spacing w:line="360" w:lineRule="auto"/>
        <w:ind w:left="720"/>
        <w:jc w:val="both"/>
        <w:rPr>
          <w:rFonts w:ascii="Arial" w:eastAsia="DengXian" w:hAnsi="Arial" w:cs="Arial"/>
          <w:kern w:val="0"/>
          <w14:ligatures w14:val="none"/>
        </w:rPr>
      </w:pPr>
    </w:p>
    <w:p w14:paraId="61E3F727" w14:textId="77777777" w:rsidR="000F0809" w:rsidRPr="00AF3557" w:rsidRDefault="000F0809" w:rsidP="007F7EEB">
      <w:pPr>
        <w:spacing w:line="360" w:lineRule="auto"/>
        <w:jc w:val="both"/>
        <w:rPr>
          <w:rFonts w:ascii="Arial" w:eastAsia="DengXian" w:hAnsi="Arial" w:cs="Arial"/>
          <w:kern w:val="0"/>
          <w14:ligatures w14:val="none"/>
        </w:rPr>
      </w:pPr>
    </w:p>
    <w:p w14:paraId="09195680" w14:textId="77777777" w:rsidR="001B27BC" w:rsidRDefault="001B27BC" w:rsidP="00A72169">
      <w:pPr>
        <w:pStyle w:val="Heading2"/>
      </w:pPr>
      <w:bookmarkStart w:id="15" w:name="_Toc154909853"/>
      <w:r w:rsidRPr="00AF3557">
        <w:t>Conclusion and Recommendations</w:t>
      </w:r>
      <w:bookmarkEnd w:id="15"/>
    </w:p>
    <w:p w14:paraId="186628A3" w14:textId="77777777" w:rsidR="006626AF" w:rsidRPr="00AF3557" w:rsidRDefault="006626AF" w:rsidP="006626AF">
      <w:pPr>
        <w:spacing w:line="360" w:lineRule="auto"/>
        <w:jc w:val="both"/>
        <w:rPr>
          <w:rFonts w:ascii="Arial" w:eastAsia="DengXian" w:hAnsi="Arial" w:cs="Arial"/>
          <w:kern w:val="0"/>
          <w14:ligatures w14:val="none"/>
        </w:rPr>
      </w:pPr>
    </w:p>
    <w:p w14:paraId="2C181796" w14:textId="5BE7B75D" w:rsidR="001B27BC" w:rsidRPr="00AF3557" w:rsidRDefault="001B27BC" w:rsidP="002D5398">
      <w:pPr>
        <w:spacing w:after="0" w:line="360" w:lineRule="auto"/>
        <w:jc w:val="both"/>
        <w:rPr>
          <w:rFonts w:ascii="Arial" w:eastAsia="Times New Roman" w:hAnsi="Arial" w:cs="Arial"/>
          <w:kern w:val="0"/>
          <w14:ligatures w14:val="none"/>
        </w:rPr>
      </w:pPr>
      <w:r w:rsidRPr="00AF3557">
        <w:rPr>
          <w:rFonts w:ascii="Arial" w:eastAsia="Times New Roman" w:hAnsi="Arial" w:cs="Arial"/>
          <w:kern w:val="0"/>
          <w14:ligatures w14:val="none"/>
        </w:rPr>
        <w:t>Amazon.com, Inc. is an online retailer and web service provider with remarkable success, substantial revenue growth, an extensive client base, and a robust distribution channel network. However, the company's overdependence on the US market is a significant cause of concern. Nonetheless, Amazon is poised for further growth due to the increasing demand for cloud computing services, the booming online retail sector in the United States, and potential acquisitions. Despite the competitive climate, stringent regulations, and seasonal fluctuations, Amazon's operations are expected to remain resilient (MarketLine Company Profile, 2023).  Change management and leadership models are crucial tools for any organisation that aims to implement change effectively. Leadership Theory and the ADKAR model provide valuable insights and frameworks for managing this process. However, they also highlight the challenges of leading change, including employee resistance, effective communication, and adapting leadership styles. Therefore, leaders need to be well-equipped with the necessary skills and knowledge to lead change in the workplace effectively. In the context of Amazon, a company known for its innovative and dynamic business model, leading change can present unique challenges and opportunities. Effective implementation of strategic transformation within an organisation is contingent on cultural change, particularly in times of struggle, failed mergers, or when innovation and customer focus are necessary for survival. However, cultural change is often a complex process that can stall without producing tangible outcomes. To ensure meaningful transformation, it</w:t>
      </w:r>
      <w:r w:rsidRPr="00AF3557">
        <w:rPr>
          <w:rFonts w:ascii="Arial" w:eastAsia="Times New Roman" w:hAnsi="Arial" w:cs="Arial"/>
          <w:kern w:val="0"/>
          <w14:ligatures w14:val="none"/>
        </w:rPr>
        <w:t xml:space="preserve"> is</w:t>
      </w:r>
      <w:r w:rsidRPr="00AF3557">
        <w:rPr>
          <w:rFonts w:ascii="Arial" w:eastAsia="Times New Roman" w:hAnsi="Arial" w:cs="Arial"/>
          <w:kern w:val="0"/>
          <w14:ligatures w14:val="none"/>
        </w:rPr>
        <w:t xml:space="preserve"> crucial to imbue the process with significance and value and define what it represents to customers</w:t>
      </w:r>
      <w:r w:rsidRPr="00AF3557">
        <w:rPr>
          <w:rFonts w:ascii="Arial" w:eastAsia="Times New Roman" w:hAnsi="Arial" w:cs="Arial"/>
          <w:kern w:val="0"/>
          <w14:ligatures w14:val="none"/>
        </w:rPr>
        <w:t xml:space="preserve">, </w:t>
      </w:r>
      <w:r w:rsidRPr="00AF3557">
        <w:rPr>
          <w:rFonts w:ascii="Arial" w:eastAsia="Times New Roman" w:hAnsi="Arial" w:cs="Arial"/>
          <w:kern w:val="0"/>
          <w14:ligatures w14:val="none"/>
        </w:rPr>
        <w:t>society</w:t>
      </w:r>
      <w:r w:rsidRPr="00AF3557">
        <w:rPr>
          <w:rFonts w:ascii="Arial" w:eastAsia="Times New Roman" w:hAnsi="Arial" w:cs="Arial"/>
          <w:kern w:val="0"/>
          <w14:ligatures w14:val="none"/>
        </w:rPr>
        <w:t xml:space="preserve"> and employees</w:t>
      </w:r>
      <w:r w:rsidRPr="00AF3557">
        <w:rPr>
          <w:rFonts w:ascii="Arial" w:eastAsia="Times New Roman" w:hAnsi="Arial" w:cs="Arial"/>
          <w:kern w:val="0"/>
          <w14:ligatures w14:val="none"/>
        </w:rPr>
        <w:t xml:space="preserve">. Leadership in transforming organisational culture is </w:t>
      </w:r>
      <w:r w:rsidR="00862FBA" w:rsidRPr="00AF3557">
        <w:rPr>
          <w:rFonts w:ascii="Arial" w:eastAsia="Times New Roman" w:hAnsi="Arial" w:cs="Arial"/>
          <w:kern w:val="0"/>
          <w14:ligatures w14:val="none"/>
        </w:rPr>
        <w:t>more exhaustive</w:t>
      </w:r>
      <w:r w:rsidR="003409EA" w:rsidRPr="00AF3557">
        <w:rPr>
          <w:rFonts w:ascii="Arial" w:eastAsia="Times New Roman" w:hAnsi="Arial" w:cs="Arial"/>
          <w:kern w:val="0"/>
          <w14:ligatures w14:val="none"/>
        </w:rPr>
        <w:t xml:space="preserve"> than</w:t>
      </w:r>
      <w:r w:rsidRPr="00AF3557">
        <w:rPr>
          <w:rFonts w:ascii="Arial" w:eastAsia="Times New Roman" w:hAnsi="Arial" w:cs="Arial"/>
          <w:kern w:val="0"/>
          <w14:ligatures w14:val="none"/>
        </w:rPr>
        <w:t xml:space="preserve"> top management; even lower-level managers, professionals, or employees who sense something </w:t>
      </w:r>
      <w:r w:rsidR="008C0F2A" w:rsidRPr="00AF3557">
        <w:rPr>
          <w:rFonts w:ascii="Arial" w:eastAsia="Times New Roman" w:hAnsi="Arial" w:cs="Arial"/>
          <w:kern w:val="0"/>
          <w14:ligatures w14:val="none"/>
        </w:rPr>
        <w:t>needs to be fixed</w:t>
      </w:r>
      <w:r w:rsidRPr="00AF3557">
        <w:rPr>
          <w:rFonts w:ascii="Arial" w:eastAsia="Times New Roman" w:hAnsi="Arial" w:cs="Arial"/>
          <w:kern w:val="0"/>
          <w14:ligatures w14:val="none"/>
        </w:rPr>
        <w:t xml:space="preserve"> can ignite and effect substantial cultural changes. Successful leadership in cultural change is about unwavering passion and a clear vision of the future rather than a formal role within the organisation.</w:t>
      </w:r>
      <w:r w:rsidRPr="00AF3557">
        <w:rPr>
          <w:rFonts w:ascii="Arial" w:eastAsia="Times New Roman" w:hAnsi="Arial" w:cs="Arial"/>
          <w:kern w:val="0"/>
          <w14:ligatures w14:val="none"/>
        </w:rPr>
        <w:t xml:space="preserve"> </w:t>
      </w:r>
    </w:p>
    <w:p w14:paraId="334D99FA" w14:textId="77777777" w:rsidR="001B27BC" w:rsidRPr="00AF3557" w:rsidRDefault="001B27BC" w:rsidP="002D5398">
      <w:pPr>
        <w:spacing w:line="360" w:lineRule="auto"/>
        <w:jc w:val="both"/>
        <w:rPr>
          <w:rFonts w:ascii="Arial" w:hAnsi="Arial" w:cs="Arial"/>
          <w:color w:val="242424"/>
        </w:rPr>
      </w:pPr>
      <w:r w:rsidRPr="00AF3557">
        <w:rPr>
          <w:rFonts w:ascii="Arial" w:hAnsi="Arial" w:cs="Arial"/>
          <w:color w:val="242424"/>
        </w:rPr>
        <w:br/>
      </w:r>
      <w:r w:rsidRPr="00AF3557">
        <w:rPr>
          <w:rFonts w:ascii="Arial" w:hAnsi="Arial" w:cs="Arial"/>
          <w:color w:val="242424"/>
        </w:rPr>
        <w:br/>
      </w:r>
      <w:r w:rsidRPr="00AF3557">
        <w:rPr>
          <w:rFonts w:ascii="Arial" w:hAnsi="Arial" w:cs="Arial"/>
          <w:color w:val="242424"/>
        </w:rPr>
        <w:br/>
      </w:r>
      <w:r w:rsidRPr="00AF3557">
        <w:rPr>
          <w:rFonts w:ascii="Arial" w:hAnsi="Arial" w:cs="Arial"/>
          <w:color w:val="242424"/>
        </w:rPr>
        <w:br/>
      </w:r>
      <w:r w:rsidRPr="00AF3557">
        <w:rPr>
          <w:rFonts w:ascii="Arial" w:hAnsi="Arial" w:cs="Arial"/>
          <w:color w:val="242424"/>
        </w:rPr>
        <w:br/>
      </w:r>
      <w:r w:rsidRPr="00AF3557">
        <w:rPr>
          <w:rFonts w:ascii="Arial" w:hAnsi="Arial" w:cs="Arial"/>
          <w:color w:val="242424"/>
        </w:rPr>
        <w:br/>
      </w:r>
      <w:r w:rsidRPr="00AF3557">
        <w:rPr>
          <w:rFonts w:ascii="Arial" w:hAnsi="Arial" w:cs="Arial"/>
          <w:color w:val="242424"/>
        </w:rPr>
        <w:br/>
      </w:r>
      <w:r w:rsidRPr="00AF3557">
        <w:rPr>
          <w:rFonts w:ascii="Arial" w:hAnsi="Arial" w:cs="Arial"/>
          <w:color w:val="242424"/>
        </w:rPr>
        <w:br/>
      </w:r>
    </w:p>
    <w:p w14:paraId="1E036D1B" w14:textId="061B0F12" w:rsidR="001B27BC" w:rsidRPr="00666159" w:rsidRDefault="00666159" w:rsidP="00666159">
      <w:pPr>
        <w:spacing w:line="360" w:lineRule="auto"/>
        <w:rPr>
          <w:rFonts w:ascii="Arial" w:hAnsi="Arial" w:cs="Arial"/>
          <w:i/>
          <w:iCs/>
          <w:color w:val="242424"/>
        </w:rPr>
      </w:pPr>
      <w:bookmarkStart w:id="16" w:name="_Toc154909854"/>
      <w:r w:rsidRPr="00A72169">
        <w:rPr>
          <w:rStyle w:val="Heading2Char"/>
        </w:rPr>
        <w:t>References</w:t>
      </w:r>
      <w:bookmarkEnd w:id="16"/>
      <w:r w:rsidR="001B27BC" w:rsidRPr="00AF3557">
        <w:rPr>
          <w:rFonts w:ascii="Arial" w:hAnsi="Arial" w:cs="Arial"/>
          <w:color w:val="242424"/>
        </w:rPr>
        <w:br/>
      </w:r>
      <w:r w:rsidR="001B27BC" w:rsidRPr="00AF3557">
        <w:rPr>
          <w:rFonts w:ascii="Arial" w:hAnsi="Arial" w:cs="Arial"/>
          <w:color w:val="242424"/>
        </w:rPr>
        <w:br/>
      </w:r>
      <w:r w:rsidR="001B27BC" w:rsidRPr="00666159">
        <w:rPr>
          <w:rFonts w:ascii="Arial" w:hAnsi="Arial" w:cs="Arial"/>
          <w:i/>
          <w:iCs/>
          <w:color w:val="242424"/>
        </w:rPr>
        <w:br/>
      </w:r>
      <w:r w:rsidR="001B27BC" w:rsidRPr="00666159">
        <w:rPr>
          <w:rFonts w:ascii="Arial" w:hAnsi="Arial" w:cs="Arial"/>
          <w:i/>
          <w:iCs/>
          <w:color w:val="3A3A3A"/>
        </w:rPr>
        <w:t>Amazon.com, Inc. MarketLine Company Profile 2023. MarketLine, a Progressive Digital Media business.</w:t>
      </w:r>
    </w:p>
    <w:p w14:paraId="047D6C5E"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Alshmrani, H.M., 2021. An analytical view of amazon success in the worldwide. Life Science Journal, 18(6).</w:t>
      </w:r>
    </w:p>
    <w:p w14:paraId="5AB31788" w14:textId="77777777" w:rsidR="001B27BC" w:rsidRPr="00666159" w:rsidRDefault="001B27BC" w:rsidP="00666159">
      <w:pPr>
        <w:spacing w:line="360" w:lineRule="auto"/>
        <w:rPr>
          <w:rFonts w:ascii="Arial" w:hAnsi="Arial" w:cs="Arial"/>
          <w:i/>
          <w:iCs/>
          <w:color w:val="222222"/>
        </w:rPr>
      </w:pPr>
      <w:bookmarkStart w:id="17" w:name="_Hlk153631333"/>
      <w:r w:rsidRPr="00666159">
        <w:rPr>
          <w:rFonts w:ascii="Arial" w:hAnsi="Arial" w:cs="Arial"/>
          <w:i/>
          <w:iCs/>
          <w:color w:val="222222"/>
        </w:rPr>
        <w:t>Althafairi, B., Alhoumaida, N., Saxena, M. and Almsri, Z., 2019. Case study-AMAZON. Journal of The Community Development in Asia, 2(2).</w:t>
      </w:r>
      <w:bookmarkEnd w:id="17"/>
    </w:p>
    <w:p w14:paraId="239A9DE4"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Brandt, R.L., 2011. One click: Jeff Bezos and the rise of Amazon. com. Penguin.</w:t>
      </w:r>
    </w:p>
    <w:p w14:paraId="7DA7F35D"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Boca, G.D., 2013, March. ADKAR model vs. quality management change. In International Conference Risk in Contemporary Economy; Faculty of Economics and Business Administration, Dunarea de Jos University of Galati: Galati, Romania.</w:t>
      </w:r>
    </w:p>
    <w:p w14:paraId="2F303830"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Dhir, S., 2019. The changing nature of work, leadership, and organizational culture in future ready organizations.</w:t>
      </w:r>
    </w:p>
    <w:p w14:paraId="67E85796"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Fan, R. and Li, Y., 2014. The coordination of E-commerce and Logistics: A case study of Amazon. com.</w:t>
      </w:r>
    </w:p>
    <w:p w14:paraId="577500A3" w14:textId="77777777" w:rsidR="001B27BC" w:rsidRPr="00666159" w:rsidRDefault="001B27BC" w:rsidP="00666159">
      <w:pPr>
        <w:spacing w:line="360" w:lineRule="auto"/>
        <w:rPr>
          <w:rFonts w:ascii="Arial" w:hAnsi="Arial" w:cs="Arial"/>
          <w:i/>
          <w:iCs/>
          <w:color w:val="3A3A3A"/>
        </w:rPr>
      </w:pPr>
      <w:r w:rsidRPr="00666159">
        <w:rPr>
          <w:rFonts w:ascii="Arial" w:hAnsi="Arial" w:cs="Arial"/>
          <w:i/>
          <w:iCs/>
          <w:color w:val="3A3A3A"/>
        </w:rPr>
        <w:t xml:space="preserve">Levasseur, R.E. (2001) ‘People Skills: Change Management Tools--Lewin’s Change </w:t>
      </w:r>
    </w:p>
    <w:p w14:paraId="777173B1" w14:textId="77777777" w:rsidR="004364FA" w:rsidRPr="00666159" w:rsidRDefault="004364FA" w:rsidP="00666159">
      <w:pPr>
        <w:spacing w:line="360" w:lineRule="auto"/>
        <w:rPr>
          <w:rFonts w:ascii="Arial" w:hAnsi="Arial" w:cs="Arial"/>
          <w:i/>
          <w:iCs/>
          <w:color w:val="3A3A3A"/>
        </w:rPr>
      </w:pPr>
      <w:r w:rsidRPr="00666159">
        <w:rPr>
          <w:rFonts w:ascii="Arial" w:hAnsi="Arial" w:cs="Arial"/>
          <w:i/>
          <w:iCs/>
          <w:color w:val="3A3A3A"/>
        </w:rPr>
        <w:t xml:space="preserve">MacKenzie, S. B., Podsakoff, P. M., &amp; Rich, G. A. (2001). Transformational and </w:t>
      </w:r>
    </w:p>
    <w:p w14:paraId="56703633" w14:textId="77777777" w:rsidR="004364FA" w:rsidRPr="00666159" w:rsidRDefault="004364FA" w:rsidP="00666159">
      <w:pPr>
        <w:spacing w:line="360" w:lineRule="auto"/>
        <w:rPr>
          <w:rFonts w:ascii="Arial" w:hAnsi="Arial" w:cs="Arial"/>
          <w:i/>
          <w:iCs/>
          <w:color w:val="3A3A3A"/>
        </w:rPr>
      </w:pPr>
      <w:r w:rsidRPr="00666159">
        <w:rPr>
          <w:rFonts w:ascii="Arial" w:hAnsi="Arial" w:cs="Arial"/>
          <w:i/>
          <w:iCs/>
          <w:color w:val="3A3A3A"/>
        </w:rPr>
        <w:t xml:space="preserve">transactional leadership and salesperson performance. Journal of the Academy of </w:t>
      </w:r>
    </w:p>
    <w:p w14:paraId="27E41AE6" w14:textId="29DC27C2" w:rsidR="004364FA" w:rsidRPr="00666159" w:rsidRDefault="004364FA" w:rsidP="00666159">
      <w:pPr>
        <w:spacing w:line="360" w:lineRule="auto"/>
        <w:rPr>
          <w:rFonts w:ascii="Arial" w:hAnsi="Arial" w:cs="Arial"/>
          <w:i/>
          <w:iCs/>
          <w:color w:val="3A3A3A"/>
        </w:rPr>
      </w:pPr>
      <w:r w:rsidRPr="00666159">
        <w:rPr>
          <w:rFonts w:ascii="Arial" w:hAnsi="Arial" w:cs="Arial"/>
          <w:i/>
          <w:iCs/>
          <w:color w:val="3A3A3A"/>
        </w:rPr>
        <w:t>Marketing Science, 29, 115–134.</w:t>
      </w:r>
    </w:p>
    <w:p w14:paraId="3EA663AD" w14:textId="77777777" w:rsidR="001B27BC" w:rsidRPr="00666159" w:rsidRDefault="001B27BC" w:rsidP="00666159">
      <w:pPr>
        <w:spacing w:line="360" w:lineRule="auto"/>
        <w:rPr>
          <w:rFonts w:ascii="Arial" w:hAnsi="Arial" w:cs="Arial"/>
          <w:i/>
          <w:iCs/>
          <w:color w:val="3A3A3A"/>
        </w:rPr>
      </w:pPr>
      <w:r w:rsidRPr="00666159">
        <w:rPr>
          <w:rFonts w:ascii="Arial" w:hAnsi="Arial" w:cs="Arial"/>
          <w:i/>
          <w:iCs/>
          <w:color w:val="222222"/>
        </w:rPr>
        <w:t>Montebello, M., 2020. Strategic growth prospects: a potential acquisition for Amazon.</w:t>
      </w:r>
    </w:p>
    <w:p w14:paraId="03C509D8" w14:textId="5B0E7A47" w:rsidR="00F72F73" w:rsidRPr="00666159" w:rsidRDefault="001B27BC" w:rsidP="00666159">
      <w:pPr>
        <w:spacing w:line="360" w:lineRule="auto"/>
        <w:rPr>
          <w:rFonts w:ascii="Arial" w:hAnsi="Arial" w:cs="Arial"/>
          <w:i/>
          <w:iCs/>
          <w:color w:val="3A3A3A"/>
        </w:rPr>
      </w:pPr>
      <w:r w:rsidRPr="00666159">
        <w:rPr>
          <w:rFonts w:ascii="Arial" w:hAnsi="Arial" w:cs="Arial"/>
          <w:i/>
          <w:iCs/>
          <w:color w:val="3A3A3A"/>
        </w:rPr>
        <w:t xml:space="preserve">Model’, Interfaces (Providence), 31(4), pp. 71–73. Available at: </w:t>
      </w:r>
      <w:hyperlink r:id="rId9" w:history="1">
        <w:r w:rsidRPr="00A06F89">
          <w:rPr>
            <w:rStyle w:val="Hyperlink"/>
            <w:rFonts w:ascii="Arial" w:hAnsi="Arial" w:cs="Arial"/>
            <w:i/>
            <w:iCs/>
            <w:color w:val="000000" w:themeColor="text1"/>
          </w:rPr>
          <w:t>https://doi.org/10.1287/inte.31.4.71.9674</w:t>
        </w:r>
      </w:hyperlink>
      <w:r w:rsidRPr="00A06F89">
        <w:rPr>
          <w:rFonts w:ascii="Arial" w:hAnsi="Arial" w:cs="Arial"/>
          <w:i/>
          <w:iCs/>
          <w:color w:val="000000" w:themeColor="text1"/>
        </w:rPr>
        <w:t>.</w:t>
      </w:r>
    </w:p>
    <w:p w14:paraId="1F5BAF1A" w14:textId="77777777" w:rsidR="001B27BC" w:rsidRPr="00666159" w:rsidRDefault="001B27BC" w:rsidP="00666159">
      <w:pPr>
        <w:spacing w:line="360" w:lineRule="auto"/>
        <w:rPr>
          <w:rFonts w:ascii="Arial" w:hAnsi="Arial" w:cs="Arial"/>
          <w:i/>
          <w:iCs/>
          <w:color w:val="3A3A3A"/>
        </w:rPr>
      </w:pPr>
      <w:r w:rsidRPr="00666159">
        <w:rPr>
          <w:rFonts w:ascii="Arial" w:hAnsi="Arial" w:cs="Arial"/>
          <w:i/>
          <w:iCs/>
        </w:rPr>
        <w:t>Hersey, P., &amp; Blanchard, K. (1969). Life-cycle theory of leadership. Training and Development Journal, 23,26-34.</w:t>
      </w:r>
    </w:p>
    <w:p w14:paraId="1B593C55" w14:textId="77777777" w:rsidR="001B27BC" w:rsidRPr="00666159" w:rsidRDefault="001B27BC" w:rsidP="00666159">
      <w:pPr>
        <w:spacing w:line="360" w:lineRule="auto"/>
        <w:rPr>
          <w:rFonts w:ascii="Arial" w:hAnsi="Arial" w:cs="Arial"/>
          <w:i/>
          <w:iCs/>
          <w:color w:val="3A3A3A"/>
        </w:rPr>
      </w:pPr>
      <w:r w:rsidRPr="00666159">
        <w:rPr>
          <w:rFonts w:ascii="Arial" w:hAnsi="Arial" w:cs="Arial"/>
          <w:i/>
          <w:iCs/>
          <w:color w:val="3A3A3A"/>
        </w:rPr>
        <w:t>Korejan, M.M. and Shahbazi, H., 2016. An analysis of the transformational leadership theory. Journal of fundamental and applied sciences, 8(3), pp.452-461.</w:t>
      </w:r>
    </w:p>
    <w:p w14:paraId="496C5215"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 xml:space="preserve">Salman, Y. and Broten, N., 2017. An analysis of John P. Kotter's leading change. Macat Library. </w:t>
      </w:r>
    </w:p>
    <w:p w14:paraId="5B95DB39"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Thierry, I. and Lescop, D., 2009. Open innovation within business ecosystems: a tale from Amazon. com. Communications &amp; stratégies, (74), p.37.</w:t>
      </w:r>
    </w:p>
    <w:p w14:paraId="1F08139E"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Trippe, S., 2015. An Analysis of Big Companies and their Management Styles. diplom. de.</w:t>
      </w:r>
    </w:p>
    <w:p w14:paraId="13E55C2F"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 xml:space="preserve">VANHAVERBEKE, W. (2006): "The Inter-organizational Context of Open Innovation", </w:t>
      </w:r>
    </w:p>
    <w:p w14:paraId="610E2AFF"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 xml:space="preserve">in H. CHESBROUGH, W. VANHAVERBEKE &amp; J. WEST (Eds), Open Innovation: </w:t>
      </w:r>
    </w:p>
    <w:p w14:paraId="7794741E"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Researching a New Paradigm, Oxford: Oxford University Press</w:t>
      </w:r>
    </w:p>
    <w:p w14:paraId="153789EE" w14:textId="77777777" w:rsidR="001B27BC" w:rsidRPr="00666159" w:rsidRDefault="001B27BC" w:rsidP="00666159">
      <w:pPr>
        <w:spacing w:line="360" w:lineRule="auto"/>
        <w:rPr>
          <w:rFonts w:ascii="Arial" w:hAnsi="Arial" w:cs="Arial"/>
          <w:i/>
          <w:iCs/>
          <w:color w:val="222222"/>
        </w:rPr>
      </w:pPr>
      <w:r w:rsidRPr="00666159">
        <w:rPr>
          <w:rFonts w:ascii="Arial" w:hAnsi="Arial" w:cs="Arial"/>
          <w:i/>
          <w:iCs/>
          <w:color w:val="222222"/>
        </w:rPr>
        <w:t>Warrier, U., Singh, P., Jien, C.W., Kee, D.M.H., Yi, G.Z., Jiann, T.W., Liang, T.Y., Gopika, S.B., Nair, S., Nair, R.K. and Lokhande, S.D., 2021. Factors that lead Amazon. com to a successful online shopping platform. International journal of Tourism and hospitality in Asia Pasific (IJTHAP), 4(1), pp.7-17.</w:t>
      </w:r>
    </w:p>
    <w:p w14:paraId="542215D8" w14:textId="61A25A5C" w:rsidR="009B6364" w:rsidRPr="00666159" w:rsidRDefault="009B6364" w:rsidP="004D3AD1">
      <w:pPr>
        <w:pStyle w:val="Heading1"/>
      </w:pPr>
    </w:p>
    <w:sectPr w:rsidR="009B6364" w:rsidRPr="0066615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95122" w14:textId="77777777" w:rsidR="0099129E" w:rsidRDefault="0099129E" w:rsidP="0099129E">
      <w:pPr>
        <w:spacing w:after="0" w:line="240" w:lineRule="auto"/>
      </w:pPr>
      <w:r>
        <w:separator/>
      </w:r>
    </w:p>
  </w:endnote>
  <w:endnote w:type="continuationSeparator" w:id="0">
    <w:p w14:paraId="118863B5" w14:textId="77777777" w:rsidR="0099129E" w:rsidRDefault="0099129E" w:rsidP="00991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ar(--tr-font-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58EE1" w14:textId="647F989F" w:rsidR="0099129E" w:rsidRPr="00DC0DBC" w:rsidRDefault="009C3E21">
    <w:pPr>
      <w:pStyle w:val="Footer"/>
      <w:rPr>
        <w:rFonts w:ascii="Arial" w:hAnsi="Arial" w:cs="Arial"/>
      </w:rPr>
    </w:pPr>
    <w:sdt>
      <w:sdtPr>
        <w:rPr>
          <w:rFonts w:ascii="Arial" w:hAnsi="Arial" w:cs="Arial"/>
        </w:rPr>
        <w:id w:val="-760058926"/>
        <w:docPartObj>
          <w:docPartGallery w:val="Page Numbers (Bottom of Page)"/>
          <w:docPartUnique/>
        </w:docPartObj>
      </w:sdtPr>
      <w:sdtEndPr>
        <w:rPr>
          <w:noProof/>
        </w:rPr>
      </w:sdtEndPr>
      <w:sdtContent>
        <w:r w:rsidR="00477197" w:rsidRPr="00DC0DBC">
          <w:rPr>
            <w:rFonts w:ascii="Arial" w:hAnsi="Arial" w:cs="Arial"/>
          </w:rPr>
          <w:fldChar w:fldCharType="begin"/>
        </w:r>
        <w:r w:rsidR="00477197" w:rsidRPr="00DC0DBC">
          <w:rPr>
            <w:rFonts w:ascii="Arial" w:hAnsi="Arial" w:cs="Arial"/>
          </w:rPr>
          <w:instrText xml:space="preserve"> PAGE   \* MERGEFORMAT </w:instrText>
        </w:r>
        <w:r w:rsidR="00477197" w:rsidRPr="00DC0DBC">
          <w:rPr>
            <w:rFonts w:ascii="Arial" w:hAnsi="Arial" w:cs="Arial"/>
          </w:rPr>
          <w:fldChar w:fldCharType="separate"/>
        </w:r>
        <w:r w:rsidR="00477197" w:rsidRPr="00DC0DBC">
          <w:rPr>
            <w:rFonts w:ascii="Arial" w:hAnsi="Arial" w:cs="Arial"/>
            <w:noProof/>
          </w:rPr>
          <w:t>2</w:t>
        </w:r>
        <w:r w:rsidR="00477197" w:rsidRPr="00DC0DBC">
          <w:rPr>
            <w:rFonts w:ascii="Arial" w:hAnsi="Arial" w:cs="Arial"/>
            <w:noProof/>
          </w:rPr>
          <w:fldChar w:fldCharType="end"/>
        </w:r>
      </w:sdtContent>
    </w:sdt>
    <w:r w:rsidR="00477197" w:rsidRPr="00DC0DBC">
      <w:rPr>
        <w:rFonts w:ascii="Arial" w:hAnsi="Arial" w:cs="Arial"/>
      </w:rPr>
      <w:t xml:space="preserve">                                                                                     Student:       Sasha Galster</w:t>
    </w:r>
    <w:r w:rsidR="00DC0DBC">
      <w:rPr>
        <w:rFonts w:ascii="Arial" w:hAnsi="Arial" w:cs="Arial"/>
      </w:rPr>
      <w:t xml:space="preserve"> </w:t>
    </w:r>
    <w:r w:rsidR="00477197" w:rsidRPr="00DC0DBC">
      <w:rPr>
        <w:rFonts w:ascii="Arial" w:hAnsi="Arial" w:cs="Arial"/>
      </w:rPr>
      <w:t>2029866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96506" w14:textId="77777777" w:rsidR="0099129E" w:rsidRDefault="0099129E" w:rsidP="0099129E">
      <w:pPr>
        <w:spacing w:after="0" w:line="240" w:lineRule="auto"/>
      </w:pPr>
      <w:r>
        <w:separator/>
      </w:r>
    </w:p>
  </w:footnote>
  <w:footnote w:type="continuationSeparator" w:id="0">
    <w:p w14:paraId="6C3D8875" w14:textId="77777777" w:rsidR="0099129E" w:rsidRDefault="0099129E" w:rsidP="009912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644B6" w14:textId="1FF419AB" w:rsidR="00273C8C" w:rsidRDefault="00273C8C" w:rsidP="0099624B">
    <w:pPr>
      <w:pStyle w:val="Header"/>
      <w:jc w:val="center"/>
    </w:pPr>
    <w:r>
      <w:rPr>
        <w:noProof/>
      </w:rPr>
      <w:drawing>
        <wp:inline distT="0" distB="0" distL="0" distR="0" wp14:anchorId="4F899573" wp14:editId="2ECD95AF">
          <wp:extent cx="1097280" cy="438785"/>
          <wp:effectExtent l="0" t="0" r="7620" b="0"/>
          <wp:docPr id="469054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7E2815"/>
    <w:multiLevelType w:val="hybridMultilevel"/>
    <w:tmpl w:val="D946F006"/>
    <w:lvl w:ilvl="0" w:tplc="E58CA790">
      <w:numFmt w:val="bullet"/>
      <w:lvlText w:val="-"/>
      <w:lvlJc w:val="left"/>
      <w:pPr>
        <w:ind w:left="720" w:hanging="360"/>
      </w:pPr>
      <w:rPr>
        <w:rFonts w:ascii="Calibri" w:eastAsia="DengXi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00601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3A6"/>
    <w:rsid w:val="00004F95"/>
    <w:rsid w:val="00010438"/>
    <w:rsid w:val="0001610E"/>
    <w:rsid w:val="00016814"/>
    <w:rsid w:val="0002441F"/>
    <w:rsid w:val="00033561"/>
    <w:rsid w:val="000672AA"/>
    <w:rsid w:val="00073162"/>
    <w:rsid w:val="00081265"/>
    <w:rsid w:val="00082DA6"/>
    <w:rsid w:val="0009189F"/>
    <w:rsid w:val="00094942"/>
    <w:rsid w:val="00094D2C"/>
    <w:rsid w:val="00094FBC"/>
    <w:rsid w:val="0009688F"/>
    <w:rsid w:val="000A44E2"/>
    <w:rsid w:val="000A795C"/>
    <w:rsid w:val="000B38A5"/>
    <w:rsid w:val="000C6617"/>
    <w:rsid w:val="000C7B0C"/>
    <w:rsid w:val="000D50AC"/>
    <w:rsid w:val="000F0809"/>
    <w:rsid w:val="000F2CA7"/>
    <w:rsid w:val="000F46F5"/>
    <w:rsid w:val="00113216"/>
    <w:rsid w:val="00123CA2"/>
    <w:rsid w:val="00126A6F"/>
    <w:rsid w:val="001304F1"/>
    <w:rsid w:val="00135F01"/>
    <w:rsid w:val="00143783"/>
    <w:rsid w:val="00154CCF"/>
    <w:rsid w:val="0018090A"/>
    <w:rsid w:val="00181025"/>
    <w:rsid w:val="001818E9"/>
    <w:rsid w:val="00187E20"/>
    <w:rsid w:val="00187EC3"/>
    <w:rsid w:val="00194CAD"/>
    <w:rsid w:val="001A05A1"/>
    <w:rsid w:val="001A5DD0"/>
    <w:rsid w:val="001B1F68"/>
    <w:rsid w:val="001B27BC"/>
    <w:rsid w:val="001C0F0C"/>
    <w:rsid w:val="001C15AC"/>
    <w:rsid w:val="001E47A0"/>
    <w:rsid w:val="001E4FAF"/>
    <w:rsid w:val="00206A39"/>
    <w:rsid w:val="00206B18"/>
    <w:rsid w:val="00220DAA"/>
    <w:rsid w:val="00222AF1"/>
    <w:rsid w:val="00232F07"/>
    <w:rsid w:val="00240C95"/>
    <w:rsid w:val="002472C3"/>
    <w:rsid w:val="00251556"/>
    <w:rsid w:val="00263ED1"/>
    <w:rsid w:val="00267444"/>
    <w:rsid w:val="00270720"/>
    <w:rsid w:val="00270800"/>
    <w:rsid w:val="00271388"/>
    <w:rsid w:val="00272324"/>
    <w:rsid w:val="00273C8C"/>
    <w:rsid w:val="00281854"/>
    <w:rsid w:val="0028580B"/>
    <w:rsid w:val="00291DBF"/>
    <w:rsid w:val="002924BC"/>
    <w:rsid w:val="002C2B7B"/>
    <w:rsid w:val="002D1CFD"/>
    <w:rsid w:val="002D5398"/>
    <w:rsid w:val="002E5D61"/>
    <w:rsid w:val="002F0482"/>
    <w:rsid w:val="00302FA2"/>
    <w:rsid w:val="003068FA"/>
    <w:rsid w:val="00320F25"/>
    <w:rsid w:val="003409EA"/>
    <w:rsid w:val="00345B0E"/>
    <w:rsid w:val="00347B1B"/>
    <w:rsid w:val="003556D4"/>
    <w:rsid w:val="00357F4E"/>
    <w:rsid w:val="0036068C"/>
    <w:rsid w:val="003834B0"/>
    <w:rsid w:val="00395E3D"/>
    <w:rsid w:val="003A10E8"/>
    <w:rsid w:val="003A3223"/>
    <w:rsid w:val="003C556A"/>
    <w:rsid w:val="003F106F"/>
    <w:rsid w:val="003F5A2A"/>
    <w:rsid w:val="0040299B"/>
    <w:rsid w:val="004054A9"/>
    <w:rsid w:val="00414658"/>
    <w:rsid w:val="00425661"/>
    <w:rsid w:val="0043121B"/>
    <w:rsid w:val="004355A3"/>
    <w:rsid w:val="004364FA"/>
    <w:rsid w:val="00441A90"/>
    <w:rsid w:val="00456953"/>
    <w:rsid w:val="00461877"/>
    <w:rsid w:val="00477197"/>
    <w:rsid w:val="00482F48"/>
    <w:rsid w:val="004837B2"/>
    <w:rsid w:val="00485F89"/>
    <w:rsid w:val="004A60A4"/>
    <w:rsid w:val="004D249A"/>
    <w:rsid w:val="004D3AD1"/>
    <w:rsid w:val="004E51AD"/>
    <w:rsid w:val="00506192"/>
    <w:rsid w:val="00507015"/>
    <w:rsid w:val="0050797D"/>
    <w:rsid w:val="00507A59"/>
    <w:rsid w:val="00510B12"/>
    <w:rsid w:val="0051615C"/>
    <w:rsid w:val="00532150"/>
    <w:rsid w:val="0054421A"/>
    <w:rsid w:val="0054585A"/>
    <w:rsid w:val="005546F1"/>
    <w:rsid w:val="00564E94"/>
    <w:rsid w:val="00566C58"/>
    <w:rsid w:val="00581DC2"/>
    <w:rsid w:val="0058413B"/>
    <w:rsid w:val="005C0EF9"/>
    <w:rsid w:val="005C4AD2"/>
    <w:rsid w:val="005D5714"/>
    <w:rsid w:val="005E1D9A"/>
    <w:rsid w:val="005E5488"/>
    <w:rsid w:val="005E7572"/>
    <w:rsid w:val="005F1411"/>
    <w:rsid w:val="005F7450"/>
    <w:rsid w:val="00600C8A"/>
    <w:rsid w:val="006109C5"/>
    <w:rsid w:val="006126DE"/>
    <w:rsid w:val="00612CA9"/>
    <w:rsid w:val="006316DB"/>
    <w:rsid w:val="00632D57"/>
    <w:rsid w:val="00633275"/>
    <w:rsid w:val="00634424"/>
    <w:rsid w:val="00635A81"/>
    <w:rsid w:val="0063620B"/>
    <w:rsid w:val="006420D0"/>
    <w:rsid w:val="00647F0D"/>
    <w:rsid w:val="00661D64"/>
    <w:rsid w:val="006626AF"/>
    <w:rsid w:val="006650C1"/>
    <w:rsid w:val="00666159"/>
    <w:rsid w:val="00674821"/>
    <w:rsid w:val="00674981"/>
    <w:rsid w:val="0067641D"/>
    <w:rsid w:val="00676813"/>
    <w:rsid w:val="00690180"/>
    <w:rsid w:val="006A2013"/>
    <w:rsid w:val="006A2ABD"/>
    <w:rsid w:val="006B4EF9"/>
    <w:rsid w:val="006C26B7"/>
    <w:rsid w:val="006D0ABC"/>
    <w:rsid w:val="0070137A"/>
    <w:rsid w:val="00710711"/>
    <w:rsid w:val="00710C2C"/>
    <w:rsid w:val="0071268A"/>
    <w:rsid w:val="00717EB2"/>
    <w:rsid w:val="007217B2"/>
    <w:rsid w:val="00735574"/>
    <w:rsid w:val="00745188"/>
    <w:rsid w:val="00762F85"/>
    <w:rsid w:val="0078671F"/>
    <w:rsid w:val="00790C00"/>
    <w:rsid w:val="007A4F78"/>
    <w:rsid w:val="007B0E70"/>
    <w:rsid w:val="007B49BA"/>
    <w:rsid w:val="007D7FCF"/>
    <w:rsid w:val="007E164D"/>
    <w:rsid w:val="007F06EB"/>
    <w:rsid w:val="007F7EEB"/>
    <w:rsid w:val="00805D8C"/>
    <w:rsid w:val="008202DB"/>
    <w:rsid w:val="008205F6"/>
    <w:rsid w:val="008216F4"/>
    <w:rsid w:val="008262F7"/>
    <w:rsid w:val="00840247"/>
    <w:rsid w:val="00862FBA"/>
    <w:rsid w:val="00864220"/>
    <w:rsid w:val="008671A1"/>
    <w:rsid w:val="008779D2"/>
    <w:rsid w:val="008830E5"/>
    <w:rsid w:val="00885FC8"/>
    <w:rsid w:val="0089344D"/>
    <w:rsid w:val="008B3201"/>
    <w:rsid w:val="008C0F2A"/>
    <w:rsid w:val="008C1057"/>
    <w:rsid w:val="008D3A87"/>
    <w:rsid w:val="008E297F"/>
    <w:rsid w:val="008E6071"/>
    <w:rsid w:val="008F0BD7"/>
    <w:rsid w:val="00905BE4"/>
    <w:rsid w:val="00912D4A"/>
    <w:rsid w:val="00952B9C"/>
    <w:rsid w:val="009613FD"/>
    <w:rsid w:val="00963B40"/>
    <w:rsid w:val="00970C86"/>
    <w:rsid w:val="00975D7F"/>
    <w:rsid w:val="00977162"/>
    <w:rsid w:val="00990331"/>
    <w:rsid w:val="0099129E"/>
    <w:rsid w:val="00995886"/>
    <w:rsid w:val="0099624B"/>
    <w:rsid w:val="009A2B76"/>
    <w:rsid w:val="009B6364"/>
    <w:rsid w:val="009C3E21"/>
    <w:rsid w:val="009C7B0A"/>
    <w:rsid w:val="009C7EFC"/>
    <w:rsid w:val="009D541F"/>
    <w:rsid w:val="009D5C77"/>
    <w:rsid w:val="009E102D"/>
    <w:rsid w:val="009E78D3"/>
    <w:rsid w:val="00A00D2F"/>
    <w:rsid w:val="00A039D9"/>
    <w:rsid w:val="00A06B85"/>
    <w:rsid w:val="00A06F89"/>
    <w:rsid w:val="00A24AEF"/>
    <w:rsid w:val="00A31A59"/>
    <w:rsid w:val="00A339C9"/>
    <w:rsid w:val="00A364CB"/>
    <w:rsid w:val="00A37153"/>
    <w:rsid w:val="00A37E9B"/>
    <w:rsid w:val="00A52CAA"/>
    <w:rsid w:val="00A56807"/>
    <w:rsid w:val="00A644D2"/>
    <w:rsid w:val="00A649D7"/>
    <w:rsid w:val="00A70D5E"/>
    <w:rsid w:val="00A71D64"/>
    <w:rsid w:val="00A72169"/>
    <w:rsid w:val="00A755DC"/>
    <w:rsid w:val="00A761BD"/>
    <w:rsid w:val="00A867E9"/>
    <w:rsid w:val="00A86CF7"/>
    <w:rsid w:val="00A93E50"/>
    <w:rsid w:val="00AA2FF9"/>
    <w:rsid w:val="00AC3E02"/>
    <w:rsid w:val="00AC4F49"/>
    <w:rsid w:val="00AC74E6"/>
    <w:rsid w:val="00AD0C02"/>
    <w:rsid w:val="00AE0D2F"/>
    <w:rsid w:val="00AE17DD"/>
    <w:rsid w:val="00AF070F"/>
    <w:rsid w:val="00AF1538"/>
    <w:rsid w:val="00AF297F"/>
    <w:rsid w:val="00AF3557"/>
    <w:rsid w:val="00AF3CE5"/>
    <w:rsid w:val="00B17092"/>
    <w:rsid w:val="00B318E7"/>
    <w:rsid w:val="00B450CF"/>
    <w:rsid w:val="00B514AF"/>
    <w:rsid w:val="00B556F8"/>
    <w:rsid w:val="00B72D27"/>
    <w:rsid w:val="00BA22CE"/>
    <w:rsid w:val="00BB7EAE"/>
    <w:rsid w:val="00BC073D"/>
    <w:rsid w:val="00BC2CDA"/>
    <w:rsid w:val="00BD3B66"/>
    <w:rsid w:val="00BD61DF"/>
    <w:rsid w:val="00BE4D92"/>
    <w:rsid w:val="00C110FC"/>
    <w:rsid w:val="00C26E9A"/>
    <w:rsid w:val="00C42072"/>
    <w:rsid w:val="00C42B36"/>
    <w:rsid w:val="00C46182"/>
    <w:rsid w:val="00C51678"/>
    <w:rsid w:val="00C64F7E"/>
    <w:rsid w:val="00C66726"/>
    <w:rsid w:val="00C763A6"/>
    <w:rsid w:val="00C84767"/>
    <w:rsid w:val="00C91C4E"/>
    <w:rsid w:val="00C9313F"/>
    <w:rsid w:val="00C96C8A"/>
    <w:rsid w:val="00CA1212"/>
    <w:rsid w:val="00CA72E9"/>
    <w:rsid w:val="00CC1846"/>
    <w:rsid w:val="00CC3027"/>
    <w:rsid w:val="00CC3E65"/>
    <w:rsid w:val="00CC4EC0"/>
    <w:rsid w:val="00CD13C8"/>
    <w:rsid w:val="00CD1484"/>
    <w:rsid w:val="00D042EB"/>
    <w:rsid w:val="00D26326"/>
    <w:rsid w:val="00D33B1D"/>
    <w:rsid w:val="00D37207"/>
    <w:rsid w:val="00D43075"/>
    <w:rsid w:val="00D509BD"/>
    <w:rsid w:val="00D52E56"/>
    <w:rsid w:val="00D640EA"/>
    <w:rsid w:val="00D74170"/>
    <w:rsid w:val="00D7554C"/>
    <w:rsid w:val="00D9123A"/>
    <w:rsid w:val="00D96745"/>
    <w:rsid w:val="00DB1601"/>
    <w:rsid w:val="00DC0DBC"/>
    <w:rsid w:val="00DD1310"/>
    <w:rsid w:val="00DD3F9F"/>
    <w:rsid w:val="00DD6E52"/>
    <w:rsid w:val="00DF1392"/>
    <w:rsid w:val="00DF2A5C"/>
    <w:rsid w:val="00DF6F94"/>
    <w:rsid w:val="00E00515"/>
    <w:rsid w:val="00E043EF"/>
    <w:rsid w:val="00E05C94"/>
    <w:rsid w:val="00E11EB3"/>
    <w:rsid w:val="00E36332"/>
    <w:rsid w:val="00E56E7E"/>
    <w:rsid w:val="00E612A5"/>
    <w:rsid w:val="00E7376A"/>
    <w:rsid w:val="00E806D7"/>
    <w:rsid w:val="00E81D97"/>
    <w:rsid w:val="00E83BE3"/>
    <w:rsid w:val="00E83C9E"/>
    <w:rsid w:val="00E85A08"/>
    <w:rsid w:val="00E901C8"/>
    <w:rsid w:val="00EA3765"/>
    <w:rsid w:val="00EA4DCF"/>
    <w:rsid w:val="00EB61BA"/>
    <w:rsid w:val="00EE457A"/>
    <w:rsid w:val="00F023B7"/>
    <w:rsid w:val="00F0585A"/>
    <w:rsid w:val="00F241CB"/>
    <w:rsid w:val="00F577F7"/>
    <w:rsid w:val="00F72513"/>
    <w:rsid w:val="00F72F73"/>
    <w:rsid w:val="00F7557B"/>
    <w:rsid w:val="00F755DB"/>
    <w:rsid w:val="00F802AB"/>
    <w:rsid w:val="00F812A8"/>
    <w:rsid w:val="00FA5019"/>
    <w:rsid w:val="00FA6168"/>
    <w:rsid w:val="00FB26D0"/>
    <w:rsid w:val="00FB6E8B"/>
    <w:rsid w:val="00FE129A"/>
    <w:rsid w:val="00FE7F30"/>
    <w:rsid w:val="00FF31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9877425"/>
  <w15:chartTrackingRefBased/>
  <w15:docId w15:val="{2D9F49C0-E049-4465-B403-6D1133314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A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3A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29A"/>
    <w:rPr>
      <w:color w:val="0563C1" w:themeColor="hyperlink"/>
      <w:u w:val="single"/>
    </w:rPr>
  </w:style>
  <w:style w:type="character" w:styleId="UnresolvedMention">
    <w:name w:val="Unresolved Mention"/>
    <w:basedOn w:val="DefaultParagraphFont"/>
    <w:uiPriority w:val="99"/>
    <w:semiHidden/>
    <w:unhideWhenUsed/>
    <w:rsid w:val="00FE129A"/>
    <w:rPr>
      <w:color w:val="605E5C"/>
      <w:shd w:val="clear" w:color="auto" w:fill="E1DFDD"/>
    </w:rPr>
  </w:style>
  <w:style w:type="character" w:customStyle="1" w:styleId="Heading1Char">
    <w:name w:val="Heading 1 Char"/>
    <w:basedOn w:val="DefaultParagraphFont"/>
    <w:link w:val="Heading1"/>
    <w:uiPriority w:val="9"/>
    <w:rsid w:val="004D3A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3AD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91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29E"/>
  </w:style>
  <w:style w:type="paragraph" w:styleId="Footer">
    <w:name w:val="footer"/>
    <w:basedOn w:val="Normal"/>
    <w:link w:val="FooterChar"/>
    <w:uiPriority w:val="99"/>
    <w:unhideWhenUsed/>
    <w:rsid w:val="00991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29E"/>
  </w:style>
  <w:style w:type="paragraph" w:styleId="TOCHeading">
    <w:name w:val="TOC Heading"/>
    <w:basedOn w:val="Heading1"/>
    <w:next w:val="Normal"/>
    <w:uiPriority w:val="39"/>
    <w:unhideWhenUsed/>
    <w:qFormat/>
    <w:rsid w:val="00632D57"/>
    <w:pPr>
      <w:outlineLvl w:val="9"/>
    </w:pPr>
    <w:rPr>
      <w:kern w:val="0"/>
      <w:lang w:val="en-US" w:eastAsia="en-US"/>
      <w14:ligatures w14:val="none"/>
    </w:rPr>
  </w:style>
  <w:style w:type="paragraph" w:styleId="TOC2">
    <w:name w:val="toc 2"/>
    <w:basedOn w:val="Normal"/>
    <w:next w:val="Normal"/>
    <w:autoRedefine/>
    <w:uiPriority w:val="39"/>
    <w:unhideWhenUsed/>
    <w:rsid w:val="00632D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528408">
      <w:bodyDiv w:val="1"/>
      <w:marLeft w:val="0"/>
      <w:marRight w:val="0"/>
      <w:marTop w:val="0"/>
      <w:marBottom w:val="0"/>
      <w:divBdr>
        <w:top w:val="none" w:sz="0" w:space="0" w:color="auto"/>
        <w:left w:val="none" w:sz="0" w:space="0" w:color="auto"/>
        <w:bottom w:val="none" w:sz="0" w:space="0" w:color="auto"/>
        <w:right w:val="none" w:sz="0" w:space="0" w:color="auto"/>
      </w:divBdr>
    </w:div>
    <w:div w:id="544755692">
      <w:bodyDiv w:val="1"/>
      <w:marLeft w:val="0"/>
      <w:marRight w:val="0"/>
      <w:marTop w:val="0"/>
      <w:marBottom w:val="0"/>
      <w:divBdr>
        <w:top w:val="none" w:sz="0" w:space="0" w:color="auto"/>
        <w:left w:val="none" w:sz="0" w:space="0" w:color="auto"/>
        <w:bottom w:val="none" w:sz="0" w:space="0" w:color="auto"/>
        <w:right w:val="none" w:sz="0" w:space="0" w:color="auto"/>
      </w:divBdr>
      <w:divsChild>
        <w:div w:id="1088238181">
          <w:marLeft w:val="0"/>
          <w:marRight w:val="0"/>
          <w:marTop w:val="0"/>
          <w:marBottom w:val="0"/>
          <w:divBdr>
            <w:top w:val="none" w:sz="0" w:space="0" w:color="auto"/>
            <w:left w:val="none" w:sz="0" w:space="0" w:color="auto"/>
            <w:bottom w:val="none" w:sz="0" w:space="0" w:color="auto"/>
            <w:right w:val="none" w:sz="0" w:space="0" w:color="auto"/>
          </w:divBdr>
        </w:div>
        <w:div w:id="628979923">
          <w:marLeft w:val="0"/>
          <w:marRight w:val="0"/>
          <w:marTop w:val="0"/>
          <w:marBottom w:val="0"/>
          <w:divBdr>
            <w:top w:val="none" w:sz="0" w:space="0" w:color="auto"/>
            <w:left w:val="none" w:sz="0" w:space="0" w:color="auto"/>
            <w:bottom w:val="none" w:sz="0" w:space="0" w:color="auto"/>
            <w:right w:val="none" w:sz="0" w:space="0" w:color="auto"/>
          </w:divBdr>
          <w:divsChild>
            <w:div w:id="1464956363">
              <w:marLeft w:val="0"/>
              <w:marRight w:val="0"/>
              <w:marTop w:val="0"/>
              <w:marBottom w:val="0"/>
              <w:divBdr>
                <w:top w:val="none" w:sz="0" w:space="0" w:color="auto"/>
                <w:left w:val="none" w:sz="0" w:space="0" w:color="auto"/>
                <w:bottom w:val="none" w:sz="0" w:space="0" w:color="auto"/>
                <w:right w:val="none" w:sz="0" w:space="0" w:color="auto"/>
              </w:divBdr>
            </w:div>
          </w:divsChild>
        </w:div>
        <w:div w:id="51929920">
          <w:marLeft w:val="0"/>
          <w:marRight w:val="0"/>
          <w:marTop w:val="0"/>
          <w:marBottom w:val="0"/>
          <w:divBdr>
            <w:top w:val="none" w:sz="0" w:space="0" w:color="auto"/>
            <w:left w:val="none" w:sz="0" w:space="0" w:color="auto"/>
            <w:bottom w:val="none" w:sz="0" w:space="0" w:color="auto"/>
            <w:right w:val="none" w:sz="0" w:space="0" w:color="auto"/>
          </w:divBdr>
          <w:divsChild>
            <w:div w:id="1677414729">
              <w:marLeft w:val="0"/>
              <w:marRight w:val="0"/>
              <w:marTop w:val="0"/>
              <w:marBottom w:val="0"/>
              <w:divBdr>
                <w:top w:val="none" w:sz="0" w:space="0" w:color="auto"/>
                <w:left w:val="none" w:sz="0" w:space="0" w:color="auto"/>
                <w:bottom w:val="none" w:sz="0" w:space="0" w:color="auto"/>
                <w:right w:val="none" w:sz="0" w:space="0" w:color="auto"/>
              </w:divBdr>
            </w:div>
          </w:divsChild>
        </w:div>
        <w:div w:id="889193299">
          <w:marLeft w:val="0"/>
          <w:marRight w:val="0"/>
          <w:marTop w:val="0"/>
          <w:marBottom w:val="0"/>
          <w:divBdr>
            <w:top w:val="none" w:sz="0" w:space="0" w:color="auto"/>
            <w:left w:val="none" w:sz="0" w:space="0" w:color="auto"/>
            <w:bottom w:val="none" w:sz="0" w:space="0" w:color="auto"/>
            <w:right w:val="none" w:sz="0" w:space="0" w:color="auto"/>
          </w:divBdr>
        </w:div>
      </w:divsChild>
    </w:div>
    <w:div w:id="659040188">
      <w:bodyDiv w:val="1"/>
      <w:marLeft w:val="0"/>
      <w:marRight w:val="0"/>
      <w:marTop w:val="0"/>
      <w:marBottom w:val="0"/>
      <w:divBdr>
        <w:top w:val="none" w:sz="0" w:space="0" w:color="auto"/>
        <w:left w:val="none" w:sz="0" w:space="0" w:color="auto"/>
        <w:bottom w:val="none" w:sz="0" w:space="0" w:color="auto"/>
        <w:right w:val="none" w:sz="0" w:space="0" w:color="auto"/>
      </w:divBdr>
    </w:div>
    <w:div w:id="660694178">
      <w:bodyDiv w:val="1"/>
      <w:marLeft w:val="0"/>
      <w:marRight w:val="0"/>
      <w:marTop w:val="0"/>
      <w:marBottom w:val="0"/>
      <w:divBdr>
        <w:top w:val="none" w:sz="0" w:space="0" w:color="auto"/>
        <w:left w:val="none" w:sz="0" w:space="0" w:color="auto"/>
        <w:bottom w:val="none" w:sz="0" w:space="0" w:color="auto"/>
        <w:right w:val="none" w:sz="0" w:space="0" w:color="auto"/>
      </w:divBdr>
    </w:div>
    <w:div w:id="1087650709">
      <w:bodyDiv w:val="1"/>
      <w:marLeft w:val="0"/>
      <w:marRight w:val="0"/>
      <w:marTop w:val="0"/>
      <w:marBottom w:val="0"/>
      <w:divBdr>
        <w:top w:val="none" w:sz="0" w:space="0" w:color="auto"/>
        <w:left w:val="none" w:sz="0" w:space="0" w:color="auto"/>
        <w:bottom w:val="none" w:sz="0" w:space="0" w:color="auto"/>
        <w:right w:val="none" w:sz="0" w:space="0" w:color="auto"/>
      </w:divBdr>
    </w:div>
    <w:div w:id="1204446698">
      <w:bodyDiv w:val="1"/>
      <w:marLeft w:val="0"/>
      <w:marRight w:val="0"/>
      <w:marTop w:val="0"/>
      <w:marBottom w:val="0"/>
      <w:divBdr>
        <w:top w:val="none" w:sz="0" w:space="0" w:color="auto"/>
        <w:left w:val="none" w:sz="0" w:space="0" w:color="auto"/>
        <w:bottom w:val="none" w:sz="0" w:space="0" w:color="auto"/>
        <w:right w:val="none" w:sz="0" w:space="0" w:color="auto"/>
      </w:divBdr>
    </w:div>
    <w:div w:id="1963924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287/inte.31.4.71.967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DFB54-E288-474D-99BD-A68274A4F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16</Pages>
  <Words>4779</Words>
  <Characters>28323</Characters>
  <Application>Microsoft Office Word</Application>
  <DocSecurity>0</DocSecurity>
  <Lines>513</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327</cp:revision>
  <dcterms:created xsi:type="dcterms:W3CDTF">2023-11-24T04:59:00Z</dcterms:created>
  <dcterms:modified xsi:type="dcterms:W3CDTF">2024-01-02T11:14:00Z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90c6518b-5ceb-4517-9da2-ecc4ab595c21</vt:lpwstr>
  </property>
</Properties>
</file>