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University of Wales Trinity Saint David</w:t>
      </w:r>
    </w:p>
    <w:p w:rsidR="00000000" w:rsidDel="00000000" w:rsidP="00000000" w:rsidRDefault="00000000" w:rsidRPr="00000000" w14:paraId="00000002">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School of Computing</w:t>
      </w:r>
    </w:p>
    <w:p w:rsidR="00000000" w:rsidDel="00000000" w:rsidP="00000000" w:rsidRDefault="00000000" w:rsidRPr="00000000" w14:paraId="00000003">
      <w:pPr>
        <w:spacing w:after="160" w:before="60" w:line="256" w:lineRule="auto"/>
        <w:jc w:val="center"/>
        <w:rPr>
          <w:rFonts w:ascii="Calibri" w:cs="Calibri" w:eastAsia="Calibri" w:hAnsi="Calibri"/>
        </w:rPr>
      </w:pPr>
      <w:r w:rsidDel="00000000" w:rsidR="00000000" w:rsidRPr="00000000">
        <w:rPr>
          <w:rFonts w:ascii="Calibri" w:cs="Calibri" w:eastAsia="Calibri" w:hAnsi="Calibri"/>
          <w:sz w:val="54"/>
          <w:szCs w:val="54"/>
          <w:rtl w:val="0"/>
        </w:rPr>
        <w:t xml:space="preserve">Usability Engineering</w:t>
      </w:r>
      <w:r w:rsidDel="00000000" w:rsidR="00000000" w:rsidRPr="00000000">
        <w:rPr>
          <w:rtl w:val="0"/>
        </w:rPr>
      </w:r>
    </w:p>
    <w:p w:rsidR="00000000" w:rsidDel="00000000" w:rsidP="00000000" w:rsidRDefault="00000000" w:rsidRPr="00000000" w14:paraId="00000004">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ACCB6017</w:t>
      </w:r>
    </w:p>
    <w:p w:rsidR="00000000" w:rsidDel="00000000" w:rsidP="00000000" w:rsidRDefault="00000000" w:rsidRPr="00000000" w14:paraId="00000005">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Jericho Uzzell</w:t>
      </w:r>
    </w:p>
    <w:p w:rsidR="00000000" w:rsidDel="00000000" w:rsidP="00000000" w:rsidRDefault="00000000" w:rsidRPr="00000000" w14:paraId="00000006">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1702201</w:t>
      </w:r>
    </w:p>
    <w:p w:rsidR="00000000" w:rsidDel="00000000" w:rsidP="00000000" w:rsidRDefault="00000000" w:rsidRPr="00000000" w14:paraId="00000007">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16 March 2023</w:t>
      </w:r>
    </w:p>
    <w:p w:rsidR="00000000" w:rsidDel="00000000" w:rsidP="00000000" w:rsidRDefault="00000000" w:rsidRPr="00000000" w14:paraId="00000008">
      <w:pPr>
        <w:rPr/>
      </w:pPr>
      <w:r w:rsidDel="00000000" w:rsidR="00000000" w:rsidRPr="00000000">
        <w:rPr>
          <w:rFonts w:ascii="Calibri" w:cs="Calibri" w:eastAsia="Calibri" w:hAnsi="Calibri"/>
        </w:rPr>
        <w:drawing>
          <wp:inline distB="0" distT="0" distL="0" distR="0">
            <wp:extent cx="5715000" cy="2286000"/>
            <wp:effectExtent b="0" l="0" r="0" t="0"/>
            <wp:docPr id="20"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15000" cy="2286000"/>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spacing w:after="160"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spacing w:after="160" w:line="259" w:lineRule="auto"/>
        <w:jc w:val="left"/>
        <w:rPr/>
      </w:pPr>
      <w:bookmarkStart w:colFirst="0" w:colLast="0" w:name="_heading=h.9m65pbi2c4dy" w:id="0"/>
      <w:bookmarkEnd w:id="0"/>
      <w:r w:rsidDel="00000000" w:rsidR="00000000" w:rsidRPr="00000000">
        <w:rPr>
          <w:rtl w:val="0"/>
        </w:rPr>
        <w:t xml:space="preserve">Context menu</w:t>
      </w:r>
    </w:p>
    <w:sdt>
      <w:sdtPr>
        <w:docPartObj>
          <w:docPartGallery w:val="Table of Contents"/>
          <w:docPartUnique w:val="1"/>
        </w:docPartObj>
      </w:sdtPr>
      <w:sdtContent>
        <w:p w:rsidR="00000000" w:rsidDel="00000000" w:rsidP="00000000" w:rsidRDefault="00000000" w:rsidRPr="00000000" w14:paraId="0000000B">
          <w:pPr>
            <w:widowControl w:val="0"/>
            <w:tabs>
              <w:tab w:val="right" w:leader="none" w:pos="12000"/>
            </w:tabs>
            <w:spacing w:before="60" w:line="240" w:lineRule="auto"/>
            <w:jc w:val="left"/>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9m65pbi2c4dy">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Context menu</w:t>
              <w:tab/>
              <w:t xml:space="preserve">2</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240" w:lineRule="auto"/>
            <w:jc w:val="left"/>
            <w:rPr>
              <w:b w:val="1"/>
              <w:color w:val="000000"/>
              <w:u w:val="none"/>
            </w:rPr>
          </w:pPr>
          <w:hyperlink w:anchor="_heading=h.9m7zz0yk295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240" w:lineRule="auto"/>
            <w:jc w:val="left"/>
            <w:rPr>
              <w:b w:val="1"/>
              <w:color w:val="000000"/>
              <w:u w:val="none"/>
            </w:rPr>
          </w:pPr>
          <w:hyperlink w:anchor="_heading=h.pe8tt2xyitw2">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 Social information processing</w:t>
              <w:tab/>
              <w:t xml:space="preserve">3</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240" w:lineRule="auto"/>
            <w:ind w:left="360" w:firstLine="0"/>
            <w:jc w:val="left"/>
            <w:rPr>
              <w:color w:val="000000"/>
              <w:u w:val="none"/>
            </w:rPr>
          </w:pPr>
          <w:hyperlink w:anchor="_heading=h.ewahosil79l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Background for Twitter and Mastodon?</w:t>
              <w:tab/>
              <w:t xml:space="preserve">3</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240" w:lineRule="auto"/>
            <w:ind w:left="360" w:firstLine="0"/>
            <w:jc w:val="left"/>
            <w:rPr>
              <w:color w:val="000000"/>
              <w:u w:val="none"/>
            </w:rPr>
          </w:pPr>
          <w:hyperlink w:anchor="_heading=h.n04jc9rz2d6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Who uses these platforms?</w:t>
              <w:tab/>
              <w:t xml:space="preserve">6</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40" w:lineRule="auto"/>
            <w:ind w:left="360" w:firstLine="0"/>
            <w:jc w:val="left"/>
            <w:rPr>
              <w:color w:val="000000"/>
              <w:u w:val="none"/>
            </w:rPr>
          </w:pPr>
          <w:hyperlink w:anchor="_heading=h.jqh3fyunuy9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How do Twitter and Mastodon deal with accessibility</w:t>
              <w:tab/>
              <w:t xml:space="preserve">7</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ind w:left="360" w:firstLine="0"/>
            <w:jc w:val="left"/>
            <w:rPr>
              <w:color w:val="000000"/>
              <w:u w:val="none"/>
            </w:rPr>
          </w:pPr>
          <w:hyperlink w:anchor="_heading=h.dzahh2dv9o8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How do Twitter and Mastodon engage interest?</w:t>
              <w:tab/>
              <w:t xml:space="preserve">7</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ind w:left="360" w:firstLine="0"/>
            <w:jc w:val="left"/>
            <w:rPr>
              <w:color w:val="000000"/>
              <w:u w:val="none"/>
            </w:rPr>
          </w:pPr>
          <w:hyperlink w:anchor="_heading=h.ar8jmulotij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 How do Twitter and Mastodon deal with copyright?</w:t>
              <w:tab/>
              <w:t xml:space="preserve">8</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jc w:val="left"/>
            <w:rPr>
              <w:b w:val="1"/>
              <w:color w:val="000000"/>
              <w:u w:val="none"/>
            </w:rPr>
          </w:pPr>
          <w:hyperlink w:anchor="_heading=h.2v8hvgwbtikp">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 Cluedo</w:t>
              <w:tab/>
              <w:t xml:space="preserve">8</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ind w:left="360" w:firstLine="0"/>
            <w:jc w:val="left"/>
            <w:rPr>
              <w:color w:val="000000"/>
              <w:u w:val="none"/>
            </w:rPr>
          </w:pPr>
          <w:hyperlink w:anchor="_heading=h.17381163uf2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Prerequisite</w:t>
              <w:tab/>
              <w:t xml:space="preserve">8</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360" w:firstLine="0"/>
            <w:jc w:val="left"/>
            <w:rPr>
              <w:color w:val="000000"/>
              <w:u w:val="none"/>
            </w:rPr>
          </w:pPr>
          <w:hyperlink w:anchor="_heading=h.mavdmoyd1z7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Personas</w:t>
              <w:tab/>
              <w:t xml:space="preserve">8</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360" w:firstLine="0"/>
            <w:jc w:val="left"/>
            <w:rPr>
              <w:color w:val="000000"/>
              <w:u w:val="none"/>
            </w:rPr>
          </w:pPr>
          <w:hyperlink w:anchor="_heading=h.5esji2epi70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User requirements</w:t>
              <w:tab/>
              <w:t xml:space="preserve">9</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360" w:firstLine="0"/>
            <w:jc w:val="left"/>
            <w:rPr>
              <w:color w:val="000000"/>
              <w:u w:val="none"/>
            </w:rPr>
          </w:pPr>
          <w:hyperlink w:anchor="_heading=h.fclepwexq56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Storyboard</w:t>
              <w:tab/>
              <w:t xml:space="preserve">9</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360" w:firstLine="0"/>
            <w:jc w:val="left"/>
            <w:rPr>
              <w:color w:val="000000"/>
              <w:u w:val="none"/>
            </w:rPr>
          </w:pPr>
          <w:hyperlink w:anchor="_heading=h.77rhkvcpon3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 Feedback from testing</w:t>
              <w:tab/>
              <w:t xml:space="preserve">9</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360" w:firstLine="0"/>
            <w:jc w:val="left"/>
            <w:rPr>
              <w:color w:val="000000"/>
              <w:u w:val="none"/>
            </w:rPr>
          </w:pPr>
          <w:hyperlink w:anchor="_heading=h.dmnypmuspni">
            <w:r w:rsidDel="00000000" w:rsidR="00000000" w:rsidRPr="00000000">
              <w:rPr>
                <w:color w:val="000000"/>
                <w:u w:val="none"/>
                <w:rtl w:val="0"/>
              </w:rPr>
              <w:t xml:space="preserve">3.6. Instructions on playing</w:t>
              <w:tab/>
              <w:t xml:space="preserve">9</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jc w:val="left"/>
            <w:rPr>
              <w:b w:val="1"/>
              <w:color w:val="000000"/>
              <w:u w:val="none"/>
            </w:rPr>
          </w:pPr>
          <w:hyperlink w:anchor="_heading=h.wy2weivljcp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 References</w:t>
              <w:tab/>
              <w:t xml:space="preserve">10</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jc w:val="left"/>
            <w:rPr>
              <w:b w:val="1"/>
              <w:color w:val="000000"/>
              <w:u w:val="none"/>
            </w:rPr>
          </w:pPr>
          <w:hyperlink w:anchor="_heading=h.h2pqg9ffxc3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 Figures</w:t>
              <w:tab/>
              <w:t xml:space="preserve">10</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jc w:val="left"/>
            <w:rPr>
              <w:b w:val="1"/>
              <w:color w:val="000000"/>
              <w:u w:val="none"/>
            </w:rPr>
          </w:pPr>
          <w:hyperlink w:anchor="_heading=h.m5br7s3qio4k">
            <w:r w:rsidDel="00000000" w:rsidR="00000000" w:rsidRPr="00000000">
              <w:rPr>
                <w:b w:val="1"/>
                <w:color w:val="000000"/>
                <w:u w:val="none"/>
                <w:rtl w:val="0"/>
              </w:rPr>
              <w:t xml:space="preserve">6. Bibliography</w:t>
              <w:tab/>
              <w:t xml:space="preserve">10</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jc w:val="left"/>
            <w:rPr>
              <w:b w:val="1"/>
              <w:color w:val="000000"/>
              <w:u w:val="none"/>
            </w:rPr>
          </w:pPr>
          <w:hyperlink w:anchor="_heading=h.kz9zc8z71u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 Appendix</w:t>
              <w:tab/>
              <w:t xml:space="preserve">11</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ind w:left="360" w:firstLine="0"/>
            <w:jc w:val="left"/>
            <w:rPr>
              <w:color w:val="000000"/>
              <w:u w:val="none"/>
            </w:rPr>
          </w:pPr>
          <w:hyperlink w:anchor="_heading=h.y6ne79yapd09">
            <w:r w:rsidDel="00000000" w:rsidR="00000000" w:rsidRPr="00000000">
              <w:rPr>
                <w:color w:val="000000"/>
                <w:u w:val="none"/>
                <w:rtl w:val="0"/>
              </w:rPr>
              <w:t xml:space="preserve">7.1. Storyboard</w:t>
              <w:tab/>
              <w:t xml:space="preserve">11</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ind w:left="360" w:firstLine="0"/>
            <w:jc w:val="left"/>
            <w:rPr>
              <w:color w:val="000000"/>
              <w:u w:val="none"/>
            </w:rPr>
          </w:pPr>
          <w:hyperlink w:anchor="_heading=h.mqkhzrevz6kz">
            <w:r w:rsidDel="00000000" w:rsidR="00000000" w:rsidRPr="00000000">
              <w:rPr>
                <w:color w:val="000000"/>
                <w:u w:val="none"/>
                <w:rtl w:val="0"/>
              </w:rPr>
              <w:t xml:space="preserve">7.2. MoSCoW</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pStyle w:val="Heading1"/>
        <w:spacing w:after="160" w:line="259" w:lineRule="auto"/>
        <w:jc w:val="left"/>
        <w:rPr/>
      </w:pPr>
      <w:bookmarkStart w:colFirst="0" w:colLast="0" w:name="_heading=h.gkcxwcr7ug2l" w:id="1"/>
      <w:bookmarkEnd w:id="1"/>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pP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ind w:left="0" w:firstLine="0"/>
        <w:rPr/>
      </w:pPr>
      <w:bookmarkStart w:colFirst="0" w:colLast="0" w:name="_heading=h.9m7zz0yk295k" w:id="2"/>
      <w:bookmarkEnd w:id="2"/>
      <w:r w:rsidDel="00000000" w:rsidR="00000000" w:rsidRPr="00000000">
        <w:rPr>
          <w:rtl w:val="0"/>
        </w:rPr>
        <w:t xml:space="preserve">1. Introduction</w:t>
      </w:r>
    </w:p>
    <w:p w:rsidR="00000000" w:rsidDel="00000000" w:rsidP="00000000" w:rsidRDefault="00000000" w:rsidRPr="00000000" w14:paraId="00000024">
      <w:pPr>
        <w:ind w:left="0" w:firstLine="720"/>
        <w:jc w:val="both"/>
        <w:rPr/>
      </w:pPr>
      <w:r w:rsidDel="00000000" w:rsidR="00000000" w:rsidRPr="00000000">
        <w:rPr>
          <w:rtl w:val="0"/>
        </w:rPr>
        <w:t xml:space="preserve">This report will compare the social media platforms Twitter and Mastodon; analysing the two platforms features, the design for both platforms and how each platform allows users with disabilities to use the site. Twitter has an estimated user base of 330 million whereas Mastodon has around 2 million so, for that reason a lot of people may not have even heard of Mastodon.</w:t>
      </w:r>
    </w:p>
    <w:p w:rsidR="00000000" w:rsidDel="00000000" w:rsidP="00000000" w:rsidRDefault="00000000" w:rsidRPr="00000000" w14:paraId="00000025">
      <w:pPr>
        <w:ind w:left="0" w:firstLine="0"/>
        <w:jc w:val="both"/>
        <w:rPr>
          <w:b w:val="1"/>
        </w:rPr>
      </w:pPr>
      <w:r w:rsidDel="00000000" w:rsidR="00000000" w:rsidRPr="00000000">
        <w:rPr>
          <w:rtl w:val="0"/>
        </w:rPr>
      </w:r>
    </w:p>
    <w:p w:rsidR="00000000" w:rsidDel="00000000" w:rsidP="00000000" w:rsidRDefault="00000000" w:rsidRPr="00000000" w14:paraId="00000026">
      <w:pPr>
        <w:ind w:left="0" w:firstLine="0"/>
        <w:jc w:val="both"/>
        <w:rPr/>
      </w:pPr>
      <w:r w:rsidDel="00000000" w:rsidR="00000000" w:rsidRPr="00000000">
        <w:rPr>
          <w:rtl w:val="0"/>
        </w:rPr>
        <w:t xml:space="preserve">Twitter is known for the real-time stories from around the world and celebrity updates, Mastodon is known mainly for its privacy. This report will use the two platforms and assess them from a usability view, whether users get lost in certain areas, if buttons or other confuse users and more.</w:t>
      </w:r>
    </w:p>
    <w:p w:rsidR="00000000" w:rsidDel="00000000" w:rsidP="00000000" w:rsidRDefault="00000000" w:rsidRPr="00000000" w14:paraId="00000027">
      <w:pPr>
        <w:ind w:left="0" w:firstLine="0"/>
        <w:jc w:val="both"/>
        <w:rPr>
          <w:b w:val="1"/>
        </w:rPr>
      </w:pPr>
      <w:r w:rsidDel="00000000" w:rsidR="00000000" w:rsidRPr="00000000">
        <w:rPr>
          <w:rtl w:val="0"/>
        </w:rPr>
      </w:r>
    </w:p>
    <w:p w:rsidR="00000000" w:rsidDel="00000000" w:rsidP="00000000" w:rsidRDefault="00000000" w:rsidRPr="00000000" w14:paraId="00000028">
      <w:pPr>
        <w:ind w:left="0" w:firstLine="0"/>
        <w:jc w:val="both"/>
        <w:rPr>
          <w:b w:val="1"/>
        </w:rPr>
      </w:pPr>
      <w:r w:rsidDel="00000000" w:rsidR="00000000" w:rsidRPr="00000000">
        <w:rPr>
          <w:rtl w:val="0"/>
        </w:rPr>
        <w:t xml:space="preserve">Lastly, this report will make a game of Cluedo with user experience, usability and allowing the user to know how to play the game at the heart of designing it.</w:t>
      </w:r>
      <w:r w:rsidDel="00000000" w:rsidR="00000000" w:rsidRPr="00000000">
        <w:rPr>
          <w:rtl w:val="0"/>
        </w:rPr>
      </w:r>
    </w:p>
    <w:p w:rsidR="00000000" w:rsidDel="00000000" w:rsidP="00000000" w:rsidRDefault="00000000" w:rsidRPr="00000000" w14:paraId="00000029">
      <w:pPr>
        <w:pStyle w:val="Heading1"/>
        <w:rPr/>
      </w:pPr>
      <w:bookmarkStart w:colFirst="0" w:colLast="0" w:name="_heading=h.pe8tt2xyitw2" w:id="3"/>
      <w:bookmarkEnd w:id="3"/>
      <w:r w:rsidDel="00000000" w:rsidR="00000000" w:rsidRPr="00000000">
        <w:rPr>
          <w:rtl w:val="0"/>
        </w:rPr>
        <w:t xml:space="preserve">2. Social information processing</w:t>
      </w:r>
    </w:p>
    <w:p w:rsidR="00000000" w:rsidDel="00000000" w:rsidP="00000000" w:rsidRDefault="00000000" w:rsidRPr="00000000" w14:paraId="0000002A">
      <w:pPr>
        <w:pStyle w:val="Heading2"/>
        <w:rPr/>
      </w:pPr>
      <w:bookmarkStart w:colFirst="0" w:colLast="0" w:name="_heading=h.ewahosil79lz" w:id="4"/>
      <w:bookmarkEnd w:id="4"/>
      <w:r w:rsidDel="00000000" w:rsidR="00000000" w:rsidRPr="00000000">
        <w:rPr>
          <w:rtl w:val="0"/>
        </w:rPr>
        <w:t xml:space="preserve">2.1. Background for Twitter and Mastodon?</w:t>
      </w:r>
    </w:p>
    <w:p w:rsidR="00000000" w:rsidDel="00000000" w:rsidP="00000000" w:rsidRDefault="00000000" w:rsidRPr="00000000" w14:paraId="0000002B">
      <w:pPr>
        <w:ind w:firstLine="720"/>
        <w:rPr/>
      </w:pPr>
      <w:r w:rsidDel="00000000" w:rsidR="00000000" w:rsidRPr="00000000">
        <w:rPr>
          <w:rtl w:val="0"/>
        </w:rPr>
        <w:t xml:space="preserve">Twitter and Mastodon are social platforms where users from across the world, and post messages to others; this may have users respond to these messages by commenting which may enable discourse. Messages user posts can include images, having hashtags in words that enable users to search for those hashtags and the ability to mention people (known as “@ing”).</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 similarities stop there as Twitter allows users to write up to 280 characters and Mastodon allows up to 500 characters. Talk about signing up. Twitter shows you messages (known as Tweets) based on their algorithm and people you follow - whereas Mastodon shows you content from communities you are part of. You can view all public posts under the explore tab however this follows Mastodons algorithm to display these.</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Twitter and Mastodon allow you to reply to posts, to repost the message, like and share; each platform refers to these separately, for example when reposting the message, Twitter refers to this as ‘retweet’ and Mastodon calls this ‘Boost’.</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Mastodon has a feature where you can choose who can see your message you are about to post; settings range from public, unlisted, followers only and lastly, mentioned people only. This feature is not available on Twitter however replies can be changed to only your Twitter circle which you can amend.</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jc w:val="center"/>
        <w:rPr/>
      </w:pPr>
      <w:r w:rsidDel="00000000" w:rsidR="00000000" w:rsidRPr="00000000">
        <w:rPr/>
        <w:drawing>
          <wp:inline distB="114300" distT="114300" distL="114300" distR="114300">
            <wp:extent cx="1915950" cy="2910173"/>
            <wp:effectExtent b="0" l="0" r="0" t="0"/>
            <wp:docPr id="19"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1915950" cy="2910173"/>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jc w:val="center"/>
        <w:rPr/>
      </w:pPr>
      <w:r w:rsidDel="00000000" w:rsidR="00000000" w:rsidRPr="00000000">
        <w:rPr>
          <w:rtl w:val="0"/>
        </w:rPr>
        <w:t xml:space="preserve">Figure 1 - Mastodon posting a message</w:t>
      </w:r>
    </w:p>
    <w:p w:rsidR="00000000" w:rsidDel="00000000" w:rsidP="00000000" w:rsidRDefault="00000000" w:rsidRPr="00000000" w14:paraId="00000035">
      <w:pPr>
        <w:jc w:val="left"/>
        <w:rPr/>
      </w:pPr>
      <w:r w:rsidDel="00000000" w:rsidR="00000000" w:rsidRPr="00000000">
        <w:rPr>
          <w:rtl w:val="0"/>
        </w:rPr>
      </w:r>
    </w:p>
    <w:p w:rsidR="00000000" w:rsidDel="00000000" w:rsidP="00000000" w:rsidRDefault="00000000" w:rsidRPr="00000000" w14:paraId="00000036">
      <w:pPr>
        <w:jc w:val="center"/>
        <w:rPr/>
      </w:pPr>
      <w:r w:rsidDel="00000000" w:rsidR="00000000" w:rsidRPr="00000000">
        <w:rPr/>
        <w:drawing>
          <wp:inline distB="114300" distT="114300" distL="114300" distR="114300">
            <wp:extent cx="4586288" cy="2437894"/>
            <wp:effectExtent b="0" l="0" r="0" t="0"/>
            <wp:docPr id="16"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4586288" cy="2437894"/>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jc w:val="center"/>
        <w:rPr/>
      </w:pPr>
      <w:r w:rsidDel="00000000" w:rsidR="00000000" w:rsidRPr="00000000">
        <w:rPr>
          <w:rtl w:val="0"/>
        </w:rPr>
        <w:t xml:space="preserve">Figure 2 - Posting a message on Twitter</w:t>
      </w:r>
    </w:p>
    <w:p w:rsidR="00000000" w:rsidDel="00000000" w:rsidP="00000000" w:rsidRDefault="00000000" w:rsidRPr="00000000" w14:paraId="00000038">
      <w:pPr>
        <w:jc w:val="left"/>
        <w:rPr/>
      </w:pPr>
      <w:r w:rsidDel="00000000" w:rsidR="00000000" w:rsidRPr="00000000">
        <w:rPr>
          <w:rtl w:val="0"/>
        </w:rPr>
      </w:r>
    </w:p>
    <w:p w:rsidR="00000000" w:rsidDel="00000000" w:rsidP="00000000" w:rsidRDefault="00000000" w:rsidRPr="00000000" w14:paraId="00000039">
      <w:pPr>
        <w:jc w:val="left"/>
        <w:rPr/>
      </w:pPr>
      <w:r w:rsidDel="00000000" w:rsidR="00000000" w:rsidRPr="00000000">
        <w:rPr>
          <w:rtl w:val="0"/>
        </w:rPr>
        <w:t xml:space="preserve">From the above images, Mastodon appears cramped, having to click off the privacy dropdown to post the message is a task that would not be necessary if the section was bigger. Furthermore, whilst scrolling through your Mastodon page, the option to post a comment is always there - from a user experience this is not ideal, as a user you may not be inclined to post anything for sometime and having the website restrict the content you are viewing seems futile.</w:t>
      </w:r>
    </w:p>
    <w:p w:rsidR="00000000" w:rsidDel="00000000" w:rsidP="00000000" w:rsidRDefault="00000000" w:rsidRPr="00000000" w14:paraId="0000003A">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3B">
      <w:pPr>
        <w:jc w:val="left"/>
        <w:rPr/>
      </w:pPr>
      <w:r w:rsidDel="00000000" w:rsidR="00000000" w:rsidRPr="00000000">
        <w:rPr>
          <w:rtl w:val="0"/>
        </w:rPr>
        <w:t xml:space="preserve">A better and more productive idea would be an ability to collapse and retract that section of the page, for the section to auto collapse after the user has scrolled for some time. This allows more of the page to be viewed by the user and it will stop small frustrations.</w:t>
      </w:r>
    </w:p>
    <w:p w:rsidR="00000000" w:rsidDel="00000000" w:rsidP="00000000" w:rsidRDefault="00000000" w:rsidRPr="00000000" w14:paraId="0000003C">
      <w:pPr>
        <w:jc w:val="left"/>
        <w:rPr/>
      </w:pPr>
      <w:r w:rsidDel="00000000" w:rsidR="00000000" w:rsidRPr="00000000">
        <w:rPr>
          <w:rtl w:val="0"/>
        </w:rPr>
      </w:r>
    </w:p>
    <w:p w:rsidR="00000000" w:rsidDel="00000000" w:rsidP="00000000" w:rsidRDefault="00000000" w:rsidRPr="00000000" w14:paraId="0000003D">
      <w:pPr>
        <w:jc w:val="center"/>
        <w:rPr/>
      </w:pPr>
      <w:r w:rsidDel="00000000" w:rsidR="00000000" w:rsidRPr="00000000">
        <w:rPr/>
        <w:drawing>
          <wp:inline distB="114300" distT="114300" distL="114300" distR="114300">
            <wp:extent cx="4957763" cy="2833007"/>
            <wp:effectExtent b="0" l="0" r="0" t="0"/>
            <wp:docPr id="17"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4957763" cy="2833007"/>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jc w:val="center"/>
        <w:rPr/>
      </w:pPr>
      <w:r w:rsidDel="00000000" w:rsidR="00000000" w:rsidRPr="00000000">
        <w:rPr>
          <w:rtl w:val="0"/>
        </w:rPr>
        <w:t xml:space="preserve">Figure 3 - Message box always shown</w:t>
      </w:r>
    </w:p>
    <w:p w:rsidR="00000000" w:rsidDel="00000000" w:rsidP="00000000" w:rsidRDefault="00000000" w:rsidRPr="00000000" w14:paraId="0000003F">
      <w:pPr>
        <w:jc w:val="left"/>
        <w:rPr/>
      </w:pPr>
      <w:r w:rsidDel="00000000" w:rsidR="00000000" w:rsidRPr="00000000">
        <w:rPr>
          <w:rtl w:val="0"/>
        </w:rPr>
      </w:r>
    </w:p>
    <w:p w:rsidR="00000000" w:rsidDel="00000000" w:rsidP="00000000" w:rsidRDefault="00000000" w:rsidRPr="00000000" w14:paraId="00000040">
      <w:pPr>
        <w:jc w:val="left"/>
        <w:rPr/>
      </w:pPr>
      <w:r w:rsidDel="00000000" w:rsidR="00000000" w:rsidRPr="00000000">
        <w:rPr>
          <w:rtl w:val="0"/>
        </w:rPr>
        <w:t xml:space="preserve">Mastodon is not the only one that feels cramped, even worse is Twitter. Mastodon utilises the full width of the page to show the three sections but Twitter restricts the margins and shows the three sections.</w:t>
      </w:r>
    </w:p>
    <w:p w:rsidR="00000000" w:rsidDel="00000000" w:rsidP="00000000" w:rsidRDefault="00000000" w:rsidRPr="00000000" w14:paraId="00000041">
      <w:pPr>
        <w:jc w:val="center"/>
        <w:rPr/>
      </w:pPr>
      <w:r w:rsidDel="00000000" w:rsidR="00000000" w:rsidRPr="00000000">
        <w:rPr/>
        <w:drawing>
          <wp:inline distB="114300" distT="114300" distL="114300" distR="114300">
            <wp:extent cx="4386263" cy="2856171"/>
            <wp:effectExtent b="0" l="0" r="0" t="0"/>
            <wp:docPr id="14"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4386263" cy="2856171"/>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jc w:val="center"/>
        <w:rPr/>
      </w:pPr>
      <w:r w:rsidDel="00000000" w:rsidR="00000000" w:rsidRPr="00000000">
        <w:rPr>
          <w:rtl w:val="0"/>
        </w:rPr>
        <w:t xml:space="preserve">Figure 5 - Twitter cramped look</w:t>
      </w:r>
    </w:p>
    <w:p w:rsidR="00000000" w:rsidDel="00000000" w:rsidP="00000000" w:rsidRDefault="00000000" w:rsidRPr="00000000" w14:paraId="00000043">
      <w:pPr>
        <w:pStyle w:val="Heading2"/>
        <w:rPr/>
      </w:pPr>
      <w:bookmarkStart w:colFirst="0" w:colLast="0" w:name="_heading=h.2x9xxont7hqf" w:id="5"/>
      <w:bookmarkEnd w:id="5"/>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2"/>
        <w:rPr/>
      </w:pPr>
      <w:bookmarkStart w:colFirst="0" w:colLast="0" w:name="_heading=h.n04jc9rz2d6l" w:id="6"/>
      <w:bookmarkEnd w:id="6"/>
      <w:r w:rsidDel="00000000" w:rsidR="00000000" w:rsidRPr="00000000">
        <w:rPr>
          <w:rtl w:val="0"/>
        </w:rPr>
        <w:t xml:space="preserve">2.2. Who uses these platforms?</w:t>
      </w:r>
    </w:p>
    <w:p w:rsidR="00000000" w:rsidDel="00000000" w:rsidP="00000000" w:rsidRDefault="00000000" w:rsidRPr="00000000" w14:paraId="00000045">
      <w:pPr>
        <w:ind w:firstLine="720"/>
        <w:rPr/>
      </w:pPr>
      <w:r w:rsidDel="00000000" w:rsidR="00000000" w:rsidRPr="00000000">
        <w:rPr>
          <w:rtl w:val="0"/>
        </w:rPr>
        <w:t xml:space="preserve">Twitter and Mastodon are two different platforms, Mastodon released around ten years after Twitter and, other than the privacy settings on messages and communities; themes, viewing messages and other features appear the same.</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Both platforms generate content to the user in different ways, Twitter allows anyone to view others' Twitter page, messages, likes and replies as long as you are not blocked. Whereas Mastodon is more communal like, communities can be made private, individual messages can have its privacy amended and more.</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rtl w:val="0"/>
        </w:rPr>
        <w:t xml:space="preserve">Can users migrate between the two platforms? No, it is not as simple as that. Owing to the above features, migrating to the other platform will result in the user having to change a lot of their thinking when posting messages, interacting with others and more. The privacy setting and communal like feature is a big thing compared to the completely public Twitter view. For this reason alone, migration may only occur for a minority of users.</w:t>
      </w: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When it comes to comparing the messages users can view on both platforms, the looks are similar. Button icons are what you expect them to be, the designs of the sites are similar and are easy to navigate and not get lost; both sites offer a very minimalistic theme.</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According to [1], the age distribution appears similar between the two platforms, 25-34 year olds use the site the most, Mastodon has 33.53% and Twitter has 31.29%. The next majority would be 18-24 year olds where Twitter has 26.85% and Mastodon has 23.27%.</w:t>
      </w:r>
    </w:p>
    <w:p w:rsidR="00000000" w:rsidDel="00000000" w:rsidP="00000000" w:rsidRDefault="00000000" w:rsidRPr="00000000" w14:paraId="0000004E">
      <w:pPr>
        <w:ind w:left="0" w:firstLine="0"/>
        <w:rPr/>
      </w:pPr>
      <w:r w:rsidDel="00000000" w:rsidR="00000000" w:rsidRPr="00000000">
        <w:rPr>
          <w:rtl w:val="0"/>
        </w:rPr>
      </w:r>
    </w:p>
    <w:p w:rsidR="00000000" w:rsidDel="00000000" w:rsidP="00000000" w:rsidRDefault="00000000" w:rsidRPr="00000000" w14:paraId="0000004F">
      <w:pPr>
        <w:ind w:left="0" w:firstLine="0"/>
        <w:rPr/>
      </w:pPr>
      <w:r w:rsidDel="00000000" w:rsidR="00000000" w:rsidRPr="00000000">
        <w:rPr>
          <w:rtl w:val="0"/>
        </w:rPr>
        <w:t xml:space="preserve">Moving onto the gender distributions, males dominate on both platforms with over 60%, Mastodon has 69.20% and Twitter has 66.32%.</w:t>
      </w:r>
    </w:p>
    <w:p w:rsidR="00000000" w:rsidDel="00000000" w:rsidP="00000000" w:rsidRDefault="00000000" w:rsidRPr="00000000" w14:paraId="00000050">
      <w:pPr>
        <w:ind w:left="0" w:firstLine="0"/>
        <w:rPr/>
      </w:pPr>
      <w:r w:rsidDel="00000000" w:rsidR="00000000" w:rsidRPr="00000000">
        <w:rPr>
          <w:rtl w:val="0"/>
        </w:rPr>
      </w:r>
    </w:p>
    <w:p w:rsidR="00000000" w:rsidDel="00000000" w:rsidP="00000000" w:rsidRDefault="00000000" w:rsidRPr="00000000" w14:paraId="00000051">
      <w:pPr>
        <w:ind w:left="0" w:firstLine="0"/>
        <w:jc w:val="center"/>
        <w:rPr/>
      </w:pPr>
      <w:r w:rsidDel="00000000" w:rsidR="00000000" w:rsidRPr="00000000">
        <w:rPr/>
        <w:drawing>
          <wp:inline distB="114300" distT="114300" distL="114300" distR="114300">
            <wp:extent cx="4824413" cy="1410459"/>
            <wp:effectExtent b="0" l="0" r="0" t="0"/>
            <wp:docPr id="15"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4824413" cy="1410459"/>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ind w:left="0" w:firstLine="0"/>
        <w:jc w:val="center"/>
        <w:rPr/>
      </w:pPr>
      <w:r w:rsidDel="00000000" w:rsidR="00000000" w:rsidRPr="00000000">
        <w:rPr>
          <w:rtl w:val="0"/>
        </w:rPr>
        <w:t xml:space="preserve">Figure 4 - Gender and age distribution (dark blue Mastodon, orange Twitter)</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The above data was challenged and according to [2], similarweb use data collection processes that capture digital signals that fuel algorithms. Comparing this statement with [3], they state that the data is collected from website owners, data collection from internet providers with millions of users, public data sources and lastly, anonymised data from browsers. Comparing the two statements, it is likely that similarweb can predict statistics for Twitter and Mastodon, give or take some anomalies.</w:t>
      </w:r>
    </w:p>
    <w:p w:rsidR="00000000" w:rsidDel="00000000" w:rsidP="00000000" w:rsidRDefault="00000000" w:rsidRPr="00000000" w14:paraId="00000055">
      <w:pPr>
        <w:pStyle w:val="Heading2"/>
        <w:rPr/>
      </w:pPr>
      <w:bookmarkStart w:colFirst="0" w:colLast="0" w:name="_heading=h.jqh3fyunuy9x" w:id="7"/>
      <w:bookmarkEnd w:id="7"/>
      <w:r w:rsidDel="00000000" w:rsidR="00000000" w:rsidRPr="00000000">
        <w:rPr>
          <w:rtl w:val="0"/>
        </w:rPr>
        <w:t xml:space="preserve">2.3. How do Twitter and Mastodon deal with accessibility</w:t>
      </w:r>
    </w:p>
    <w:p w:rsidR="00000000" w:rsidDel="00000000" w:rsidP="00000000" w:rsidRDefault="00000000" w:rsidRPr="00000000" w14:paraId="00000056">
      <w:pPr>
        <w:rPr/>
      </w:pPr>
      <w:r w:rsidDel="00000000" w:rsidR="00000000" w:rsidRPr="00000000">
        <w:rPr>
          <w:rtl w:val="0"/>
        </w:rPr>
        <w:tab/>
        <w:t xml:space="preserve">How accessible are Twitter and Mastodon for those with disabilities or struggle to use websites? According to [4] who currently works as an accessibility engineer at Mozilla, they state that Mastodon supports image description, the interface is quite accessible and, as Mastodon is open source software features can be implemented by the community and amended; this is because every file can be viewed on the GitHub repository so users can make pull requests. Other features include content warnings for images on Mastodon according to [4].</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Twitter appears to have more accessibility, [5] state that they have font and high contrast settings, dark mode support, audio auto captions, keyboard shortcuts, reduced motion settings, screen readers, braille display support and more.</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Who is the target audience for Mastodon? According to [1] the target audience are males and 33% are between 25-34; this is from data derived from statistical data that has been gathered by using means [4] mentions. Owing to the decentralisation of authority to server owners, this may encourage others, even those from the target audience onto Mastodon.</w:t>
      </w:r>
    </w:p>
    <w:p w:rsidR="00000000" w:rsidDel="00000000" w:rsidP="00000000" w:rsidRDefault="00000000" w:rsidRPr="00000000" w14:paraId="0000005B">
      <w:pPr>
        <w:pStyle w:val="Heading2"/>
        <w:rPr/>
      </w:pPr>
      <w:bookmarkStart w:colFirst="0" w:colLast="0" w:name="_heading=h.dzahh2dv9o81" w:id="8"/>
      <w:bookmarkEnd w:id="8"/>
      <w:r w:rsidDel="00000000" w:rsidR="00000000" w:rsidRPr="00000000">
        <w:rPr>
          <w:rtl w:val="0"/>
        </w:rPr>
        <w:t xml:space="preserve">2.4. How do Twitter and Mastodon engage interest?</w:t>
      </w:r>
    </w:p>
    <w:p w:rsidR="00000000" w:rsidDel="00000000" w:rsidP="00000000" w:rsidRDefault="00000000" w:rsidRPr="00000000" w14:paraId="0000005C">
      <w:pPr>
        <w:rPr/>
      </w:pPr>
      <w:r w:rsidDel="00000000" w:rsidR="00000000" w:rsidRPr="00000000">
        <w:rPr>
          <w:rtl w:val="0"/>
        </w:rPr>
        <w:t xml:space="preserve">How does Twitter engage interest from its users? [6] states the For you timeline displays Tweets and Topics that you follow or that Twitter may recommend. [6] states that the user can choose between For you and Following timeline; as previously stated, For you shows recommended content and people you follow whereas Following shows only your followers content.</w:t>
      </w:r>
    </w:p>
    <w:p w:rsidR="00000000" w:rsidDel="00000000" w:rsidP="00000000" w:rsidRDefault="00000000" w:rsidRPr="00000000" w14:paraId="0000005D">
      <w:pPr>
        <w:rPr/>
      </w:pPr>
      <w:r w:rsidDel="00000000" w:rsidR="00000000" w:rsidRPr="00000000">
        <w:rPr>
          <w:rtl w:val="0"/>
        </w:rPr>
        <w:t xml:space="preserve">[6] continues and states that some content may be given that is outside of your network, recommendations are shared to the user by means of push notifications to a phone or web browser.</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ind w:firstLine="720"/>
        <w:rPr/>
      </w:pPr>
      <w:r w:rsidDel="00000000" w:rsidR="00000000" w:rsidRPr="00000000">
        <w:rPr>
          <w:rtl w:val="0"/>
        </w:rPr>
        <w:t xml:space="preserve">Mastodon is completely different to Twitter when it comes to engagement, according to [7] the servers you join, which might be run by an individual or organisation, will have their rules, their own ways of pushing notifications to users.</w:t>
      </w:r>
    </w:p>
    <w:p w:rsidR="00000000" w:rsidDel="00000000" w:rsidP="00000000" w:rsidRDefault="00000000" w:rsidRPr="00000000" w14:paraId="00000060">
      <w:pPr>
        <w:ind w:firstLine="720"/>
        <w:rPr/>
      </w:pPr>
      <w:r w:rsidDel="00000000" w:rsidR="00000000" w:rsidRPr="00000000">
        <w:rPr>
          <w:rtl w:val="0"/>
        </w:rPr>
      </w:r>
    </w:p>
    <w:p w:rsidR="00000000" w:rsidDel="00000000" w:rsidP="00000000" w:rsidRDefault="00000000" w:rsidRPr="00000000" w14:paraId="00000061">
      <w:pPr>
        <w:ind w:left="0" w:firstLine="0"/>
        <w:rPr/>
      </w:pPr>
      <w:r w:rsidDel="00000000" w:rsidR="00000000" w:rsidRPr="00000000">
        <w:rPr>
          <w:rtl w:val="0"/>
        </w:rPr>
        <w:t xml:space="preserve">Both Twitter and Mastodon use hashtagging that can enable users to explore messages faster.</w:t>
      </w:r>
    </w:p>
    <w:p w:rsidR="00000000" w:rsidDel="00000000" w:rsidP="00000000" w:rsidRDefault="00000000" w:rsidRPr="00000000" w14:paraId="00000062">
      <w:pPr>
        <w:pStyle w:val="Heading2"/>
        <w:rPr/>
      </w:pPr>
      <w:bookmarkStart w:colFirst="0" w:colLast="0" w:name="_heading=h.zcf6xxgbohuz" w:id="9"/>
      <w:bookmarkEnd w:id="9"/>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2"/>
        <w:rPr/>
      </w:pPr>
      <w:bookmarkStart w:colFirst="0" w:colLast="0" w:name="_heading=h.ar8jmulotij4" w:id="10"/>
      <w:bookmarkEnd w:id="10"/>
      <w:r w:rsidDel="00000000" w:rsidR="00000000" w:rsidRPr="00000000">
        <w:rPr>
          <w:rtl w:val="0"/>
        </w:rPr>
        <w:t xml:space="preserve">2.5. How do Twitter and Mastodon deal with copyright?</w:t>
      </w:r>
    </w:p>
    <w:p w:rsidR="00000000" w:rsidDel="00000000" w:rsidP="00000000" w:rsidRDefault="00000000" w:rsidRPr="00000000" w14:paraId="00000064">
      <w:pPr>
        <w:ind w:firstLine="720"/>
        <w:rPr/>
      </w:pPr>
      <w:r w:rsidDel="00000000" w:rsidR="00000000" w:rsidRPr="00000000">
        <w:rPr>
          <w:rtl w:val="0"/>
        </w:rPr>
        <w:t xml:space="preserve">Twitter deals with copyright material by means of digital millennium copyright act (DMCA), according to [8]. Submitting a copyright claim to Twitter can be done via their help centre page, with proof of copyright ownership and referencing the material that is copyrighted.</w:t>
      </w:r>
    </w:p>
    <w:p w:rsidR="00000000" w:rsidDel="00000000" w:rsidP="00000000" w:rsidRDefault="00000000" w:rsidRPr="00000000" w14:paraId="00000065">
      <w:pPr>
        <w:ind w:firstLine="720"/>
        <w:rPr/>
      </w:pPr>
      <w:r w:rsidDel="00000000" w:rsidR="00000000" w:rsidRPr="00000000">
        <w:rPr>
          <w:rtl w:val="0"/>
        </w:rPr>
      </w:r>
    </w:p>
    <w:p w:rsidR="00000000" w:rsidDel="00000000" w:rsidP="00000000" w:rsidRDefault="00000000" w:rsidRPr="00000000" w14:paraId="00000066">
      <w:pPr>
        <w:ind w:left="0" w:firstLine="0"/>
        <w:rPr/>
      </w:pPr>
      <w:r w:rsidDel="00000000" w:rsidR="00000000" w:rsidRPr="00000000">
        <w:rPr>
          <w:rtl w:val="0"/>
        </w:rPr>
        <w:t xml:space="preserve">Moving onto Mastodon, does it being open source and communities run independent from Mastodon result in difficulties? According [9], for the normal user there is no need to worry but you should be inline with the rules in your country and the server you are using.</w:t>
      </w:r>
    </w:p>
    <w:p w:rsidR="00000000" w:rsidDel="00000000" w:rsidP="00000000" w:rsidRDefault="00000000" w:rsidRPr="00000000" w14:paraId="00000067">
      <w:pPr>
        <w:ind w:left="0" w:firstLine="0"/>
        <w:rPr/>
      </w:pPr>
      <w:r w:rsidDel="00000000" w:rsidR="00000000" w:rsidRPr="00000000">
        <w:rPr>
          <w:rtl w:val="0"/>
        </w:rPr>
      </w:r>
    </w:p>
    <w:p w:rsidR="00000000" w:rsidDel="00000000" w:rsidP="00000000" w:rsidRDefault="00000000" w:rsidRPr="00000000" w14:paraId="00000068">
      <w:pPr>
        <w:ind w:left="0" w:firstLine="0"/>
        <w:rPr/>
      </w:pPr>
      <w:r w:rsidDel="00000000" w:rsidR="00000000" w:rsidRPr="00000000">
        <w:rPr>
          <w:rtl w:val="0"/>
        </w:rPr>
        <w:t xml:space="preserve">[9] continues to state that, if you run a server (an instance), you should designate a copyright agent which will most likely be you; you must ensure copyrighted material is not present on your instance and if so remove it. [9] states that you should register to the copyright office (if you are the copyright agent) - it is a risk, if you receive a DMCA you must remove all infringing content.</w:t>
      </w:r>
    </w:p>
    <w:p w:rsidR="00000000" w:rsidDel="00000000" w:rsidP="00000000" w:rsidRDefault="00000000" w:rsidRPr="00000000" w14:paraId="00000069">
      <w:pPr>
        <w:pStyle w:val="Heading1"/>
        <w:rPr/>
      </w:pPr>
      <w:bookmarkStart w:colFirst="0" w:colLast="0" w:name="_heading=h.2v8hvgwbtikp" w:id="11"/>
      <w:bookmarkEnd w:id="11"/>
      <w:r w:rsidDel="00000000" w:rsidR="00000000" w:rsidRPr="00000000">
        <w:rPr>
          <w:rtl w:val="0"/>
        </w:rPr>
        <w:t xml:space="preserve">3. Cluedo</w:t>
      </w:r>
    </w:p>
    <w:p w:rsidR="00000000" w:rsidDel="00000000" w:rsidP="00000000" w:rsidRDefault="00000000" w:rsidRPr="00000000" w14:paraId="0000006A">
      <w:pPr>
        <w:pStyle w:val="Heading2"/>
        <w:rPr/>
      </w:pPr>
      <w:bookmarkStart w:colFirst="0" w:colLast="0" w:name="_heading=h.17381163uf2x" w:id="12"/>
      <w:bookmarkEnd w:id="12"/>
      <w:r w:rsidDel="00000000" w:rsidR="00000000" w:rsidRPr="00000000">
        <w:rPr>
          <w:rtl w:val="0"/>
        </w:rPr>
        <w:t xml:space="preserve">3.1. Prerequisite</w:t>
      </w:r>
    </w:p>
    <w:p w:rsidR="00000000" w:rsidDel="00000000" w:rsidP="00000000" w:rsidRDefault="00000000" w:rsidRPr="00000000" w14:paraId="0000006B">
      <w:pPr>
        <w:rPr/>
      </w:pPr>
      <w:r w:rsidDel="00000000" w:rsidR="00000000" w:rsidRPr="00000000">
        <w:rPr>
          <w:rtl w:val="0"/>
        </w:rPr>
        <w:tab/>
        <w:t xml:space="preserve">To apply designs this report has outlined so far, a game of Cluedo will be created with these designs in mind. Firstly, it must be kept in mind that some people have not played Cluedo, as a result the instructions on how to play must be clear.</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Firstly, this game will be limited to four players, the game will only be available online using a computer and, support for mobile phones will not be supported. The location of this game will be the Y Fforwm, Swansea SA1 Campus.</w:t>
      </w:r>
    </w:p>
    <w:p w:rsidR="00000000" w:rsidDel="00000000" w:rsidP="00000000" w:rsidRDefault="00000000" w:rsidRPr="00000000" w14:paraId="0000006E">
      <w:pPr>
        <w:pStyle w:val="Heading2"/>
        <w:rPr/>
      </w:pPr>
      <w:bookmarkStart w:colFirst="0" w:colLast="0" w:name="_heading=h.mavdmoyd1z7i" w:id="13"/>
      <w:bookmarkEnd w:id="13"/>
      <w:r w:rsidDel="00000000" w:rsidR="00000000" w:rsidRPr="00000000">
        <w:rPr>
          <w:rtl w:val="0"/>
        </w:rPr>
        <w:t xml:space="preserve">3.2. Personas</w:t>
      </w:r>
    </w:p>
    <w:p w:rsidR="00000000" w:rsidDel="00000000" w:rsidP="00000000" w:rsidRDefault="00000000" w:rsidRPr="00000000" w14:paraId="0000006F">
      <w:pPr>
        <w:rPr/>
      </w:pPr>
      <w:r w:rsidDel="00000000" w:rsidR="00000000" w:rsidRPr="00000000">
        <w:rPr>
          <w:rtl w:val="0"/>
        </w:rPr>
        <w:tab/>
        <w:t xml:space="preserve">Following [10] guidance, three criterias must be followed when making these four personas: people who will play the game, people who are not currently playing the game but may, those who are not playing and will never play; the outcomes are below.</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Persona one, a twenty year old male who has played online computer games for ten years and is a fast learner when gaming; they will be represented as player one.</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Persona two, a thirty year old female who played online computer games countless times, only uses their phone for using the internet; they will be represented as player two.</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Persona three, a fifty-four year old male who has never used a computer, has an old phone that does not connect to the internet, they will be represented as player three.</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Persona four, an eighteen year old female who plays a computer console, uses their phone for the internet however, they have colour blindness, they will be represented as player three.</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With the computer game being online, a range of users from young to old with varying health conditions should be able to play as this will represent the target audience - going based on previous statistical data, the two majorities of age groups were 18-24 and 25-34, according to [1]. User and experience have been listed in the appendix using the MoSCoW criteria.</w:t>
      </w:r>
    </w:p>
    <w:p w:rsidR="00000000" w:rsidDel="00000000" w:rsidP="00000000" w:rsidRDefault="00000000" w:rsidRPr="00000000" w14:paraId="0000007A">
      <w:pPr>
        <w:pStyle w:val="Heading2"/>
        <w:rPr/>
      </w:pPr>
      <w:bookmarkStart w:colFirst="0" w:colLast="0" w:name="_heading=h.5esji2epi706" w:id="14"/>
      <w:bookmarkEnd w:id="14"/>
      <w:r w:rsidDel="00000000" w:rsidR="00000000" w:rsidRPr="00000000">
        <w:rPr>
          <w:rtl w:val="0"/>
        </w:rPr>
        <w:t xml:space="preserve">3.3. User requirements</w:t>
      </w:r>
    </w:p>
    <w:p w:rsidR="00000000" w:rsidDel="00000000" w:rsidP="00000000" w:rsidRDefault="00000000" w:rsidRPr="00000000" w14:paraId="0000007B">
      <w:pPr>
        <w:pStyle w:val="Heading2"/>
        <w:rPr/>
      </w:pPr>
      <w:bookmarkStart w:colFirst="0" w:colLast="0" w:name="_heading=h.fclepwexq56q" w:id="15"/>
      <w:bookmarkEnd w:id="15"/>
      <w:r w:rsidDel="00000000" w:rsidR="00000000" w:rsidRPr="00000000">
        <w:rPr>
          <w:rtl w:val="0"/>
        </w:rPr>
        <w:t xml:space="preserve">3.4. Storyboard</w:t>
      </w:r>
    </w:p>
    <w:p w:rsidR="00000000" w:rsidDel="00000000" w:rsidP="00000000" w:rsidRDefault="00000000" w:rsidRPr="00000000" w14:paraId="0000007C">
      <w:pPr>
        <w:rPr/>
      </w:pPr>
      <w:r w:rsidDel="00000000" w:rsidR="00000000" w:rsidRPr="00000000">
        <w:rPr>
          <w:rtl w:val="0"/>
        </w:rPr>
        <w:t xml:space="preserve">The below is a storyboard of the board game. Several rooms where players can enter, all rooms allow players to ask questions with regards to the killing. The amount of rooms allow for a maximum of nine players to play, the maximum rooms should represent the amount of players playing - players cannot be permitted entering rooms where it exceeds the current maximum players.</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The guess zone represented in a darker shade of grey, is the only place players can guess what happened.</w:t>
      </w:r>
    </w:p>
    <w:p w:rsidR="00000000" w:rsidDel="00000000" w:rsidP="00000000" w:rsidRDefault="00000000" w:rsidRPr="00000000" w14:paraId="0000007F">
      <w:pPr>
        <w:pStyle w:val="Heading2"/>
        <w:rPr/>
      </w:pPr>
      <w:bookmarkStart w:colFirst="0" w:colLast="0" w:name="_heading=h.77rhkvcpon3q" w:id="16"/>
      <w:bookmarkEnd w:id="16"/>
      <w:r w:rsidDel="00000000" w:rsidR="00000000" w:rsidRPr="00000000">
        <w:rPr>
          <w:rtl w:val="0"/>
        </w:rPr>
        <w:t xml:space="preserve">3.5. Feedback from testing</w:t>
      </w:r>
    </w:p>
    <w:p w:rsidR="00000000" w:rsidDel="00000000" w:rsidP="00000000" w:rsidRDefault="00000000" w:rsidRPr="00000000" w14:paraId="00000080">
      <w:pPr>
        <w:rPr/>
      </w:pPr>
      <w:r w:rsidDel="00000000" w:rsidR="00000000" w:rsidRPr="00000000">
        <w:rPr>
          <w:rtl w:val="0"/>
        </w:rPr>
        <w:t xml:space="preserve">Testing chosen will be a focus group, this will allow several games of different players playing the game the improvements can be made, where needed.</w:t>
      </w:r>
    </w:p>
    <w:p w:rsidR="00000000" w:rsidDel="00000000" w:rsidP="00000000" w:rsidRDefault="00000000" w:rsidRPr="00000000" w14:paraId="00000081">
      <w:pPr>
        <w:pStyle w:val="Heading2"/>
        <w:rPr/>
      </w:pPr>
      <w:bookmarkStart w:colFirst="0" w:colLast="0" w:name="_heading=h.dmnypmuspni" w:id="17"/>
      <w:bookmarkEnd w:id="17"/>
      <w:r w:rsidDel="00000000" w:rsidR="00000000" w:rsidRPr="00000000">
        <w:rPr>
          <w:rtl w:val="0"/>
        </w:rPr>
        <w:t xml:space="preserve">3.6. Instructions on playing</w:t>
      </w:r>
    </w:p>
    <w:p w:rsidR="00000000" w:rsidDel="00000000" w:rsidP="00000000" w:rsidRDefault="00000000" w:rsidRPr="00000000" w14:paraId="00000082">
      <w:pPr>
        <w:rPr/>
      </w:pPr>
      <w:r w:rsidDel="00000000" w:rsidR="00000000" w:rsidRPr="00000000">
        <w:rPr>
          <w:rtl w:val="0"/>
        </w:rPr>
        <w:t xml:space="preserve">When first playing Cluedo, for those that have never played it before, people assume that there is a detective and/or everyone will know if they are the killer. For this reason alone, having rules that are implied should be avoided and simply to follow instructions should be adopted.</w:t>
      </w:r>
    </w:p>
    <w:p w:rsidR="00000000" w:rsidDel="00000000" w:rsidP="00000000" w:rsidRDefault="00000000" w:rsidRPr="00000000" w14:paraId="00000083">
      <w:pPr>
        <w:pStyle w:val="Heading1"/>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84">
      <w:pPr>
        <w:pStyle w:val="Heading1"/>
        <w:ind w:left="0" w:firstLine="0"/>
        <w:rPr/>
      </w:pPr>
      <w:bookmarkStart w:colFirst="0" w:colLast="0" w:name="_heading=h.wy2weivljcp8" w:id="18"/>
      <w:bookmarkEnd w:id="18"/>
      <w:r w:rsidDel="00000000" w:rsidR="00000000" w:rsidRPr="00000000">
        <w:rPr>
          <w:rtl w:val="0"/>
        </w:rPr>
        <w:t xml:space="preserve">4</w:t>
      </w:r>
      <w:r w:rsidDel="00000000" w:rsidR="00000000" w:rsidRPr="00000000">
        <w:rPr>
          <w:rtl w:val="0"/>
        </w:rPr>
        <w:t xml:space="preserve">. References</w:t>
      </w:r>
    </w:p>
    <w:p w:rsidR="00000000" w:rsidDel="00000000" w:rsidP="00000000" w:rsidRDefault="00000000" w:rsidRPr="00000000" w14:paraId="00000085">
      <w:pPr>
        <w:jc w:val="left"/>
        <w:rPr/>
      </w:pPr>
      <w:r w:rsidDel="00000000" w:rsidR="00000000" w:rsidRPr="00000000">
        <w:rPr>
          <w:rtl w:val="0"/>
        </w:rPr>
        <w:t xml:space="preserve">[1] similarweb, “mastodon.social vs. twitter.com Ranking Comparison”, </w:t>
      </w:r>
      <w:r w:rsidDel="00000000" w:rsidR="00000000" w:rsidRPr="00000000">
        <w:rPr>
          <w:i w:val="1"/>
          <w:rtl w:val="0"/>
        </w:rPr>
        <w:t xml:space="preserve">similarweb</w:t>
      </w:r>
      <w:r w:rsidDel="00000000" w:rsidR="00000000" w:rsidRPr="00000000">
        <w:rPr>
          <w:rtl w:val="0"/>
        </w:rPr>
        <w:t xml:space="preserve">, March 2023, [Online.], Available: </w:t>
      </w:r>
      <w:hyperlink r:id="rId13">
        <w:r w:rsidDel="00000000" w:rsidR="00000000" w:rsidRPr="00000000">
          <w:rPr>
            <w:color w:val="1155cc"/>
            <w:u w:val="single"/>
            <w:rtl w:val="0"/>
          </w:rPr>
          <w:t xml:space="preserve">https://www.similarweb.com/website/mastodon.social/vs/twitter.com/#overview</w:t>
        </w:r>
      </w:hyperlink>
      <w:r w:rsidDel="00000000" w:rsidR="00000000" w:rsidRPr="00000000">
        <w:rPr>
          <w:rtl w:val="0"/>
        </w:rPr>
        <w:t xml:space="preserve">, [Accessed: 19 March 2023]</w:t>
      </w:r>
    </w:p>
    <w:p w:rsidR="00000000" w:rsidDel="00000000" w:rsidP="00000000" w:rsidRDefault="00000000" w:rsidRPr="00000000" w14:paraId="00000086">
      <w:pPr>
        <w:jc w:val="left"/>
        <w:rPr/>
      </w:pPr>
      <w:r w:rsidDel="00000000" w:rsidR="00000000" w:rsidRPr="00000000">
        <w:rPr>
          <w:rtl w:val="0"/>
        </w:rPr>
        <w:t xml:space="preserve">[2] similarweb “Is Similarweb's Data Reliable?”, </w:t>
      </w:r>
      <w:r w:rsidDel="00000000" w:rsidR="00000000" w:rsidRPr="00000000">
        <w:rPr>
          <w:i w:val="1"/>
          <w:rtl w:val="0"/>
        </w:rPr>
        <w:t xml:space="preserve">similarweb</w:t>
      </w:r>
      <w:r w:rsidDel="00000000" w:rsidR="00000000" w:rsidRPr="00000000">
        <w:rPr>
          <w:rtl w:val="0"/>
        </w:rPr>
        <w:t xml:space="preserve">, March 2023, [Online.], Available: </w:t>
      </w:r>
      <w:hyperlink r:id="rId14">
        <w:r w:rsidDel="00000000" w:rsidR="00000000" w:rsidRPr="00000000">
          <w:rPr>
            <w:color w:val="1155cc"/>
            <w:u w:val="single"/>
            <w:rtl w:val="0"/>
          </w:rPr>
          <w:t xml:space="preserve">https://support.similarweb.com/hc/en-us/articles/360002219177-Is-Similarweb-s-Data-Reliable-</w:t>
        </w:r>
      </w:hyperlink>
      <w:r w:rsidDel="00000000" w:rsidR="00000000" w:rsidRPr="00000000">
        <w:rPr>
          <w:rtl w:val="0"/>
        </w:rPr>
        <w:t xml:space="preserve">, [Accessed: 19 March 2023]</w:t>
      </w:r>
    </w:p>
    <w:p w:rsidR="00000000" w:rsidDel="00000000" w:rsidP="00000000" w:rsidRDefault="00000000" w:rsidRPr="00000000" w14:paraId="00000087">
      <w:pPr>
        <w:jc w:val="left"/>
        <w:rPr/>
      </w:pPr>
      <w:r w:rsidDel="00000000" w:rsidR="00000000" w:rsidRPr="00000000">
        <w:rPr>
          <w:rtl w:val="0"/>
        </w:rPr>
        <w:t xml:space="preserve">[3] M.Sharapa, “Comparing accuracy: SEMrush vs SimilarWeb”, </w:t>
      </w:r>
      <w:r w:rsidDel="00000000" w:rsidR="00000000" w:rsidRPr="00000000">
        <w:rPr>
          <w:i w:val="1"/>
          <w:rtl w:val="0"/>
        </w:rPr>
        <w:t xml:space="preserve">medium</w:t>
      </w:r>
      <w:r w:rsidDel="00000000" w:rsidR="00000000" w:rsidRPr="00000000">
        <w:rPr>
          <w:rtl w:val="0"/>
        </w:rPr>
        <w:t xml:space="preserve">, 8 May 2020, [Online.], Available: </w:t>
      </w:r>
      <w:hyperlink r:id="rId15">
        <w:r w:rsidDel="00000000" w:rsidR="00000000" w:rsidRPr="00000000">
          <w:rPr>
            <w:color w:val="1155cc"/>
            <w:u w:val="single"/>
            <w:rtl w:val="0"/>
          </w:rPr>
          <w:t xml:space="preserve">https://medium.com/swlh/comparing-accuracy-semrush-vs-similarweb-c82a43e0b451#:~:text=SimilarWeb%20uses%20the%20following%20data,are%20constantly%20scanning%20public%20data</w:t>
        </w:r>
      </w:hyperlink>
      <w:r w:rsidDel="00000000" w:rsidR="00000000" w:rsidRPr="00000000">
        <w:rPr>
          <w:rtl w:val="0"/>
        </w:rPr>
        <w:t xml:space="preserve">, [Accessed: 19 March 2023]</w:t>
      </w:r>
    </w:p>
    <w:p w:rsidR="00000000" w:rsidDel="00000000" w:rsidP="00000000" w:rsidRDefault="00000000" w:rsidRPr="00000000" w14:paraId="00000088">
      <w:pPr>
        <w:jc w:val="left"/>
        <w:rPr/>
      </w:pPr>
      <w:r w:rsidDel="00000000" w:rsidR="00000000" w:rsidRPr="00000000">
        <w:rPr>
          <w:rtl w:val="0"/>
        </w:rPr>
        <w:t xml:space="preserve">[4] M.Zehe, “A few tips on Mastodon”, </w:t>
      </w:r>
      <w:r w:rsidDel="00000000" w:rsidR="00000000" w:rsidRPr="00000000">
        <w:rPr>
          <w:i w:val="1"/>
          <w:rtl w:val="0"/>
        </w:rPr>
        <w:t xml:space="preserve">macrozehe</w:t>
      </w:r>
      <w:r w:rsidDel="00000000" w:rsidR="00000000" w:rsidRPr="00000000">
        <w:rPr>
          <w:rtl w:val="0"/>
        </w:rPr>
        <w:t xml:space="preserve">, 26 November 2019, [Online.], Available: </w:t>
      </w:r>
      <w:hyperlink r:id="rId16">
        <w:r w:rsidDel="00000000" w:rsidR="00000000" w:rsidRPr="00000000">
          <w:rPr>
            <w:color w:val="1155cc"/>
            <w:u w:val="single"/>
            <w:rtl w:val="0"/>
          </w:rPr>
          <w:t xml:space="preserve">https://www.marcozehe.de/a-few-tips-on-mastodon/</w:t>
        </w:r>
      </w:hyperlink>
      <w:r w:rsidDel="00000000" w:rsidR="00000000" w:rsidRPr="00000000">
        <w:rPr>
          <w:rtl w:val="0"/>
        </w:rPr>
        <w:t xml:space="preserve">, [Accessed: 19 March 2023]</w:t>
      </w:r>
    </w:p>
    <w:p w:rsidR="00000000" w:rsidDel="00000000" w:rsidP="00000000" w:rsidRDefault="00000000" w:rsidRPr="00000000" w14:paraId="00000089">
      <w:pPr>
        <w:jc w:val="left"/>
        <w:rPr/>
      </w:pPr>
      <w:r w:rsidDel="00000000" w:rsidR="00000000" w:rsidRPr="00000000">
        <w:rPr>
          <w:rtl w:val="0"/>
        </w:rPr>
        <w:t xml:space="preserve">[5] twitter, “Accessibility features”, </w:t>
      </w:r>
      <w:r w:rsidDel="00000000" w:rsidR="00000000" w:rsidRPr="00000000">
        <w:rPr>
          <w:i w:val="1"/>
          <w:rtl w:val="0"/>
        </w:rPr>
        <w:t xml:space="preserve">twitter</w:t>
      </w:r>
      <w:r w:rsidDel="00000000" w:rsidR="00000000" w:rsidRPr="00000000">
        <w:rPr>
          <w:rtl w:val="0"/>
        </w:rPr>
        <w:t xml:space="preserve">, 2023, [Online.], Available: </w:t>
      </w:r>
      <w:hyperlink r:id="rId17">
        <w:r w:rsidDel="00000000" w:rsidR="00000000" w:rsidRPr="00000000">
          <w:rPr>
            <w:color w:val="1155cc"/>
            <w:u w:val="single"/>
            <w:rtl w:val="0"/>
          </w:rPr>
          <w:t xml:space="preserve">https://help.twitter.com/en/resources/accessibility</w:t>
        </w:r>
      </w:hyperlink>
      <w:r w:rsidDel="00000000" w:rsidR="00000000" w:rsidRPr="00000000">
        <w:rPr>
          <w:rtl w:val="0"/>
        </w:rPr>
        <w:t xml:space="preserve">, [Accessed: 19 March 2023]</w:t>
      </w:r>
    </w:p>
    <w:p w:rsidR="00000000" w:rsidDel="00000000" w:rsidP="00000000" w:rsidRDefault="00000000" w:rsidRPr="00000000" w14:paraId="0000008A">
      <w:pPr>
        <w:jc w:val="left"/>
        <w:rPr/>
      </w:pPr>
      <w:r w:rsidDel="00000000" w:rsidR="00000000" w:rsidRPr="00000000">
        <w:rPr>
          <w:rtl w:val="0"/>
        </w:rPr>
        <w:t xml:space="preserve">[6] twitter, “About your For you timeline on Twitter”, </w:t>
      </w:r>
      <w:r w:rsidDel="00000000" w:rsidR="00000000" w:rsidRPr="00000000">
        <w:rPr>
          <w:i w:val="1"/>
          <w:rtl w:val="0"/>
        </w:rPr>
        <w:t xml:space="preserve">twitter</w:t>
      </w:r>
      <w:r w:rsidDel="00000000" w:rsidR="00000000" w:rsidRPr="00000000">
        <w:rPr>
          <w:rtl w:val="0"/>
        </w:rPr>
        <w:t xml:space="preserve">, 2023, [Online.], Available: </w:t>
      </w:r>
      <w:hyperlink r:id="rId18">
        <w:r w:rsidDel="00000000" w:rsidR="00000000" w:rsidRPr="00000000">
          <w:rPr>
            <w:color w:val="1155cc"/>
            <w:u w:val="single"/>
            <w:rtl w:val="0"/>
          </w:rPr>
          <w:t xml:space="preserve">https://help.twitter.com/en/using-twitter/twitter-timeline</w:t>
        </w:r>
      </w:hyperlink>
      <w:r w:rsidDel="00000000" w:rsidR="00000000" w:rsidRPr="00000000">
        <w:rPr>
          <w:rtl w:val="0"/>
        </w:rPr>
        <w:t xml:space="preserve">, [Accessed: 19 March 2023]</w:t>
      </w:r>
    </w:p>
    <w:p w:rsidR="00000000" w:rsidDel="00000000" w:rsidP="00000000" w:rsidRDefault="00000000" w:rsidRPr="00000000" w14:paraId="0000008B">
      <w:pPr>
        <w:jc w:val="left"/>
        <w:rPr/>
      </w:pPr>
      <w:r w:rsidDel="00000000" w:rsidR="00000000" w:rsidRPr="00000000">
        <w:rPr>
          <w:rtl w:val="0"/>
        </w:rPr>
        <w:t xml:space="preserve">[7] joinmastodon, “Running your own server”, </w:t>
      </w:r>
      <w:r w:rsidDel="00000000" w:rsidR="00000000" w:rsidRPr="00000000">
        <w:rPr>
          <w:i w:val="1"/>
          <w:rtl w:val="0"/>
        </w:rPr>
        <w:t xml:space="preserve">joinmastodon</w:t>
      </w:r>
      <w:r w:rsidDel="00000000" w:rsidR="00000000" w:rsidRPr="00000000">
        <w:rPr>
          <w:rtl w:val="0"/>
        </w:rPr>
        <w:t xml:space="preserve">, 2023, [Online.], Available: </w:t>
      </w:r>
      <w:hyperlink r:id="rId19">
        <w:r w:rsidDel="00000000" w:rsidR="00000000" w:rsidRPr="00000000">
          <w:rPr>
            <w:color w:val="1155cc"/>
            <w:u w:val="single"/>
            <w:rtl w:val="0"/>
          </w:rPr>
          <w:t xml:space="preserve">https://docs.joinmastodon.org/user/run-your-own/</w:t>
        </w:r>
      </w:hyperlink>
      <w:r w:rsidDel="00000000" w:rsidR="00000000" w:rsidRPr="00000000">
        <w:rPr>
          <w:rtl w:val="0"/>
        </w:rPr>
        <w:t xml:space="preserve">, [Accessed: 19 March 2023]</w:t>
      </w:r>
    </w:p>
    <w:p w:rsidR="00000000" w:rsidDel="00000000" w:rsidP="00000000" w:rsidRDefault="00000000" w:rsidRPr="00000000" w14:paraId="0000008C">
      <w:pPr>
        <w:jc w:val="left"/>
        <w:rPr/>
      </w:pPr>
      <w:r w:rsidDel="00000000" w:rsidR="00000000" w:rsidRPr="00000000">
        <w:rPr>
          <w:rtl w:val="0"/>
        </w:rPr>
        <w:t xml:space="preserve">[8] twitter, “Copyright policy”, </w:t>
      </w:r>
      <w:r w:rsidDel="00000000" w:rsidR="00000000" w:rsidRPr="00000000">
        <w:rPr>
          <w:i w:val="1"/>
          <w:rtl w:val="0"/>
        </w:rPr>
        <w:t xml:space="preserve">twitter</w:t>
      </w:r>
      <w:r w:rsidDel="00000000" w:rsidR="00000000" w:rsidRPr="00000000">
        <w:rPr>
          <w:rtl w:val="0"/>
        </w:rPr>
        <w:t xml:space="preserve">, 2023, [Online.], Available: </w:t>
      </w:r>
      <w:hyperlink r:id="rId20">
        <w:r w:rsidDel="00000000" w:rsidR="00000000" w:rsidRPr="00000000">
          <w:rPr>
            <w:color w:val="1155cc"/>
            <w:u w:val="single"/>
            <w:rtl w:val="0"/>
          </w:rPr>
          <w:t xml:space="preserve">https://help.twitter.com/en/rules-and-policies/copyright-policy</w:t>
        </w:r>
      </w:hyperlink>
      <w:r w:rsidDel="00000000" w:rsidR="00000000" w:rsidRPr="00000000">
        <w:rPr>
          <w:rtl w:val="0"/>
        </w:rPr>
        <w:t xml:space="preserve">, [Accessed: 20 March 2023]</w:t>
      </w:r>
    </w:p>
    <w:p w:rsidR="00000000" w:rsidDel="00000000" w:rsidP="00000000" w:rsidRDefault="00000000" w:rsidRPr="00000000" w14:paraId="0000008D">
      <w:pPr>
        <w:jc w:val="left"/>
        <w:rPr/>
      </w:pPr>
      <w:r w:rsidDel="00000000" w:rsidR="00000000" w:rsidRPr="00000000">
        <w:rPr>
          <w:rtl w:val="0"/>
        </w:rPr>
        <w:t xml:space="preserve">[9] J.Bailey, “The copyright challenge with Mastodon”, </w:t>
      </w:r>
      <w:r w:rsidDel="00000000" w:rsidR="00000000" w:rsidRPr="00000000">
        <w:rPr>
          <w:i w:val="1"/>
          <w:rtl w:val="0"/>
        </w:rPr>
        <w:t xml:space="preserve">plagiarismtoday</w:t>
      </w:r>
      <w:r w:rsidDel="00000000" w:rsidR="00000000" w:rsidRPr="00000000">
        <w:rPr>
          <w:rtl w:val="0"/>
        </w:rPr>
        <w:t xml:space="preserve">, 22 November 2022, [Online.], Available: </w:t>
      </w:r>
      <w:hyperlink r:id="rId21">
        <w:r w:rsidDel="00000000" w:rsidR="00000000" w:rsidRPr="00000000">
          <w:rPr>
            <w:color w:val="1155cc"/>
            <w:u w:val="single"/>
            <w:rtl w:val="0"/>
          </w:rPr>
          <w:t xml:space="preserve">https://www.plagiarismtoday.com/2022/11/22/the-copyright-challenge-with-mastodon/</w:t>
        </w:r>
      </w:hyperlink>
      <w:r w:rsidDel="00000000" w:rsidR="00000000" w:rsidRPr="00000000">
        <w:rPr>
          <w:rtl w:val="0"/>
        </w:rPr>
        <w:t xml:space="preserve">, [Accessed 20 March 2023]</w:t>
      </w:r>
    </w:p>
    <w:p w:rsidR="00000000" w:rsidDel="00000000" w:rsidP="00000000" w:rsidRDefault="00000000" w:rsidRPr="00000000" w14:paraId="0000008E">
      <w:pPr>
        <w:jc w:val="left"/>
        <w:rPr/>
      </w:pPr>
      <w:r w:rsidDel="00000000" w:rsidR="00000000" w:rsidRPr="00000000">
        <w:rPr>
          <w:rtl w:val="0"/>
        </w:rPr>
        <w:t xml:space="preserve">[10] C.Perera, “Persona Based Testing.”, </w:t>
      </w:r>
      <w:r w:rsidDel="00000000" w:rsidR="00000000" w:rsidRPr="00000000">
        <w:rPr>
          <w:i w:val="1"/>
          <w:rtl w:val="0"/>
        </w:rPr>
        <w:t xml:space="preserve">medium</w:t>
      </w:r>
      <w:r w:rsidDel="00000000" w:rsidR="00000000" w:rsidRPr="00000000">
        <w:rPr>
          <w:rtl w:val="0"/>
        </w:rPr>
        <w:t xml:space="preserve">, 29 August 2017, [Online.], Available: </w:t>
      </w:r>
      <w:hyperlink r:id="rId22">
        <w:r w:rsidDel="00000000" w:rsidR="00000000" w:rsidRPr="00000000">
          <w:rPr>
            <w:color w:val="1155cc"/>
            <w:u w:val="single"/>
            <w:rtl w:val="0"/>
          </w:rPr>
          <w:t xml:space="preserve">https://medium.com/@ChamalAsela/persona-based-testing-de6e1396c23c</w:t>
        </w:r>
      </w:hyperlink>
      <w:r w:rsidDel="00000000" w:rsidR="00000000" w:rsidRPr="00000000">
        <w:rPr>
          <w:rtl w:val="0"/>
        </w:rPr>
        <w:t xml:space="preserve">, [Accessed: 21 March 2023]</w:t>
      </w:r>
    </w:p>
    <w:p w:rsidR="00000000" w:rsidDel="00000000" w:rsidP="00000000" w:rsidRDefault="00000000" w:rsidRPr="00000000" w14:paraId="0000008F">
      <w:pPr>
        <w:pStyle w:val="Heading1"/>
        <w:jc w:val="left"/>
        <w:rPr/>
      </w:pPr>
      <w:bookmarkStart w:colFirst="0" w:colLast="0" w:name="_heading=h.h2pqg9ffxc3d" w:id="19"/>
      <w:bookmarkEnd w:id="19"/>
      <w:r w:rsidDel="00000000" w:rsidR="00000000" w:rsidRPr="00000000">
        <w:rPr>
          <w:rtl w:val="0"/>
        </w:rPr>
        <w:t xml:space="preserve">5</w:t>
      </w:r>
      <w:r w:rsidDel="00000000" w:rsidR="00000000" w:rsidRPr="00000000">
        <w:rPr>
          <w:rtl w:val="0"/>
        </w:rPr>
        <w:t xml:space="preserve">. Figures</w:t>
      </w:r>
    </w:p>
    <w:p w:rsidR="00000000" w:rsidDel="00000000" w:rsidP="00000000" w:rsidRDefault="00000000" w:rsidRPr="00000000" w14:paraId="00000090">
      <w:pPr>
        <w:jc w:val="left"/>
        <w:rPr/>
      </w:pPr>
      <w:r w:rsidDel="00000000" w:rsidR="00000000" w:rsidRPr="00000000">
        <w:rPr>
          <w:rtl w:val="0"/>
        </w:rPr>
        <w:t xml:space="preserve">Figure 1 - Mastodon posting a message</w:t>
      </w:r>
    </w:p>
    <w:p w:rsidR="00000000" w:rsidDel="00000000" w:rsidP="00000000" w:rsidRDefault="00000000" w:rsidRPr="00000000" w14:paraId="00000091">
      <w:pPr>
        <w:jc w:val="left"/>
        <w:rPr/>
      </w:pPr>
      <w:r w:rsidDel="00000000" w:rsidR="00000000" w:rsidRPr="00000000">
        <w:rPr>
          <w:rtl w:val="0"/>
        </w:rPr>
        <w:t xml:space="preserve">Figure 2 - Posting a message on Twitter</w:t>
      </w:r>
    </w:p>
    <w:p w:rsidR="00000000" w:rsidDel="00000000" w:rsidP="00000000" w:rsidRDefault="00000000" w:rsidRPr="00000000" w14:paraId="00000092">
      <w:pPr>
        <w:jc w:val="left"/>
        <w:rPr/>
      </w:pPr>
      <w:r w:rsidDel="00000000" w:rsidR="00000000" w:rsidRPr="00000000">
        <w:rPr>
          <w:rtl w:val="0"/>
        </w:rPr>
        <w:t xml:space="preserve">Figure 3 - Message box always shown</w:t>
      </w:r>
    </w:p>
    <w:p w:rsidR="00000000" w:rsidDel="00000000" w:rsidP="00000000" w:rsidRDefault="00000000" w:rsidRPr="00000000" w14:paraId="00000093">
      <w:pPr>
        <w:jc w:val="left"/>
        <w:rPr/>
      </w:pPr>
      <w:r w:rsidDel="00000000" w:rsidR="00000000" w:rsidRPr="00000000">
        <w:rPr>
          <w:rtl w:val="0"/>
        </w:rPr>
        <w:t xml:space="preserve">Figure 4 - Gender and age distribution (dark blue Mastodon, orange Twitter) - </w:t>
      </w:r>
      <w:hyperlink r:id="rId23">
        <w:r w:rsidDel="00000000" w:rsidR="00000000" w:rsidRPr="00000000">
          <w:rPr>
            <w:color w:val="1155cc"/>
            <w:u w:val="single"/>
            <w:rtl w:val="0"/>
          </w:rPr>
          <w:t xml:space="preserve">https://i.gyazo.com/b0b99ad4141d9c5e94bbbd102691d92f.png</w:t>
        </w:r>
      </w:hyperlink>
      <w:r w:rsidDel="00000000" w:rsidR="00000000" w:rsidRPr="00000000">
        <w:rPr>
          <w:rtl w:val="0"/>
        </w:rPr>
      </w:r>
    </w:p>
    <w:p w:rsidR="00000000" w:rsidDel="00000000" w:rsidP="00000000" w:rsidRDefault="00000000" w:rsidRPr="00000000" w14:paraId="00000094">
      <w:pPr>
        <w:jc w:val="left"/>
        <w:rPr/>
      </w:pPr>
      <w:r w:rsidDel="00000000" w:rsidR="00000000" w:rsidRPr="00000000">
        <w:rPr>
          <w:rtl w:val="0"/>
        </w:rPr>
        <w:t xml:space="preserve">Figure 5 - Twitter cramped look</w:t>
      </w:r>
    </w:p>
    <w:p w:rsidR="00000000" w:rsidDel="00000000" w:rsidP="00000000" w:rsidRDefault="00000000" w:rsidRPr="00000000" w14:paraId="00000095">
      <w:pPr>
        <w:jc w:val="left"/>
        <w:rPr/>
      </w:pPr>
      <w:r w:rsidDel="00000000" w:rsidR="00000000" w:rsidRPr="00000000">
        <w:rPr>
          <w:rtl w:val="0"/>
        </w:rPr>
        <w:t xml:space="preserve">Figure 6 - Storyboard</w:t>
      </w:r>
      <w:r w:rsidDel="00000000" w:rsidR="00000000" w:rsidRPr="00000000">
        <w:rPr>
          <w:rtl w:val="0"/>
        </w:rPr>
      </w:r>
    </w:p>
    <w:p w:rsidR="00000000" w:rsidDel="00000000" w:rsidP="00000000" w:rsidRDefault="00000000" w:rsidRPr="00000000" w14:paraId="00000096">
      <w:pPr>
        <w:pStyle w:val="Heading1"/>
        <w:rPr/>
      </w:pPr>
      <w:bookmarkStart w:colFirst="0" w:colLast="0" w:name="_heading=h.m5br7s3qio4k" w:id="20"/>
      <w:bookmarkEnd w:id="20"/>
      <w:r w:rsidDel="00000000" w:rsidR="00000000" w:rsidRPr="00000000">
        <w:rPr>
          <w:rtl w:val="0"/>
        </w:rPr>
        <w:t xml:space="preserve">6. Bibliography</w:t>
      </w:r>
    </w:p>
    <w:p w:rsidR="00000000" w:rsidDel="00000000" w:rsidP="00000000" w:rsidRDefault="00000000" w:rsidRPr="00000000" w14:paraId="00000097">
      <w:pPr>
        <w:jc w:val="left"/>
        <w:rPr/>
      </w:pPr>
      <w:hyperlink r:id="rId24">
        <w:r w:rsidDel="00000000" w:rsidR="00000000" w:rsidRPr="00000000">
          <w:rPr>
            <w:color w:val="1155cc"/>
            <w:u w:val="single"/>
            <w:rtl w:val="0"/>
          </w:rPr>
          <w:t xml:space="preserve">https://www.productplan.com/glossary/moscow-prioritization/#:~:text=MoSCoW%20prioritization%2C%20also%20known%20as,will%20not%20have%20right%20now</w:t>
        </w:r>
      </w:hyperlink>
      <w:r w:rsidDel="00000000" w:rsidR="00000000" w:rsidRPr="00000000">
        <w:rPr>
          <w:rtl w:val="0"/>
        </w:rPr>
        <w:t xml:space="preserve">. discusses MoSCoW criteria</w:t>
      </w:r>
      <w:r w:rsidDel="00000000" w:rsidR="00000000" w:rsidRPr="00000000">
        <w:br w:type="page"/>
      </w:r>
      <w:r w:rsidDel="00000000" w:rsidR="00000000" w:rsidRPr="00000000">
        <w:rPr>
          <w:rtl w:val="0"/>
        </w:rPr>
      </w:r>
    </w:p>
    <w:p w:rsidR="00000000" w:rsidDel="00000000" w:rsidP="00000000" w:rsidRDefault="00000000" w:rsidRPr="00000000" w14:paraId="00000098">
      <w:pPr>
        <w:pStyle w:val="Heading1"/>
        <w:rPr/>
      </w:pPr>
      <w:bookmarkStart w:colFirst="0" w:colLast="0" w:name="_heading=h.kz9zc8z71u5" w:id="21"/>
      <w:bookmarkEnd w:id="21"/>
      <w:r w:rsidDel="00000000" w:rsidR="00000000" w:rsidRPr="00000000">
        <w:rPr>
          <w:rtl w:val="0"/>
        </w:rPr>
        <w:t xml:space="preserve">7</w:t>
      </w:r>
      <w:r w:rsidDel="00000000" w:rsidR="00000000" w:rsidRPr="00000000">
        <w:rPr>
          <w:rtl w:val="0"/>
        </w:rPr>
        <w:t xml:space="preserve">. Appendix</w:t>
      </w:r>
    </w:p>
    <w:p w:rsidR="00000000" w:rsidDel="00000000" w:rsidP="00000000" w:rsidRDefault="00000000" w:rsidRPr="00000000" w14:paraId="00000099">
      <w:pPr>
        <w:pStyle w:val="Heading2"/>
        <w:rPr/>
      </w:pPr>
      <w:bookmarkStart w:colFirst="0" w:colLast="0" w:name="_heading=h.y6ne79yapd09" w:id="22"/>
      <w:bookmarkEnd w:id="22"/>
      <w:r w:rsidDel="00000000" w:rsidR="00000000" w:rsidRPr="00000000">
        <w:rPr>
          <w:rtl w:val="0"/>
        </w:rPr>
        <w:t xml:space="preserve">7.1. Storyboard</w:t>
      </w:r>
    </w:p>
    <w:p w:rsidR="00000000" w:rsidDel="00000000" w:rsidP="00000000" w:rsidRDefault="00000000" w:rsidRPr="00000000" w14:paraId="0000009A">
      <w:pPr>
        <w:jc w:val="center"/>
        <w:rPr/>
      </w:pPr>
      <w:r w:rsidDel="00000000" w:rsidR="00000000" w:rsidRPr="00000000">
        <w:rPr/>
        <w:drawing>
          <wp:inline distB="114300" distT="114300" distL="114300" distR="114300">
            <wp:extent cx="4048426" cy="2898457"/>
            <wp:effectExtent b="0" l="0" r="0" t="0"/>
            <wp:docPr id="18" name="image2.png"/>
            <a:graphic>
              <a:graphicData uri="http://schemas.openxmlformats.org/drawingml/2006/picture">
                <pic:pic>
                  <pic:nvPicPr>
                    <pic:cNvPr id="0" name="image2.png"/>
                    <pic:cNvPicPr preferRelativeResize="0"/>
                  </pic:nvPicPr>
                  <pic:blipFill>
                    <a:blip r:embed="rId25"/>
                    <a:srcRect b="0" l="0" r="0" t="0"/>
                    <a:stretch>
                      <a:fillRect/>
                    </a:stretch>
                  </pic:blipFill>
                  <pic:spPr>
                    <a:xfrm>
                      <a:off x="0" y="0"/>
                      <a:ext cx="4048426" cy="2898457"/>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jc w:val="center"/>
        <w:rPr/>
      </w:pPr>
      <w:r w:rsidDel="00000000" w:rsidR="00000000" w:rsidRPr="00000000">
        <w:rPr>
          <w:rtl w:val="0"/>
        </w:rPr>
        <w:t xml:space="preserve">Main board for the game</w:t>
      </w:r>
    </w:p>
    <w:p w:rsidR="00000000" w:rsidDel="00000000" w:rsidP="00000000" w:rsidRDefault="00000000" w:rsidRPr="00000000" w14:paraId="0000009C">
      <w:pPr>
        <w:jc w:val="center"/>
        <w:rPr/>
      </w:pPr>
      <w:r w:rsidDel="00000000" w:rsidR="00000000" w:rsidRPr="00000000">
        <w:rPr>
          <w:rtl w:val="0"/>
        </w:rPr>
      </w:r>
    </w:p>
    <w:p w:rsidR="00000000" w:rsidDel="00000000" w:rsidP="00000000" w:rsidRDefault="00000000" w:rsidRPr="00000000" w14:paraId="0000009D">
      <w:pPr>
        <w:pStyle w:val="Heading2"/>
        <w:jc w:val="left"/>
        <w:rPr/>
      </w:pPr>
      <w:bookmarkStart w:colFirst="0" w:colLast="0" w:name="_heading=h.mqkhzrevz6kz" w:id="23"/>
      <w:bookmarkEnd w:id="23"/>
      <w:r w:rsidDel="00000000" w:rsidR="00000000" w:rsidRPr="00000000">
        <w:rPr>
          <w:rtl w:val="0"/>
        </w:rPr>
        <w:t xml:space="preserve">7.2. MoSCoW</w:t>
      </w:r>
    </w:p>
    <w:p w:rsidR="00000000" w:rsidDel="00000000" w:rsidP="00000000" w:rsidRDefault="00000000" w:rsidRPr="00000000" w14:paraId="0000009E">
      <w:pPr>
        <w:rPr/>
      </w:pPr>
      <w:r w:rsidDel="00000000" w:rsidR="00000000" w:rsidRPr="00000000">
        <w:rPr>
          <w:b w:val="1"/>
          <w:rtl w:val="0"/>
        </w:rPr>
        <w:t xml:space="preserve">Must have</w:t>
      </w:r>
      <w:r w:rsidDel="00000000" w:rsidR="00000000" w:rsidRPr="00000000">
        <w:rPr>
          <w:rtl w:val="0"/>
        </w:rPr>
      </w:r>
    </w:p>
    <w:p w:rsidR="00000000" w:rsidDel="00000000" w:rsidP="00000000" w:rsidRDefault="00000000" w:rsidRPr="00000000" w14:paraId="0000009F">
      <w:pPr>
        <w:numPr>
          <w:ilvl w:val="0"/>
          <w:numId w:val="3"/>
        </w:numPr>
        <w:ind w:left="720" w:hanging="360"/>
        <w:rPr>
          <w:u w:val="none"/>
        </w:rPr>
      </w:pPr>
      <w:r w:rsidDel="00000000" w:rsidR="00000000" w:rsidRPr="00000000">
        <w:rPr>
          <w:rtl w:val="0"/>
        </w:rPr>
        <w:t xml:space="preserve">Rules must be clear and understandable</w:t>
      </w:r>
    </w:p>
    <w:p w:rsidR="00000000" w:rsidDel="00000000" w:rsidP="00000000" w:rsidRDefault="00000000" w:rsidRPr="00000000" w14:paraId="000000A0">
      <w:pPr>
        <w:numPr>
          <w:ilvl w:val="0"/>
          <w:numId w:val="3"/>
        </w:numPr>
        <w:ind w:left="720" w:hanging="360"/>
        <w:rPr>
          <w:u w:val="none"/>
        </w:rPr>
      </w:pPr>
      <w:r w:rsidDel="00000000" w:rsidR="00000000" w:rsidRPr="00000000">
        <w:rPr>
          <w:rtl w:val="0"/>
        </w:rPr>
        <w:t xml:space="preserve">Support for disabilities</w:t>
      </w:r>
    </w:p>
    <w:p w:rsidR="00000000" w:rsidDel="00000000" w:rsidP="00000000" w:rsidRDefault="00000000" w:rsidRPr="00000000" w14:paraId="000000A1">
      <w:pPr>
        <w:numPr>
          <w:ilvl w:val="1"/>
          <w:numId w:val="3"/>
        </w:numPr>
        <w:ind w:left="1440" w:hanging="360"/>
        <w:rPr>
          <w:u w:val="none"/>
        </w:rPr>
      </w:pPr>
      <w:r w:rsidDel="00000000" w:rsidR="00000000" w:rsidRPr="00000000">
        <w:rPr>
          <w:rtl w:val="0"/>
        </w:rPr>
        <w:t xml:space="preserve">Screen readers</w:t>
      </w:r>
    </w:p>
    <w:p w:rsidR="00000000" w:rsidDel="00000000" w:rsidP="00000000" w:rsidRDefault="00000000" w:rsidRPr="00000000" w14:paraId="000000A2">
      <w:pPr>
        <w:numPr>
          <w:ilvl w:val="1"/>
          <w:numId w:val="3"/>
        </w:numPr>
        <w:ind w:left="1440" w:hanging="360"/>
        <w:rPr>
          <w:u w:val="none"/>
        </w:rPr>
      </w:pPr>
      <w:r w:rsidDel="00000000" w:rsidR="00000000" w:rsidRPr="00000000">
        <w:rPr>
          <w:rtl w:val="0"/>
        </w:rPr>
        <w:t xml:space="preserve">Audio caption / reader of what is going on</w:t>
      </w:r>
    </w:p>
    <w:p w:rsidR="00000000" w:rsidDel="00000000" w:rsidP="00000000" w:rsidRDefault="00000000" w:rsidRPr="00000000" w14:paraId="000000A3">
      <w:pPr>
        <w:numPr>
          <w:ilvl w:val="1"/>
          <w:numId w:val="3"/>
        </w:numPr>
        <w:ind w:left="1440" w:hanging="360"/>
        <w:rPr>
          <w:u w:val="none"/>
        </w:rPr>
      </w:pPr>
      <w:r w:rsidDel="00000000" w:rsidR="00000000" w:rsidRPr="00000000">
        <w:rPr>
          <w:rtl w:val="0"/>
        </w:rPr>
        <w:t xml:space="preserve">High contrast view</w:t>
      </w:r>
    </w:p>
    <w:p w:rsidR="00000000" w:rsidDel="00000000" w:rsidP="00000000" w:rsidRDefault="00000000" w:rsidRPr="00000000" w14:paraId="000000A4">
      <w:pPr>
        <w:numPr>
          <w:ilvl w:val="1"/>
          <w:numId w:val="3"/>
        </w:numPr>
        <w:ind w:left="1440" w:hanging="360"/>
        <w:rPr>
          <w:u w:val="none"/>
        </w:rPr>
      </w:pPr>
      <w:r w:rsidDel="00000000" w:rsidR="00000000" w:rsidRPr="00000000">
        <w:rPr>
          <w:rtl w:val="0"/>
        </w:rPr>
        <w:t xml:space="preserve">Input/output methods</w:t>
      </w:r>
    </w:p>
    <w:p w:rsidR="00000000" w:rsidDel="00000000" w:rsidP="00000000" w:rsidRDefault="00000000" w:rsidRPr="00000000" w14:paraId="000000A5">
      <w:pPr>
        <w:numPr>
          <w:ilvl w:val="2"/>
          <w:numId w:val="3"/>
        </w:numPr>
        <w:ind w:left="2160" w:hanging="360"/>
        <w:rPr>
          <w:u w:val="none"/>
        </w:rPr>
      </w:pPr>
      <w:r w:rsidDel="00000000" w:rsidR="00000000" w:rsidRPr="00000000">
        <w:rPr>
          <w:rtl w:val="0"/>
        </w:rPr>
        <w:t xml:space="preserve">Brail</w:t>
      </w:r>
    </w:p>
    <w:p w:rsidR="00000000" w:rsidDel="00000000" w:rsidP="00000000" w:rsidRDefault="00000000" w:rsidRPr="00000000" w14:paraId="000000A6">
      <w:pPr>
        <w:ind w:left="0" w:firstLine="0"/>
        <w:rPr>
          <w:b w:val="1"/>
        </w:rPr>
      </w:pPr>
      <w:r w:rsidDel="00000000" w:rsidR="00000000" w:rsidRPr="00000000">
        <w:rPr>
          <w:b w:val="1"/>
          <w:rtl w:val="0"/>
        </w:rPr>
        <w:t xml:space="preserve">Should have</w:t>
      </w:r>
    </w:p>
    <w:p w:rsidR="00000000" w:rsidDel="00000000" w:rsidP="00000000" w:rsidRDefault="00000000" w:rsidRPr="00000000" w14:paraId="000000A7">
      <w:pPr>
        <w:numPr>
          <w:ilvl w:val="0"/>
          <w:numId w:val="1"/>
        </w:numPr>
        <w:ind w:left="720" w:hanging="360"/>
        <w:rPr/>
      </w:pPr>
      <w:r w:rsidDel="00000000" w:rsidR="00000000" w:rsidRPr="00000000">
        <w:rPr>
          <w:rtl w:val="0"/>
        </w:rPr>
        <w:t xml:space="preserve">Themes edited for board, pieces, characters and other</w:t>
      </w:r>
    </w:p>
    <w:p w:rsidR="00000000" w:rsidDel="00000000" w:rsidP="00000000" w:rsidRDefault="00000000" w:rsidRPr="00000000" w14:paraId="000000A8">
      <w:pPr>
        <w:numPr>
          <w:ilvl w:val="0"/>
          <w:numId w:val="1"/>
        </w:numPr>
        <w:ind w:left="720" w:hanging="360"/>
        <w:rPr>
          <w:u w:val="none"/>
        </w:rPr>
      </w:pPr>
      <w:r w:rsidDel="00000000" w:rsidR="00000000" w:rsidRPr="00000000">
        <w:rPr>
          <w:rtl w:val="0"/>
        </w:rPr>
        <w:t xml:space="preserve">Help tips or tutorial when playing (may walk someone through playing if forgotten)</w:t>
      </w:r>
    </w:p>
    <w:p w:rsidR="00000000" w:rsidDel="00000000" w:rsidP="00000000" w:rsidRDefault="00000000" w:rsidRPr="00000000" w14:paraId="000000A9">
      <w:pPr>
        <w:ind w:left="0" w:firstLine="0"/>
        <w:rPr>
          <w:b w:val="1"/>
        </w:rPr>
      </w:pPr>
      <w:r w:rsidDel="00000000" w:rsidR="00000000" w:rsidRPr="00000000">
        <w:rPr>
          <w:b w:val="1"/>
          <w:rtl w:val="0"/>
        </w:rPr>
        <w:t xml:space="preserve">Could have</w:t>
      </w:r>
    </w:p>
    <w:p w:rsidR="00000000" w:rsidDel="00000000" w:rsidP="00000000" w:rsidRDefault="00000000" w:rsidRPr="00000000" w14:paraId="000000AA">
      <w:pPr>
        <w:numPr>
          <w:ilvl w:val="0"/>
          <w:numId w:val="2"/>
        </w:numPr>
        <w:ind w:left="720" w:hanging="360"/>
        <w:rPr/>
      </w:pPr>
      <w:r w:rsidDel="00000000" w:rsidR="00000000" w:rsidRPr="00000000">
        <w:rPr>
          <w:rtl w:val="0"/>
        </w:rPr>
        <w:t xml:space="preserve">Offline mode to play on the same device</w:t>
      </w:r>
    </w:p>
    <w:p w:rsidR="00000000" w:rsidDel="00000000" w:rsidP="00000000" w:rsidRDefault="00000000" w:rsidRPr="00000000" w14:paraId="000000AB">
      <w:pPr>
        <w:numPr>
          <w:ilvl w:val="0"/>
          <w:numId w:val="2"/>
        </w:numPr>
        <w:ind w:left="720" w:hanging="360"/>
        <w:rPr>
          <w:u w:val="none"/>
        </w:rPr>
      </w:pPr>
      <w:r w:rsidDel="00000000" w:rsidR="00000000" w:rsidRPr="00000000">
        <w:rPr>
          <w:rtl w:val="0"/>
        </w:rPr>
        <w:t xml:space="preserve">Play with bots mode</w:t>
      </w:r>
    </w:p>
    <w:p w:rsidR="00000000" w:rsidDel="00000000" w:rsidP="00000000" w:rsidRDefault="00000000" w:rsidRPr="00000000" w14:paraId="000000AC">
      <w:pPr>
        <w:ind w:left="0" w:firstLine="0"/>
        <w:rPr>
          <w:b w:val="1"/>
        </w:rPr>
      </w:pPr>
      <w:r w:rsidDel="00000000" w:rsidR="00000000" w:rsidRPr="00000000">
        <w:rPr>
          <w:b w:val="1"/>
          <w:rtl w:val="0"/>
        </w:rPr>
        <w:t xml:space="preserve">Would not have</w:t>
      </w:r>
    </w:p>
    <w:p w:rsidR="00000000" w:rsidDel="00000000" w:rsidP="00000000" w:rsidRDefault="00000000" w:rsidRPr="00000000" w14:paraId="000000AD">
      <w:pPr>
        <w:numPr>
          <w:ilvl w:val="0"/>
          <w:numId w:val="4"/>
        </w:numPr>
        <w:ind w:left="720" w:hanging="360"/>
        <w:rPr>
          <w:u w:val="none"/>
        </w:rPr>
      </w:pPr>
      <w:r w:rsidDel="00000000" w:rsidR="00000000" w:rsidRPr="00000000">
        <w:rPr>
          <w:rtl w:val="0"/>
        </w:rPr>
        <w:t xml:space="preserve">Keyboard shortcuts</w:t>
      </w:r>
      <w:r w:rsidDel="00000000" w:rsidR="00000000" w:rsidRPr="00000000">
        <w:rPr>
          <w:rtl w:val="0"/>
        </w:rPr>
      </w:r>
    </w:p>
    <w:sectPr>
      <w:headerReference r:id="rId2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E">
    <w:pPr>
      <w:rPr/>
    </w:pPr>
    <w:r w:rsidDel="00000000" w:rsidR="00000000" w:rsidRPr="00000000">
      <w:rPr>
        <w:rtl w:val="0"/>
      </w:rPr>
      <w:t xml:space="preserve">Jericho Uzzell (1702201) – Usability Engineering - Sem2 - Assignment 1 - 16/03/23 - UWTSD</w:t>
    </w:r>
  </w:p>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qFormat w:val="1"/>
    <w:rsid w:val="003A479E"/>
    <w:pPr>
      <w:spacing w:after="0" w:line="276" w:lineRule="auto"/>
    </w:pPr>
    <w:rPr>
      <w:rFonts w:ascii="Arial" w:cs="Arial" w:eastAsia="Arial" w:hAnsi="Arial"/>
      <w:lang w:eastAsia="en-GB"/>
    </w:rPr>
  </w:style>
  <w:style w:type="paragraph" w:styleId="Heading1">
    <w:name w:val="heading 1"/>
    <w:basedOn w:val="Normal"/>
    <w:next w:val="Normal"/>
    <w:link w:val="Heading1Char"/>
    <w:uiPriority w:val="9"/>
    <w:qFormat w:val="1"/>
    <w:rsid w:val="00FF2FAD"/>
    <w:pPr>
      <w:keepNext w:val="1"/>
      <w:keepLines w:val="1"/>
      <w:spacing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5A3BB4"/>
    <w:pPr>
      <w:keepNext w:val="1"/>
      <w:keepLines w:val="1"/>
      <w:spacing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2B2996"/>
    <w:pPr>
      <w:tabs>
        <w:tab w:val="center" w:pos="4513"/>
        <w:tab w:val="right" w:pos="9026"/>
      </w:tabs>
      <w:spacing w:line="240" w:lineRule="auto"/>
    </w:pPr>
  </w:style>
  <w:style w:type="character" w:styleId="HeaderChar" w:customStyle="1">
    <w:name w:val="Header Char"/>
    <w:basedOn w:val="DefaultParagraphFont"/>
    <w:link w:val="Header"/>
    <w:uiPriority w:val="99"/>
    <w:rsid w:val="002B2996"/>
    <w:rPr>
      <w:rFonts w:ascii="Arial" w:cs="Arial" w:eastAsia="Arial" w:hAnsi="Arial"/>
      <w:lang w:eastAsia="en-GB"/>
    </w:rPr>
  </w:style>
  <w:style w:type="paragraph" w:styleId="Footer">
    <w:name w:val="footer"/>
    <w:basedOn w:val="Normal"/>
    <w:link w:val="FooterChar"/>
    <w:uiPriority w:val="99"/>
    <w:unhideWhenUsed w:val="1"/>
    <w:rsid w:val="002B2996"/>
    <w:pPr>
      <w:tabs>
        <w:tab w:val="center" w:pos="4513"/>
        <w:tab w:val="right" w:pos="9026"/>
      </w:tabs>
      <w:spacing w:line="240" w:lineRule="auto"/>
    </w:pPr>
  </w:style>
  <w:style w:type="character" w:styleId="FooterChar" w:customStyle="1">
    <w:name w:val="Footer Char"/>
    <w:basedOn w:val="DefaultParagraphFont"/>
    <w:link w:val="Footer"/>
    <w:uiPriority w:val="99"/>
    <w:rsid w:val="002B2996"/>
    <w:rPr>
      <w:rFonts w:ascii="Arial" w:cs="Arial" w:eastAsia="Arial" w:hAnsi="Arial"/>
      <w:lang w:eastAsia="en-GB"/>
    </w:rPr>
  </w:style>
  <w:style w:type="paragraph" w:styleId="ListParagraph">
    <w:name w:val="List Paragraph"/>
    <w:basedOn w:val="Normal"/>
    <w:uiPriority w:val="34"/>
    <w:qFormat w:val="1"/>
    <w:rsid w:val="00C50F29"/>
    <w:pPr>
      <w:ind w:left="720"/>
      <w:contextualSpacing w:val="1"/>
    </w:pPr>
  </w:style>
  <w:style w:type="paragraph" w:styleId="Title">
    <w:name w:val="Title"/>
    <w:basedOn w:val="Normal"/>
    <w:next w:val="Normal"/>
    <w:link w:val="TitleChar"/>
    <w:uiPriority w:val="10"/>
    <w:qFormat w:val="1"/>
    <w:rsid w:val="008D240E"/>
    <w:pPr>
      <w:spacing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8D240E"/>
    <w:rPr>
      <w:rFonts w:asciiTheme="majorHAnsi" w:cstheme="majorBidi" w:eastAsiaTheme="majorEastAsia" w:hAnsiTheme="majorHAnsi"/>
      <w:spacing w:val="-10"/>
      <w:kern w:val="28"/>
      <w:sz w:val="56"/>
      <w:szCs w:val="56"/>
      <w:lang w:eastAsia="en-GB"/>
    </w:rPr>
  </w:style>
  <w:style w:type="character" w:styleId="Heading1Char" w:customStyle="1">
    <w:name w:val="Heading 1 Char"/>
    <w:basedOn w:val="DefaultParagraphFont"/>
    <w:link w:val="Heading1"/>
    <w:uiPriority w:val="9"/>
    <w:rsid w:val="00FF2FAD"/>
    <w:rPr>
      <w:rFonts w:asciiTheme="majorHAnsi" w:cstheme="majorBidi" w:eastAsiaTheme="majorEastAsia" w:hAnsiTheme="majorHAnsi"/>
      <w:color w:val="2f5496" w:themeColor="accent1" w:themeShade="0000BF"/>
      <w:sz w:val="32"/>
      <w:szCs w:val="32"/>
      <w:lang w:eastAsia="en-GB"/>
    </w:rPr>
  </w:style>
  <w:style w:type="character" w:styleId="Heading2Char" w:customStyle="1">
    <w:name w:val="Heading 2 Char"/>
    <w:basedOn w:val="DefaultParagraphFont"/>
    <w:link w:val="Heading2"/>
    <w:uiPriority w:val="9"/>
    <w:rsid w:val="005A3BB4"/>
    <w:rPr>
      <w:rFonts w:asciiTheme="majorHAnsi" w:cstheme="majorBidi" w:eastAsiaTheme="majorEastAsia" w:hAnsiTheme="majorHAnsi"/>
      <w:color w:val="2f5496" w:themeColor="accent1" w:themeShade="0000BF"/>
      <w:sz w:val="26"/>
      <w:szCs w:val="26"/>
      <w:lang w:eastAsia="en-GB"/>
    </w:rPr>
  </w:style>
  <w:style w:type="character" w:styleId="Hyperlink">
    <w:name w:val="Hyperlink"/>
    <w:basedOn w:val="DefaultParagraphFont"/>
    <w:uiPriority w:val="99"/>
    <w:unhideWhenUsed w:val="1"/>
    <w:rsid w:val="004F5D49"/>
    <w:rPr>
      <w:color w:val="0563c1" w:themeColor="hyperlink"/>
      <w:u w:val="single"/>
    </w:rPr>
  </w:style>
  <w:style w:type="character" w:styleId="UnresolvedMention">
    <w:name w:val="Unresolved Mention"/>
    <w:basedOn w:val="DefaultParagraphFont"/>
    <w:uiPriority w:val="99"/>
    <w:semiHidden w:val="1"/>
    <w:unhideWhenUsed w:val="1"/>
    <w:rsid w:val="004F5D49"/>
    <w:rPr>
      <w:color w:val="605e5c"/>
      <w:shd w:color="auto" w:fill="e1dfdd" w:val="clear"/>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help.twitter.com/en/rules-and-policies/copyright-policy" TargetMode="External"/><Relationship Id="rId22" Type="http://schemas.openxmlformats.org/officeDocument/2006/relationships/hyperlink" Target="https://medium.com/@ChamalAsela/persona-based-testing-de6e1396c23c" TargetMode="External"/><Relationship Id="rId21" Type="http://schemas.openxmlformats.org/officeDocument/2006/relationships/hyperlink" Target="https://www.plagiarismtoday.com/2022/11/22/the-copyright-challenge-with-mastodon/" TargetMode="External"/><Relationship Id="rId24" Type="http://schemas.openxmlformats.org/officeDocument/2006/relationships/hyperlink" Target="https://www.productplan.com/glossary/moscow-prioritization/#:~:text=MoSCoW%20prioritization%2C%20also%20known%20as,will%20not%20have%20right%20now" TargetMode="External"/><Relationship Id="rId23" Type="http://schemas.openxmlformats.org/officeDocument/2006/relationships/hyperlink" Target="https://i.gyazo.com/b0b99ad4141d9c5e94bbbd102691d92f.p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eader" Target="header1.xml"/><Relationship Id="rId25"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3.png"/><Relationship Id="rId11" Type="http://schemas.openxmlformats.org/officeDocument/2006/relationships/image" Target="media/image4.png"/><Relationship Id="rId10" Type="http://schemas.openxmlformats.org/officeDocument/2006/relationships/image" Target="media/image6.png"/><Relationship Id="rId13" Type="http://schemas.openxmlformats.org/officeDocument/2006/relationships/hyperlink" Target="https://www.similarweb.com/website/mastodon.social/vs/twitter.com/#overview" TargetMode="External"/><Relationship Id="rId12" Type="http://schemas.openxmlformats.org/officeDocument/2006/relationships/image" Target="media/image7.png"/><Relationship Id="rId15" Type="http://schemas.openxmlformats.org/officeDocument/2006/relationships/hyperlink" Target="https://medium.com/swlh/comparing-accuracy-semrush-vs-similarweb-c82a43e0b451#:~:text=SimilarWeb%20uses%20the%20following%20data,are%20constantly%20scanning%20public%20data" TargetMode="External"/><Relationship Id="rId14" Type="http://schemas.openxmlformats.org/officeDocument/2006/relationships/hyperlink" Target="https://support.similarweb.com/hc/en-us/articles/360002219177-Is-Similarweb-s-Data-Reliable-" TargetMode="External"/><Relationship Id="rId17" Type="http://schemas.openxmlformats.org/officeDocument/2006/relationships/hyperlink" Target="https://help.twitter.com/en/resources/accessibility" TargetMode="External"/><Relationship Id="rId16" Type="http://schemas.openxmlformats.org/officeDocument/2006/relationships/hyperlink" Target="https://www.marcozehe.de/a-few-tips-on-mastodon/" TargetMode="External"/><Relationship Id="rId19" Type="http://schemas.openxmlformats.org/officeDocument/2006/relationships/hyperlink" Target="https://docs.joinmastodon.org/user/run-your-own/" TargetMode="External"/><Relationship Id="rId18" Type="http://schemas.openxmlformats.org/officeDocument/2006/relationships/hyperlink" Target="https://help.twitter.com/en/using-twitter/twitter-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dQEc4SqXDWSkURDjRqjZo68nX6g==">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2020-12-28T18:42:00Z</dcterms:created>
  <dc:creator>Jericho Jermaine Uzzell (1702201)</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