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6E3CA" w14:textId="77777777" w:rsidR="00704B56" w:rsidRDefault="00704B56" w:rsidP="00850E19">
      <w:pPr>
        <w:spacing w:line="360" w:lineRule="auto"/>
        <w:jc w:val="center"/>
        <w:rPr>
          <w:rFonts w:ascii="Arial" w:hAnsi="Arial" w:cs="Arial"/>
          <w:sz w:val="22"/>
        </w:rPr>
      </w:pPr>
      <w:r w:rsidRPr="00704B56">
        <w:rPr>
          <w:rFonts w:ascii="Arial" w:hAnsi="Arial" w:cs="Arial"/>
          <w:noProof/>
          <w:sz w:val="22"/>
        </w:rPr>
        <w:drawing>
          <wp:inline distT="0" distB="0" distL="0" distR="0" wp14:anchorId="79AEDC5D" wp14:editId="4448D0C0">
            <wp:extent cx="2038635" cy="905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38635" cy="905001"/>
                    </a:xfrm>
                    <a:prstGeom prst="rect">
                      <a:avLst/>
                    </a:prstGeom>
                  </pic:spPr>
                </pic:pic>
              </a:graphicData>
            </a:graphic>
          </wp:inline>
        </w:drawing>
      </w:r>
    </w:p>
    <w:p w14:paraId="0780D21B" w14:textId="77777777" w:rsidR="00704B56" w:rsidRDefault="00704B56" w:rsidP="00A655F6">
      <w:pPr>
        <w:spacing w:line="360" w:lineRule="auto"/>
        <w:jc w:val="both"/>
        <w:rPr>
          <w:rFonts w:ascii="Arial" w:hAnsi="Arial" w:cs="Arial"/>
          <w:sz w:val="22"/>
        </w:rPr>
      </w:pPr>
    </w:p>
    <w:p w14:paraId="6E63B793" w14:textId="77777777" w:rsidR="00704B56" w:rsidRDefault="00704B56" w:rsidP="00A655F6">
      <w:pPr>
        <w:spacing w:line="360" w:lineRule="auto"/>
        <w:jc w:val="both"/>
        <w:rPr>
          <w:rFonts w:ascii="Arial" w:hAnsi="Arial" w:cs="Arial"/>
          <w:sz w:val="22"/>
        </w:rPr>
      </w:pPr>
    </w:p>
    <w:p w14:paraId="7DB4C165" w14:textId="77777777" w:rsidR="00704B56" w:rsidRDefault="00704B56" w:rsidP="00A655F6">
      <w:pPr>
        <w:spacing w:line="360" w:lineRule="auto"/>
        <w:jc w:val="both"/>
        <w:rPr>
          <w:rFonts w:ascii="Arial" w:hAnsi="Arial" w:cs="Arial"/>
          <w:sz w:val="22"/>
        </w:rPr>
      </w:pPr>
    </w:p>
    <w:p w14:paraId="404D4F87" w14:textId="77777777" w:rsidR="00704B56" w:rsidRPr="00704B56" w:rsidRDefault="00704B56" w:rsidP="00704B56">
      <w:pPr>
        <w:spacing w:line="360" w:lineRule="auto"/>
        <w:jc w:val="center"/>
        <w:rPr>
          <w:rFonts w:ascii="Arial" w:hAnsi="Arial" w:cs="Arial"/>
          <w:b/>
          <w:bCs/>
          <w:sz w:val="28"/>
          <w:szCs w:val="28"/>
          <w:u w:val="double"/>
        </w:rPr>
      </w:pPr>
      <w:r w:rsidRPr="00704B56">
        <w:rPr>
          <w:rFonts w:ascii="Arial" w:hAnsi="Arial" w:cs="Arial"/>
          <w:b/>
          <w:bCs/>
          <w:sz w:val="28"/>
          <w:szCs w:val="28"/>
          <w:u w:val="double"/>
        </w:rPr>
        <w:t>LCHS 4008 Introduction to Public Health</w:t>
      </w:r>
    </w:p>
    <w:p w14:paraId="35CC042C" w14:textId="77777777" w:rsidR="00704B56" w:rsidRPr="00704B56" w:rsidRDefault="00704B56" w:rsidP="00704B56">
      <w:pPr>
        <w:spacing w:line="360" w:lineRule="auto"/>
        <w:jc w:val="center"/>
        <w:rPr>
          <w:rFonts w:ascii="Arial" w:hAnsi="Arial" w:cs="Arial"/>
          <w:b/>
          <w:bCs/>
          <w:sz w:val="28"/>
          <w:szCs w:val="28"/>
          <w:u w:val="double"/>
        </w:rPr>
      </w:pPr>
      <w:r w:rsidRPr="00704B56">
        <w:rPr>
          <w:rFonts w:ascii="Arial" w:hAnsi="Arial" w:cs="Arial"/>
          <w:b/>
          <w:bCs/>
          <w:sz w:val="28"/>
          <w:szCs w:val="28"/>
          <w:u w:val="double"/>
        </w:rPr>
        <w:t>Assessment 2 - Report on a Health Issue</w:t>
      </w:r>
    </w:p>
    <w:p w14:paraId="4799A8E5" w14:textId="68A71314" w:rsidR="00704B56" w:rsidRDefault="00704B56" w:rsidP="00704B56">
      <w:pPr>
        <w:spacing w:line="360" w:lineRule="auto"/>
        <w:jc w:val="center"/>
        <w:rPr>
          <w:rFonts w:ascii="Arial" w:hAnsi="Arial" w:cs="Arial"/>
          <w:b/>
          <w:bCs/>
          <w:sz w:val="28"/>
          <w:szCs w:val="28"/>
          <w:u w:val="double"/>
        </w:rPr>
      </w:pPr>
      <w:r w:rsidRPr="00704B56">
        <w:rPr>
          <w:rFonts w:ascii="Arial" w:hAnsi="Arial" w:cs="Arial"/>
          <w:b/>
          <w:bCs/>
          <w:sz w:val="28"/>
          <w:szCs w:val="28"/>
          <w:u w:val="double"/>
        </w:rPr>
        <w:t>TITLE: Understanding Stroke: Challenges and Support Strategies</w:t>
      </w:r>
    </w:p>
    <w:p w14:paraId="6C93D53B" w14:textId="1BC5F798" w:rsidR="007132AE" w:rsidRDefault="007132AE" w:rsidP="00704B56">
      <w:pPr>
        <w:spacing w:line="360" w:lineRule="auto"/>
        <w:jc w:val="center"/>
        <w:rPr>
          <w:rFonts w:ascii="Arial" w:hAnsi="Arial" w:cs="Arial"/>
          <w:b/>
          <w:bCs/>
          <w:sz w:val="28"/>
          <w:szCs w:val="28"/>
          <w:u w:val="double"/>
        </w:rPr>
      </w:pPr>
      <w:r w:rsidRPr="007132AE">
        <w:rPr>
          <w:rFonts w:ascii="Arial" w:hAnsi="Arial" w:cs="Arial"/>
          <w:b/>
          <w:bCs/>
          <w:sz w:val="28"/>
          <w:szCs w:val="28"/>
          <w:u w:val="double"/>
        </w:rPr>
        <w:t>Lecturer:</w:t>
      </w:r>
      <w:r w:rsidR="00CB57FB">
        <w:rPr>
          <w:rFonts w:ascii="Arial" w:hAnsi="Arial" w:cs="Arial"/>
          <w:b/>
          <w:bCs/>
          <w:sz w:val="28"/>
          <w:szCs w:val="28"/>
          <w:u w:val="double"/>
        </w:rPr>
        <w:t xml:space="preserve"> Caroline </w:t>
      </w:r>
      <w:r w:rsidR="00A7388C">
        <w:rPr>
          <w:rFonts w:ascii="Arial" w:hAnsi="Arial" w:cs="Arial"/>
          <w:b/>
          <w:bCs/>
          <w:sz w:val="28"/>
          <w:szCs w:val="28"/>
          <w:u w:val="double"/>
        </w:rPr>
        <w:t>salami</w:t>
      </w:r>
    </w:p>
    <w:p w14:paraId="6CAD8211" w14:textId="60F70D08" w:rsidR="00704B56" w:rsidRDefault="00704B56" w:rsidP="00704B56">
      <w:pPr>
        <w:spacing w:line="360" w:lineRule="auto"/>
        <w:jc w:val="center"/>
        <w:rPr>
          <w:rFonts w:ascii="Arial" w:hAnsi="Arial" w:cs="Arial"/>
          <w:b/>
          <w:bCs/>
          <w:sz w:val="28"/>
          <w:szCs w:val="28"/>
          <w:u w:val="double"/>
        </w:rPr>
      </w:pPr>
      <w:r>
        <w:rPr>
          <w:rFonts w:ascii="Arial" w:hAnsi="Arial" w:cs="Arial"/>
          <w:b/>
          <w:bCs/>
          <w:sz w:val="28"/>
          <w:szCs w:val="28"/>
          <w:u w:val="double"/>
        </w:rPr>
        <w:t>Student Name:</w:t>
      </w:r>
      <w:r w:rsidR="00A7388C">
        <w:rPr>
          <w:rFonts w:ascii="Arial" w:hAnsi="Arial" w:cs="Arial"/>
          <w:b/>
          <w:bCs/>
          <w:sz w:val="28"/>
          <w:szCs w:val="28"/>
          <w:u w:val="double"/>
        </w:rPr>
        <w:t xml:space="preserve"> Merveille baptista </w:t>
      </w:r>
    </w:p>
    <w:p w14:paraId="737B35DC" w14:textId="35F7C334" w:rsidR="008A5214" w:rsidRPr="00A655F6" w:rsidRDefault="00704B56" w:rsidP="00704B56">
      <w:pPr>
        <w:spacing w:line="360" w:lineRule="auto"/>
        <w:jc w:val="center"/>
        <w:rPr>
          <w:rFonts w:ascii="Arial" w:hAnsi="Arial" w:cs="Arial"/>
          <w:sz w:val="22"/>
        </w:rPr>
      </w:pPr>
      <w:r>
        <w:rPr>
          <w:rFonts w:ascii="Arial" w:hAnsi="Arial" w:cs="Arial"/>
          <w:b/>
          <w:bCs/>
          <w:sz w:val="28"/>
          <w:szCs w:val="28"/>
          <w:u w:val="double"/>
        </w:rPr>
        <w:t>ID NUMBER:</w:t>
      </w:r>
      <w:r w:rsidR="00A7388C">
        <w:rPr>
          <w:rFonts w:ascii="Arial" w:hAnsi="Arial" w:cs="Arial"/>
          <w:b/>
          <w:bCs/>
          <w:sz w:val="28"/>
          <w:szCs w:val="28"/>
          <w:u w:val="double"/>
        </w:rPr>
        <w:t xml:space="preserve"> 250</w:t>
      </w:r>
      <w:r w:rsidR="006E3FA0">
        <w:rPr>
          <w:rFonts w:ascii="Arial" w:hAnsi="Arial" w:cs="Arial"/>
          <w:b/>
          <w:bCs/>
          <w:sz w:val="28"/>
          <w:szCs w:val="28"/>
          <w:u w:val="double"/>
        </w:rPr>
        <w:t>95</w:t>
      </w:r>
      <w:r w:rsidR="00404B6B">
        <w:rPr>
          <w:rFonts w:ascii="Arial" w:hAnsi="Arial" w:cs="Arial"/>
          <w:b/>
          <w:bCs/>
          <w:sz w:val="28"/>
          <w:szCs w:val="28"/>
          <w:u w:val="double"/>
        </w:rPr>
        <w:t>66</w:t>
      </w:r>
      <w:r w:rsidR="008A5214" w:rsidRPr="00A655F6">
        <w:rPr>
          <w:rFonts w:ascii="Arial" w:hAnsi="Arial" w:cs="Arial"/>
          <w:sz w:val="22"/>
        </w:rPr>
        <w:br w:type="page"/>
      </w:r>
    </w:p>
    <w:sdt>
      <w:sdtPr>
        <w:rPr>
          <w:rFonts w:ascii="Times New Roman" w:eastAsiaTheme="minorHAnsi" w:hAnsi="Times New Roman" w:cstheme="minorBidi"/>
          <w:color w:val="auto"/>
          <w:kern w:val="2"/>
          <w:sz w:val="24"/>
          <w:szCs w:val="22"/>
          <w14:ligatures w14:val="standardContextual"/>
        </w:rPr>
        <w:id w:val="757328385"/>
        <w:docPartObj>
          <w:docPartGallery w:val="Table of Contents"/>
          <w:docPartUnique/>
        </w:docPartObj>
      </w:sdtPr>
      <w:sdtEndPr>
        <w:rPr>
          <w:b/>
          <w:bCs/>
          <w:noProof/>
        </w:rPr>
      </w:sdtEndPr>
      <w:sdtContent>
        <w:p w14:paraId="1E995A95" w14:textId="3D1CD7DC" w:rsidR="00704B56" w:rsidRPr="00704B56" w:rsidRDefault="00704B56" w:rsidP="00704B56">
          <w:pPr>
            <w:pStyle w:val="TOCHeading"/>
            <w:spacing w:line="480" w:lineRule="auto"/>
            <w:jc w:val="center"/>
            <w:rPr>
              <w:rFonts w:ascii="Arial" w:hAnsi="Arial" w:cs="Arial"/>
              <w:b/>
              <w:bCs/>
            </w:rPr>
          </w:pPr>
          <w:r w:rsidRPr="00704B56">
            <w:rPr>
              <w:rFonts w:ascii="Arial" w:hAnsi="Arial" w:cs="Arial"/>
              <w:b/>
              <w:bCs/>
            </w:rPr>
            <w:t>Table of Contents</w:t>
          </w:r>
        </w:p>
        <w:p w14:paraId="3C8121D0" w14:textId="4D0EA91E" w:rsidR="00704B56" w:rsidRPr="0055282D" w:rsidRDefault="00704B56" w:rsidP="00704B56">
          <w:pPr>
            <w:pStyle w:val="TOC1"/>
            <w:tabs>
              <w:tab w:val="right" w:leader="dot" w:pos="9016"/>
            </w:tabs>
            <w:spacing w:line="480" w:lineRule="auto"/>
            <w:rPr>
              <w:noProof/>
            </w:rPr>
          </w:pPr>
          <w:r>
            <w:fldChar w:fldCharType="begin"/>
          </w:r>
          <w:r>
            <w:instrText xml:space="preserve"> TOC \o "1-3" \h \z \u </w:instrText>
          </w:r>
          <w:r>
            <w:fldChar w:fldCharType="separate"/>
          </w:r>
          <w:hyperlink w:anchor="_Toc227602620" w:history="1">
            <w:r w:rsidRPr="0055282D">
              <w:rPr>
                <w:rStyle w:val="Hyperlink"/>
                <w:rFonts w:ascii="Arial" w:hAnsi="Arial" w:cs="Arial"/>
                <w:noProof/>
              </w:rPr>
              <w:t>Introduction</w:t>
            </w:r>
            <w:r w:rsidRPr="0055282D">
              <w:rPr>
                <w:noProof/>
                <w:webHidden/>
              </w:rPr>
              <w:tab/>
            </w:r>
            <w:r w:rsidRPr="0055282D">
              <w:rPr>
                <w:noProof/>
                <w:webHidden/>
              </w:rPr>
              <w:fldChar w:fldCharType="begin"/>
            </w:r>
            <w:r w:rsidRPr="0055282D">
              <w:rPr>
                <w:noProof/>
                <w:webHidden/>
              </w:rPr>
              <w:instrText xml:space="preserve"> PAGEREF _Toc227602620 \h </w:instrText>
            </w:r>
            <w:r w:rsidRPr="0055282D">
              <w:rPr>
                <w:noProof/>
                <w:webHidden/>
              </w:rPr>
            </w:r>
            <w:r w:rsidRPr="0055282D">
              <w:rPr>
                <w:noProof/>
                <w:webHidden/>
              </w:rPr>
              <w:fldChar w:fldCharType="separate"/>
            </w:r>
            <w:r w:rsidRPr="0055282D">
              <w:rPr>
                <w:noProof/>
                <w:webHidden/>
              </w:rPr>
              <w:t>3</w:t>
            </w:r>
            <w:r w:rsidRPr="0055282D">
              <w:rPr>
                <w:noProof/>
                <w:webHidden/>
              </w:rPr>
              <w:fldChar w:fldCharType="end"/>
            </w:r>
          </w:hyperlink>
        </w:p>
        <w:p w14:paraId="40FAFECE" w14:textId="30E359C4" w:rsidR="00704B56" w:rsidRPr="0055282D" w:rsidRDefault="00704B56" w:rsidP="00704B56">
          <w:pPr>
            <w:pStyle w:val="TOC1"/>
            <w:tabs>
              <w:tab w:val="right" w:leader="dot" w:pos="9016"/>
            </w:tabs>
            <w:spacing w:line="480" w:lineRule="auto"/>
            <w:rPr>
              <w:noProof/>
            </w:rPr>
          </w:pPr>
          <w:hyperlink w:anchor="_Toc227602621" w:history="1">
            <w:r w:rsidRPr="0055282D">
              <w:rPr>
                <w:rStyle w:val="Hyperlink"/>
                <w:rFonts w:ascii="Arial" w:hAnsi="Arial" w:cs="Arial"/>
                <w:noProof/>
              </w:rPr>
              <w:t>Main Body</w:t>
            </w:r>
            <w:r w:rsidRPr="0055282D">
              <w:rPr>
                <w:noProof/>
                <w:webHidden/>
              </w:rPr>
              <w:tab/>
            </w:r>
            <w:r w:rsidRPr="0055282D">
              <w:rPr>
                <w:noProof/>
                <w:webHidden/>
              </w:rPr>
              <w:fldChar w:fldCharType="begin"/>
            </w:r>
            <w:r w:rsidRPr="0055282D">
              <w:rPr>
                <w:noProof/>
                <w:webHidden/>
              </w:rPr>
              <w:instrText xml:space="preserve"> PAGEREF _Toc227602621 \h </w:instrText>
            </w:r>
            <w:r w:rsidRPr="0055282D">
              <w:rPr>
                <w:noProof/>
                <w:webHidden/>
              </w:rPr>
            </w:r>
            <w:r w:rsidRPr="0055282D">
              <w:rPr>
                <w:noProof/>
                <w:webHidden/>
              </w:rPr>
              <w:fldChar w:fldCharType="separate"/>
            </w:r>
            <w:r w:rsidRPr="0055282D">
              <w:rPr>
                <w:noProof/>
                <w:webHidden/>
              </w:rPr>
              <w:t>4</w:t>
            </w:r>
            <w:r w:rsidRPr="0055282D">
              <w:rPr>
                <w:noProof/>
                <w:webHidden/>
              </w:rPr>
              <w:fldChar w:fldCharType="end"/>
            </w:r>
          </w:hyperlink>
        </w:p>
        <w:p w14:paraId="780E014B" w14:textId="7BB7BBD9" w:rsidR="00704B56" w:rsidRPr="0055282D" w:rsidRDefault="00704B56" w:rsidP="00704B56">
          <w:pPr>
            <w:pStyle w:val="TOC2"/>
            <w:tabs>
              <w:tab w:val="right" w:leader="dot" w:pos="9016"/>
            </w:tabs>
            <w:spacing w:line="480" w:lineRule="auto"/>
            <w:rPr>
              <w:noProof/>
            </w:rPr>
          </w:pPr>
          <w:hyperlink w:anchor="_Toc227602622" w:history="1">
            <w:r w:rsidRPr="0055282D">
              <w:rPr>
                <w:rStyle w:val="Hyperlink"/>
                <w:rFonts w:ascii="Arial" w:hAnsi="Arial" w:cs="Arial"/>
                <w:noProof/>
              </w:rPr>
              <w:t>Methods to measure and monitor stroke</w:t>
            </w:r>
            <w:r w:rsidRPr="0055282D">
              <w:rPr>
                <w:noProof/>
                <w:webHidden/>
              </w:rPr>
              <w:tab/>
            </w:r>
            <w:r w:rsidRPr="0055282D">
              <w:rPr>
                <w:noProof/>
                <w:webHidden/>
              </w:rPr>
              <w:fldChar w:fldCharType="begin"/>
            </w:r>
            <w:r w:rsidRPr="0055282D">
              <w:rPr>
                <w:noProof/>
                <w:webHidden/>
              </w:rPr>
              <w:instrText xml:space="preserve"> PAGEREF _Toc227602622 \h </w:instrText>
            </w:r>
            <w:r w:rsidRPr="0055282D">
              <w:rPr>
                <w:noProof/>
                <w:webHidden/>
              </w:rPr>
            </w:r>
            <w:r w:rsidRPr="0055282D">
              <w:rPr>
                <w:noProof/>
                <w:webHidden/>
              </w:rPr>
              <w:fldChar w:fldCharType="separate"/>
            </w:r>
            <w:r w:rsidRPr="0055282D">
              <w:rPr>
                <w:noProof/>
                <w:webHidden/>
              </w:rPr>
              <w:t>4</w:t>
            </w:r>
            <w:r w:rsidRPr="0055282D">
              <w:rPr>
                <w:noProof/>
                <w:webHidden/>
              </w:rPr>
              <w:fldChar w:fldCharType="end"/>
            </w:r>
          </w:hyperlink>
        </w:p>
        <w:p w14:paraId="4C549FFE" w14:textId="509E6658" w:rsidR="00704B56" w:rsidRPr="0055282D" w:rsidRDefault="00704B56" w:rsidP="00704B56">
          <w:pPr>
            <w:pStyle w:val="TOC2"/>
            <w:tabs>
              <w:tab w:val="right" w:leader="dot" w:pos="9016"/>
            </w:tabs>
            <w:spacing w:line="480" w:lineRule="auto"/>
            <w:rPr>
              <w:noProof/>
            </w:rPr>
          </w:pPr>
          <w:hyperlink w:anchor="_Toc227602623" w:history="1">
            <w:r w:rsidRPr="0055282D">
              <w:rPr>
                <w:rStyle w:val="Hyperlink"/>
                <w:rFonts w:ascii="Arial" w:hAnsi="Arial" w:cs="Arial"/>
                <w:noProof/>
              </w:rPr>
              <w:t>Control of Stroke</w:t>
            </w:r>
            <w:r w:rsidRPr="0055282D">
              <w:rPr>
                <w:noProof/>
                <w:webHidden/>
              </w:rPr>
              <w:tab/>
            </w:r>
            <w:r w:rsidRPr="0055282D">
              <w:rPr>
                <w:noProof/>
                <w:webHidden/>
              </w:rPr>
              <w:fldChar w:fldCharType="begin"/>
            </w:r>
            <w:r w:rsidRPr="0055282D">
              <w:rPr>
                <w:noProof/>
                <w:webHidden/>
              </w:rPr>
              <w:instrText xml:space="preserve"> PAGEREF _Toc227602623 \h </w:instrText>
            </w:r>
            <w:r w:rsidRPr="0055282D">
              <w:rPr>
                <w:noProof/>
                <w:webHidden/>
              </w:rPr>
            </w:r>
            <w:r w:rsidRPr="0055282D">
              <w:rPr>
                <w:noProof/>
                <w:webHidden/>
              </w:rPr>
              <w:fldChar w:fldCharType="separate"/>
            </w:r>
            <w:r w:rsidRPr="0055282D">
              <w:rPr>
                <w:noProof/>
                <w:webHidden/>
              </w:rPr>
              <w:t>4</w:t>
            </w:r>
            <w:r w:rsidRPr="0055282D">
              <w:rPr>
                <w:noProof/>
                <w:webHidden/>
              </w:rPr>
              <w:fldChar w:fldCharType="end"/>
            </w:r>
          </w:hyperlink>
        </w:p>
        <w:p w14:paraId="658AB5F4" w14:textId="2D638CBF" w:rsidR="00704B56" w:rsidRPr="0055282D" w:rsidRDefault="00704B56" w:rsidP="00704B56">
          <w:pPr>
            <w:pStyle w:val="TOC2"/>
            <w:tabs>
              <w:tab w:val="right" w:leader="dot" w:pos="9016"/>
            </w:tabs>
            <w:spacing w:line="480" w:lineRule="auto"/>
            <w:rPr>
              <w:noProof/>
            </w:rPr>
          </w:pPr>
          <w:hyperlink w:anchor="_Toc227602624" w:history="1">
            <w:r w:rsidRPr="0055282D">
              <w:rPr>
                <w:rStyle w:val="Hyperlink"/>
                <w:rFonts w:ascii="Arial" w:hAnsi="Arial" w:cs="Arial"/>
                <w:noProof/>
              </w:rPr>
              <w:t>Community Impacts of Stroke</w:t>
            </w:r>
            <w:r w:rsidRPr="0055282D">
              <w:rPr>
                <w:noProof/>
                <w:webHidden/>
              </w:rPr>
              <w:tab/>
            </w:r>
            <w:r w:rsidRPr="0055282D">
              <w:rPr>
                <w:noProof/>
                <w:webHidden/>
              </w:rPr>
              <w:fldChar w:fldCharType="begin"/>
            </w:r>
            <w:r w:rsidRPr="0055282D">
              <w:rPr>
                <w:noProof/>
                <w:webHidden/>
              </w:rPr>
              <w:instrText xml:space="preserve"> PAGEREF _Toc227602624 \h </w:instrText>
            </w:r>
            <w:r w:rsidRPr="0055282D">
              <w:rPr>
                <w:noProof/>
                <w:webHidden/>
              </w:rPr>
            </w:r>
            <w:r w:rsidRPr="0055282D">
              <w:rPr>
                <w:noProof/>
                <w:webHidden/>
              </w:rPr>
              <w:fldChar w:fldCharType="separate"/>
            </w:r>
            <w:r w:rsidRPr="0055282D">
              <w:rPr>
                <w:noProof/>
                <w:webHidden/>
              </w:rPr>
              <w:t>5</w:t>
            </w:r>
            <w:r w:rsidRPr="0055282D">
              <w:rPr>
                <w:noProof/>
                <w:webHidden/>
              </w:rPr>
              <w:fldChar w:fldCharType="end"/>
            </w:r>
          </w:hyperlink>
        </w:p>
        <w:p w14:paraId="157333F3" w14:textId="101A9515" w:rsidR="00704B56" w:rsidRPr="0055282D" w:rsidRDefault="00704B56" w:rsidP="00704B56">
          <w:pPr>
            <w:pStyle w:val="TOC2"/>
            <w:tabs>
              <w:tab w:val="right" w:leader="dot" w:pos="9016"/>
            </w:tabs>
            <w:spacing w:line="480" w:lineRule="auto"/>
            <w:rPr>
              <w:noProof/>
            </w:rPr>
          </w:pPr>
          <w:hyperlink w:anchor="_Toc227602625" w:history="1">
            <w:r w:rsidRPr="0055282D">
              <w:rPr>
                <w:rStyle w:val="Hyperlink"/>
                <w:rFonts w:ascii="Arial" w:hAnsi="Arial" w:cs="Arial"/>
                <w:noProof/>
              </w:rPr>
              <w:t>The Support Services of Health and Social Care</w:t>
            </w:r>
            <w:r w:rsidRPr="0055282D">
              <w:rPr>
                <w:noProof/>
                <w:webHidden/>
              </w:rPr>
              <w:tab/>
            </w:r>
            <w:r w:rsidRPr="0055282D">
              <w:rPr>
                <w:noProof/>
                <w:webHidden/>
              </w:rPr>
              <w:fldChar w:fldCharType="begin"/>
            </w:r>
            <w:r w:rsidRPr="0055282D">
              <w:rPr>
                <w:noProof/>
                <w:webHidden/>
              </w:rPr>
              <w:instrText xml:space="preserve"> PAGEREF _Toc227602625 \h </w:instrText>
            </w:r>
            <w:r w:rsidRPr="0055282D">
              <w:rPr>
                <w:noProof/>
                <w:webHidden/>
              </w:rPr>
            </w:r>
            <w:r w:rsidRPr="0055282D">
              <w:rPr>
                <w:noProof/>
                <w:webHidden/>
              </w:rPr>
              <w:fldChar w:fldCharType="separate"/>
            </w:r>
            <w:r w:rsidRPr="0055282D">
              <w:rPr>
                <w:noProof/>
                <w:webHidden/>
              </w:rPr>
              <w:t>6</w:t>
            </w:r>
            <w:r w:rsidRPr="0055282D">
              <w:rPr>
                <w:noProof/>
                <w:webHidden/>
              </w:rPr>
              <w:fldChar w:fldCharType="end"/>
            </w:r>
          </w:hyperlink>
        </w:p>
        <w:p w14:paraId="7F9CB0BD" w14:textId="49BDC865" w:rsidR="00704B56" w:rsidRPr="0055282D" w:rsidRDefault="00704B56" w:rsidP="00704B56">
          <w:pPr>
            <w:pStyle w:val="TOC1"/>
            <w:tabs>
              <w:tab w:val="right" w:leader="dot" w:pos="9016"/>
            </w:tabs>
            <w:spacing w:line="480" w:lineRule="auto"/>
            <w:rPr>
              <w:noProof/>
            </w:rPr>
          </w:pPr>
          <w:hyperlink w:anchor="_Toc227602626" w:history="1">
            <w:r w:rsidRPr="0055282D">
              <w:rPr>
                <w:rStyle w:val="Hyperlink"/>
                <w:rFonts w:ascii="Arial" w:hAnsi="Arial" w:cs="Arial"/>
                <w:noProof/>
              </w:rPr>
              <w:t>Conclusion</w:t>
            </w:r>
            <w:r w:rsidRPr="0055282D">
              <w:rPr>
                <w:noProof/>
                <w:webHidden/>
              </w:rPr>
              <w:tab/>
            </w:r>
            <w:r w:rsidRPr="0055282D">
              <w:rPr>
                <w:noProof/>
                <w:webHidden/>
              </w:rPr>
              <w:fldChar w:fldCharType="begin"/>
            </w:r>
            <w:r w:rsidRPr="0055282D">
              <w:rPr>
                <w:noProof/>
                <w:webHidden/>
              </w:rPr>
              <w:instrText xml:space="preserve"> PAGEREF _Toc227602626 \h </w:instrText>
            </w:r>
            <w:r w:rsidRPr="0055282D">
              <w:rPr>
                <w:noProof/>
                <w:webHidden/>
              </w:rPr>
            </w:r>
            <w:r w:rsidRPr="0055282D">
              <w:rPr>
                <w:noProof/>
                <w:webHidden/>
              </w:rPr>
              <w:fldChar w:fldCharType="separate"/>
            </w:r>
            <w:r w:rsidRPr="0055282D">
              <w:rPr>
                <w:noProof/>
                <w:webHidden/>
              </w:rPr>
              <w:t>7</w:t>
            </w:r>
            <w:r w:rsidRPr="0055282D">
              <w:rPr>
                <w:noProof/>
                <w:webHidden/>
              </w:rPr>
              <w:fldChar w:fldCharType="end"/>
            </w:r>
          </w:hyperlink>
        </w:p>
        <w:p w14:paraId="39353D18" w14:textId="0FF2192D" w:rsidR="00704B56" w:rsidRPr="0055282D" w:rsidRDefault="00704B56" w:rsidP="00704B56">
          <w:pPr>
            <w:pStyle w:val="TOC1"/>
            <w:tabs>
              <w:tab w:val="right" w:leader="dot" w:pos="9016"/>
            </w:tabs>
            <w:spacing w:line="480" w:lineRule="auto"/>
            <w:rPr>
              <w:noProof/>
            </w:rPr>
          </w:pPr>
          <w:hyperlink w:anchor="_Toc227602627" w:history="1">
            <w:r w:rsidRPr="0055282D">
              <w:rPr>
                <w:rStyle w:val="Hyperlink"/>
                <w:rFonts w:ascii="Arial" w:hAnsi="Arial" w:cs="Arial"/>
                <w:noProof/>
              </w:rPr>
              <w:t>References</w:t>
            </w:r>
            <w:r w:rsidRPr="0055282D">
              <w:rPr>
                <w:noProof/>
                <w:webHidden/>
              </w:rPr>
              <w:tab/>
            </w:r>
            <w:r w:rsidRPr="0055282D">
              <w:rPr>
                <w:noProof/>
                <w:webHidden/>
              </w:rPr>
              <w:fldChar w:fldCharType="begin"/>
            </w:r>
            <w:r w:rsidRPr="0055282D">
              <w:rPr>
                <w:noProof/>
                <w:webHidden/>
              </w:rPr>
              <w:instrText xml:space="preserve"> PAGEREF _Toc227602627 \h </w:instrText>
            </w:r>
            <w:r w:rsidRPr="0055282D">
              <w:rPr>
                <w:noProof/>
                <w:webHidden/>
              </w:rPr>
            </w:r>
            <w:r w:rsidRPr="0055282D">
              <w:rPr>
                <w:noProof/>
                <w:webHidden/>
              </w:rPr>
              <w:fldChar w:fldCharType="separate"/>
            </w:r>
            <w:r w:rsidRPr="0055282D">
              <w:rPr>
                <w:noProof/>
                <w:webHidden/>
              </w:rPr>
              <w:t>8</w:t>
            </w:r>
            <w:r w:rsidRPr="0055282D">
              <w:rPr>
                <w:noProof/>
                <w:webHidden/>
              </w:rPr>
              <w:fldChar w:fldCharType="end"/>
            </w:r>
          </w:hyperlink>
        </w:p>
        <w:p w14:paraId="7C34B867" w14:textId="55BC8A92" w:rsidR="00704B56" w:rsidRDefault="00704B56" w:rsidP="00704B56">
          <w:pPr>
            <w:spacing w:line="480" w:lineRule="auto"/>
          </w:pPr>
          <w:r>
            <w:rPr>
              <w:b/>
              <w:bCs/>
              <w:noProof/>
            </w:rPr>
            <w:fldChar w:fldCharType="end"/>
          </w:r>
        </w:p>
      </w:sdtContent>
    </w:sdt>
    <w:p w14:paraId="76F73A76" w14:textId="77777777" w:rsidR="008A5214" w:rsidRPr="00A655F6" w:rsidRDefault="008A5214" w:rsidP="00704B56">
      <w:pPr>
        <w:spacing w:line="480" w:lineRule="auto"/>
        <w:jc w:val="both"/>
        <w:rPr>
          <w:rFonts w:ascii="Arial" w:hAnsi="Arial" w:cs="Arial"/>
          <w:sz w:val="22"/>
        </w:rPr>
      </w:pPr>
      <w:r w:rsidRPr="00A655F6">
        <w:rPr>
          <w:rFonts w:ascii="Arial" w:hAnsi="Arial" w:cs="Arial"/>
          <w:sz w:val="22"/>
        </w:rPr>
        <w:br w:type="page"/>
      </w:r>
    </w:p>
    <w:p w14:paraId="2FB1B2B4" w14:textId="414DF87E" w:rsidR="008A5214" w:rsidRPr="00A655F6" w:rsidRDefault="008A5214" w:rsidP="00A655F6">
      <w:pPr>
        <w:pStyle w:val="Heading1"/>
        <w:spacing w:line="360" w:lineRule="auto"/>
        <w:jc w:val="both"/>
        <w:rPr>
          <w:rFonts w:ascii="Arial" w:hAnsi="Arial" w:cs="Arial"/>
          <w:b/>
          <w:bCs/>
        </w:rPr>
      </w:pPr>
      <w:bookmarkStart w:id="0" w:name="_Toc227602620"/>
      <w:r w:rsidRPr="00A655F6">
        <w:rPr>
          <w:rFonts w:ascii="Arial" w:hAnsi="Arial" w:cs="Arial"/>
          <w:b/>
          <w:bCs/>
        </w:rPr>
        <w:t>Introduction</w:t>
      </w:r>
      <w:bookmarkEnd w:id="0"/>
      <w:r w:rsidRPr="00A655F6">
        <w:rPr>
          <w:rFonts w:ascii="Arial" w:hAnsi="Arial" w:cs="Arial"/>
          <w:b/>
          <w:bCs/>
        </w:rPr>
        <w:t xml:space="preserve"> </w:t>
      </w:r>
    </w:p>
    <w:p w14:paraId="52A5D3EA" w14:textId="080AE924" w:rsidR="008A5214" w:rsidRPr="00875A22" w:rsidRDefault="008A5214" w:rsidP="00A655F6">
      <w:pPr>
        <w:spacing w:line="360" w:lineRule="auto"/>
        <w:jc w:val="both"/>
        <w:rPr>
          <w:rFonts w:ascii="Arial" w:hAnsi="Arial" w:cs="Arial"/>
          <w:sz w:val="22"/>
        </w:rPr>
      </w:pPr>
      <w:r w:rsidRPr="00875A22">
        <w:rPr>
          <w:rFonts w:ascii="Arial" w:hAnsi="Arial" w:cs="Arial"/>
          <w:sz w:val="22"/>
        </w:rPr>
        <w:t>Stroke is a health emergency</w:t>
      </w:r>
      <w:r w:rsidR="00A655F6" w:rsidRPr="00875A22">
        <w:rPr>
          <w:rFonts w:ascii="Arial" w:hAnsi="Arial" w:cs="Arial"/>
          <w:sz w:val="22"/>
        </w:rPr>
        <w:t xml:space="preserve"> that occurs when the blood supply to part of the brain is interrupted or reduced, causing damage to brain tissue</w:t>
      </w:r>
      <w:r w:rsidRPr="00875A22">
        <w:rPr>
          <w:rFonts w:ascii="Arial" w:hAnsi="Arial" w:cs="Arial"/>
          <w:sz w:val="22"/>
        </w:rPr>
        <w:t xml:space="preserve">. The reason behind this blockage or rupture is either a clot (ischemic stroke) or a ruptured blood vessel (hemorrhagic stroke). Stroke is also referred to as a brain attack </w:t>
      </w:r>
      <w:r w:rsidR="00A655F6" w:rsidRPr="00875A22">
        <w:rPr>
          <w:rFonts w:ascii="Arial" w:hAnsi="Arial" w:cs="Arial"/>
          <w:sz w:val="22"/>
        </w:rPr>
        <w:t>because it deprives the brain of essential oxygen and nutrients, and consequently,</w:t>
      </w:r>
      <w:r w:rsidRPr="00875A22">
        <w:rPr>
          <w:rFonts w:ascii="Arial" w:hAnsi="Arial" w:cs="Arial"/>
          <w:sz w:val="22"/>
        </w:rPr>
        <w:t xml:space="preserve"> the affected area of the brain dies. </w:t>
      </w:r>
    </w:p>
    <w:p w14:paraId="4C3D59A9" w14:textId="6B6E9D77" w:rsidR="008A5214" w:rsidRPr="00875A22" w:rsidRDefault="008A5214" w:rsidP="00A655F6">
      <w:pPr>
        <w:spacing w:line="360" w:lineRule="auto"/>
        <w:jc w:val="both"/>
        <w:rPr>
          <w:rFonts w:ascii="Arial" w:hAnsi="Arial" w:cs="Arial"/>
          <w:sz w:val="22"/>
        </w:rPr>
      </w:pPr>
      <w:r w:rsidRPr="00875A22">
        <w:rPr>
          <w:rFonts w:ascii="Arial" w:hAnsi="Arial" w:cs="Arial"/>
          <w:sz w:val="22"/>
        </w:rPr>
        <w:t xml:space="preserve">Stroke is a major health problem in society. According to the estimates by the World Health </w:t>
      </w:r>
      <w:proofErr w:type="spellStart"/>
      <w:r w:rsidR="00A655F6" w:rsidRPr="00875A22">
        <w:rPr>
          <w:rFonts w:ascii="Arial" w:hAnsi="Arial" w:cs="Arial"/>
          <w:sz w:val="22"/>
        </w:rPr>
        <w:t>Organisation</w:t>
      </w:r>
      <w:proofErr w:type="spellEnd"/>
      <w:r w:rsidRPr="00875A22">
        <w:rPr>
          <w:rFonts w:ascii="Arial" w:hAnsi="Arial" w:cs="Arial"/>
          <w:sz w:val="22"/>
        </w:rPr>
        <w:t xml:space="preserve"> (WHO), stroke following cardiovascular diseases is the second leading cause of mortality in the world</w:t>
      </w:r>
      <w:r w:rsidR="00A655F6" w:rsidRPr="00875A22">
        <w:rPr>
          <w:rFonts w:ascii="Arial" w:hAnsi="Arial" w:cs="Arial"/>
          <w:sz w:val="22"/>
        </w:rPr>
        <w:t>,</w:t>
      </w:r>
      <w:r w:rsidRPr="00875A22">
        <w:rPr>
          <w:rFonts w:ascii="Arial" w:hAnsi="Arial" w:cs="Arial"/>
          <w:sz w:val="22"/>
        </w:rPr>
        <w:t xml:space="preserve"> with a figure of 15 million victims each year</w:t>
      </w:r>
      <w:r w:rsidR="00704B56" w:rsidRPr="00875A22">
        <w:rPr>
          <w:rFonts w:ascii="Arial" w:hAnsi="Arial" w:cs="Arial"/>
          <w:sz w:val="22"/>
        </w:rPr>
        <w:t xml:space="preserve"> (</w:t>
      </w:r>
      <w:proofErr w:type="spellStart"/>
      <w:r w:rsidR="00704B56" w:rsidRPr="00875A22">
        <w:rPr>
          <w:rFonts w:ascii="Arial" w:hAnsi="Arial" w:cs="Arial"/>
          <w:sz w:val="22"/>
        </w:rPr>
        <w:t>Grotta</w:t>
      </w:r>
      <w:proofErr w:type="spellEnd"/>
      <w:r w:rsidR="00704B56" w:rsidRPr="00875A22">
        <w:rPr>
          <w:rFonts w:ascii="Arial" w:hAnsi="Arial" w:cs="Arial"/>
          <w:sz w:val="22"/>
        </w:rPr>
        <w:t xml:space="preserve"> </w:t>
      </w:r>
      <w:r w:rsidR="00704B56" w:rsidRPr="00875A22">
        <w:rPr>
          <w:rFonts w:ascii="Arial" w:hAnsi="Arial" w:cs="Arial"/>
          <w:i/>
          <w:iCs/>
          <w:sz w:val="22"/>
        </w:rPr>
        <w:t>et al</w:t>
      </w:r>
      <w:r w:rsidR="00704B56" w:rsidRPr="00875A22">
        <w:rPr>
          <w:rFonts w:ascii="Arial" w:hAnsi="Arial" w:cs="Arial"/>
          <w:sz w:val="22"/>
        </w:rPr>
        <w:t>.,2021)</w:t>
      </w:r>
      <w:r w:rsidRPr="00875A22">
        <w:rPr>
          <w:rFonts w:ascii="Arial" w:hAnsi="Arial" w:cs="Arial"/>
          <w:sz w:val="22"/>
        </w:rPr>
        <w:t>. The dire economic and health impacts of stroke are reflected in the fact that in the UK, the number of people suffering a stroke annually is estimated to be 100,000.</w:t>
      </w:r>
    </w:p>
    <w:p w14:paraId="3412A442" w14:textId="77777777" w:rsidR="008A5214" w:rsidRPr="00A655F6" w:rsidRDefault="008A5214" w:rsidP="00A655F6">
      <w:pPr>
        <w:spacing w:line="360" w:lineRule="auto"/>
        <w:jc w:val="both"/>
        <w:rPr>
          <w:rFonts w:ascii="Arial" w:hAnsi="Arial" w:cs="Arial"/>
          <w:sz w:val="22"/>
        </w:rPr>
      </w:pPr>
      <w:r w:rsidRPr="00A655F6">
        <w:rPr>
          <w:rFonts w:ascii="Arial" w:hAnsi="Arial" w:cs="Arial"/>
          <w:sz w:val="22"/>
        </w:rPr>
        <w:br w:type="page"/>
      </w:r>
    </w:p>
    <w:p w14:paraId="68A57A70" w14:textId="4444C0FC" w:rsidR="008A5214" w:rsidRPr="00A655F6" w:rsidRDefault="008A5214" w:rsidP="00A655F6">
      <w:pPr>
        <w:pStyle w:val="Heading1"/>
        <w:spacing w:line="360" w:lineRule="auto"/>
        <w:jc w:val="both"/>
        <w:rPr>
          <w:rFonts w:ascii="Arial" w:hAnsi="Arial" w:cs="Arial"/>
          <w:b/>
          <w:bCs/>
        </w:rPr>
      </w:pPr>
      <w:bookmarkStart w:id="1" w:name="_Toc227602621"/>
      <w:r w:rsidRPr="00A655F6">
        <w:rPr>
          <w:rFonts w:ascii="Arial" w:hAnsi="Arial" w:cs="Arial"/>
          <w:b/>
          <w:bCs/>
        </w:rPr>
        <w:t>Main Body</w:t>
      </w:r>
      <w:bookmarkEnd w:id="1"/>
      <w:r w:rsidRPr="00A655F6">
        <w:rPr>
          <w:rFonts w:ascii="Arial" w:hAnsi="Arial" w:cs="Arial"/>
          <w:b/>
          <w:bCs/>
        </w:rPr>
        <w:t xml:space="preserve"> </w:t>
      </w:r>
    </w:p>
    <w:p w14:paraId="4F2DBE12" w14:textId="40CACAE0" w:rsidR="008A5214" w:rsidRPr="00A655F6" w:rsidRDefault="008A5214" w:rsidP="00A655F6">
      <w:pPr>
        <w:pStyle w:val="Heading2"/>
        <w:spacing w:line="360" w:lineRule="auto"/>
        <w:jc w:val="both"/>
        <w:rPr>
          <w:rFonts w:ascii="Arial" w:hAnsi="Arial" w:cs="Arial"/>
          <w:b/>
          <w:bCs/>
          <w:sz w:val="28"/>
          <w:szCs w:val="28"/>
        </w:rPr>
      </w:pPr>
      <w:bookmarkStart w:id="2" w:name="_Toc227602622"/>
      <w:r w:rsidRPr="00A655F6">
        <w:rPr>
          <w:rFonts w:ascii="Arial" w:hAnsi="Arial" w:cs="Arial"/>
          <w:b/>
          <w:bCs/>
          <w:sz w:val="28"/>
          <w:szCs w:val="28"/>
        </w:rPr>
        <w:t>Methods to measure and monitor stroke</w:t>
      </w:r>
      <w:bookmarkEnd w:id="2"/>
    </w:p>
    <w:p w14:paraId="73DB60D3" w14:textId="3AE882C4" w:rsidR="008A5214" w:rsidRPr="00F4028C" w:rsidRDefault="008A5214" w:rsidP="00A655F6">
      <w:pPr>
        <w:spacing w:line="360" w:lineRule="auto"/>
        <w:jc w:val="both"/>
        <w:rPr>
          <w:rFonts w:ascii="Arial" w:hAnsi="Arial" w:cs="Arial"/>
          <w:sz w:val="22"/>
        </w:rPr>
      </w:pPr>
      <w:r w:rsidRPr="00F4028C">
        <w:rPr>
          <w:rFonts w:ascii="Arial" w:hAnsi="Arial" w:cs="Arial"/>
          <w:sz w:val="22"/>
        </w:rPr>
        <w:t>The most valuable measurements and monitoring outcomes are the stroke incidence and prevalence</w:t>
      </w:r>
      <w:r w:rsidR="00A655F6" w:rsidRPr="00F4028C">
        <w:rPr>
          <w:rFonts w:ascii="Arial" w:hAnsi="Arial" w:cs="Arial"/>
          <w:sz w:val="22"/>
        </w:rPr>
        <w:t>,</w:t>
      </w:r>
      <w:r w:rsidRPr="00F4028C">
        <w:rPr>
          <w:rFonts w:ascii="Arial" w:hAnsi="Arial" w:cs="Arial"/>
          <w:sz w:val="22"/>
        </w:rPr>
        <w:t xml:space="preserve"> which are needed to understand both the impact of stroke </w:t>
      </w:r>
      <w:r w:rsidR="00A655F6" w:rsidRPr="00F4028C">
        <w:rPr>
          <w:rFonts w:ascii="Arial" w:hAnsi="Arial" w:cs="Arial"/>
          <w:sz w:val="22"/>
        </w:rPr>
        <w:t>on</w:t>
      </w:r>
      <w:r w:rsidRPr="00F4028C">
        <w:rPr>
          <w:rFonts w:ascii="Arial" w:hAnsi="Arial" w:cs="Arial"/>
          <w:sz w:val="22"/>
        </w:rPr>
        <w:t xml:space="preserve"> society and to define the effective intervention measures. The other primary methodology is epidemiological surveillance</w:t>
      </w:r>
      <w:r w:rsidR="00A655F6" w:rsidRPr="00F4028C">
        <w:rPr>
          <w:rFonts w:ascii="Arial" w:hAnsi="Arial" w:cs="Arial"/>
          <w:sz w:val="22"/>
        </w:rPr>
        <w:t>,</w:t>
      </w:r>
      <w:r w:rsidRPr="00F4028C">
        <w:rPr>
          <w:rFonts w:ascii="Arial" w:hAnsi="Arial" w:cs="Arial"/>
          <w:sz w:val="22"/>
        </w:rPr>
        <w:t xml:space="preserve"> whereby data on the epidemiology of stroke is acquired by human sources such as hospitals, health departments and research institutes. Tracking of the outcomes, the incidence and prevalence of stroke can be assisted using national and international stroke registries</w:t>
      </w:r>
      <w:r w:rsidR="00A655F6" w:rsidRPr="00F4028C">
        <w:rPr>
          <w:rFonts w:ascii="Arial" w:hAnsi="Arial" w:cs="Arial"/>
          <w:sz w:val="22"/>
        </w:rPr>
        <w:t>,</w:t>
      </w:r>
      <w:r w:rsidRPr="00F4028C">
        <w:rPr>
          <w:rFonts w:ascii="Arial" w:hAnsi="Arial" w:cs="Arial"/>
          <w:sz w:val="22"/>
        </w:rPr>
        <w:t xml:space="preserve"> </w:t>
      </w:r>
      <w:r w:rsidR="00A655F6" w:rsidRPr="00F4028C">
        <w:rPr>
          <w:rFonts w:ascii="Arial" w:hAnsi="Arial" w:cs="Arial"/>
          <w:sz w:val="22"/>
        </w:rPr>
        <w:t>similar</w:t>
      </w:r>
      <w:r w:rsidRPr="00F4028C">
        <w:rPr>
          <w:rFonts w:ascii="Arial" w:hAnsi="Arial" w:cs="Arial"/>
          <w:sz w:val="22"/>
        </w:rPr>
        <w:t xml:space="preserve"> </w:t>
      </w:r>
      <w:r w:rsidR="00A655F6" w:rsidRPr="00F4028C">
        <w:rPr>
          <w:rFonts w:ascii="Arial" w:hAnsi="Arial" w:cs="Arial"/>
          <w:sz w:val="22"/>
        </w:rPr>
        <w:t>to</w:t>
      </w:r>
      <w:r w:rsidRPr="00F4028C">
        <w:rPr>
          <w:rFonts w:ascii="Arial" w:hAnsi="Arial" w:cs="Arial"/>
          <w:sz w:val="22"/>
        </w:rPr>
        <w:t xml:space="preserve"> the National Stroke Audit in </w:t>
      </w:r>
      <w:r w:rsidR="00A655F6" w:rsidRPr="00F4028C">
        <w:rPr>
          <w:rFonts w:ascii="Arial" w:hAnsi="Arial" w:cs="Arial"/>
          <w:sz w:val="22"/>
        </w:rPr>
        <w:t xml:space="preserve">the </w:t>
      </w:r>
      <w:r w:rsidRPr="00F4028C">
        <w:rPr>
          <w:rFonts w:ascii="Arial" w:hAnsi="Arial" w:cs="Arial"/>
          <w:sz w:val="22"/>
        </w:rPr>
        <w:t>UK</w:t>
      </w:r>
      <w:r w:rsidR="00704B56" w:rsidRPr="00F4028C">
        <w:rPr>
          <w:rFonts w:ascii="Arial" w:hAnsi="Arial" w:cs="Arial"/>
          <w:sz w:val="22"/>
        </w:rPr>
        <w:t xml:space="preserve"> (</w:t>
      </w:r>
      <w:proofErr w:type="spellStart"/>
      <w:r w:rsidR="00704B56" w:rsidRPr="00F4028C">
        <w:rPr>
          <w:rFonts w:ascii="Arial" w:hAnsi="Arial" w:cs="Arial"/>
          <w:sz w:val="22"/>
        </w:rPr>
        <w:t>Gittins</w:t>
      </w:r>
      <w:proofErr w:type="spellEnd"/>
      <w:r w:rsidR="00704B56" w:rsidRPr="00F4028C">
        <w:rPr>
          <w:rFonts w:ascii="Arial" w:hAnsi="Arial" w:cs="Arial"/>
          <w:sz w:val="22"/>
        </w:rPr>
        <w:t xml:space="preserve"> </w:t>
      </w:r>
      <w:r w:rsidR="00704B56" w:rsidRPr="00F4028C">
        <w:rPr>
          <w:rFonts w:ascii="Arial" w:hAnsi="Arial" w:cs="Arial"/>
          <w:i/>
          <w:iCs/>
          <w:sz w:val="22"/>
        </w:rPr>
        <w:t>et al.,</w:t>
      </w:r>
      <w:r w:rsidR="00704B56" w:rsidRPr="00F4028C">
        <w:rPr>
          <w:rFonts w:ascii="Arial" w:hAnsi="Arial" w:cs="Arial"/>
          <w:sz w:val="22"/>
        </w:rPr>
        <w:t>2020)</w:t>
      </w:r>
      <w:r w:rsidRPr="00F4028C">
        <w:rPr>
          <w:rFonts w:ascii="Arial" w:hAnsi="Arial" w:cs="Arial"/>
          <w:sz w:val="22"/>
        </w:rPr>
        <w:t xml:space="preserve">. The registries </w:t>
      </w:r>
      <w:proofErr w:type="spellStart"/>
      <w:r w:rsidR="00A655F6" w:rsidRPr="00F4028C">
        <w:rPr>
          <w:rFonts w:ascii="Arial" w:hAnsi="Arial" w:cs="Arial"/>
          <w:sz w:val="22"/>
        </w:rPr>
        <w:t>utilise</w:t>
      </w:r>
      <w:proofErr w:type="spellEnd"/>
      <w:r w:rsidRPr="00F4028C">
        <w:rPr>
          <w:rFonts w:ascii="Arial" w:hAnsi="Arial" w:cs="Arial"/>
          <w:sz w:val="22"/>
        </w:rPr>
        <w:t xml:space="preserve"> helpful information regarding trends, risk factors, </w:t>
      </w:r>
      <w:r w:rsidR="00A655F6" w:rsidRPr="00F4028C">
        <w:rPr>
          <w:rFonts w:ascii="Arial" w:hAnsi="Arial" w:cs="Arial"/>
          <w:sz w:val="22"/>
        </w:rPr>
        <w:t xml:space="preserve">and </w:t>
      </w:r>
      <w:r w:rsidRPr="00F4028C">
        <w:rPr>
          <w:rFonts w:ascii="Arial" w:hAnsi="Arial" w:cs="Arial"/>
          <w:sz w:val="22"/>
        </w:rPr>
        <w:t>the effectiveness of interventions.</w:t>
      </w:r>
    </w:p>
    <w:p w14:paraId="270F4811" w14:textId="59AD8AD4" w:rsidR="008A5214" w:rsidRPr="00F4028C" w:rsidRDefault="008A5214" w:rsidP="00A655F6">
      <w:pPr>
        <w:spacing w:line="360" w:lineRule="auto"/>
        <w:jc w:val="both"/>
        <w:rPr>
          <w:rFonts w:ascii="Arial" w:hAnsi="Arial" w:cs="Arial"/>
          <w:sz w:val="22"/>
        </w:rPr>
      </w:pPr>
      <w:r w:rsidRPr="00F4028C">
        <w:rPr>
          <w:rFonts w:ascii="Arial" w:hAnsi="Arial" w:cs="Arial"/>
          <w:sz w:val="22"/>
        </w:rPr>
        <w:t>The imaging modalities, especially the Magnetic Resonance Imaging (MRI) and Computed Tomography (CT) scans</w:t>
      </w:r>
      <w:r w:rsidR="00A655F6" w:rsidRPr="00F4028C">
        <w:rPr>
          <w:rFonts w:ascii="Arial" w:hAnsi="Arial" w:cs="Arial"/>
          <w:sz w:val="22"/>
        </w:rPr>
        <w:t>,</w:t>
      </w:r>
      <w:r w:rsidRPr="00F4028C">
        <w:rPr>
          <w:rFonts w:ascii="Arial" w:hAnsi="Arial" w:cs="Arial"/>
          <w:sz w:val="22"/>
        </w:rPr>
        <w:t xml:space="preserve"> are important in the diagnosis and follow-up of the stroke. Through these approaches, physicians can observe brain damage caused by stroke, </w:t>
      </w:r>
      <w:proofErr w:type="spellStart"/>
      <w:r w:rsidR="00A655F6" w:rsidRPr="00F4028C">
        <w:rPr>
          <w:rFonts w:ascii="Arial" w:hAnsi="Arial" w:cs="Arial"/>
          <w:sz w:val="22"/>
        </w:rPr>
        <w:t>categorise</w:t>
      </w:r>
      <w:proofErr w:type="spellEnd"/>
      <w:r w:rsidRPr="00F4028C">
        <w:rPr>
          <w:rFonts w:ascii="Arial" w:hAnsi="Arial" w:cs="Arial"/>
          <w:sz w:val="22"/>
        </w:rPr>
        <w:t xml:space="preserve"> the type of stroke and guide their decision on how to treat it, which may involve taking more clot-busting medications or surgeries</w:t>
      </w:r>
      <w:r w:rsidR="003B3582" w:rsidRPr="00F4028C">
        <w:rPr>
          <w:rFonts w:ascii="Arial" w:hAnsi="Arial" w:cs="Arial"/>
          <w:sz w:val="22"/>
        </w:rPr>
        <w:t xml:space="preserve"> (</w:t>
      </w:r>
      <w:proofErr w:type="spellStart"/>
      <w:r w:rsidR="003B3582" w:rsidRPr="00F4028C">
        <w:rPr>
          <w:rFonts w:ascii="Arial" w:hAnsi="Arial" w:cs="Arial"/>
          <w:sz w:val="22"/>
        </w:rPr>
        <w:t>Ghadimi</w:t>
      </w:r>
      <w:proofErr w:type="spellEnd"/>
      <w:r w:rsidR="003B3582" w:rsidRPr="00F4028C">
        <w:rPr>
          <w:rFonts w:ascii="Arial" w:hAnsi="Arial" w:cs="Arial"/>
          <w:sz w:val="22"/>
        </w:rPr>
        <w:t xml:space="preserve"> and Thomas, 2025)</w:t>
      </w:r>
      <w:r w:rsidRPr="00F4028C">
        <w:rPr>
          <w:rFonts w:ascii="Arial" w:hAnsi="Arial" w:cs="Arial"/>
          <w:sz w:val="22"/>
        </w:rPr>
        <w:t>. They are also applied to gauge recovery and the damage in the long-term.</w:t>
      </w:r>
    </w:p>
    <w:p w14:paraId="64109FB3" w14:textId="68D2F1EA" w:rsidR="008A5214" w:rsidRPr="00F4028C" w:rsidRDefault="00A655F6" w:rsidP="00A655F6">
      <w:pPr>
        <w:spacing w:line="360" w:lineRule="auto"/>
        <w:jc w:val="both"/>
        <w:rPr>
          <w:rFonts w:ascii="Arial" w:hAnsi="Arial" w:cs="Arial"/>
          <w:sz w:val="22"/>
        </w:rPr>
      </w:pPr>
      <w:r w:rsidRPr="00F4028C">
        <w:rPr>
          <w:rFonts w:ascii="Arial" w:hAnsi="Arial" w:cs="Arial"/>
          <w:sz w:val="22"/>
        </w:rPr>
        <w:t>There</w:t>
      </w:r>
      <w:r w:rsidR="008A5214" w:rsidRPr="00F4028C">
        <w:rPr>
          <w:rFonts w:ascii="Arial" w:hAnsi="Arial" w:cs="Arial"/>
          <w:sz w:val="22"/>
        </w:rPr>
        <w:t xml:space="preserve"> should also be screening programs like hypertension, diabetes and high cholesterol</w:t>
      </w:r>
      <w:r w:rsidRPr="00F4028C">
        <w:rPr>
          <w:rFonts w:ascii="Arial" w:hAnsi="Arial" w:cs="Arial"/>
          <w:sz w:val="22"/>
        </w:rPr>
        <w:t>,</w:t>
      </w:r>
      <w:r w:rsidR="008A5214" w:rsidRPr="00F4028C">
        <w:rPr>
          <w:rFonts w:ascii="Arial" w:hAnsi="Arial" w:cs="Arial"/>
          <w:sz w:val="22"/>
        </w:rPr>
        <w:t xml:space="preserve"> which can help in </w:t>
      </w:r>
      <w:r w:rsidRPr="00F4028C">
        <w:rPr>
          <w:rFonts w:ascii="Arial" w:hAnsi="Arial" w:cs="Arial"/>
          <w:sz w:val="22"/>
        </w:rPr>
        <w:t xml:space="preserve">the </w:t>
      </w:r>
      <w:r w:rsidR="008A5214" w:rsidRPr="00F4028C">
        <w:rPr>
          <w:rFonts w:ascii="Arial" w:hAnsi="Arial" w:cs="Arial"/>
          <w:sz w:val="22"/>
        </w:rPr>
        <w:t xml:space="preserve">control </w:t>
      </w:r>
      <w:r w:rsidRPr="00F4028C">
        <w:rPr>
          <w:rFonts w:ascii="Arial" w:hAnsi="Arial" w:cs="Arial"/>
          <w:sz w:val="22"/>
        </w:rPr>
        <w:t xml:space="preserve">and </w:t>
      </w:r>
      <w:r w:rsidR="008A5214" w:rsidRPr="00F4028C">
        <w:rPr>
          <w:rFonts w:ascii="Arial" w:hAnsi="Arial" w:cs="Arial"/>
          <w:sz w:val="22"/>
        </w:rPr>
        <w:t>prevention of stroke</w:t>
      </w:r>
      <w:r w:rsidR="00704B56" w:rsidRPr="00F4028C">
        <w:rPr>
          <w:rFonts w:ascii="Arial" w:hAnsi="Arial" w:cs="Arial"/>
          <w:sz w:val="22"/>
        </w:rPr>
        <w:t xml:space="preserve"> (Saver and </w:t>
      </w:r>
      <w:proofErr w:type="spellStart"/>
      <w:r w:rsidR="00704B56" w:rsidRPr="00F4028C">
        <w:rPr>
          <w:rFonts w:ascii="Arial" w:hAnsi="Arial" w:cs="Arial"/>
          <w:sz w:val="22"/>
        </w:rPr>
        <w:t>Hankey</w:t>
      </w:r>
      <w:proofErr w:type="spellEnd"/>
      <w:r w:rsidR="00704B56" w:rsidRPr="00F4028C">
        <w:rPr>
          <w:rFonts w:ascii="Arial" w:hAnsi="Arial" w:cs="Arial"/>
          <w:sz w:val="22"/>
        </w:rPr>
        <w:t>, 2020)</w:t>
      </w:r>
      <w:r w:rsidR="008A5214" w:rsidRPr="00F4028C">
        <w:rPr>
          <w:rFonts w:ascii="Arial" w:hAnsi="Arial" w:cs="Arial"/>
          <w:sz w:val="22"/>
        </w:rPr>
        <w:t xml:space="preserve">. The information on lifestyle change (e.g. smoking, diet, physical inactivity) which would lead to stroke is also gathered by the public health </w:t>
      </w:r>
      <w:proofErr w:type="spellStart"/>
      <w:r w:rsidRPr="00F4028C">
        <w:rPr>
          <w:rFonts w:ascii="Arial" w:hAnsi="Arial" w:cs="Arial"/>
          <w:sz w:val="22"/>
        </w:rPr>
        <w:t>organisations</w:t>
      </w:r>
      <w:proofErr w:type="spellEnd"/>
      <w:r w:rsidR="008A5214" w:rsidRPr="00F4028C">
        <w:rPr>
          <w:rFonts w:ascii="Arial" w:hAnsi="Arial" w:cs="Arial"/>
          <w:sz w:val="22"/>
        </w:rPr>
        <w:t xml:space="preserve"> through surveys. It is critical information that needs to be employed to inform the prevention </w:t>
      </w:r>
      <w:r w:rsidRPr="00F4028C">
        <w:rPr>
          <w:rFonts w:ascii="Arial" w:hAnsi="Arial" w:cs="Arial"/>
          <w:sz w:val="22"/>
        </w:rPr>
        <w:t xml:space="preserve">of </w:t>
      </w:r>
      <w:r w:rsidR="008A5214" w:rsidRPr="00F4028C">
        <w:rPr>
          <w:rFonts w:ascii="Arial" w:hAnsi="Arial" w:cs="Arial"/>
          <w:sz w:val="22"/>
        </w:rPr>
        <w:t xml:space="preserve">disease strategies and population health that can then be aimed at high-risk groups to decrease the number of </w:t>
      </w:r>
      <w:r w:rsidRPr="00F4028C">
        <w:rPr>
          <w:rFonts w:ascii="Arial" w:hAnsi="Arial" w:cs="Arial"/>
          <w:sz w:val="22"/>
        </w:rPr>
        <w:t>strokes</w:t>
      </w:r>
      <w:r w:rsidR="008A5214" w:rsidRPr="00F4028C">
        <w:rPr>
          <w:rFonts w:ascii="Arial" w:hAnsi="Arial" w:cs="Arial"/>
          <w:sz w:val="22"/>
        </w:rPr>
        <w:t xml:space="preserve"> and morbidity. Also, clinical trial data on new treatments help to enhance stroke care practices.</w:t>
      </w:r>
    </w:p>
    <w:p w14:paraId="583293E8" w14:textId="4BEDCA72" w:rsidR="008A5214" w:rsidRPr="00A655F6" w:rsidRDefault="008A5214" w:rsidP="00A655F6">
      <w:pPr>
        <w:pStyle w:val="Heading2"/>
        <w:spacing w:line="360" w:lineRule="auto"/>
        <w:jc w:val="both"/>
        <w:rPr>
          <w:rFonts w:ascii="Arial" w:hAnsi="Arial" w:cs="Arial"/>
          <w:b/>
          <w:bCs/>
          <w:sz w:val="28"/>
          <w:szCs w:val="28"/>
        </w:rPr>
      </w:pPr>
      <w:bookmarkStart w:id="3" w:name="_Toc227602623"/>
      <w:r w:rsidRPr="00A655F6">
        <w:rPr>
          <w:rFonts w:ascii="Arial" w:hAnsi="Arial" w:cs="Arial"/>
          <w:b/>
          <w:bCs/>
          <w:sz w:val="28"/>
          <w:szCs w:val="28"/>
        </w:rPr>
        <w:t>Control of Stroke</w:t>
      </w:r>
      <w:bookmarkEnd w:id="3"/>
    </w:p>
    <w:p w14:paraId="53A61E8C" w14:textId="02A51098" w:rsidR="008A5214" w:rsidRPr="008C659B" w:rsidRDefault="008A5214" w:rsidP="00A655F6">
      <w:pPr>
        <w:spacing w:line="360" w:lineRule="auto"/>
        <w:jc w:val="both"/>
        <w:rPr>
          <w:rFonts w:ascii="Arial" w:hAnsi="Arial" w:cs="Arial"/>
          <w:sz w:val="22"/>
        </w:rPr>
      </w:pPr>
      <w:r w:rsidRPr="008C659B">
        <w:rPr>
          <w:rFonts w:ascii="Arial" w:hAnsi="Arial" w:cs="Arial"/>
          <w:sz w:val="22"/>
        </w:rPr>
        <w:t>Management stroke may be primary prevention</w:t>
      </w:r>
      <w:r w:rsidR="00A655F6" w:rsidRPr="008C659B">
        <w:rPr>
          <w:rFonts w:ascii="Arial" w:hAnsi="Arial" w:cs="Arial"/>
          <w:sz w:val="22"/>
        </w:rPr>
        <w:t>,</w:t>
      </w:r>
      <w:r w:rsidRPr="008C659B">
        <w:rPr>
          <w:rFonts w:ascii="Arial" w:hAnsi="Arial" w:cs="Arial"/>
          <w:sz w:val="22"/>
        </w:rPr>
        <w:t xml:space="preserve"> whose aim is to </w:t>
      </w:r>
      <w:r w:rsidR="00A655F6" w:rsidRPr="008C659B">
        <w:rPr>
          <w:rFonts w:ascii="Arial" w:hAnsi="Arial" w:cs="Arial"/>
          <w:sz w:val="22"/>
        </w:rPr>
        <w:t>prevent</w:t>
      </w:r>
      <w:r w:rsidRPr="008C659B">
        <w:rPr>
          <w:rFonts w:ascii="Arial" w:hAnsi="Arial" w:cs="Arial"/>
          <w:sz w:val="22"/>
        </w:rPr>
        <w:t xml:space="preserve"> stroke as much as it may not occur and secondary prevention</w:t>
      </w:r>
      <w:r w:rsidR="00A655F6" w:rsidRPr="008C659B">
        <w:rPr>
          <w:rFonts w:ascii="Arial" w:hAnsi="Arial" w:cs="Arial"/>
          <w:sz w:val="22"/>
        </w:rPr>
        <w:t>,</w:t>
      </w:r>
      <w:r w:rsidRPr="008C659B">
        <w:rPr>
          <w:rFonts w:ascii="Arial" w:hAnsi="Arial" w:cs="Arial"/>
          <w:sz w:val="22"/>
        </w:rPr>
        <w:t xml:space="preserve"> whose goal is to reduce the likelihood of occurrence of a stroke in individuals who have already suffered a stroke.</w:t>
      </w:r>
    </w:p>
    <w:p w14:paraId="26EED23A" w14:textId="32A7A67A" w:rsidR="008A5214" w:rsidRPr="008C659B" w:rsidRDefault="008A5214" w:rsidP="00A655F6">
      <w:pPr>
        <w:spacing w:line="360" w:lineRule="auto"/>
        <w:jc w:val="both"/>
        <w:rPr>
          <w:rFonts w:ascii="Arial" w:hAnsi="Arial" w:cs="Arial"/>
          <w:sz w:val="22"/>
        </w:rPr>
      </w:pPr>
      <w:r w:rsidRPr="008C659B">
        <w:rPr>
          <w:rFonts w:ascii="Arial" w:hAnsi="Arial" w:cs="Arial"/>
          <w:sz w:val="22"/>
        </w:rPr>
        <w:t xml:space="preserve">Primary Prevention: The primary prevention </w:t>
      </w:r>
      <w:proofErr w:type="spellStart"/>
      <w:r w:rsidRPr="008C659B">
        <w:rPr>
          <w:rFonts w:ascii="Arial" w:hAnsi="Arial" w:cs="Arial"/>
          <w:sz w:val="22"/>
        </w:rPr>
        <w:t>programme</w:t>
      </w:r>
      <w:proofErr w:type="spellEnd"/>
      <w:r w:rsidRPr="008C659B">
        <w:rPr>
          <w:rFonts w:ascii="Arial" w:hAnsi="Arial" w:cs="Arial"/>
          <w:sz w:val="22"/>
        </w:rPr>
        <w:t xml:space="preserve"> through the public health education </w:t>
      </w:r>
      <w:proofErr w:type="spellStart"/>
      <w:r w:rsidRPr="008C659B">
        <w:rPr>
          <w:rFonts w:ascii="Arial" w:hAnsi="Arial" w:cs="Arial"/>
          <w:sz w:val="22"/>
        </w:rPr>
        <w:t>programmes</w:t>
      </w:r>
      <w:proofErr w:type="spellEnd"/>
      <w:r w:rsidRPr="008C659B">
        <w:rPr>
          <w:rFonts w:ascii="Arial" w:hAnsi="Arial" w:cs="Arial"/>
          <w:sz w:val="22"/>
        </w:rPr>
        <w:t xml:space="preserve"> </w:t>
      </w:r>
      <w:r w:rsidR="00A655F6" w:rsidRPr="008C659B">
        <w:rPr>
          <w:rFonts w:ascii="Arial" w:hAnsi="Arial" w:cs="Arial"/>
          <w:sz w:val="22"/>
        </w:rPr>
        <w:t>has</w:t>
      </w:r>
      <w:r w:rsidRPr="008C659B">
        <w:rPr>
          <w:rFonts w:ascii="Arial" w:hAnsi="Arial" w:cs="Arial"/>
          <w:sz w:val="22"/>
        </w:rPr>
        <w:t xml:space="preserve"> contributed to the decline of the prevalence of strokes through awareness and early intervention on the modifiable risk factors. As an example, one of the best preventive measures of stroke is blood pressure control</w:t>
      </w:r>
      <w:r w:rsidR="00704B56" w:rsidRPr="008C659B">
        <w:rPr>
          <w:rFonts w:ascii="Arial" w:hAnsi="Arial" w:cs="Arial"/>
          <w:sz w:val="22"/>
        </w:rPr>
        <w:t xml:space="preserve"> (Chao </w:t>
      </w:r>
      <w:r w:rsidR="00704B56" w:rsidRPr="008C659B">
        <w:rPr>
          <w:rFonts w:ascii="Arial" w:hAnsi="Arial" w:cs="Arial"/>
          <w:i/>
          <w:iCs/>
          <w:sz w:val="22"/>
        </w:rPr>
        <w:t>et al.,</w:t>
      </w:r>
      <w:r w:rsidR="00704B56" w:rsidRPr="008C659B">
        <w:rPr>
          <w:rFonts w:ascii="Arial" w:hAnsi="Arial" w:cs="Arial"/>
          <w:sz w:val="22"/>
        </w:rPr>
        <w:t>2021)</w:t>
      </w:r>
      <w:r w:rsidRPr="008C659B">
        <w:rPr>
          <w:rFonts w:ascii="Arial" w:hAnsi="Arial" w:cs="Arial"/>
          <w:sz w:val="22"/>
        </w:rPr>
        <w:t xml:space="preserve">. </w:t>
      </w:r>
      <w:r w:rsidR="00A655F6" w:rsidRPr="008C659B">
        <w:rPr>
          <w:rFonts w:ascii="Arial" w:hAnsi="Arial" w:cs="Arial"/>
          <w:sz w:val="22"/>
        </w:rPr>
        <w:t>National</w:t>
      </w:r>
      <w:r w:rsidRPr="008C659B">
        <w:rPr>
          <w:rFonts w:ascii="Arial" w:hAnsi="Arial" w:cs="Arial"/>
          <w:sz w:val="22"/>
        </w:rPr>
        <w:t xml:space="preserve"> health guidelines suggest that individuals who are at risk should have their blood pressure followed and medication frequently. Both of these lifestyle modifications, including adopting a healthy diet, physical activity and smoking cessation</w:t>
      </w:r>
      <w:r w:rsidR="00A655F6" w:rsidRPr="008C659B">
        <w:rPr>
          <w:rFonts w:ascii="Arial" w:hAnsi="Arial" w:cs="Arial"/>
          <w:sz w:val="22"/>
        </w:rPr>
        <w:t>,</w:t>
      </w:r>
      <w:r w:rsidRPr="008C659B">
        <w:rPr>
          <w:rFonts w:ascii="Arial" w:hAnsi="Arial" w:cs="Arial"/>
          <w:sz w:val="22"/>
        </w:rPr>
        <w:t xml:space="preserve"> prevent stroke as well.</w:t>
      </w:r>
    </w:p>
    <w:p w14:paraId="34062C16" w14:textId="4EE0CD81" w:rsidR="008A5214" w:rsidRPr="008C659B" w:rsidRDefault="008A5214" w:rsidP="00A655F6">
      <w:pPr>
        <w:spacing w:line="360" w:lineRule="auto"/>
        <w:jc w:val="both"/>
        <w:rPr>
          <w:rFonts w:ascii="Arial" w:hAnsi="Arial" w:cs="Arial"/>
          <w:sz w:val="22"/>
        </w:rPr>
      </w:pPr>
      <w:r w:rsidRPr="008C659B">
        <w:rPr>
          <w:rFonts w:ascii="Arial" w:hAnsi="Arial" w:cs="Arial"/>
          <w:b/>
          <w:bCs/>
          <w:sz w:val="22"/>
        </w:rPr>
        <w:t>Secondary Prevention:</w:t>
      </w:r>
      <w:r w:rsidRPr="008C659B">
        <w:rPr>
          <w:rFonts w:ascii="Arial" w:hAnsi="Arial" w:cs="Arial"/>
          <w:sz w:val="22"/>
        </w:rPr>
        <w:t xml:space="preserve"> Rehabilitation is one control aspect that comes after a stroke has occurred. </w:t>
      </w:r>
      <w:r w:rsidR="00A655F6" w:rsidRPr="008C659B">
        <w:rPr>
          <w:rFonts w:ascii="Arial" w:hAnsi="Arial" w:cs="Arial"/>
          <w:sz w:val="22"/>
        </w:rPr>
        <w:t>The rehabilitation programs aim</w:t>
      </w:r>
      <w:r w:rsidRPr="008C659B">
        <w:rPr>
          <w:rFonts w:ascii="Arial" w:hAnsi="Arial" w:cs="Arial"/>
          <w:sz w:val="22"/>
        </w:rPr>
        <w:t xml:space="preserve"> to ensure that the patient can get back as much of his/her functionality as possible and lower the chances of the recurrence of a stroke </w:t>
      </w:r>
      <w:r w:rsidR="00A655F6" w:rsidRPr="008C659B">
        <w:rPr>
          <w:rFonts w:ascii="Arial" w:hAnsi="Arial" w:cs="Arial"/>
          <w:sz w:val="22"/>
        </w:rPr>
        <w:t>recurring</w:t>
      </w:r>
      <w:r w:rsidRPr="008C659B">
        <w:rPr>
          <w:rFonts w:ascii="Arial" w:hAnsi="Arial" w:cs="Arial"/>
          <w:sz w:val="22"/>
        </w:rPr>
        <w:t xml:space="preserve">. Physical therapy to help individuals increase their mobility, speech therapy to help them overcome communication difficulties and occupational therapy to help them regain the ability to perform daily living tasks can be part of such programs. </w:t>
      </w:r>
    </w:p>
    <w:p w14:paraId="0F80E9B4" w14:textId="760E9F48" w:rsidR="008A5214" w:rsidRPr="008C659B" w:rsidRDefault="008A5214" w:rsidP="00A655F6">
      <w:pPr>
        <w:spacing w:line="360" w:lineRule="auto"/>
        <w:jc w:val="both"/>
        <w:rPr>
          <w:rFonts w:ascii="Arial" w:hAnsi="Arial" w:cs="Arial"/>
          <w:sz w:val="22"/>
        </w:rPr>
      </w:pPr>
      <w:proofErr w:type="spellStart"/>
      <w:r w:rsidRPr="008C659B">
        <w:rPr>
          <w:rFonts w:ascii="Arial" w:hAnsi="Arial" w:cs="Arial"/>
          <w:sz w:val="22"/>
        </w:rPr>
        <w:t>Antiplatelet</w:t>
      </w:r>
      <w:proofErr w:type="spellEnd"/>
      <w:r w:rsidRPr="008C659B">
        <w:rPr>
          <w:rFonts w:ascii="Arial" w:hAnsi="Arial" w:cs="Arial"/>
          <w:sz w:val="22"/>
        </w:rPr>
        <w:t xml:space="preserve"> drugs (e.g., aspirin) and anticoagulants (e.g., warfarin) are such drugs that are taken as secondary prevention to reduce the risk of stroke sequelae</w:t>
      </w:r>
      <w:r w:rsidR="00A655F6" w:rsidRPr="008C659B">
        <w:rPr>
          <w:rFonts w:ascii="Arial" w:hAnsi="Arial" w:cs="Arial"/>
          <w:sz w:val="22"/>
        </w:rPr>
        <w:t>, such</w:t>
      </w:r>
      <w:r w:rsidRPr="008C659B">
        <w:rPr>
          <w:rFonts w:ascii="Arial" w:hAnsi="Arial" w:cs="Arial"/>
          <w:sz w:val="22"/>
        </w:rPr>
        <w:t xml:space="preserve"> as a secondary stroke</w:t>
      </w:r>
      <w:r w:rsidR="00A655F6" w:rsidRPr="008C659B">
        <w:rPr>
          <w:rFonts w:ascii="Arial" w:hAnsi="Arial" w:cs="Arial"/>
          <w:sz w:val="22"/>
        </w:rPr>
        <w:t>,</w:t>
      </w:r>
      <w:r w:rsidRPr="008C659B">
        <w:rPr>
          <w:rFonts w:ascii="Arial" w:hAnsi="Arial" w:cs="Arial"/>
          <w:sz w:val="22"/>
        </w:rPr>
        <w:t xml:space="preserve"> by preventing the formation of blood clots</w:t>
      </w:r>
      <w:r w:rsidR="003B3582" w:rsidRPr="008C659B">
        <w:rPr>
          <w:rFonts w:ascii="Arial" w:hAnsi="Arial" w:cs="Arial"/>
          <w:sz w:val="22"/>
        </w:rPr>
        <w:t xml:space="preserve"> (Murphy and </w:t>
      </w:r>
      <w:proofErr w:type="spellStart"/>
      <w:r w:rsidR="003B3582" w:rsidRPr="008C659B">
        <w:rPr>
          <w:rFonts w:ascii="Arial" w:hAnsi="Arial" w:cs="Arial"/>
          <w:sz w:val="22"/>
        </w:rPr>
        <w:t>Werring</w:t>
      </w:r>
      <w:proofErr w:type="spellEnd"/>
      <w:r w:rsidR="003B3582" w:rsidRPr="008C659B">
        <w:rPr>
          <w:rFonts w:ascii="Arial" w:hAnsi="Arial" w:cs="Arial"/>
          <w:sz w:val="22"/>
        </w:rPr>
        <w:t>, 2020)</w:t>
      </w:r>
      <w:r w:rsidRPr="008C659B">
        <w:rPr>
          <w:rFonts w:ascii="Arial" w:hAnsi="Arial" w:cs="Arial"/>
          <w:sz w:val="22"/>
        </w:rPr>
        <w:t xml:space="preserve">. In </w:t>
      </w:r>
      <w:r w:rsidR="00A655F6" w:rsidRPr="008C659B">
        <w:rPr>
          <w:rFonts w:ascii="Arial" w:hAnsi="Arial" w:cs="Arial"/>
          <w:sz w:val="22"/>
        </w:rPr>
        <w:t xml:space="preserve">a </w:t>
      </w:r>
      <w:r w:rsidRPr="008C659B">
        <w:rPr>
          <w:rFonts w:ascii="Arial" w:hAnsi="Arial" w:cs="Arial"/>
          <w:sz w:val="22"/>
        </w:rPr>
        <w:t>few cases, operation may even be necessary</w:t>
      </w:r>
      <w:r w:rsidR="00A655F6" w:rsidRPr="008C659B">
        <w:rPr>
          <w:rFonts w:ascii="Arial" w:hAnsi="Arial" w:cs="Arial"/>
          <w:sz w:val="22"/>
        </w:rPr>
        <w:t>,</w:t>
      </w:r>
      <w:r w:rsidRPr="008C659B">
        <w:rPr>
          <w:rFonts w:ascii="Arial" w:hAnsi="Arial" w:cs="Arial"/>
          <w:sz w:val="22"/>
        </w:rPr>
        <w:t xml:space="preserve"> especially when there are cases such as carotid artery disease</w:t>
      </w:r>
      <w:r w:rsidR="00A655F6" w:rsidRPr="008C659B">
        <w:rPr>
          <w:rFonts w:ascii="Arial" w:hAnsi="Arial" w:cs="Arial"/>
          <w:sz w:val="22"/>
        </w:rPr>
        <w:t>,</w:t>
      </w:r>
      <w:r w:rsidRPr="008C659B">
        <w:rPr>
          <w:rFonts w:ascii="Arial" w:hAnsi="Arial" w:cs="Arial"/>
          <w:sz w:val="22"/>
        </w:rPr>
        <w:t xml:space="preserve"> where the blood feeding the brain through </w:t>
      </w:r>
      <w:r w:rsidR="00A655F6" w:rsidRPr="008C659B">
        <w:rPr>
          <w:rFonts w:ascii="Arial" w:hAnsi="Arial" w:cs="Arial"/>
          <w:sz w:val="22"/>
        </w:rPr>
        <w:t xml:space="preserve">the </w:t>
      </w:r>
      <w:r w:rsidRPr="008C659B">
        <w:rPr>
          <w:rFonts w:ascii="Arial" w:hAnsi="Arial" w:cs="Arial"/>
          <w:sz w:val="22"/>
        </w:rPr>
        <w:t xml:space="preserve">arteries </w:t>
      </w:r>
      <w:r w:rsidR="00A655F6" w:rsidRPr="008C659B">
        <w:rPr>
          <w:rFonts w:ascii="Arial" w:hAnsi="Arial" w:cs="Arial"/>
          <w:sz w:val="22"/>
        </w:rPr>
        <w:t>is</w:t>
      </w:r>
      <w:r w:rsidRPr="008C659B">
        <w:rPr>
          <w:rFonts w:ascii="Arial" w:hAnsi="Arial" w:cs="Arial"/>
          <w:sz w:val="22"/>
        </w:rPr>
        <w:t xml:space="preserve"> either blocked or narrowed.</w:t>
      </w:r>
    </w:p>
    <w:p w14:paraId="0B4A441A" w14:textId="01BAC00C" w:rsidR="008A5214" w:rsidRPr="008C659B" w:rsidRDefault="008A5214" w:rsidP="00A655F6">
      <w:pPr>
        <w:spacing w:line="360" w:lineRule="auto"/>
        <w:jc w:val="both"/>
        <w:rPr>
          <w:rFonts w:ascii="Arial" w:hAnsi="Arial" w:cs="Arial"/>
          <w:sz w:val="22"/>
        </w:rPr>
      </w:pPr>
      <w:r w:rsidRPr="008C659B">
        <w:rPr>
          <w:rFonts w:ascii="Arial" w:hAnsi="Arial" w:cs="Arial"/>
          <w:sz w:val="22"/>
        </w:rPr>
        <w:t xml:space="preserve">On the acute stage just after a stroke, </w:t>
      </w:r>
      <w:proofErr w:type="spellStart"/>
      <w:r w:rsidRPr="008C659B">
        <w:rPr>
          <w:rFonts w:ascii="Arial" w:hAnsi="Arial" w:cs="Arial"/>
          <w:sz w:val="22"/>
        </w:rPr>
        <w:t>thrombolytic</w:t>
      </w:r>
      <w:proofErr w:type="spellEnd"/>
      <w:r w:rsidRPr="008C659B">
        <w:rPr>
          <w:rFonts w:ascii="Arial" w:hAnsi="Arial" w:cs="Arial"/>
          <w:sz w:val="22"/>
        </w:rPr>
        <w:t xml:space="preserve"> therapy (clot-busting drugs) can be administered into the body up to a maximum of </w:t>
      </w:r>
      <w:r w:rsidR="00A655F6" w:rsidRPr="008C659B">
        <w:rPr>
          <w:rFonts w:ascii="Arial" w:hAnsi="Arial" w:cs="Arial"/>
          <w:sz w:val="22"/>
        </w:rPr>
        <w:t xml:space="preserve">a </w:t>
      </w:r>
      <w:r w:rsidRPr="008C659B">
        <w:rPr>
          <w:rFonts w:ascii="Arial" w:hAnsi="Arial" w:cs="Arial"/>
          <w:sz w:val="22"/>
        </w:rPr>
        <w:t>few hours after an ischemic stroke and could</w:t>
      </w:r>
      <w:r w:rsidR="003B3582" w:rsidRPr="008C659B">
        <w:rPr>
          <w:rFonts w:ascii="Arial" w:hAnsi="Arial" w:cs="Arial"/>
          <w:sz w:val="22"/>
        </w:rPr>
        <w:t>,</w:t>
      </w:r>
      <w:r w:rsidRPr="008C659B">
        <w:rPr>
          <w:rFonts w:ascii="Arial" w:hAnsi="Arial" w:cs="Arial"/>
          <w:sz w:val="22"/>
        </w:rPr>
        <w:t xml:space="preserve"> in a great way</w:t>
      </w:r>
      <w:r w:rsidR="003B3582" w:rsidRPr="008C659B">
        <w:rPr>
          <w:rFonts w:ascii="Arial" w:hAnsi="Arial" w:cs="Arial"/>
          <w:sz w:val="22"/>
        </w:rPr>
        <w:t>,</w:t>
      </w:r>
      <w:r w:rsidRPr="008C659B">
        <w:rPr>
          <w:rFonts w:ascii="Arial" w:hAnsi="Arial" w:cs="Arial"/>
          <w:sz w:val="22"/>
        </w:rPr>
        <w:t xml:space="preserve"> limit the brain damage as well as </w:t>
      </w:r>
      <w:r w:rsidR="00A655F6" w:rsidRPr="008C659B">
        <w:rPr>
          <w:rFonts w:ascii="Arial" w:hAnsi="Arial" w:cs="Arial"/>
          <w:sz w:val="22"/>
        </w:rPr>
        <w:t>prevent</w:t>
      </w:r>
      <w:r w:rsidRPr="008C659B">
        <w:rPr>
          <w:rFonts w:ascii="Arial" w:hAnsi="Arial" w:cs="Arial"/>
          <w:sz w:val="22"/>
        </w:rPr>
        <w:t xml:space="preserve"> worse </w:t>
      </w:r>
      <w:r w:rsidR="00A655F6" w:rsidRPr="008C659B">
        <w:rPr>
          <w:rFonts w:ascii="Arial" w:hAnsi="Arial" w:cs="Arial"/>
          <w:sz w:val="22"/>
        </w:rPr>
        <w:t>outcomes</w:t>
      </w:r>
      <w:r w:rsidR="003B3582" w:rsidRPr="008C659B">
        <w:rPr>
          <w:rFonts w:ascii="Arial" w:hAnsi="Arial" w:cs="Arial"/>
          <w:sz w:val="22"/>
        </w:rPr>
        <w:t xml:space="preserve"> (</w:t>
      </w:r>
      <w:proofErr w:type="spellStart"/>
      <w:r w:rsidR="003B3582" w:rsidRPr="008C659B">
        <w:rPr>
          <w:rFonts w:ascii="Arial" w:hAnsi="Arial" w:cs="Arial"/>
          <w:sz w:val="22"/>
        </w:rPr>
        <w:t>Baig</w:t>
      </w:r>
      <w:proofErr w:type="spellEnd"/>
      <w:r w:rsidR="003B3582" w:rsidRPr="008C659B">
        <w:rPr>
          <w:rFonts w:ascii="Arial" w:hAnsi="Arial" w:cs="Arial"/>
          <w:sz w:val="22"/>
        </w:rPr>
        <w:t xml:space="preserve"> and </w:t>
      </w:r>
      <w:proofErr w:type="spellStart"/>
      <w:r w:rsidR="003B3582" w:rsidRPr="008C659B">
        <w:rPr>
          <w:rFonts w:ascii="Arial" w:hAnsi="Arial" w:cs="Arial"/>
          <w:sz w:val="22"/>
        </w:rPr>
        <w:t>Bodle</w:t>
      </w:r>
      <w:proofErr w:type="spellEnd"/>
      <w:r w:rsidR="003B3582" w:rsidRPr="008C659B">
        <w:rPr>
          <w:rFonts w:ascii="Arial" w:hAnsi="Arial" w:cs="Arial"/>
          <w:sz w:val="22"/>
        </w:rPr>
        <w:t>, 2020)</w:t>
      </w:r>
      <w:r w:rsidRPr="008C659B">
        <w:rPr>
          <w:rFonts w:ascii="Arial" w:hAnsi="Arial" w:cs="Arial"/>
          <w:sz w:val="22"/>
        </w:rPr>
        <w:t xml:space="preserve">. Availability of acute stroke unit and emergency response team has resulted in better asset of stroke </w:t>
      </w:r>
      <w:r w:rsidR="00A655F6" w:rsidRPr="008C659B">
        <w:rPr>
          <w:rFonts w:ascii="Arial" w:hAnsi="Arial" w:cs="Arial"/>
          <w:sz w:val="22"/>
        </w:rPr>
        <w:t>patients</w:t>
      </w:r>
      <w:r w:rsidRPr="008C659B">
        <w:rPr>
          <w:rFonts w:ascii="Arial" w:hAnsi="Arial" w:cs="Arial"/>
          <w:sz w:val="22"/>
        </w:rPr>
        <w:t xml:space="preserve"> since they are getting proper care and </w:t>
      </w:r>
      <w:r w:rsidR="00A655F6" w:rsidRPr="008C659B">
        <w:rPr>
          <w:rFonts w:ascii="Arial" w:hAnsi="Arial" w:cs="Arial"/>
          <w:sz w:val="22"/>
        </w:rPr>
        <w:t>faster</w:t>
      </w:r>
      <w:r w:rsidRPr="008C659B">
        <w:rPr>
          <w:rFonts w:ascii="Arial" w:hAnsi="Arial" w:cs="Arial"/>
          <w:sz w:val="22"/>
        </w:rPr>
        <w:t xml:space="preserve">. To increase the chances of survival and </w:t>
      </w:r>
      <w:proofErr w:type="spellStart"/>
      <w:r w:rsidRPr="008C659B">
        <w:rPr>
          <w:rFonts w:ascii="Arial" w:hAnsi="Arial" w:cs="Arial"/>
          <w:sz w:val="22"/>
        </w:rPr>
        <w:t>minimise</w:t>
      </w:r>
      <w:proofErr w:type="spellEnd"/>
      <w:r w:rsidRPr="008C659B">
        <w:rPr>
          <w:rFonts w:ascii="Arial" w:hAnsi="Arial" w:cs="Arial"/>
          <w:sz w:val="22"/>
        </w:rPr>
        <w:t xml:space="preserve"> the long-term costs of disability caused by stroke, medical care and access to special care are imperative.</w:t>
      </w:r>
    </w:p>
    <w:p w14:paraId="522E63B8" w14:textId="7AAB8F53" w:rsidR="008A5214" w:rsidRPr="00A655F6" w:rsidRDefault="008A5214" w:rsidP="00A655F6">
      <w:pPr>
        <w:pStyle w:val="Heading2"/>
        <w:spacing w:line="360" w:lineRule="auto"/>
        <w:jc w:val="both"/>
        <w:rPr>
          <w:rFonts w:ascii="Arial" w:hAnsi="Arial" w:cs="Arial"/>
          <w:b/>
          <w:bCs/>
          <w:sz w:val="28"/>
          <w:szCs w:val="28"/>
        </w:rPr>
      </w:pPr>
      <w:bookmarkStart w:id="4" w:name="_Toc227602624"/>
      <w:r w:rsidRPr="00A655F6">
        <w:rPr>
          <w:rFonts w:ascii="Arial" w:hAnsi="Arial" w:cs="Arial"/>
          <w:b/>
          <w:bCs/>
          <w:sz w:val="28"/>
          <w:szCs w:val="28"/>
        </w:rPr>
        <w:t xml:space="preserve">Community </w:t>
      </w:r>
      <w:r w:rsidR="00A655F6">
        <w:rPr>
          <w:rFonts w:ascii="Arial" w:hAnsi="Arial" w:cs="Arial"/>
          <w:b/>
          <w:bCs/>
          <w:sz w:val="28"/>
          <w:szCs w:val="28"/>
        </w:rPr>
        <w:t>Impacts</w:t>
      </w:r>
      <w:r w:rsidRPr="00A655F6">
        <w:rPr>
          <w:rFonts w:ascii="Arial" w:hAnsi="Arial" w:cs="Arial"/>
          <w:b/>
          <w:bCs/>
          <w:sz w:val="28"/>
          <w:szCs w:val="28"/>
        </w:rPr>
        <w:t xml:space="preserve"> of Stroke</w:t>
      </w:r>
      <w:bookmarkEnd w:id="4"/>
    </w:p>
    <w:p w14:paraId="1C6F3618" w14:textId="4E8F68AD" w:rsidR="008A5214" w:rsidRPr="00B17D92" w:rsidRDefault="008A5214" w:rsidP="00A655F6">
      <w:pPr>
        <w:spacing w:line="360" w:lineRule="auto"/>
        <w:jc w:val="both"/>
        <w:rPr>
          <w:rFonts w:ascii="Arial" w:hAnsi="Arial" w:cs="Arial"/>
          <w:sz w:val="22"/>
        </w:rPr>
      </w:pPr>
      <w:r w:rsidRPr="00B17D92">
        <w:rPr>
          <w:rFonts w:ascii="Arial" w:hAnsi="Arial" w:cs="Arial"/>
          <w:sz w:val="22"/>
        </w:rPr>
        <w:t xml:space="preserve">Stroke has far-reaching implications on individuals and communities. It results in most of the survivors developing </w:t>
      </w:r>
      <w:r w:rsidR="00A655F6" w:rsidRPr="00B17D92">
        <w:rPr>
          <w:rFonts w:ascii="Arial" w:hAnsi="Arial" w:cs="Arial"/>
          <w:sz w:val="22"/>
        </w:rPr>
        <w:t>lifelong</w:t>
      </w:r>
      <w:r w:rsidRPr="00B17D92">
        <w:rPr>
          <w:rFonts w:ascii="Arial" w:hAnsi="Arial" w:cs="Arial"/>
          <w:sz w:val="22"/>
        </w:rPr>
        <w:t xml:space="preserve"> problems since it is the major cause of </w:t>
      </w:r>
      <w:r w:rsidR="00A655F6" w:rsidRPr="00B17D92">
        <w:rPr>
          <w:rFonts w:ascii="Arial" w:hAnsi="Arial" w:cs="Arial"/>
          <w:sz w:val="22"/>
        </w:rPr>
        <w:t>long-term</w:t>
      </w:r>
      <w:r w:rsidRPr="00B17D92">
        <w:rPr>
          <w:rFonts w:ascii="Arial" w:hAnsi="Arial" w:cs="Arial"/>
          <w:sz w:val="22"/>
        </w:rPr>
        <w:t xml:space="preserve"> disability in </w:t>
      </w:r>
      <w:r w:rsidR="00A655F6" w:rsidRPr="00B17D92">
        <w:rPr>
          <w:rFonts w:ascii="Arial" w:hAnsi="Arial" w:cs="Arial"/>
          <w:sz w:val="22"/>
        </w:rPr>
        <w:t xml:space="preserve">the </w:t>
      </w:r>
      <w:r w:rsidRPr="00B17D92">
        <w:rPr>
          <w:rFonts w:ascii="Arial" w:hAnsi="Arial" w:cs="Arial"/>
          <w:sz w:val="22"/>
        </w:rPr>
        <w:t xml:space="preserve">UK. Physical impact of stroke includes being </w:t>
      </w:r>
      <w:proofErr w:type="spellStart"/>
      <w:r w:rsidR="00A655F6" w:rsidRPr="00B17D92">
        <w:rPr>
          <w:rFonts w:ascii="Arial" w:hAnsi="Arial" w:cs="Arial"/>
          <w:sz w:val="22"/>
        </w:rPr>
        <w:t>paralysed</w:t>
      </w:r>
      <w:proofErr w:type="spellEnd"/>
      <w:r w:rsidRPr="00B17D92">
        <w:rPr>
          <w:rFonts w:ascii="Arial" w:hAnsi="Arial" w:cs="Arial"/>
          <w:sz w:val="22"/>
        </w:rPr>
        <w:t>, lack of strength or incapability to perform motor coordination, whereby victims of stroke may find it difficult to perform their daily activities</w:t>
      </w:r>
      <w:r w:rsidR="003B3582" w:rsidRPr="00B17D92">
        <w:rPr>
          <w:rFonts w:ascii="Arial" w:hAnsi="Arial" w:cs="Arial"/>
          <w:sz w:val="22"/>
        </w:rPr>
        <w:t xml:space="preserve"> (Sharma and </w:t>
      </w:r>
      <w:proofErr w:type="spellStart"/>
      <w:r w:rsidR="003B3582" w:rsidRPr="00B17D92">
        <w:rPr>
          <w:rFonts w:ascii="Arial" w:hAnsi="Arial" w:cs="Arial"/>
          <w:sz w:val="22"/>
        </w:rPr>
        <w:t>Branscum</w:t>
      </w:r>
      <w:proofErr w:type="spellEnd"/>
      <w:r w:rsidR="003B3582" w:rsidRPr="00B17D92">
        <w:rPr>
          <w:rFonts w:ascii="Arial" w:hAnsi="Arial" w:cs="Arial"/>
          <w:sz w:val="22"/>
        </w:rPr>
        <w:t>, 2026)</w:t>
      </w:r>
      <w:r w:rsidRPr="00B17D92">
        <w:rPr>
          <w:rFonts w:ascii="Arial" w:hAnsi="Arial" w:cs="Arial"/>
          <w:sz w:val="22"/>
        </w:rPr>
        <w:t>. Often present are cognitive impairments, such as memory problems and attention and decision-making problems</w:t>
      </w:r>
      <w:r w:rsidR="00A655F6" w:rsidRPr="00B17D92">
        <w:rPr>
          <w:rFonts w:ascii="Arial" w:hAnsi="Arial" w:cs="Arial"/>
          <w:sz w:val="22"/>
        </w:rPr>
        <w:t>,</w:t>
      </w:r>
      <w:r w:rsidRPr="00B17D92">
        <w:rPr>
          <w:rFonts w:ascii="Arial" w:hAnsi="Arial" w:cs="Arial"/>
          <w:sz w:val="22"/>
        </w:rPr>
        <w:t xml:space="preserve"> which can cause survivors to be unable to get back to their work or lack control over their own lives.</w:t>
      </w:r>
    </w:p>
    <w:p w14:paraId="12D65915" w14:textId="565DFF86" w:rsidR="008A5214" w:rsidRPr="00B17D92" w:rsidRDefault="00A655F6" w:rsidP="00A655F6">
      <w:pPr>
        <w:spacing w:line="360" w:lineRule="auto"/>
        <w:jc w:val="both"/>
        <w:rPr>
          <w:rFonts w:ascii="Arial" w:hAnsi="Arial" w:cs="Arial"/>
          <w:sz w:val="22"/>
        </w:rPr>
      </w:pPr>
      <w:r w:rsidRPr="00B17D92">
        <w:rPr>
          <w:rFonts w:ascii="Arial" w:hAnsi="Arial" w:cs="Arial"/>
          <w:sz w:val="22"/>
        </w:rPr>
        <w:t>The cost</w:t>
      </w:r>
      <w:r w:rsidR="008A5214" w:rsidRPr="00B17D92">
        <w:rPr>
          <w:rFonts w:ascii="Arial" w:hAnsi="Arial" w:cs="Arial"/>
          <w:sz w:val="22"/>
        </w:rPr>
        <w:t xml:space="preserve"> of </w:t>
      </w:r>
      <w:r w:rsidRPr="00B17D92">
        <w:rPr>
          <w:rFonts w:ascii="Arial" w:hAnsi="Arial" w:cs="Arial"/>
          <w:sz w:val="22"/>
        </w:rPr>
        <w:t xml:space="preserve">a </w:t>
      </w:r>
      <w:r w:rsidR="008A5214" w:rsidRPr="00B17D92">
        <w:rPr>
          <w:rFonts w:ascii="Arial" w:hAnsi="Arial" w:cs="Arial"/>
          <w:sz w:val="22"/>
        </w:rPr>
        <w:t xml:space="preserve">stroke is high. </w:t>
      </w:r>
      <w:r w:rsidRPr="00B17D92">
        <w:rPr>
          <w:rFonts w:ascii="Arial" w:hAnsi="Arial" w:cs="Arial"/>
          <w:sz w:val="22"/>
        </w:rPr>
        <w:t>In the UK</w:t>
      </w:r>
      <w:r w:rsidR="008A5214" w:rsidRPr="00B17D92">
        <w:rPr>
          <w:rFonts w:ascii="Arial" w:hAnsi="Arial" w:cs="Arial"/>
          <w:sz w:val="22"/>
        </w:rPr>
        <w:t>, the value of stroke is about £ 26 billion per year</w:t>
      </w:r>
      <w:r w:rsidRPr="00B17D92">
        <w:rPr>
          <w:rFonts w:ascii="Arial" w:hAnsi="Arial" w:cs="Arial"/>
          <w:sz w:val="22"/>
        </w:rPr>
        <w:t>,</w:t>
      </w:r>
      <w:r w:rsidR="008A5214" w:rsidRPr="00B17D92">
        <w:rPr>
          <w:rFonts w:ascii="Arial" w:hAnsi="Arial" w:cs="Arial"/>
          <w:sz w:val="22"/>
        </w:rPr>
        <w:t xml:space="preserve"> as it is said in the Stroke Association. This is </w:t>
      </w:r>
      <w:r w:rsidRPr="00B17D92">
        <w:rPr>
          <w:rFonts w:ascii="Arial" w:hAnsi="Arial" w:cs="Arial"/>
          <w:sz w:val="22"/>
        </w:rPr>
        <w:t xml:space="preserve">the </w:t>
      </w:r>
      <w:r w:rsidR="008A5214" w:rsidRPr="00B17D92">
        <w:rPr>
          <w:rFonts w:ascii="Arial" w:hAnsi="Arial" w:cs="Arial"/>
          <w:sz w:val="22"/>
        </w:rPr>
        <w:t xml:space="preserve">direct cost of medical services and rehabilitation, long-term care and indirect costs of lost productivity due to disability. It is also a drain </w:t>
      </w:r>
      <w:r w:rsidRPr="00B17D92">
        <w:rPr>
          <w:rFonts w:ascii="Arial" w:hAnsi="Arial" w:cs="Arial"/>
          <w:sz w:val="22"/>
        </w:rPr>
        <w:t>on</w:t>
      </w:r>
      <w:r w:rsidR="008A5214" w:rsidRPr="00B17D92">
        <w:rPr>
          <w:rFonts w:ascii="Arial" w:hAnsi="Arial" w:cs="Arial"/>
          <w:sz w:val="22"/>
        </w:rPr>
        <w:t xml:space="preserve"> family expenditure since the families have a responsibility to provide </w:t>
      </w:r>
      <w:r w:rsidRPr="00B17D92">
        <w:rPr>
          <w:rFonts w:ascii="Arial" w:hAnsi="Arial" w:cs="Arial"/>
          <w:sz w:val="22"/>
        </w:rPr>
        <w:t>caregiving</w:t>
      </w:r>
      <w:r w:rsidR="008A5214" w:rsidRPr="00B17D92">
        <w:rPr>
          <w:rFonts w:ascii="Arial" w:hAnsi="Arial" w:cs="Arial"/>
          <w:sz w:val="22"/>
        </w:rPr>
        <w:t xml:space="preserve"> to the survivors of the stroke</w:t>
      </w:r>
      <w:r w:rsidRPr="00B17D92">
        <w:rPr>
          <w:rFonts w:ascii="Arial" w:hAnsi="Arial" w:cs="Arial"/>
          <w:sz w:val="22"/>
        </w:rPr>
        <w:t>,</w:t>
      </w:r>
      <w:r w:rsidR="008A5214" w:rsidRPr="00B17D92">
        <w:rPr>
          <w:rFonts w:ascii="Arial" w:hAnsi="Arial" w:cs="Arial"/>
          <w:sz w:val="22"/>
        </w:rPr>
        <w:t xml:space="preserve"> consequently losing their jobs</w:t>
      </w:r>
      <w:r w:rsidRPr="00B17D92">
        <w:rPr>
          <w:rFonts w:ascii="Arial" w:hAnsi="Arial" w:cs="Arial"/>
          <w:sz w:val="22"/>
        </w:rPr>
        <w:t>, and</w:t>
      </w:r>
      <w:r w:rsidR="008A5214" w:rsidRPr="00B17D92">
        <w:rPr>
          <w:rFonts w:ascii="Arial" w:hAnsi="Arial" w:cs="Arial"/>
          <w:sz w:val="22"/>
        </w:rPr>
        <w:t xml:space="preserve"> therefore becoming emotionally upset.</w:t>
      </w:r>
    </w:p>
    <w:p w14:paraId="3B1512F7" w14:textId="51370F5D" w:rsidR="008A5214" w:rsidRPr="00B17D92" w:rsidRDefault="008A5214" w:rsidP="00A655F6">
      <w:pPr>
        <w:spacing w:line="360" w:lineRule="auto"/>
        <w:jc w:val="both"/>
        <w:rPr>
          <w:rFonts w:ascii="Arial" w:hAnsi="Arial" w:cs="Arial"/>
          <w:sz w:val="22"/>
        </w:rPr>
      </w:pPr>
      <w:r w:rsidRPr="00B17D92">
        <w:rPr>
          <w:rFonts w:ascii="Arial" w:hAnsi="Arial" w:cs="Arial"/>
          <w:sz w:val="22"/>
        </w:rPr>
        <w:t>Depression, anxiety and post-traumatic stress disorder (PTSD) are more of a psychological risk to stroke survivors</w:t>
      </w:r>
      <w:r w:rsidR="003B3582" w:rsidRPr="00B17D92">
        <w:rPr>
          <w:rFonts w:ascii="Arial" w:hAnsi="Arial" w:cs="Arial"/>
          <w:sz w:val="22"/>
        </w:rPr>
        <w:t xml:space="preserve"> (Pagel, 2021)</w:t>
      </w:r>
      <w:r w:rsidRPr="00B17D92">
        <w:rPr>
          <w:rFonts w:ascii="Arial" w:hAnsi="Arial" w:cs="Arial"/>
          <w:sz w:val="22"/>
        </w:rPr>
        <w:t xml:space="preserve">. Such psychological issues arise when individuals </w:t>
      </w:r>
      <w:r w:rsidR="00A655F6" w:rsidRPr="00B17D92">
        <w:rPr>
          <w:rFonts w:ascii="Arial" w:hAnsi="Arial" w:cs="Arial"/>
          <w:sz w:val="22"/>
        </w:rPr>
        <w:t>can</w:t>
      </w:r>
      <w:r w:rsidRPr="00B17D92">
        <w:rPr>
          <w:rFonts w:ascii="Arial" w:hAnsi="Arial" w:cs="Arial"/>
          <w:sz w:val="22"/>
        </w:rPr>
        <w:t xml:space="preserve"> adapt to the changes in their physical abilities, </w:t>
      </w:r>
      <w:r w:rsidR="00A655F6" w:rsidRPr="00B17D92">
        <w:rPr>
          <w:rFonts w:ascii="Arial" w:hAnsi="Arial" w:cs="Arial"/>
          <w:sz w:val="22"/>
        </w:rPr>
        <w:t>disability,</w:t>
      </w:r>
      <w:r w:rsidRPr="00B17D92">
        <w:rPr>
          <w:rFonts w:ascii="Arial" w:hAnsi="Arial" w:cs="Arial"/>
          <w:sz w:val="22"/>
        </w:rPr>
        <w:t xml:space="preserve"> and shift in social roles. The effect of the strain on the family members and the caregivers also </w:t>
      </w:r>
      <w:r w:rsidR="00A655F6" w:rsidRPr="00B17D92">
        <w:rPr>
          <w:rFonts w:ascii="Arial" w:hAnsi="Arial" w:cs="Arial"/>
          <w:sz w:val="22"/>
        </w:rPr>
        <w:t>evolves</w:t>
      </w:r>
      <w:r w:rsidRPr="00B17D92">
        <w:rPr>
          <w:rFonts w:ascii="Arial" w:hAnsi="Arial" w:cs="Arial"/>
          <w:sz w:val="22"/>
        </w:rPr>
        <w:t xml:space="preserve"> into an emotional and psychological consequence</w:t>
      </w:r>
      <w:r w:rsidR="00A655F6" w:rsidRPr="00B17D92">
        <w:rPr>
          <w:rFonts w:ascii="Arial" w:hAnsi="Arial" w:cs="Arial"/>
          <w:sz w:val="22"/>
        </w:rPr>
        <w:t>,</w:t>
      </w:r>
      <w:r w:rsidRPr="00B17D92">
        <w:rPr>
          <w:rFonts w:ascii="Arial" w:hAnsi="Arial" w:cs="Arial"/>
          <w:sz w:val="22"/>
        </w:rPr>
        <w:t xml:space="preserve"> and can result in burnout of the caregivers. The increasing awareness of the need to provide mental health support to stroke survivors and their carers is aimed at assisting the survivors to cope with the emotional burden of the disease.</w:t>
      </w:r>
    </w:p>
    <w:p w14:paraId="40597AF0" w14:textId="23FF3D07" w:rsidR="008A5214" w:rsidRPr="00A655F6" w:rsidRDefault="008A5214" w:rsidP="00A655F6">
      <w:pPr>
        <w:pStyle w:val="Heading2"/>
        <w:spacing w:line="360" w:lineRule="auto"/>
        <w:jc w:val="both"/>
        <w:rPr>
          <w:rFonts w:ascii="Arial" w:hAnsi="Arial" w:cs="Arial"/>
          <w:b/>
          <w:bCs/>
          <w:sz w:val="28"/>
          <w:szCs w:val="28"/>
        </w:rPr>
      </w:pPr>
      <w:bookmarkStart w:id="5" w:name="_Toc227602625"/>
      <w:r w:rsidRPr="00A655F6">
        <w:rPr>
          <w:rFonts w:ascii="Arial" w:hAnsi="Arial" w:cs="Arial"/>
          <w:b/>
          <w:bCs/>
          <w:sz w:val="28"/>
          <w:szCs w:val="28"/>
        </w:rPr>
        <w:t>The Support Services of Health and Social Care</w:t>
      </w:r>
      <w:bookmarkEnd w:id="5"/>
    </w:p>
    <w:p w14:paraId="57A983A0" w14:textId="686442B5" w:rsidR="008A5214" w:rsidRPr="002A3B8B" w:rsidRDefault="008A5214" w:rsidP="00A655F6">
      <w:pPr>
        <w:spacing w:line="360" w:lineRule="auto"/>
        <w:jc w:val="both"/>
        <w:rPr>
          <w:rFonts w:ascii="Arial" w:hAnsi="Arial" w:cs="Arial"/>
          <w:sz w:val="22"/>
        </w:rPr>
      </w:pPr>
      <w:r w:rsidRPr="002A3B8B">
        <w:rPr>
          <w:rFonts w:ascii="Arial" w:hAnsi="Arial" w:cs="Arial"/>
          <w:sz w:val="22"/>
        </w:rPr>
        <w:t xml:space="preserve">Since it is necessary to address the needs of individuals with stroke, a multi-faceted approach comprising health and social support is needed. Some of the health services will include prompt hospital care, and then rehabilitation through professional services. The stroke rehabilitation </w:t>
      </w:r>
      <w:r w:rsidR="00A655F6" w:rsidRPr="002A3B8B">
        <w:rPr>
          <w:rFonts w:ascii="Arial" w:hAnsi="Arial" w:cs="Arial"/>
          <w:sz w:val="22"/>
        </w:rPr>
        <w:t>units'</w:t>
      </w:r>
      <w:r w:rsidRPr="002A3B8B">
        <w:rPr>
          <w:rFonts w:ascii="Arial" w:hAnsi="Arial" w:cs="Arial"/>
          <w:sz w:val="22"/>
        </w:rPr>
        <w:t xml:space="preserve"> services are multidisciplinary services that entail </w:t>
      </w:r>
      <w:r w:rsidR="00A655F6" w:rsidRPr="002A3B8B">
        <w:rPr>
          <w:rFonts w:ascii="Arial" w:hAnsi="Arial" w:cs="Arial"/>
          <w:sz w:val="22"/>
        </w:rPr>
        <w:t xml:space="preserve">the </w:t>
      </w:r>
      <w:r w:rsidRPr="002A3B8B">
        <w:rPr>
          <w:rFonts w:ascii="Arial" w:hAnsi="Arial" w:cs="Arial"/>
          <w:sz w:val="22"/>
        </w:rPr>
        <w:t>incorporation of physical therapy, speech therapy services</w:t>
      </w:r>
      <w:r w:rsidR="00A655F6" w:rsidRPr="002A3B8B">
        <w:rPr>
          <w:rFonts w:ascii="Arial" w:hAnsi="Arial" w:cs="Arial"/>
          <w:sz w:val="22"/>
        </w:rPr>
        <w:t>,</w:t>
      </w:r>
      <w:r w:rsidRPr="002A3B8B">
        <w:rPr>
          <w:rFonts w:ascii="Arial" w:hAnsi="Arial" w:cs="Arial"/>
          <w:sz w:val="22"/>
        </w:rPr>
        <w:t xml:space="preserve"> </w:t>
      </w:r>
      <w:r w:rsidR="00A655F6" w:rsidRPr="002A3B8B">
        <w:rPr>
          <w:rFonts w:ascii="Arial" w:hAnsi="Arial" w:cs="Arial"/>
          <w:sz w:val="22"/>
        </w:rPr>
        <w:t>and</w:t>
      </w:r>
      <w:r w:rsidRPr="002A3B8B">
        <w:rPr>
          <w:rFonts w:ascii="Arial" w:hAnsi="Arial" w:cs="Arial"/>
          <w:sz w:val="22"/>
        </w:rPr>
        <w:t xml:space="preserve"> psychological services</w:t>
      </w:r>
      <w:r w:rsidR="003B3582" w:rsidRPr="002A3B8B">
        <w:rPr>
          <w:rFonts w:ascii="Arial" w:hAnsi="Arial" w:cs="Arial"/>
          <w:sz w:val="22"/>
        </w:rPr>
        <w:t xml:space="preserve"> (Ham, 2024)</w:t>
      </w:r>
      <w:r w:rsidRPr="002A3B8B">
        <w:rPr>
          <w:rFonts w:ascii="Arial" w:hAnsi="Arial" w:cs="Arial"/>
          <w:sz w:val="22"/>
        </w:rPr>
        <w:t xml:space="preserve">. These services assist the affected individuals in restoring </w:t>
      </w:r>
      <w:r w:rsidR="00A655F6" w:rsidRPr="002A3B8B">
        <w:rPr>
          <w:rFonts w:ascii="Arial" w:hAnsi="Arial" w:cs="Arial"/>
          <w:sz w:val="22"/>
        </w:rPr>
        <w:t>the</w:t>
      </w:r>
      <w:r w:rsidRPr="002A3B8B">
        <w:rPr>
          <w:rFonts w:ascii="Arial" w:hAnsi="Arial" w:cs="Arial"/>
          <w:sz w:val="22"/>
        </w:rPr>
        <w:t xml:space="preserve"> functions that they have lost, and </w:t>
      </w:r>
      <w:r w:rsidR="00A655F6" w:rsidRPr="002A3B8B">
        <w:rPr>
          <w:rFonts w:ascii="Arial" w:hAnsi="Arial" w:cs="Arial"/>
          <w:sz w:val="22"/>
        </w:rPr>
        <w:t xml:space="preserve">help them </w:t>
      </w:r>
      <w:r w:rsidRPr="002A3B8B">
        <w:rPr>
          <w:rFonts w:ascii="Arial" w:hAnsi="Arial" w:cs="Arial"/>
          <w:sz w:val="22"/>
        </w:rPr>
        <w:t>learn to lead a life with stroke alteration.</w:t>
      </w:r>
    </w:p>
    <w:p w14:paraId="27E0FE51" w14:textId="7E16594D" w:rsidR="008A5214" w:rsidRPr="002A3B8B" w:rsidRDefault="008A5214" w:rsidP="00A655F6">
      <w:pPr>
        <w:spacing w:line="360" w:lineRule="auto"/>
        <w:jc w:val="both"/>
        <w:rPr>
          <w:rFonts w:ascii="Arial" w:hAnsi="Arial" w:cs="Arial"/>
          <w:sz w:val="22"/>
        </w:rPr>
      </w:pPr>
      <w:r w:rsidRPr="002A3B8B">
        <w:rPr>
          <w:rFonts w:ascii="Arial" w:hAnsi="Arial" w:cs="Arial"/>
          <w:sz w:val="22"/>
        </w:rPr>
        <w:t xml:space="preserve">Social care </w:t>
      </w:r>
      <w:r w:rsidR="00A655F6" w:rsidRPr="002A3B8B">
        <w:rPr>
          <w:rFonts w:ascii="Arial" w:hAnsi="Arial" w:cs="Arial"/>
          <w:sz w:val="22"/>
        </w:rPr>
        <w:t>services are</w:t>
      </w:r>
      <w:r w:rsidRPr="002A3B8B">
        <w:rPr>
          <w:rFonts w:ascii="Arial" w:hAnsi="Arial" w:cs="Arial"/>
          <w:sz w:val="22"/>
        </w:rPr>
        <w:t xml:space="preserve"> </w:t>
      </w:r>
      <w:r w:rsidR="00A655F6" w:rsidRPr="002A3B8B">
        <w:rPr>
          <w:rFonts w:ascii="Arial" w:hAnsi="Arial" w:cs="Arial"/>
          <w:sz w:val="22"/>
        </w:rPr>
        <w:t>another</w:t>
      </w:r>
      <w:r w:rsidRPr="002A3B8B">
        <w:rPr>
          <w:rFonts w:ascii="Arial" w:hAnsi="Arial" w:cs="Arial"/>
          <w:sz w:val="22"/>
        </w:rPr>
        <w:t xml:space="preserve"> important service besides medical care</w:t>
      </w:r>
      <w:r w:rsidR="00A655F6" w:rsidRPr="002A3B8B">
        <w:rPr>
          <w:rFonts w:ascii="Arial" w:hAnsi="Arial" w:cs="Arial"/>
          <w:sz w:val="22"/>
        </w:rPr>
        <w:t>,</w:t>
      </w:r>
      <w:r w:rsidRPr="002A3B8B">
        <w:rPr>
          <w:rFonts w:ascii="Arial" w:hAnsi="Arial" w:cs="Arial"/>
          <w:sz w:val="22"/>
        </w:rPr>
        <w:t xml:space="preserve"> which will help stroke survivors to live in the best way that they can in society. These include in-home care and assisted living in everyday activities and support groups. Social workers are crucial in the coordination of the services to stroke survivors and assist the family </w:t>
      </w:r>
      <w:r w:rsidR="00A655F6" w:rsidRPr="002A3B8B">
        <w:rPr>
          <w:rFonts w:ascii="Arial" w:hAnsi="Arial" w:cs="Arial"/>
          <w:sz w:val="22"/>
        </w:rPr>
        <w:t>in navigating</w:t>
      </w:r>
      <w:r w:rsidRPr="002A3B8B">
        <w:rPr>
          <w:rFonts w:ascii="Arial" w:hAnsi="Arial" w:cs="Arial"/>
          <w:sz w:val="22"/>
        </w:rPr>
        <w:t xml:space="preserve"> the complex healthcare system.</w:t>
      </w:r>
    </w:p>
    <w:p w14:paraId="306BC797" w14:textId="76183759" w:rsidR="008A5214" w:rsidRPr="002A3B8B" w:rsidRDefault="008A5214" w:rsidP="00A655F6">
      <w:pPr>
        <w:spacing w:line="360" w:lineRule="auto"/>
        <w:jc w:val="both"/>
        <w:rPr>
          <w:rFonts w:ascii="Arial" w:hAnsi="Arial" w:cs="Arial"/>
          <w:sz w:val="22"/>
        </w:rPr>
      </w:pPr>
      <w:r w:rsidRPr="002A3B8B">
        <w:rPr>
          <w:rFonts w:ascii="Arial" w:hAnsi="Arial" w:cs="Arial"/>
          <w:sz w:val="22"/>
        </w:rPr>
        <w:t xml:space="preserve">There should be community-based services </w:t>
      </w:r>
      <w:r w:rsidR="00A655F6" w:rsidRPr="002A3B8B">
        <w:rPr>
          <w:rFonts w:ascii="Arial" w:hAnsi="Arial" w:cs="Arial"/>
          <w:sz w:val="22"/>
        </w:rPr>
        <w:t>for</w:t>
      </w:r>
      <w:r w:rsidRPr="002A3B8B">
        <w:rPr>
          <w:rFonts w:ascii="Arial" w:hAnsi="Arial" w:cs="Arial"/>
          <w:sz w:val="22"/>
        </w:rPr>
        <w:t xml:space="preserve"> stroke survivors as well. This could be in the form of such services</w:t>
      </w:r>
      <w:r w:rsidR="00A655F6" w:rsidRPr="002A3B8B">
        <w:rPr>
          <w:rFonts w:ascii="Arial" w:hAnsi="Arial" w:cs="Arial"/>
          <w:sz w:val="22"/>
        </w:rPr>
        <w:t>,</w:t>
      </w:r>
      <w:r w:rsidRPr="002A3B8B">
        <w:rPr>
          <w:rFonts w:ascii="Arial" w:hAnsi="Arial" w:cs="Arial"/>
          <w:sz w:val="22"/>
        </w:rPr>
        <w:t xml:space="preserve"> similar to stroke clubs, peer-support programs and respite care </w:t>
      </w:r>
      <w:r w:rsidR="00A655F6" w:rsidRPr="002A3B8B">
        <w:rPr>
          <w:rFonts w:ascii="Arial" w:hAnsi="Arial" w:cs="Arial"/>
          <w:sz w:val="22"/>
        </w:rPr>
        <w:t>for</w:t>
      </w:r>
      <w:r w:rsidRPr="002A3B8B">
        <w:rPr>
          <w:rFonts w:ascii="Arial" w:hAnsi="Arial" w:cs="Arial"/>
          <w:sz w:val="22"/>
        </w:rPr>
        <w:t xml:space="preserve"> caregivers. The respite care is close because it will offer the care givers with a breakeven of whatever is being done so that they can get rest and recharge</w:t>
      </w:r>
      <w:r w:rsidR="003B3582" w:rsidRPr="002A3B8B">
        <w:rPr>
          <w:rFonts w:ascii="Arial" w:hAnsi="Arial" w:cs="Arial"/>
          <w:sz w:val="22"/>
        </w:rPr>
        <w:t xml:space="preserve"> (</w:t>
      </w:r>
      <w:proofErr w:type="spellStart"/>
      <w:r w:rsidR="003B3582" w:rsidRPr="002A3B8B">
        <w:rPr>
          <w:rFonts w:ascii="Arial" w:hAnsi="Arial" w:cs="Arial"/>
          <w:sz w:val="22"/>
        </w:rPr>
        <w:t>Glasby</w:t>
      </w:r>
      <w:proofErr w:type="spellEnd"/>
      <w:r w:rsidR="003B3582" w:rsidRPr="002A3B8B">
        <w:rPr>
          <w:rFonts w:ascii="Arial" w:hAnsi="Arial" w:cs="Arial"/>
          <w:sz w:val="22"/>
        </w:rPr>
        <w:t>, 2026)</w:t>
      </w:r>
      <w:r w:rsidRPr="002A3B8B">
        <w:rPr>
          <w:rFonts w:ascii="Arial" w:hAnsi="Arial" w:cs="Arial"/>
          <w:sz w:val="22"/>
        </w:rPr>
        <w:t>. In addition, the assistive technology</w:t>
      </w:r>
      <w:r w:rsidR="00A655F6" w:rsidRPr="002A3B8B">
        <w:rPr>
          <w:rFonts w:ascii="Arial" w:hAnsi="Arial" w:cs="Arial"/>
          <w:sz w:val="22"/>
        </w:rPr>
        <w:t>,</w:t>
      </w:r>
      <w:r w:rsidRPr="002A3B8B">
        <w:rPr>
          <w:rFonts w:ascii="Arial" w:hAnsi="Arial" w:cs="Arial"/>
          <w:sz w:val="22"/>
        </w:rPr>
        <w:t xml:space="preserve"> i.e. mobility and modification of houses</w:t>
      </w:r>
      <w:r w:rsidR="00A655F6" w:rsidRPr="002A3B8B">
        <w:rPr>
          <w:rFonts w:ascii="Arial" w:hAnsi="Arial" w:cs="Arial"/>
          <w:sz w:val="22"/>
        </w:rPr>
        <w:t>,</w:t>
      </w:r>
      <w:r w:rsidRPr="002A3B8B">
        <w:rPr>
          <w:rFonts w:ascii="Arial" w:hAnsi="Arial" w:cs="Arial"/>
          <w:sz w:val="22"/>
        </w:rPr>
        <w:t xml:space="preserve"> can help stroke survivors lead a better quality of life and become a bit more independent. The possibility </w:t>
      </w:r>
      <w:r w:rsidR="00A655F6" w:rsidRPr="002A3B8B">
        <w:rPr>
          <w:rFonts w:ascii="Arial" w:hAnsi="Arial" w:cs="Arial"/>
          <w:sz w:val="22"/>
        </w:rPr>
        <w:t>of using</w:t>
      </w:r>
      <w:r w:rsidRPr="002A3B8B">
        <w:rPr>
          <w:rFonts w:ascii="Arial" w:hAnsi="Arial" w:cs="Arial"/>
          <w:sz w:val="22"/>
        </w:rPr>
        <w:t xml:space="preserve"> virtual rehabilitation as a hybrid with telemedicine has turned out to be one of the potential services which stroke survivors are able to get, offering them a chance to communicate with a specialist remotely, and to receive information about the therapy that is available.</w:t>
      </w:r>
    </w:p>
    <w:p w14:paraId="54C62A00" w14:textId="77777777" w:rsidR="008A5214" w:rsidRPr="00A655F6" w:rsidRDefault="008A5214" w:rsidP="00A655F6">
      <w:pPr>
        <w:spacing w:line="360" w:lineRule="auto"/>
        <w:jc w:val="both"/>
        <w:rPr>
          <w:rFonts w:ascii="Arial" w:hAnsi="Arial" w:cs="Arial"/>
          <w:sz w:val="22"/>
        </w:rPr>
      </w:pPr>
      <w:r w:rsidRPr="00A655F6">
        <w:rPr>
          <w:rFonts w:ascii="Arial" w:hAnsi="Arial" w:cs="Arial"/>
          <w:sz w:val="22"/>
        </w:rPr>
        <w:br w:type="page"/>
      </w:r>
    </w:p>
    <w:p w14:paraId="7CC35861" w14:textId="4B9396C0" w:rsidR="00A655F6" w:rsidRPr="00A655F6" w:rsidRDefault="00A655F6" w:rsidP="00A655F6">
      <w:pPr>
        <w:pStyle w:val="Heading1"/>
        <w:spacing w:line="360" w:lineRule="auto"/>
        <w:jc w:val="both"/>
        <w:rPr>
          <w:rFonts w:ascii="Arial" w:hAnsi="Arial" w:cs="Arial"/>
          <w:b/>
          <w:bCs/>
        </w:rPr>
      </w:pPr>
      <w:bookmarkStart w:id="6" w:name="_Toc227602626"/>
      <w:r w:rsidRPr="00A655F6">
        <w:rPr>
          <w:rFonts w:ascii="Arial" w:hAnsi="Arial" w:cs="Arial"/>
          <w:b/>
          <w:bCs/>
        </w:rPr>
        <w:t>Conclusion</w:t>
      </w:r>
      <w:bookmarkEnd w:id="6"/>
      <w:r w:rsidRPr="00A655F6">
        <w:rPr>
          <w:rFonts w:ascii="Arial" w:hAnsi="Arial" w:cs="Arial"/>
          <w:b/>
          <w:bCs/>
        </w:rPr>
        <w:t xml:space="preserve"> </w:t>
      </w:r>
    </w:p>
    <w:p w14:paraId="72BA2964" w14:textId="12A72629" w:rsidR="00A655F6" w:rsidRPr="00A655F6" w:rsidRDefault="00A655F6" w:rsidP="00A655F6">
      <w:pPr>
        <w:spacing w:line="360" w:lineRule="auto"/>
        <w:jc w:val="both"/>
        <w:rPr>
          <w:rFonts w:ascii="Arial" w:hAnsi="Arial" w:cs="Arial"/>
          <w:sz w:val="22"/>
        </w:rPr>
      </w:pPr>
      <w:r w:rsidRPr="00A655F6">
        <w:rPr>
          <w:rFonts w:ascii="Arial" w:hAnsi="Arial" w:cs="Arial"/>
          <w:sz w:val="22"/>
        </w:rPr>
        <w:t xml:space="preserve">Stroke has been a major issue </w:t>
      </w:r>
      <w:r>
        <w:rPr>
          <w:rFonts w:ascii="Arial" w:hAnsi="Arial" w:cs="Arial"/>
          <w:sz w:val="22"/>
        </w:rPr>
        <w:t>around</w:t>
      </w:r>
      <w:r w:rsidRPr="00A655F6">
        <w:rPr>
          <w:rFonts w:ascii="Arial" w:hAnsi="Arial" w:cs="Arial"/>
          <w:sz w:val="22"/>
        </w:rPr>
        <w:t xml:space="preserve"> the globe as well as in </w:t>
      </w:r>
      <w:r>
        <w:rPr>
          <w:rFonts w:ascii="Arial" w:hAnsi="Arial" w:cs="Arial"/>
          <w:sz w:val="22"/>
        </w:rPr>
        <w:t xml:space="preserve">the </w:t>
      </w:r>
      <w:r w:rsidRPr="00A655F6">
        <w:rPr>
          <w:rFonts w:ascii="Arial" w:hAnsi="Arial" w:cs="Arial"/>
          <w:sz w:val="22"/>
        </w:rPr>
        <w:t xml:space="preserve">UK. Stroke has a tremendous effect on people, their families and the medical system. Through effective prevention, early intervention and intensive rehabilitation, the majority of the negative outcomes of stroke can be relieved. The importance of reducing the incidence and morbidity of stroke </w:t>
      </w:r>
      <w:r>
        <w:rPr>
          <w:rFonts w:ascii="Arial" w:hAnsi="Arial" w:cs="Arial"/>
          <w:sz w:val="22"/>
        </w:rPr>
        <w:t>lies</w:t>
      </w:r>
      <w:r w:rsidRPr="00A655F6">
        <w:rPr>
          <w:rFonts w:ascii="Arial" w:hAnsi="Arial" w:cs="Arial"/>
          <w:sz w:val="22"/>
        </w:rPr>
        <w:t xml:space="preserve"> in the fact that this has been achieved by health promotion </w:t>
      </w:r>
      <w:r>
        <w:rPr>
          <w:rFonts w:ascii="Arial" w:hAnsi="Arial" w:cs="Arial"/>
          <w:sz w:val="22"/>
        </w:rPr>
        <w:t>campaigns</w:t>
      </w:r>
      <w:r w:rsidRPr="00A655F6">
        <w:rPr>
          <w:rFonts w:ascii="Arial" w:hAnsi="Arial" w:cs="Arial"/>
          <w:sz w:val="22"/>
        </w:rPr>
        <w:t xml:space="preserve"> among the people, better medical treatment and the readily available rehabilitation programs. Health and social care services should also make sure that it provides the stroke survivors and their families with constant support so that they can adjust to post-stroke life. Secondly, creating awareness among the population and improving stroke care access will aid in reducing disability in the long run. Since </w:t>
      </w:r>
      <w:r>
        <w:rPr>
          <w:rFonts w:ascii="Arial" w:hAnsi="Arial" w:cs="Arial"/>
          <w:sz w:val="22"/>
        </w:rPr>
        <w:t xml:space="preserve">the </w:t>
      </w:r>
      <w:r w:rsidRPr="00A655F6">
        <w:rPr>
          <w:rFonts w:ascii="Arial" w:hAnsi="Arial" w:cs="Arial"/>
          <w:sz w:val="22"/>
        </w:rPr>
        <w:t xml:space="preserve">incidence of stroke is on the rise, health systems must </w:t>
      </w:r>
      <w:r>
        <w:rPr>
          <w:rFonts w:ascii="Arial" w:hAnsi="Arial" w:cs="Arial"/>
          <w:sz w:val="22"/>
        </w:rPr>
        <w:t>evolve</w:t>
      </w:r>
      <w:r w:rsidRPr="00A655F6">
        <w:rPr>
          <w:rFonts w:ascii="Arial" w:hAnsi="Arial" w:cs="Arial"/>
          <w:sz w:val="22"/>
        </w:rPr>
        <w:t xml:space="preserve"> and </w:t>
      </w:r>
      <w:r>
        <w:rPr>
          <w:rFonts w:ascii="Arial" w:hAnsi="Arial" w:cs="Arial"/>
          <w:sz w:val="22"/>
        </w:rPr>
        <w:t>transform</w:t>
      </w:r>
      <w:r w:rsidRPr="00A655F6">
        <w:rPr>
          <w:rFonts w:ascii="Arial" w:hAnsi="Arial" w:cs="Arial"/>
          <w:sz w:val="22"/>
        </w:rPr>
        <w:t xml:space="preserve"> over time.</w:t>
      </w:r>
    </w:p>
    <w:p w14:paraId="17912363" w14:textId="77777777" w:rsidR="00A655F6" w:rsidRPr="00A655F6" w:rsidRDefault="00A655F6">
      <w:pPr>
        <w:rPr>
          <w:rFonts w:ascii="Arial" w:hAnsi="Arial" w:cs="Arial"/>
          <w:sz w:val="22"/>
        </w:rPr>
      </w:pPr>
      <w:r w:rsidRPr="00A655F6">
        <w:rPr>
          <w:rFonts w:ascii="Arial" w:hAnsi="Arial" w:cs="Arial"/>
          <w:sz w:val="22"/>
        </w:rPr>
        <w:br w:type="page"/>
      </w:r>
    </w:p>
    <w:p w14:paraId="5E2493E5" w14:textId="7F343EE0" w:rsidR="006516E5" w:rsidRDefault="00A655F6" w:rsidP="00A655F6">
      <w:pPr>
        <w:pStyle w:val="Heading1"/>
        <w:spacing w:line="360" w:lineRule="auto"/>
        <w:jc w:val="both"/>
        <w:rPr>
          <w:rFonts w:ascii="Arial" w:hAnsi="Arial" w:cs="Arial"/>
          <w:b/>
          <w:bCs/>
        </w:rPr>
      </w:pPr>
      <w:bookmarkStart w:id="7" w:name="_Toc227602627"/>
      <w:r w:rsidRPr="00A655F6">
        <w:rPr>
          <w:rFonts w:ascii="Arial" w:hAnsi="Arial" w:cs="Arial"/>
          <w:b/>
          <w:bCs/>
        </w:rPr>
        <w:t>References</w:t>
      </w:r>
      <w:bookmarkEnd w:id="7"/>
    </w:p>
    <w:p w14:paraId="50383D05" w14:textId="77777777" w:rsidR="003B3582" w:rsidRPr="00E95D6C" w:rsidRDefault="003B3582" w:rsidP="003B3582">
      <w:pPr>
        <w:spacing w:line="360" w:lineRule="auto"/>
        <w:jc w:val="both"/>
        <w:rPr>
          <w:rFonts w:ascii="Arial" w:hAnsi="Arial" w:cs="Arial"/>
          <w:sz w:val="22"/>
        </w:rPr>
      </w:pPr>
      <w:bookmarkStart w:id="8" w:name="_Hlk227603047"/>
      <w:proofErr w:type="spellStart"/>
      <w:r w:rsidRPr="00E95D6C">
        <w:rPr>
          <w:rFonts w:ascii="Arial" w:hAnsi="Arial" w:cs="Arial"/>
          <w:sz w:val="22"/>
        </w:rPr>
        <w:t>Baig</w:t>
      </w:r>
      <w:proofErr w:type="spellEnd"/>
      <w:r w:rsidRPr="00E95D6C">
        <w:rPr>
          <w:rFonts w:ascii="Arial" w:hAnsi="Arial" w:cs="Arial"/>
          <w:sz w:val="22"/>
        </w:rPr>
        <w:t xml:space="preserve">, M.U. and </w:t>
      </w:r>
      <w:proofErr w:type="spellStart"/>
      <w:r w:rsidRPr="00E95D6C">
        <w:rPr>
          <w:rFonts w:ascii="Arial" w:hAnsi="Arial" w:cs="Arial"/>
          <w:sz w:val="22"/>
        </w:rPr>
        <w:t>Bodle</w:t>
      </w:r>
      <w:proofErr w:type="spellEnd"/>
      <w:r w:rsidRPr="00E95D6C">
        <w:rPr>
          <w:rFonts w:ascii="Arial" w:hAnsi="Arial" w:cs="Arial"/>
          <w:sz w:val="22"/>
        </w:rPr>
        <w:t>, J., 2020</w:t>
      </w:r>
      <w:bookmarkEnd w:id="8"/>
      <w:r w:rsidRPr="00E95D6C">
        <w:rPr>
          <w:rFonts w:ascii="Arial" w:hAnsi="Arial" w:cs="Arial"/>
          <w:sz w:val="22"/>
        </w:rPr>
        <w:t xml:space="preserve">. </w:t>
      </w:r>
      <w:proofErr w:type="spellStart"/>
      <w:r w:rsidRPr="00E95D6C">
        <w:rPr>
          <w:rFonts w:ascii="Arial" w:hAnsi="Arial" w:cs="Arial"/>
          <w:sz w:val="22"/>
        </w:rPr>
        <w:t>Thrombolytic</w:t>
      </w:r>
      <w:proofErr w:type="spellEnd"/>
      <w:r w:rsidRPr="00E95D6C">
        <w:rPr>
          <w:rFonts w:ascii="Arial" w:hAnsi="Arial" w:cs="Arial"/>
          <w:sz w:val="22"/>
        </w:rPr>
        <w:t xml:space="preserve"> therapy.</w:t>
      </w:r>
    </w:p>
    <w:p w14:paraId="1889CD69" w14:textId="77777777" w:rsidR="003B3582" w:rsidRPr="00E95D6C" w:rsidRDefault="003B3582" w:rsidP="003B3582">
      <w:pPr>
        <w:spacing w:line="360" w:lineRule="auto"/>
        <w:jc w:val="both"/>
        <w:rPr>
          <w:rFonts w:ascii="Arial" w:hAnsi="Arial" w:cs="Arial"/>
          <w:sz w:val="22"/>
        </w:rPr>
      </w:pPr>
      <w:bookmarkStart w:id="9" w:name="_Hlk227602951"/>
      <w:r w:rsidRPr="00E95D6C">
        <w:rPr>
          <w:rFonts w:ascii="Arial" w:hAnsi="Arial" w:cs="Arial"/>
          <w:sz w:val="22"/>
        </w:rPr>
        <w:t>Chao</w:t>
      </w:r>
      <w:bookmarkEnd w:id="9"/>
      <w:r w:rsidRPr="00E95D6C">
        <w:rPr>
          <w:rFonts w:ascii="Arial" w:hAnsi="Arial" w:cs="Arial"/>
          <w:sz w:val="22"/>
        </w:rPr>
        <w:t>, B.H., Yan, F., Hua, Y., Liu, J.M., Yang, Y., Ji, X.M., Peng, B., Zhao, G.G., Wang, Y.J., Kang, D.Z. and Wang, Y.L., 2021. Stroke prevention and control system in China: CSPPC-Stroke Program. </w:t>
      </w:r>
      <w:r w:rsidRPr="00E95D6C">
        <w:rPr>
          <w:rFonts w:ascii="Arial" w:hAnsi="Arial" w:cs="Arial"/>
          <w:i/>
          <w:iCs/>
          <w:sz w:val="22"/>
        </w:rPr>
        <w:t>International Journal of Stroke</w:t>
      </w:r>
      <w:r w:rsidRPr="00E95D6C">
        <w:rPr>
          <w:rFonts w:ascii="Arial" w:hAnsi="Arial" w:cs="Arial"/>
          <w:sz w:val="22"/>
        </w:rPr>
        <w:t>, </w:t>
      </w:r>
      <w:r w:rsidRPr="00E95D6C">
        <w:rPr>
          <w:rFonts w:ascii="Arial" w:hAnsi="Arial" w:cs="Arial"/>
          <w:i/>
          <w:iCs/>
          <w:sz w:val="22"/>
        </w:rPr>
        <w:t>16</w:t>
      </w:r>
      <w:r w:rsidRPr="00E95D6C">
        <w:rPr>
          <w:rFonts w:ascii="Arial" w:hAnsi="Arial" w:cs="Arial"/>
          <w:sz w:val="22"/>
        </w:rPr>
        <w:t>(3), pp.265-272. DOI: </w:t>
      </w:r>
      <w:hyperlink r:id="rId8" w:tgtFrame="_blank" w:history="1">
        <w:r w:rsidRPr="00E95D6C">
          <w:rPr>
            <w:rStyle w:val="Hyperlink"/>
            <w:rFonts w:ascii="Arial" w:hAnsi="Arial" w:cs="Arial"/>
            <w:sz w:val="22"/>
          </w:rPr>
          <w:t>10.1177/1747493020913557</w:t>
        </w:r>
      </w:hyperlink>
    </w:p>
    <w:p w14:paraId="7999F62E" w14:textId="77777777" w:rsidR="003B3582" w:rsidRPr="00E95D6C" w:rsidRDefault="003B3582" w:rsidP="003B3582">
      <w:pPr>
        <w:spacing w:line="360" w:lineRule="auto"/>
        <w:jc w:val="both"/>
        <w:rPr>
          <w:rFonts w:ascii="Arial" w:hAnsi="Arial" w:cs="Arial"/>
          <w:sz w:val="22"/>
        </w:rPr>
      </w:pPr>
      <w:bookmarkStart w:id="10" w:name="_Hlk227603395"/>
      <w:proofErr w:type="spellStart"/>
      <w:r w:rsidRPr="00E95D6C">
        <w:rPr>
          <w:rFonts w:ascii="Arial" w:hAnsi="Arial" w:cs="Arial"/>
          <w:sz w:val="22"/>
        </w:rPr>
        <w:t>Ghadimi</w:t>
      </w:r>
      <w:proofErr w:type="spellEnd"/>
      <w:r w:rsidRPr="00E95D6C">
        <w:rPr>
          <w:rFonts w:ascii="Arial" w:hAnsi="Arial" w:cs="Arial"/>
          <w:sz w:val="22"/>
        </w:rPr>
        <w:t>, M. and Thomas, A., 2025</w:t>
      </w:r>
      <w:bookmarkEnd w:id="10"/>
      <w:r w:rsidRPr="00E95D6C">
        <w:rPr>
          <w:rFonts w:ascii="Arial" w:hAnsi="Arial" w:cs="Arial"/>
          <w:sz w:val="22"/>
        </w:rPr>
        <w:t>. Magnetic resonance imaging contraindications. In </w:t>
      </w:r>
      <w:r w:rsidRPr="00E95D6C">
        <w:rPr>
          <w:rFonts w:ascii="Arial" w:hAnsi="Arial" w:cs="Arial"/>
          <w:i/>
          <w:iCs/>
          <w:sz w:val="22"/>
        </w:rPr>
        <w:t>StatPearls [Internet]</w:t>
      </w:r>
      <w:r w:rsidRPr="00E95D6C">
        <w:rPr>
          <w:rFonts w:ascii="Arial" w:hAnsi="Arial" w:cs="Arial"/>
          <w:sz w:val="22"/>
        </w:rPr>
        <w:t>. StatPearls Publishing.</w:t>
      </w:r>
    </w:p>
    <w:p w14:paraId="22863607" w14:textId="40999A63" w:rsidR="003B3582" w:rsidRPr="00E95D6C" w:rsidRDefault="003B3582" w:rsidP="003B3582">
      <w:pPr>
        <w:spacing w:line="360" w:lineRule="auto"/>
        <w:jc w:val="both"/>
        <w:rPr>
          <w:rFonts w:ascii="Arial" w:hAnsi="Arial" w:cs="Arial"/>
          <w:sz w:val="22"/>
        </w:rPr>
      </w:pPr>
      <w:bookmarkStart w:id="11" w:name="_Hlk227602814"/>
      <w:proofErr w:type="spellStart"/>
      <w:r w:rsidRPr="00E95D6C">
        <w:rPr>
          <w:rFonts w:ascii="Arial" w:hAnsi="Arial" w:cs="Arial"/>
          <w:sz w:val="22"/>
        </w:rPr>
        <w:t>Gittins</w:t>
      </w:r>
      <w:bookmarkEnd w:id="11"/>
      <w:proofErr w:type="spellEnd"/>
      <w:r w:rsidRPr="00E95D6C">
        <w:rPr>
          <w:rFonts w:ascii="Arial" w:hAnsi="Arial" w:cs="Arial"/>
          <w:sz w:val="22"/>
        </w:rPr>
        <w:t xml:space="preserve">, M., Vail, A., Bowen, A., Lugo-Palacios, D., </w:t>
      </w:r>
      <w:proofErr w:type="spellStart"/>
      <w:r w:rsidRPr="00E95D6C">
        <w:rPr>
          <w:rFonts w:ascii="Arial" w:hAnsi="Arial" w:cs="Arial"/>
          <w:sz w:val="22"/>
        </w:rPr>
        <w:t>Paley</w:t>
      </w:r>
      <w:proofErr w:type="spellEnd"/>
      <w:r w:rsidRPr="00E95D6C">
        <w:rPr>
          <w:rFonts w:ascii="Arial" w:hAnsi="Arial" w:cs="Arial"/>
          <w:sz w:val="22"/>
        </w:rPr>
        <w:t xml:space="preserve">, L., Bray, B., Gannon, B. and Tyson, S., 2020. Factors influencing the amount of therapy received during inpatient stroke care: an analysis of data from the UK Sentinel Stroke National Audit </w:t>
      </w:r>
      <w:proofErr w:type="spellStart"/>
      <w:r w:rsidRPr="00E95D6C">
        <w:rPr>
          <w:rFonts w:ascii="Arial" w:hAnsi="Arial" w:cs="Arial"/>
          <w:sz w:val="22"/>
        </w:rPr>
        <w:t>Programme</w:t>
      </w:r>
      <w:proofErr w:type="spellEnd"/>
      <w:r w:rsidRPr="00E95D6C">
        <w:rPr>
          <w:rFonts w:ascii="Arial" w:hAnsi="Arial" w:cs="Arial"/>
          <w:sz w:val="22"/>
        </w:rPr>
        <w:t>. </w:t>
      </w:r>
      <w:r w:rsidRPr="00E95D6C">
        <w:rPr>
          <w:rFonts w:ascii="Arial" w:hAnsi="Arial" w:cs="Arial"/>
          <w:i/>
          <w:iCs/>
          <w:sz w:val="22"/>
        </w:rPr>
        <w:t>Clinical rehabilitation</w:t>
      </w:r>
      <w:r w:rsidRPr="00E95D6C">
        <w:rPr>
          <w:rFonts w:ascii="Arial" w:hAnsi="Arial" w:cs="Arial"/>
          <w:sz w:val="22"/>
        </w:rPr>
        <w:t>, </w:t>
      </w:r>
      <w:r w:rsidRPr="00E95D6C">
        <w:rPr>
          <w:rFonts w:ascii="Arial" w:hAnsi="Arial" w:cs="Arial"/>
          <w:i/>
          <w:iCs/>
          <w:sz w:val="22"/>
        </w:rPr>
        <w:t>34</w:t>
      </w:r>
      <w:r w:rsidRPr="00E95D6C">
        <w:rPr>
          <w:rFonts w:ascii="Arial" w:hAnsi="Arial" w:cs="Arial"/>
          <w:sz w:val="22"/>
        </w:rPr>
        <w:t xml:space="preserve">(7), pp.981-991. </w:t>
      </w:r>
      <w:proofErr w:type="spellStart"/>
      <w:r w:rsidRPr="00E95D6C">
        <w:rPr>
          <w:rFonts w:ascii="Arial" w:hAnsi="Arial" w:cs="Arial"/>
          <w:sz w:val="22"/>
        </w:rPr>
        <w:t>doi</w:t>
      </w:r>
      <w:proofErr w:type="spellEnd"/>
      <w:r w:rsidRPr="00E95D6C">
        <w:rPr>
          <w:rFonts w:ascii="Arial" w:hAnsi="Arial" w:cs="Arial"/>
          <w:sz w:val="22"/>
        </w:rPr>
        <w:t>: </w:t>
      </w:r>
      <w:hyperlink r:id="rId9" w:tgtFrame="_blank" w:history="1">
        <w:r w:rsidRPr="00E95D6C">
          <w:rPr>
            <w:rStyle w:val="Hyperlink"/>
            <w:rFonts w:ascii="Arial" w:hAnsi="Arial" w:cs="Arial"/>
            <w:sz w:val="22"/>
          </w:rPr>
          <w:t>10.1177/0269215520927454</w:t>
        </w:r>
      </w:hyperlink>
    </w:p>
    <w:p w14:paraId="11D37300" w14:textId="77777777" w:rsidR="003B3582" w:rsidRPr="00E95D6C" w:rsidRDefault="003B3582" w:rsidP="003B3582">
      <w:pPr>
        <w:spacing w:line="360" w:lineRule="auto"/>
        <w:jc w:val="both"/>
        <w:rPr>
          <w:rFonts w:ascii="Arial" w:hAnsi="Arial" w:cs="Arial"/>
          <w:sz w:val="22"/>
        </w:rPr>
      </w:pPr>
      <w:bookmarkStart w:id="12" w:name="_Hlk227603305"/>
      <w:proofErr w:type="spellStart"/>
      <w:r w:rsidRPr="00E95D6C">
        <w:rPr>
          <w:rFonts w:ascii="Arial" w:hAnsi="Arial" w:cs="Arial"/>
          <w:sz w:val="22"/>
        </w:rPr>
        <w:t>Glasby</w:t>
      </w:r>
      <w:proofErr w:type="spellEnd"/>
      <w:r w:rsidRPr="00E95D6C">
        <w:rPr>
          <w:rFonts w:ascii="Arial" w:hAnsi="Arial" w:cs="Arial"/>
          <w:sz w:val="22"/>
        </w:rPr>
        <w:t>, J., 2026</w:t>
      </w:r>
      <w:bookmarkEnd w:id="12"/>
      <w:r w:rsidRPr="00E95D6C">
        <w:rPr>
          <w:rFonts w:ascii="Arial" w:hAnsi="Arial" w:cs="Arial"/>
          <w:sz w:val="22"/>
        </w:rPr>
        <w:t>. Understanding health and social care. In </w:t>
      </w:r>
      <w:r w:rsidRPr="00E95D6C">
        <w:rPr>
          <w:rFonts w:ascii="Arial" w:hAnsi="Arial" w:cs="Arial"/>
          <w:i/>
          <w:iCs/>
          <w:sz w:val="22"/>
        </w:rPr>
        <w:t>Understanding Health and Social Care</w:t>
      </w:r>
      <w:r w:rsidRPr="00E95D6C">
        <w:rPr>
          <w:rFonts w:ascii="Arial" w:hAnsi="Arial" w:cs="Arial"/>
          <w:sz w:val="22"/>
        </w:rPr>
        <w:t>. Policy Press.DOI: </w:t>
      </w:r>
      <w:hyperlink r:id="rId10" w:tgtFrame="_blank" w:history="1">
        <w:r w:rsidRPr="00E95D6C">
          <w:rPr>
            <w:rStyle w:val="Hyperlink"/>
            <w:rFonts w:ascii="Arial" w:hAnsi="Arial" w:cs="Arial"/>
            <w:sz w:val="22"/>
          </w:rPr>
          <w:t>10.5334/</w:t>
        </w:r>
        <w:proofErr w:type="spellStart"/>
        <w:r w:rsidRPr="00E95D6C">
          <w:rPr>
            <w:rStyle w:val="Hyperlink"/>
            <w:rFonts w:ascii="Arial" w:hAnsi="Arial" w:cs="Arial"/>
            <w:sz w:val="22"/>
          </w:rPr>
          <w:t>ijic.1172</w:t>
        </w:r>
        <w:proofErr w:type="spellEnd"/>
      </w:hyperlink>
    </w:p>
    <w:p w14:paraId="77EF9346" w14:textId="552372D0" w:rsidR="003B3582" w:rsidRPr="00E95D6C" w:rsidRDefault="003B3582" w:rsidP="003B3582">
      <w:pPr>
        <w:spacing w:line="360" w:lineRule="auto"/>
        <w:jc w:val="both"/>
        <w:rPr>
          <w:rFonts w:ascii="Arial" w:hAnsi="Arial" w:cs="Arial"/>
          <w:sz w:val="22"/>
        </w:rPr>
      </w:pPr>
      <w:bookmarkStart w:id="13" w:name="_Hlk227602710"/>
      <w:proofErr w:type="spellStart"/>
      <w:r w:rsidRPr="00E95D6C">
        <w:rPr>
          <w:rFonts w:ascii="Arial" w:hAnsi="Arial" w:cs="Arial"/>
          <w:sz w:val="22"/>
        </w:rPr>
        <w:t>Grotta</w:t>
      </w:r>
      <w:bookmarkEnd w:id="13"/>
      <w:proofErr w:type="spellEnd"/>
      <w:r w:rsidRPr="00E95D6C">
        <w:rPr>
          <w:rFonts w:ascii="Arial" w:hAnsi="Arial" w:cs="Arial"/>
          <w:sz w:val="22"/>
        </w:rPr>
        <w:t xml:space="preserve">, J.C., Albers, G.W., Broderick, J.P., </w:t>
      </w:r>
      <w:proofErr w:type="spellStart"/>
      <w:r w:rsidRPr="00E95D6C">
        <w:rPr>
          <w:rFonts w:ascii="Arial" w:hAnsi="Arial" w:cs="Arial"/>
          <w:sz w:val="22"/>
        </w:rPr>
        <w:t>Kasner</w:t>
      </w:r>
      <w:proofErr w:type="spellEnd"/>
      <w:r w:rsidRPr="00E95D6C">
        <w:rPr>
          <w:rFonts w:ascii="Arial" w:hAnsi="Arial" w:cs="Arial"/>
          <w:sz w:val="22"/>
        </w:rPr>
        <w:t>, S.E., Lo, E.H., Sacco, R.L., Wong, L.K. and Day, A.L. eds. 2021. </w:t>
      </w:r>
      <w:r w:rsidRPr="00E95D6C">
        <w:rPr>
          <w:rFonts w:ascii="Arial" w:hAnsi="Arial" w:cs="Arial"/>
          <w:i/>
          <w:iCs/>
          <w:sz w:val="22"/>
        </w:rPr>
        <w:t>Stroke e-book: Pathophysiology, diagnosis, and management</w:t>
      </w:r>
      <w:r w:rsidRPr="00E95D6C">
        <w:rPr>
          <w:rFonts w:ascii="Arial" w:hAnsi="Arial" w:cs="Arial"/>
          <w:sz w:val="22"/>
        </w:rPr>
        <w:t>. Elsevier Health Sciences.</w:t>
      </w:r>
    </w:p>
    <w:p w14:paraId="3CF1E130" w14:textId="77777777" w:rsidR="003B3582" w:rsidRPr="00E95D6C" w:rsidRDefault="003B3582" w:rsidP="003B3582">
      <w:pPr>
        <w:spacing w:line="360" w:lineRule="auto"/>
        <w:jc w:val="both"/>
        <w:rPr>
          <w:rFonts w:ascii="Arial" w:hAnsi="Arial" w:cs="Arial"/>
          <w:sz w:val="22"/>
        </w:rPr>
      </w:pPr>
      <w:bookmarkStart w:id="14" w:name="_Hlk227603242"/>
      <w:r w:rsidRPr="00E95D6C">
        <w:rPr>
          <w:rFonts w:ascii="Arial" w:hAnsi="Arial" w:cs="Arial"/>
          <w:sz w:val="22"/>
        </w:rPr>
        <w:t>Ham, C., 2024</w:t>
      </w:r>
      <w:bookmarkEnd w:id="14"/>
      <w:r w:rsidRPr="00E95D6C">
        <w:rPr>
          <w:rFonts w:ascii="Arial" w:hAnsi="Arial" w:cs="Arial"/>
          <w:sz w:val="22"/>
        </w:rPr>
        <w:t>. </w:t>
      </w:r>
      <w:r w:rsidRPr="00E95D6C">
        <w:rPr>
          <w:rFonts w:ascii="Arial" w:hAnsi="Arial" w:cs="Arial"/>
          <w:i/>
          <w:iCs/>
          <w:sz w:val="22"/>
        </w:rPr>
        <w:t xml:space="preserve">Health policy in Britain: The politics and </w:t>
      </w:r>
      <w:proofErr w:type="spellStart"/>
      <w:r w:rsidRPr="00E95D6C">
        <w:rPr>
          <w:rFonts w:ascii="Arial" w:hAnsi="Arial" w:cs="Arial"/>
          <w:i/>
          <w:iCs/>
          <w:sz w:val="22"/>
        </w:rPr>
        <w:t>organisation</w:t>
      </w:r>
      <w:proofErr w:type="spellEnd"/>
      <w:r w:rsidRPr="00E95D6C">
        <w:rPr>
          <w:rFonts w:ascii="Arial" w:hAnsi="Arial" w:cs="Arial"/>
          <w:i/>
          <w:iCs/>
          <w:sz w:val="22"/>
        </w:rPr>
        <w:t xml:space="preserve"> of the National Health Service</w:t>
      </w:r>
      <w:r w:rsidRPr="00E95D6C">
        <w:rPr>
          <w:rFonts w:ascii="Arial" w:hAnsi="Arial" w:cs="Arial"/>
          <w:sz w:val="22"/>
        </w:rPr>
        <w:t xml:space="preserve">. </w:t>
      </w:r>
      <w:proofErr w:type="spellStart"/>
      <w:r w:rsidRPr="00E95D6C">
        <w:rPr>
          <w:rFonts w:ascii="Arial" w:hAnsi="Arial" w:cs="Arial"/>
          <w:sz w:val="22"/>
        </w:rPr>
        <w:t>Routledge</w:t>
      </w:r>
      <w:proofErr w:type="spellEnd"/>
      <w:r w:rsidRPr="00E95D6C">
        <w:rPr>
          <w:rFonts w:ascii="Arial" w:hAnsi="Arial" w:cs="Arial"/>
          <w:sz w:val="22"/>
        </w:rPr>
        <w:t>.</w:t>
      </w:r>
    </w:p>
    <w:p w14:paraId="2658B28D" w14:textId="77777777" w:rsidR="003B3582" w:rsidRPr="00E95D6C" w:rsidRDefault="003B3582" w:rsidP="003B3582">
      <w:pPr>
        <w:spacing w:line="360" w:lineRule="auto"/>
        <w:jc w:val="both"/>
        <w:rPr>
          <w:rFonts w:ascii="Arial" w:hAnsi="Arial" w:cs="Arial"/>
          <w:sz w:val="22"/>
        </w:rPr>
      </w:pPr>
      <w:bookmarkStart w:id="15" w:name="_Hlk227603527"/>
      <w:r w:rsidRPr="00E95D6C">
        <w:rPr>
          <w:rFonts w:ascii="Arial" w:hAnsi="Arial" w:cs="Arial"/>
          <w:sz w:val="22"/>
        </w:rPr>
        <w:t xml:space="preserve">Murphy, S.J. and </w:t>
      </w:r>
      <w:proofErr w:type="spellStart"/>
      <w:r w:rsidRPr="00E95D6C">
        <w:rPr>
          <w:rFonts w:ascii="Arial" w:hAnsi="Arial" w:cs="Arial"/>
          <w:sz w:val="22"/>
        </w:rPr>
        <w:t>Werring</w:t>
      </w:r>
      <w:proofErr w:type="spellEnd"/>
      <w:r w:rsidRPr="00E95D6C">
        <w:rPr>
          <w:rFonts w:ascii="Arial" w:hAnsi="Arial" w:cs="Arial"/>
          <w:sz w:val="22"/>
        </w:rPr>
        <w:t>, D.J., 2020</w:t>
      </w:r>
      <w:bookmarkEnd w:id="15"/>
      <w:r w:rsidRPr="00E95D6C">
        <w:rPr>
          <w:rFonts w:ascii="Arial" w:hAnsi="Arial" w:cs="Arial"/>
          <w:sz w:val="22"/>
        </w:rPr>
        <w:t>. Stroke: causes and clinical features. </w:t>
      </w:r>
      <w:r w:rsidRPr="00E95D6C">
        <w:rPr>
          <w:rFonts w:ascii="Arial" w:hAnsi="Arial" w:cs="Arial"/>
          <w:i/>
          <w:iCs/>
          <w:sz w:val="22"/>
        </w:rPr>
        <w:t>Medicine</w:t>
      </w:r>
      <w:r w:rsidRPr="00E95D6C">
        <w:rPr>
          <w:rFonts w:ascii="Arial" w:hAnsi="Arial" w:cs="Arial"/>
          <w:sz w:val="22"/>
        </w:rPr>
        <w:t>, </w:t>
      </w:r>
      <w:r w:rsidRPr="00E95D6C">
        <w:rPr>
          <w:rFonts w:ascii="Arial" w:hAnsi="Arial" w:cs="Arial"/>
          <w:i/>
          <w:iCs/>
          <w:sz w:val="22"/>
        </w:rPr>
        <w:t>48</w:t>
      </w:r>
      <w:r w:rsidRPr="00E95D6C">
        <w:rPr>
          <w:rFonts w:ascii="Arial" w:hAnsi="Arial" w:cs="Arial"/>
          <w:sz w:val="22"/>
        </w:rPr>
        <w:t>(9), pp.561-566.DOI: </w:t>
      </w:r>
      <w:hyperlink r:id="rId11" w:tgtFrame="_blank" w:history="1">
        <w:r w:rsidRPr="00E95D6C">
          <w:rPr>
            <w:rStyle w:val="Hyperlink"/>
            <w:rFonts w:ascii="Arial" w:hAnsi="Arial" w:cs="Arial"/>
            <w:sz w:val="22"/>
          </w:rPr>
          <w:t>10.1016/</w:t>
        </w:r>
        <w:proofErr w:type="spellStart"/>
        <w:r w:rsidRPr="00E95D6C">
          <w:rPr>
            <w:rStyle w:val="Hyperlink"/>
            <w:rFonts w:ascii="Arial" w:hAnsi="Arial" w:cs="Arial"/>
            <w:sz w:val="22"/>
          </w:rPr>
          <w:t>j.mpmed.2020.06.002</w:t>
        </w:r>
        <w:proofErr w:type="spellEnd"/>
      </w:hyperlink>
    </w:p>
    <w:p w14:paraId="33C682F8" w14:textId="77777777" w:rsidR="003B3582" w:rsidRPr="00E95D6C" w:rsidRDefault="003B3582" w:rsidP="003B3582">
      <w:pPr>
        <w:spacing w:line="360" w:lineRule="auto"/>
        <w:jc w:val="both"/>
        <w:rPr>
          <w:rFonts w:ascii="Arial" w:hAnsi="Arial" w:cs="Arial"/>
          <w:sz w:val="22"/>
        </w:rPr>
      </w:pPr>
      <w:bookmarkStart w:id="16" w:name="_Hlk227603176"/>
      <w:r w:rsidRPr="00E95D6C">
        <w:rPr>
          <w:rFonts w:ascii="Arial" w:hAnsi="Arial" w:cs="Arial"/>
          <w:sz w:val="22"/>
        </w:rPr>
        <w:t>Pagel, J.F., 2021</w:t>
      </w:r>
      <w:bookmarkEnd w:id="16"/>
      <w:r w:rsidRPr="00E95D6C">
        <w:rPr>
          <w:rFonts w:ascii="Arial" w:hAnsi="Arial" w:cs="Arial"/>
          <w:sz w:val="22"/>
        </w:rPr>
        <w:t>. Post-traumatic stress disorder. </w:t>
      </w:r>
      <w:r w:rsidRPr="00E95D6C">
        <w:rPr>
          <w:rFonts w:ascii="Arial" w:hAnsi="Arial" w:cs="Arial"/>
          <w:i/>
          <w:iCs/>
          <w:sz w:val="22"/>
        </w:rPr>
        <w:t>Cham: Springer International Publishing</w:t>
      </w:r>
      <w:r w:rsidRPr="00E95D6C">
        <w:rPr>
          <w:rFonts w:ascii="Arial" w:hAnsi="Arial" w:cs="Arial"/>
          <w:sz w:val="22"/>
        </w:rPr>
        <w:t>, </w:t>
      </w:r>
      <w:r w:rsidRPr="00E95D6C">
        <w:rPr>
          <w:rFonts w:ascii="Arial" w:hAnsi="Arial" w:cs="Arial"/>
          <w:i/>
          <w:iCs/>
          <w:sz w:val="22"/>
        </w:rPr>
        <w:t>165</w:t>
      </w:r>
      <w:r w:rsidRPr="00E95D6C">
        <w:rPr>
          <w:rFonts w:ascii="Arial" w:hAnsi="Arial" w:cs="Arial"/>
          <w:sz w:val="22"/>
        </w:rPr>
        <w:t>.</w:t>
      </w:r>
    </w:p>
    <w:p w14:paraId="619B4353" w14:textId="77777777" w:rsidR="003B3582" w:rsidRPr="00E95D6C" w:rsidRDefault="003B3582" w:rsidP="003B3582">
      <w:pPr>
        <w:spacing w:line="360" w:lineRule="auto"/>
        <w:jc w:val="both"/>
        <w:rPr>
          <w:rFonts w:ascii="Arial" w:hAnsi="Arial" w:cs="Arial"/>
          <w:sz w:val="22"/>
        </w:rPr>
      </w:pPr>
      <w:bookmarkStart w:id="17" w:name="_Hlk227602883"/>
      <w:r w:rsidRPr="00E95D6C">
        <w:rPr>
          <w:rFonts w:ascii="Arial" w:hAnsi="Arial" w:cs="Arial"/>
          <w:sz w:val="22"/>
        </w:rPr>
        <w:t xml:space="preserve">Saver, J.L. and </w:t>
      </w:r>
      <w:proofErr w:type="spellStart"/>
      <w:r w:rsidRPr="00E95D6C">
        <w:rPr>
          <w:rFonts w:ascii="Arial" w:hAnsi="Arial" w:cs="Arial"/>
          <w:sz w:val="22"/>
        </w:rPr>
        <w:t>Hankey</w:t>
      </w:r>
      <w:proofErr w:type="spellEnd"/>
      <w:r w:rsidRPr="00E95D6C">
        <w:rPr>
          <w:rFonts w:ascii="Arial" w:hAnsi="Arial" w:cs="Arial"/>
          <w:sz w:val="22"/>
        </w:rPr>
        <w:t>, G.J. eds., 2020</w:t>
      </w:r>
      <w:bookmarkEnd w:id="17"/>
      <w:r w:rsidRPr="00E95D6C">
        <w:rPr>
          <w:rFonts w:ascii="Arial" w:hAnsi="Arial" w:cs="Arial"/>
          <w:sz w:val="22"/>
        </w:rPr>
        <w:t>. </w:t>
      </w:r>
      <w:r w:rsidRPr="00E95D6C">
        <w:rPr>
          <w:rFonts w:ascii="Arial" w:hAnsi="Arial" w:cs="Arial"/>
          <w:i/>
          <w:iCs/>
          <w:sz w:val="22"/>
        </w:rPr>
        <w:t>Stroke prevention and treatment: an evidence-based approach</w:t>
      </w:r>
      <w:r w:rsidRPr="00E95D6C">
        <w:rPr>
          <w:rFonts w:ascii="Arial" w:hAnsi="Arial" w:cs="Arial"/>
          <w:sz w:val="22"/>
        </w:rPr>
        <w:t>. Cambridge University Press.</w:t>
      </w:r>
    </w:p>
    <w:p w14:paraId="1C72C230" w14:textId="77777777" w:rsidR="003B3582" w:rsidRPr="00E95D6C" w:rsidRDefault="003B3582" w:rsidP="003B3582">
      <w:pPr>
        <w:spacing w:line="360" w:lineRule="auto"/>
        <w:jc w:val="both"/>
        <w:rPr>
          <w:rFonts w:ascii="Arial" w:hAnsi="Arial" w:cs="Arial"/>
          <w:sz w:val="22"/>
        </w:rPr>
      </w:pPr>
      <w:bookmarkStart w:id="18" w:name="_Hlk227603135"/>
      <w:r w:rsidRPr="00E95D6C">
        <w:rPr>
          <w:rFonts w:ascii="Arial" w:hAnsi="Arial" w:cs="Arial"/>
          <w:sz w:val="22"/>
        </w:rPr>
        <w:t xml:space="preserve">Sharma, M. and </w:t>
      </w:r>
      <w:proofErr w:type="spellStart"/>
      <w:r w:rsidRPr="00E95D6C">
        <w:rPr>
          <w:rFonts w:ascii="Arial" w:hAnsi="Arial" w:cs="Arial"/>
          <w:sz w:val="22"/>
        </w:rPr>
        <w:t>Branscum</w:t>
      </w:r>
      <w:proofErr w:type="spellEnd"/>
      <w:r w:rsidRPr="00E95D6C">
        <w:rPr>
          <w:rFonts w:ascii="Arial" w:hAnsi="Arial" w:cs="Arial"/>
          <w:sz w:val="22"/>
        </w:rPr>
        <w:t>, P.W., 2026</w:t>
      </w:r>
      <w:bookmarkEnd w:id="18"/>
      <w:r w:rsidRPr="00E95D6C">
        <w:rPr>
          <w:rFonts w:ascii="Arial" w:hAnsi="Arial" w:cs="Arial"/>
          <w:sz w:val="22"/>
        </w:rPr>
        <w:t>. </w:t>
      </w:r>
      <w:r w:rsidRPr="00E95D6C">
        <w:rPr>
          <w:rFonts w:ascii="Arial" w:hAnsi="Arial" w:cs="Arial"/>
          <w:i/>
          <w:iCs/>
          <w:sz w:val="22"/>
        </w:rPr>
        <w:t>Introduction to community and public health</w:t>
      </w:r>
      <w:r w:rsidRPr="00E95D6C">
        <w:rPr>
          <w:rFonts w:ascii="Arial" w:hAnsi="Arial" w:cs="Arial"/>
          <w:sz w:val="22"/>
        </w:rPr>
        <w:t>. John Wiley &amp; Sons.</w:t>
      </w:r>
    </w:p>
    <w:p w14:paraId="599F9E62" w14:textId="77777777" w:rsidR="003B3582" w:rsidRPr="003B3582" w:rsidRDefault="003B3582" w:rsidP="003B3582"/>
    <w:p w14:paraId="496C6708" w14:textId="77777777" w:rsidR="003B3582" w:rsidRPr="003B3582" w:rsidRDefault="003B3582" w:rsidP="003B3582"/>
    <w:sectPr w:rsidR="003B3582" w:rsidRPr="003B3582" w:rsidSect="008A5214">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36522" w14:textId="77777777" w:rsidR="000A7425" w:rsidRDefault="000A7425" w:rsidP="00A655F6">
      <w:pPr>
        <w:spacing w:after="0" w:line="240" w:lineRule="auto"/>
      </w:pPr>
      <w:r>
        <w:separator/>
      </w:r>
    </w:p>
  </w:endnote>
  <w:endnote w:type="continuationSeparator" w:id="0">
    <w:p w14:paraId="4E4C0737" w14:textId="77777777" w:rsidR="000A7425" w:rsidRDefault="000A7425" w:rsidP="00A65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495630"/>
      <w:docPartObj>
        <w:docPartGallery w:val="Page Numbers (Bottom of Page)"/>
        <w:docPartUnique/>
      </w:docPartObj>
    </w:sdtPr>
    <w:sdtEndPr>
      <w:rPr>
        <w:color w:val="7F7F7F" w:themeColor="background1" w:themeShade="7F"/>
        <w:spacing w:val="60"/>
      </w:rPr>
    </w:sdtEndPr>
    <w:sdtContent>
      <w:p w14:paraId="1FD8FD3F" w14:textId="335D722E" w:rsidR="00A655F6" w:rsidRDefault="00A655F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FAAB8C" w14:textId="77777777" w:rsidR="00A655F6" w:rsidRDefault="00A65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F6D0E" w14:textId="77777777" w:rsidR="000A7425" w:rsidRDefault="000A7425" w:rsidP="00A655F6">
      <w:pPr>
        <w:spacing w:after="0" w:line="240" w:lineRule="auto"/>
      </w:pPr>
      <w:r>
        <w:separator/>
      </w:r>
    </w:p>
  </w:footnote>
  <w:footnote w:type="continuationSeparator" w:id="0">
    <w:p w14:paraId="17747226" w14:textId="77777777" w:rsidR="000A7425" w:rsidRDefault="000A7425" w:rsidP="00A655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4DB"/>
    <w:rsid w:val="00033B7B"/>
    <w:rsid w:val="000A7425"/>
    <w:rsid w:val="001103DD"/>
    <w:rsid w:val="002A3B8B"/>
    <w:rsid w:val="003B3582"/>
    <w:rsid w:val="00404B6B"/>
    <w:rsid w:val="004D7146"/>
    <w:rsid w:val="0055282D"/>
    <w:rsid w:val="00594D72"/>
    <w:rsid w:val="005F4141"/>
    <w:rsid w:val="006516E5"/>
    <w:rsid w:val="006B14F4"/>
    <w:rsid w:val="006E1DEF"/>
    <w:rsid w:val="006E3FA0"/>
    <w:rsid w:val="00704B56"/>
    <w:rsid w:val="007132AE"/>
    <w:rsid w:val="00850E19"/>
    <w:rsid w:val="00855F23"/>
    <w:rsid w:val="0087402E"/>
    <w:rsid w:val="00875A22"/>
    <w:rsid w:val="008A5214"/>
    <w:rsid w:val="008C659B"/>
    <w:rsid w:val="008E0439"/>
    <w:rsid w:val="00A32884"/>
    <w:rsid w:val="00A655F6"/>
    <w:rsid w:val="00A7388C"/>
    <w:rsid w:val="00AF5DE5"/>
    <w:rsid w:val="00B077B4"/>
    <w:rsid w:val="00B16649"/>
    <w:rsid w:val="00B17D92"/>
    <w:rsid w:val="00B56623"/>
    <w:rsid w:val="00B9619B"/>
    <w:rsid w:val="00BD2639"/>
    <w:rsid w:val="00C67B5D"/>
    <w:rsid w:val="00CB57FB"/>
    <w:rsid w:val="00D04AFD"/>
    <w:rsid w:val="00D134DB"/>
    <w:rsid w:val="00D910DD"/>
    <w:rsid w:val="00E153A3"/>
    <w:rsid w:val="00E95D6C"/>
    <w:rsid w:val="00F4028C"/>
    <w:rsid w:val="00FF03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60AA8"/>
  <w15:chartTrackingRefBased/>
  <w15:docId w15:val="{2B3B0E3C-C7DD-4068-8A98-9777B143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5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5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55F6"/>
  </w:style>
  <w:style w:type="paragraph" w:styleId="Footer">
    <w:name w:val="footer"/>
    <w:basedOn w:val="Normal"/>
    <w:link w:val="FooterChar"/>
    <w:uiPriority w:val="99"/>
    <w:unhideWhenUsed/>
    <w:rsid w:val="00A65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5F6"/>
  </w:style>
  <w:style w:type="character" w:customStyle="1" w:styleId="Heading1Char">
    <w:name w:val="Heading 1 Char"/>
    <w:basedOn w:val="DefaultParagraphFont"/>
    <w:link w:val="Heading1"/>
    <w:uiPriority w:val="9"/>
    <w:rsid w:val="00A655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55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04B56"/>
    <w:pPr>
      <w:outlineLvl w:val="9"/>
    </w:pPr>
    <w:rPr>
      <w:kern w:val="0"/>
      <w14:ligatures w14:val="none"/>
    </w:rPr>
  </w:style>
  <w:style w:type="paragraph" w:styleId="TOC1">
    <w:name w:val="toc 1"/>
    <w:basedOn w:val="Normal"/>
    <w:next w:val="Normal"/>
    <w:autoRedefine/>
    <w:uiPriority w:val="39"/>
    <w:unhideWhenUsed/>
    <w:rsid w:val="00704B56"/>
    <w:pPr>
      <w:spacing w:after="100"/>
    </w:pPr>
  </w:style>
  <w:style w:type="paragraph" w:styleId="TOC2">
    <w:name w:val="toc 2"/>
    <w:basedOn w:val="Normal"/>
    <w:next w:val="Normal"/>
    <w:autoRedefine/>
    <w:uiPriority w:val="39"/>
    <w:unhideWhenUsed/>
    <w:rsid w:val="00704B56"/>
    <w:pPr>
      <w:spacing w:after="100"/>
      <w:ind w:left="240"/>
    </w:pPr>
  </w:style>
  <w:style w:type="character" w:styleId="Hyperlink">
    <w:name w:val="Hyperlink"/>
    <w:basedOn w:val="DefaultParagraphFont"/>
    <w:uiPriority w:val="99"/>
    <w:unhideWhenUsed/>
    <w:rsid w:val="00704B56"/>
    <w:rPr>
      <w:color w:val="0563C1" w:themeColor="hyperlink"/>
      <w:u w:val="single"/>
    </w:rPr>
  </w:style>
  <w:style w:type="character" w:styleId="UnresolvedMention">
    <w:name w:val="Unresolved Mention"/>
    <w:basedOn w:val="DefaultParagraphFont"/>
    <w:uiPriority w:val="99"/>
    <w:semiHidden/>
    <w:unhideWhenUsed/>
    <w:rsid w:val="003B3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4749302091355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mpmed.2020.06.002" TargetMode="External"/><Relationship Id="rId5" Type="http://schemas.openxmlformats.org/officeDocument/2006/relationships/footnotes" Target="footnotes.xml"/><Relationship Id="rId10" Type="http://schemas.openxmlformats.org/officeDocument/2006/relationships/hyperlink" Target="https://doi.org/10.5334/ijic.1172" TargetMode="External"/><Relationship Id="rId4" Type="http://schemas.openxmlformats.org/officeDocument/2006/relationships/webSettings" Target="webSettings.xml"/><Relationship Id="rId9" Type="http://schemas.openxmlformats.org/officeDocument/2006/relationships/hyperlink" Target="https://doi.org/10.1177/026921552092745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AB19A-8FA5-40DA-BA51-807422829A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1915</Words>
  <Characters>10922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Merveillengasedi@gmail.com</cp:lastModifiedBy>
  <cp:revision>2</cp:revision>
  <dcterms:created xsi:type="dcterms:W3CDTF">2026-04-21T08:42:00Z</dcterms:created>
  <dcterms:modified xsi:type="dcterms:W3CDTF">2026-04-21T08:42:00Z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3b51e59f-6938-4b17-bae1-ce080c56911f</vt:lpwstr>
  </property>
</Properties>
</file>