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8394F" w14:textId="77777777" w:rsidR="0084238F" w:rsidRPr="0084238F" w:rsidRDefault="0084238F" w:rsidP="0084238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84238F">
        <w:rPr>
          <w:rFonts w:ascii="Times New Roman" w:eastAsia="Times New Roman" w:hAnsi="Times New Roman" w:cs="Times New Roman"/>
          <w:b/>
          <w:bCs/>
          <w:kern w:val="36"/>
          <w:sz w:val="48"/>
          <w:szCs w:val="48"/>
          <w:lang w:eastAsia="en-GB"/>
          <w14:ligatures w14:val="none"/>
        </w:rPr>
        <w:t>PERSONAL DEVELOPMENT PORTFOLIO</w:t>
      </w:r>
    </w:p>
    <w:p w14:paraId="002B80D1" w14:textId="58DF8C8C"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b/>
          <w:bCs/>
          <w:kern w:val="0"/>
          <w:sz w:val="24"/>
          <w:szCs w:val="24"/>
          <w:lang w:eastAsia="en-GB"/>
          <w14:ligatures w14:val="none"/>
        </w:rPr>
        <w:t>Module:</w:t>
      </w:r>
      <w:r w:rsidRPr="0084238F">
        <w:rPr>
          <w:rFonts w:ascii="Times New Roman" w:eastAsia="Times New Roman" w:hAnsi="Times New Roman" w:cs="Times New Roman"/>
          <w:kern w:val="0"/>
          <w:sz w:val="24"/>
          <w:szCs w:val="24"/>
          <w:lang w:eastAsia="en-GB"/>
          <w14:ligatures w14:val="none"/>
        </w:rPr>
        <w:t xml:space="preserve"> LCHS4009 – Professional Career Development within Health and Social Care</w:t>
      </w:r>
      <w:r w:rsidRPr="0084238F">
        <w:rPr>
          <w:rFonts w:ascii="Times New Roman" w:eastAsia="Times New Roman" w:hAnsi="Times New Roman" w:cs="Times New Roman"/>
          <w:kern w:val="0"/>
          <w:sz w:val="24"/>
          <w:szCs w:val="24"/>
          <w:lang w:eastAsia="en-GB"/>
          <w14:ligatures w14:val="none"/>
        </w:rPr>
        <w:br/>
      </w:r>
      <w:r w:rsidRPr="0084238F">
        <w:rPr>
          <w:rFonts w:ascii="Times New Roman" w:eastAsia="Times New Roman" w:hAnsi="Times New Roman" w:cs="Times New Roman"/>
          <w:b/>
          <w:bCs/>
          <w:kern w:val="0"/>
          <w:sz w:val="24"/>
          <w:szCs w:val="24"/>
          <w:lang w:eastAsia="en-GB"/>
          <w14:ligatures w14:val="none"/>
        </w:rPr>
        <w:t>Assignment 2 – Personal Development Portfolio</w:t>
      </w:r>
      <w:r w:rsidRPr="0084238F">
        <w:rPr>
          <w:rFonts w:ascii="Times New Roman" w:eastAsia="Times New Roman" w:hAnsi="Times New Roman" w:cs="Times New Roman"/>
          <w:kern w:val="0"/>
          <w:sz w:val="24"/>
          <w:szCs w:val="24"/>
          <w:lang w:eastAsia="en-GB"/>
          <w14:ligatures w14:val="none"/>
        </w:rPr>
        <w:br/>
      </w:r>
      <w:r w:rsidRPr="0084238F">
        <w:rPr>
          <w:rFonts w:ascii="Times New Roman" w:eastAsia="Times New Roman" w:hAnsi="Times New Roman" w:cs="Times New Roman"/>
          <w:b/>
          <w:bCs/>
          <w:kern w:val="0"/>
          <w:sz w:val="24"/>
          <w:szCs w:val="24"/>
          <w:lang w:eastAsia="en-GB"/>
          <w14:ligatures w14:val="none"/>
        </w:rPr>
        <w:t>Student Name:</w:t>
      </w:r>
      <w:r w:rsidRPr="0084238F">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i/>
          <w:iCs/>
          <w:kern w:val="0"/>
          <w:sz w:val="24"/>
          <w:szCs w:val="24"/>
          <w:lang w:eastAsia="en-GB"/>
          <w14:ligatures w14:val="none"/>
        </w:rPr>
        <w:t>Ionela Mihai</w:t>
      </w:r>
      <w:r w:rsidRPr="0084238F">
        <w:rPr>
          <w:rFonts w:ascii="Times New Roman" w:eastAsia="Times New Roman" w:hAnsi="Times New Roman" w:cs="Times New Roman"/>
          <w:kern w:val="0"/>
          <w:sz w:val="24"/>
          <w:szCs w:val="24"/>
          <w:lang w:eastAsia="en-GB"/>
          <w14:ligatures w14:val="none"/>
        </w:rPr>
        <w:br/>
      </w:r>
      <w:r w:rsidRPr="0084238F">
        <w:rPr>
          <w:rFonts w:ascii="Times New Roman" w:eastAsia="Times New Roman" w:hAnsi="Times New Roman" w:cs="Times New Roman"/>
          <w:b/>
          <w:bCs/>
          <w:kern w:val="0"/>
          <w:sz w:val="24"/>
          <w:szCs w:val="24"/>
          <w:lang w:eastAsia="en-GB"/>
          <w14:ligatures w14:val="none"/>
        </w:rPr>
        <w:t>Student Number:</w:t>
      </w:r>
      <w:r w:rsidRPr="0084238F">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i/>
          <w:iCs/>
          <w:kern w:val="0"/>
          <w:sz w:val="24"/>
          <w:szCs w:val="24"/>
          <w:lang w:eastAsia="en-GB"/>
          <w14:ligatures w14:val="none"/>
        </w:rPr>
        <w:t>2423135</w:t>
      </w:r>
      <w:r w:rsidRPr="0084238F">
        <w:rPr>
          <w:rFonts w:ascii="Times New Roman" w:eastAsia="Times New Roman" w:hAnsi="Times New Roman" w:cs="Times New Roman"/>
          <w:kern w:val="0"/>
          <w:sz w:val="24"/>
          <w:szCs w:val="24"/>
          <w:lang w:eastAsia="en-GB"/>
          <w14:ligatures w14:val="none"/>
        </w:rPr>
        <w:br/>
      </w:r>
      <w:r w:rsidRPr="0084238F">
        <w:rPr>
          <w:rFonts w:ascii="Times New Roman" w:eastAsia="Times New Roman" w:hAnsi="Times New Roman" w:cs="Times New Roman"/>
          <w:b/>
          <w:bCs/>
          <w:kern w:val="0"/>
          <w:sz w:val="24"/>
          <w:szCs w:val="24"/>
          <w:lang w:eastAsia="en-GB"/>
          <w14:ligatures w14:val="none"/>
        </w:rPr>
        <w:t>Lecturer:</w:t>
      </w:r>
      <w:r w:rsidRPr="0084238F">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i/>
          <w:iCs/>
          <w:kern w:val="0"/>
          <w:sz w:val="24"/>
          <w:szCs w:val="24"/>
          <w:lang w:eastAsia="en-GB"/>
          <w14:ligatures w14:val="none"/>
        </w:rPr>
        <w:t xml:space="preserve">Odette Jack </w:t>
      </w:r>
      <w:r w:rsidRPr="0084238F">
        <w:rPr>
          <w:rFonts w:ascii="Times New Roman" w:eastAsia="Times New Roman" w:hAnsi="Times New Roman" w:cs="Times New Roman"/>
          <w:kern w:val="0"/>
          <w:sz w:val="24"/>
          <w:szCs w:val="24"/>
          <w:lang w:eastAsia="en-GB"/>
          <w14:ligatures w14:val="none"/>
        </w:rPr>
        <w:br/>
      </w:r>
    </w:p>
    <w:p w14:paraId="2D89BCAC"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6908B25E"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28C9A182"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42F1EF59"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5660722C"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64C174DA"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38789D73"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6FAA3DA4"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66E0BE3C"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2634F6D1"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67A6C22B"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3F2147BE"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342558C6"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71466709"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4F599BB1"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0D707A44"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0388646E"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5CFB389A"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0E02C170"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5B8A40EE"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62B1B1E6" w14:textId="77777777" w:rsid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739EAB66"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41F5984D"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Table of Contents</w:t>
      </w:r>
    </w:p>
    <w:p w14:paraId="05E08962" w14:textId="686B265F" w:rsidR="0084238F" w:rsidRPr="0084238F" w:rsidRDefault="0084238F" w:rsidP="0084238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Introduction………………………………………. 2</w:t>
      </w:r>
    </w:p>
    <w:p w14:paraId="12032C0D" w14:textId="14E03424" w:rsidR="0084238F" w:rsidRPr="0084238F" w:rsidRDefault="0084238F" w:rsidP="0084238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Task 1: Personal Action Plan ………………………3</w:t>
      </w:r>
    </w:p>
    <w:p w14:paraId="1EBDB216" w14:textId="363F21EC" w:rsidR="0084238F" w:rsidRPr="0084238F" w:rsidRDefault="0084238F" w:rsidP="0084238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Task 2: Academic Report on a Key Skill ………… </w:t>
      </w:r>
      <w:r>
        <w:rPr>
          <w:rFonts w:ascii="Times New Roman" w:eastAsia="Times New Roman" w:hAnsi="Times New Roman" w:cs="Times New Roman"/>
          <w:kern w:val="0"/>
          <w:sz w:val="24"/>
          <w:szCs w:val="24"/>
          <w:lang w:eastAsia="en-GB"/>
          <w14:ligatures w14:val="none"/>
        </w:rPr>
        <w:t>5</w:t>
      </w:r>
    </w:p>
    <w:p w14:paraId="6E65B4C8" w14:textId="74AAC97D" w:rsidR="0084238F" w:rsidRPr="0084238F" w:rsidRDefault="0084238F" w:rsidP="0084238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Task 3: Reflective Report – Gibbs Model …………. </w:t>
      </w:r>
      <w:r>
        <w:rPr>
          <w:rFonts w:ascii="Times New Roman" w:eastAsia="Times New Roman" w:hAnsi="Times New Roman" w:cs="Times New Roman"/>
          <w:kern w:val="0"/>
          <w:sz w:val="24"/>
          <w:szCs w:val="24"/>
          <w:lang w:eastAsia="en-GB"/>
          <w14:ligatures w14:val="none"/>
        </w:rPr>
        <w:t>6</w:t>
      </w:r>
    </w:p>
    <w:p w14:paraId="4ED53EBD" w14:textId="4EE50714" w:rsidR="0084238F" w:rsidRPr="0084238F" w:rsidRDefault="0084238F" w:rsidP="0084238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Conclusion…………………………………………… </w:t>
      </w:r>
      <w:r>
        <w:rPr>
          <w:rFonts w:ascii="Times New Roman" w:eastAsia="Times New Roman" w:hAnsi="Times New Roman" w:cs="Times New Roman"/>
          <w:kern w:val="0"/>
          <w:sz w:val="24"/>
          <w:szCs w:val="24"/>
          <w:lang w:eastAsia="en-GB"/>
          <w14:ligatures w14:val="none"/>
        </w:rPr>
        <w:t>7</w:t>
      </w:r>
    </w:p>
    <w:p w14:paraId="1FC7588F" w14:textId="277707B3" w:rsidR="0084238F" w:rsidRPr="0084238F" w:rsidRDefault="0084238F" w:rsidP="0084238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Reference List…………………………………………7</w:t>
      </w:r>
    </w:p>
    <w:p w14:paraId="5288925E" w14:textId="77777777" w:rsidR="0084238F" w:rsidRDefault="0084238F" w:rsidP="0084238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E5258C3" w14:textId="77777777" w:rsidR="0084238F" w:rsidRDefault="0084238F" w:rsidP="0084238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AA86447" w14:textId="5AB60AEE" w:rsidR="0084238F" w:rsidRPr="0084238F" w:rsidRDefault="0084238F" w:rsidP="0084238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84238F">
        <w:rPr>
          <w:rFonts w:ascii="Times New Roman" w:eastAsia="Times New Roman" w:hAnsi="Times New Roman" w:cs="Times New Roman"/>
          <w:b/>
          <w:bCs/>
          <w:kern w:val="36"/>
          <w:sz w:val="48"/>
          <w:szCs w:val="48"/>
          <w:lang w:eastAsia="en-GB"/>
          <w14:ligatures w14:val="none"/>
        </w:rPr>
        <w:t>Introduction</w:t>
      </w:r>
    </w:p>
    <w:p w14:paraId="191BC02D"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A portfolio is a structured compilation of written work that provides evidence of an individual’s skills, development, and learning, typically used for academic assessment or career progression. This portfolio presents my personal development journey within health and social care, including an action plan for a future job role, an academic exploration of a key professional skill, and a reflective evaluation of my presentation performance using a recognised reflective framework.</w:t>
      </w:r>
    </w:p>
    <w:p w14:paraId="58A843A8" w14:textId="28A7767C"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4A385E8B" w14:textId="77777777" w:rsidR="0084238F" w:rsidRPr="0084238F" w:rsidRDefault="0084238F" w:rsidP="0084238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84238F">
        <w:rPr>
          <w:rFonts w:ascii="Times New Roman" w:eastAsia="Times New Roman" w:hAnsi="Times New Roman" w:cs="Times New Roman"/>
          <w:b/>
          <w:bCs/>
          <w:kern w:val="36"/>
          <w:sz w:val="48"/>
          <w:szCs w:val="48"/>
          <w:lang w:eastAsia="en-GB"/>
          <w14:ligatures w14:val="none"/>
        </w:rPr>
        <w:t>TASK 1: PERSONAL ACTION PLAN</w:t>
      </w:r>
    </w:p>
    <w:p w14:paraId="7E3E9CFA"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Job Role Selected: Health Care Support Worker (HCSW) – NHS</w:t>
      </w:r>
    </w:p>
    <w:p w14:paraId="43191AEE"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The role I intend to pursue is that of a Health Care Support Worker (HCSW) within the NHS. HCSWs contribute directly to patient care by assisting individuals with personal tasks, ensuring comfort, and supporting the work of registered nurses. The role requires a blend of practical and interpersonal skills including communication, empathy, teamwork, and the ability to follow clinical procedures (NHS Careers, 2024). My action plan outlines how I meet some of these skills already and identifies areas that require further development.</w:t>
      </w:r>
    </w:p>
    <w:p w14:paraId="352AFCE5" w14:textId="3B792C71"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4D34AE43"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1. Key Skills Required and How I Currently Meet Them</w:t>
      </w:r>
    </w:p>
    <w:p w14:paraId="790E2EB5"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Communication Skills</w:t>
      </w:r>
    </w:p>
    <w:p w14:paraId="3022C4F3"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Effective communication is essential for ensuring that patients receive safe, high-quality care, and that information is passed accurately between professionals (Bach &amp; Edwards, 2019). Through university presentations, part-time employment, and working with diverse individuals, I have learned to speak with clarity, listen actively, and adjust my language depending on the needs of the person. These experiences have strengthened my ability to communicate calmly and sensitively, which is vital when working with vulnerable service users.</w:t>
      </w:r>
    </w:p>
    <w:p w14:paraId="40EA6708"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Compassion and Empathy</w:t>
      </w:r>
    </w:p>
    <w:p w14:paraId="7B7F860E"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The NHS emphasises compassion as part of its core values. My previous experience volunteering in community support groups helped me develop empathy by listening to individuals’ personal challenges. I learned to show understanding, patience, and respect in situations where people were distressed or anxious. This has prepared me to adopt a person-centred approach to care, which prioritises dignity and emotional wellbeing.</w:t>
      </w:r>
    </w:p>
    <w:p w14:paraId="6646B35B"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Teamworking Abilities</w:t>
      </w:r>
    </w:p>
    <w:p w14:paraId="415B9608"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Health and social care environments rely on strong teamwork, where professionals collaborate to meet service users’ needs (Fewster-Thuente &amp; Velsor-Friedrich, 2008). I have developed teamwork skills through group coursework, where I contributed to planning, research, and problem-solving. I have also learned the importance of flexibility and supporting others during busy times. These experiences show that I can work cooperatively and contribute to shared goals.</w:t>
      </w:r>
    </w:p>
    <w:p w14:paraId="719780ED"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Awareness of Basic Clinical Procedures</w:t>
      </w:r>
    </w:p>
    <w:p w14:paraId="5C3A0400"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Although I am not yet clinically trained, I have completed basic online training modules related to infection control, safeguarding, and manual handling. These courses gave me an introductory understanding of professional responsibilities, risk prevention, and safe working practices. This foundation will help me adapt more quickly when undertaking further training such as the Care Certificate.</w:t>
      </w:r>
    </w:p>
    <w:p w14:paraId="38B8503D" w14:textId="32AACA23"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11EAFEA4"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2. Skill Gaps and How I Plan to Address Them</w:t>
      </w:r>
    </w:p>
    <w:p w14:paraId="7F37A22E"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Limited Practical Experience in Direct Care</w:t>
      </w:r>
    </w:p>
    <w:p w14:paraId="1455BF4A"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My main skill gap is a lack of hands-on experience assisting with personal care tasks, taking observations, or supporting mobility. To build confidence and competence, I will:</w:t>
      </w:r>
    </w:p>
    <w:p w14:paraId="38984809" w14:textId="77777777" w:rsidR="0084238F" w:rsidRPr="0084238F" w:rsidRDefault="0084238F" w:rsidP="0084238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Apply for voluntary roles in residential or nursing homes.</w:t>
      </w:r>
    </w:p>
    <w:p w14:paraId="4510460E" w14:textId="77777777" w:rsidR="0084238F" w:rsidRPr="0084238F" w:rsidRDefault="0084238F" w:rsidP="0084238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Complete the NHS Care Certificate, which covers 15 essential care standards (Skills for Care, 2023).</w:t>
      </w:r>
    </w:p>
    <w:p w14:paraId="1C5C5730" w14:textId="77777777" w:rsidR="0084238F" w:rsidRPr="0084238F" w:rsidRDefault="0084238F" w:rsidP="0084238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Seek opportunities to shadow experienced HCSWs to observe safe and professional practice.</w:t>
      </w:r>
    </w:p>
    <w:p w14:paraId="1D898696"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These activities will help me gain real-world experience and develop a practical understanding of patient needs.</w:t>
      </w:r>
    </w:p>
    <w:p w14:paraId="3FFCDA2C"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Time Management in High-Pressure Situations</w:t>
      </w:r>
    </w:p>
    <w:p w14:paraId="624A8DDE"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Health care environments can be unpredictable, and managing multiple responsibilities can be challenging. I occasionally struggle with prioritising tasks when under pressure. To improve this skill, I will:</w:t>
      </w:r>
    </w:p>
    <w:p w14:paraId="61316D37" w14:textId="77777777" w:rsidR="0084238F" w:rsidRPr="0084238F" w:rsidRDefault="0084238F" w:rsidP="0084238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Use digital tools such as planners and priority lists.</w:t>
      </w:r>
    </w:p>
    <w:p w14:paraId="4037C294" w14:textId="77777777" w:rsidR="0084238F" w:rsidRPr="0084238F" w:rsidRDefault="0084238F" w:rsidP="0084238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Practise completing tasks within set timeframes during simulations.</w:t>
      </w:r>
    </w:p>
    <w:p w14:paraId="36307B50" w14:textId="77777777" w:rsidR="0084238F" w:rsidRPr="0084238F" w:rsidRDefault="0084238F" w:rsidP="0084238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Ask for feedback during placements on my ability to stay organised.</w:t>
      </w:r>
    </w:p>
    <w:p w14:paraId="7CF773D7"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Developing this skill will ensure I can provide timely and efficient support to colleagues and patients.</w:t>
      </w:r>
    </w:p>
    <w:p w14:paraId="3C23FFC2"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Confidence When Dealing with Complex or Emotional Situations</w:t>
      </w:r>
    </w:p>
    <w:p w14:paraId="4C178AAB"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I sometimes feel nervous when placed in unfamiliar or emotionally heavy situations. To build confidence, I plan to:</w:t>
      </w:r>
    </w:p>
    <w:p w14:paraId="3E2FB01E" w14:textId="77777777" w:rsidR="0084238F" w:rsidRPr="0084238F" w:rsidRDefault="0084238F" w:rsidP="0084238F">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Take part in role-play scenarios during seminars.</w:t>
      </w:r>
    </w:p>
    <w:p w14:paraId="46843B40" w14:textId="77777777" w:rsidR="0084238F" w:rsidRPr="0084238F" w:rsidRDefault="0084238F" w:rsidP="0084238F">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Attend workshops on managing challenging behaviour and de-escalation.</w:t>
      </w:r>
    </w:p>
    <w:p w14:paraId="59E1E39C" w14:textId="77777777" w:rsidR="0084238F" w:rsidRPr="0084238F" w:rsidRDefault="0084238F" w:rsidP="0084238F">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Use reflective tools, especially Gibbs’ model (1988), to analyse how I respond and identify strategies for improvement.</w:t>
      </w:r>
    </w:p>
    <w:p w14:paraId="49E5BDF3"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These steps will help me develop resilience and professionalism.</w:t>
      </w:r>
    </w:p>
    <w:p w14:paraId="0DB4EACC" w14:textId="5D196772"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70A04D94"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3. Personal Development Plan (PDP)</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2"/>
        <w:gridCol w:w="1840"/>
        <w:gridCol w:w="1903"/>
        <w:gridCol w:w="2362"/>
        <w:gridCol w:w="1129"/>
      </w:tblGrid>
      <w:tr w:rsidR="0084238F" w:rsidRPr="0084238F" w14:paraId="224FA0FE" w14:textId="77777777" w:rsidTr="0084238F">
        <w:trPr>
          <w:tblHeader/>
          <w:tblCellSpacing w:w="15" w:type="dxa"/>
        </w:trPr>
        <w:tc>
          <w:tcPr>
            <w:tcW w:w="0" w:type="auto"/>
            <w:vAlign w:val="center"/>
            <w:hideMark/>
          </w:tcPr>
          <w:p w14:paraId="50CD0CD1" w14:textId="77777777" w:rsidR="0084238F" w:rsidRPr="0084238F" w:rsidRDefault="0084238F" w:rsidP="0084238F">
            <w:pPr>
              <w:spacing w:after="0" w:line="240" w:lineRule="auto"/>
              <w:jc w:val="center"/>
              <w:rPr>
                <w:rFonts w:ascii="Times New Roman" w:eastAsia="Times New Roman" w:hAnsi="Times New Roman" w:cs="Times New Roman"/>
                <w:b/>
                <w:bCs/>
                <w:kern w:val="0"/>
                <w:sz w:val="24"/>
                <w:szCs w:val="24"/>
                <w:lang w:eastAsia="en-GB"/>
                <w14:ligatures w14:val="none"/>
              </w:rPr>
            </w:pPr>
            <w:r w:rsidRPr="0084238F">
              <w:rPr>
                <w:rFonts w:ascii="Times New Roman" w:eastAsia="Times New Roman" w:hAnsi="Times New Roman" w:cs="Times New Roman"/>
                <w:b/>
                <w:bCs/>
                <w:kern w:val="0"/>
                <w:sz w:val="24"/>
                <w:szCs w:val="24"/>
                <w:lang w:eastAsia="en-GB"/>
                <w14:ligatures w14:val="none"/>
              </w:rPr>
              <w:t>Development Need</w:t>
            </w:r>
          </w:p>
        </w:tc>
        <w:tc>
          <w:tcPr>
            <w:tcW w:w="0" w:type="auto"/>
            <w:vAlign w:val="center"/>
            <w:hideMark/>
          </w:tcPr>
          <w:p w14:paraId="6571970C" w14:textId="77777777" w:rsidR="0084238F" w:rsidRPr="0084238F" w:rsidRDefault="0084238F" w:rsidP="0084238F">
            <w:pPr>
              <w:spacing w:after="0" w:line="240" w:lineRule="auto"/>
              <w:jc w:val="center"/>
              <w:rPr>
                <w:rFonts w:ascii="Times New Roman" w:eastAsia="Times New Roman" w:hAnsi="Times New Roman" w:cs="Times New Roman"/>
                <w:b/>
                <w:bCs/>
                <w:kern w:val="0"/>
                <w:sz w:val="24"/>
                <w:szCs w:val="24"/>
                <w:lang w:eastAsia="en-GB"/>
                <w14:ligatures w14:val="none"/>
              </w:rPr>
            </w:pPr>
            <w:r w:rsidRPr="0084238F">
              <w:rPr>
                <w:rFonts w:ascii="Times New Roman" w:eastAsia="Times New Roman" w:hAnsi="Times New Roman" w:cs="Times New Roman"/>
                <w:b/>
                <w:bCs/>
                <w:kern w:val="0"/>
                <w:sz w:val="24"/>
                <w:szCs w:val="24"/>
                <w:lang w:eastAsia="en-GB"/>
                <w14:ligatures w14:val="none"/>
              </w:rPr>
              <w:t>Objective</w:t>
            </w:r>
          </w:p>
        </w:tc>
        <w:tc>
          <w:tcPr>
            <w:tcW w:w="0" w:type="auto"/>
            <w:vAlign w:val="center"/>
            <w:hideMark/>
          </w:tcPr>
          <w:p w14:paraId="51BCA17E" w14:textId="77777777" w:rsidR="0084238F" w:rsidRPr="0084238F" w:rsidRDefault="0084238F" w:rsidP="0084238F">
            <w:pPr>
              <w:spacing w:after="0" w:line="240" w:lineRule="auto"/>
              <w:jc w:val="center"/>
              <w:rPr>
                <w:rFonts w:ascii="Times New Roman" w:eastAsia="Times New Roman" w:hAnsi="Times New Roman" w:cs="Times New Roman"/>
                <w:b/>
                <w:bCs/>
                <w:kern w:val="0"/>
                <w:sz w:val="24"/>
                <w:szCs w:val="24"/>
                <w:lang w:eastAsia="en-GB"/>
                <w14:ligatures w14:val="none"/>
              </w:rPr>
            </w:pPr>
            <w:r w:rsidRPr="0084238F">
              <w:rPr>
                <w:rFonts w:ascii="Times New Roman" w:eastAsia="Times New Roman" w:hAnsi="Times New Roman" w:cs="Times New Roman"/>
                <w:b/>
                <w:bCs/>
                <w:kern w:val="0"/>
                <w:sz w:val="24"/>
                <w:szCs w:val="24"/>
                <w:lang w:eastAsia="en-GB"/>
                <w14:ligatures w14:val="none"/>
              </w:rPr>
              <w:t>Actions</w:t>
            </w:r>
          </w:p>
        </w:tc>
        <w:tc>
          <w:tcPr>
            <w:tcW w:w="0" w:type="auto"/>
            <w:vAlign w:val="center"/>
            <w:hideMark/>
          </w:tcPr>
          <w:p w14:paraId="4C8C3B76" w14:textId="77777777" w:rsidR="0084238F" w:rsidRPr="0084238F" w:rsidRDefault="0084238F" w:rsidP="0084238F">
            <w:pPr>
              <w:spacing w:after="0" w:line="240" w:lineRule="auto"/>
              <w:jc w:val="center"/>
              <w:rPr>
                <w:rFonts w:ascii="Times New Roman" w:eastAsia="Times New Roman" w:hAnsi="Times New Roman" w:cs="Times New Roman"/>
                <w:b/>
                <w:bCs/>
                <w:kern w:val="0"/>
                <w:sz w:val="24"/>
                <w:szCs w:val="24"/>
                <w:lang w:eastAsia="en-GB"/>
                <w14:ligatures w14:val="none"/>
              </w:rPr>
            </w:pPr>
            <w:r w:rsidRPr="0084238F">
              <w:rPr>
                <w:rFonts w:ascii="Times New Roman" w:eastAsia="Times New Roman" w:hAnsi="Times New Roman" w:cs="Times New Roman"/>
                <w:b/>
                <w:bCs/>
                <w:kern w:val="0"/>
                <w:sz w:val="24"/>
                <w:szCs w:val="24"/>
                <w:lang w:eastAsia="en-GB"/>
                <w14:ligatures w14:val="none"/>
              </w:rPr>
              <w:t>Support/Resources Needed</w:t>
            </w:r>
          </w:p>
        </w:tc>
        <w:tc>
          <w:tcPr>
            <w:tcW w:w="0" w:type="auto"/>
            <w:vAlign w:val="center"/>
            <w:hideMark/>
          </w:tcPr>
          <w:p w14:paraId="3AD1EBCB" w14:textId="77777777" w:rsidR="0084238F" w:rsidRPr="0084238F" w:rsidRDefault="0084238F" w:rsidP="0084238F">
            <w:pPr>
              <w:spacing w:after="0" w:line="240" w:lineRule="auto"/>
              <w:jc w:val="center"/>
              <w:rPr>
                <w:rFonts w:ascii="Times New Roman" w:eastAsia="Times New Roman" w:hAnsi="Times New Roman" w:cs="Times New Roman"/>
                <w:b/>
                <w:bCs/>
                <w:kern w:val="0"/>
                <w:sz w:val="24"/>
                <w:szCs w:val="24"/>
                <w:lang w:eastAsia="en-GB"/>
                <w14:ligatures w14:val="none"/>
              </w:rPr>
            </w:pPr>
            <w:r w:rsidRPr="0084238F">
              <w:rPr>
                <w:rFonts w:ascii="Times New Roman" w:eastAsia="Times New Roman" w:hAnsi="Times New Roman" w:cs="Times New Roman"/>
                <w:b/>
                <w:bCs/>
                <w:kern w:val="0"/>
                <w:sz w:val="24"/>
                <w:szCs w:val="24"/>
                <w:lang w:eastAsia="en-GB"/>
                <w14:ligatures w14:val="none"/>
              </w:rPr>
              <w:t>Timescale</w:t>
            </w:r>
          </w:p>
        </w:tc>
      </w:tr>
      <w:tr w:rsidR="0084238F" w:rsidRPr="0084238F" w14:paraId="315DF37B" w14:textId="77777777" w:rsidTr="0084238F">
        <w:trPr>
          <w:tblCellSpacing w:w="15" w:type="dxa"/>
        </w:trPr>
        <w:tc>
          <w:tcPr>
            <w:tcW w:w="0" w:type="auto"/>
            <w:vAlign w:val="center"/>
            <w:hideMark/>
          </w:tcPr>
          <w:p w14:paraId="63DFE65F"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Practical care experience</w:t>
            </w:r>
          </w:p>
        </w:tc>
        <w:tc>
          <w:tcPr>
            <w:tcW w:w="0" w:type="auto"/>
            <w:vAlign w:val="center"/>
            <w:hideMark/>
          </w:tcPr>
          <w:p w14:paraId="1F95A9E6"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Build confidence and experience in supporting patients</w:t>
            </w:r>
          </w:p>
        </w:tc>
        <w:tc>
          <w:tcPr>
            <w:tcW w:w="0" w:type="auto"/>
            <w:vAlign w:val="center"/>
            <w:hideMark/>
          </w:tcPr>
          <w:p w14:paraId="4BA398CC"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Volunteer; complete Care Certificate; shadow HCSWs</w:t>
            </w:r>
          </w:p>
        </w:tc>
        <w:tc>
          <w:tcPr>
            <w:tcW w:w="0" w:type="auto"/>
            <w:vAlign w:val="center"/>
            <w:hideMark/>
          </w:tcPr>
          <w:p w14:paraId="5E29A572"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Voluntary organisations; NHS e-learning</w:t>
            </w:r>
          </w:p>
        </w:tc>
        <w:tc>
          <w:tcPr>
            <w:tcW w:w="0" w:type="auto"/>
            <w:vAlign w:val="center"/>
            <w:hideMark/>
          </w:tcPr>
          <w:p w14:paraId="7EBCF05C"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3–6 months</w:t>
            </w:r>
          </w:p>
        </w:tc>
      </w:tr>
      <w:tr w:rsidR="0084238F" w:rsidRPr="0084238F" w14:paraId="64B31F1C" w14:textId="77777777" w:rsidTr="0084238F">
        <w:trPr>
          <w:tblCellSpacing w:w="15" w:type="dxa"/>
        </w:trPr>
        <w:tc>
          <w:tcPr>
            <w:tcW w:w="0" w:type="auto"/>
            <w:vAlign w:val="center"/>
            <w:hideMark/>
          </w:tcPr>
          <w:p w14:paraId="7C528B79"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Time management</w:t>
            </w:r>
          </w:p>
        </w:tc>
        <w:tc>
          <w:tcPr>
            <w:tcW w:w="0" w:type="auto"/>
            <w:vAlign w:val="center"/>
            <w:hideMark/>
          </w:tcPr>
          <w:p w14:paraId="05BDA057"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Improve ability to prioritise tasks under pressure</w:t>
            </w:r>
          </w:p>
        </w:tc>
        <w:tc>
          <w:tcPr>
            <w:tcW w:w="0" w:type="auto"/>
            <w:vAlign w:val="center"/>
            <w:hideMark/>
          </w:tcPr>
          <w:p w14:paraId="56BCD4FD"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Use planners; practise timed activities; request feedback</w:t>
            </w:r>
          </w:p>
        </w:tc>
        <w:tc>
          <w:tcPr>
            <w:tcW w:w="0" w:type="auto"/>
            <w:vAlign w:val="center"/>
            <w:hideMark/>
          </w:tcPr>
          <w:p w14:paraId="2543CE45"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Tutors; mentors; digital tools</w:t>
            </w:r>
          </w:p>
        </w:tc>
        <w:tc>
          <w:tcPr>
            <w:tcW w:w="0" w:type="auto"/>
            <w:vAlign w:val="center"/>
            <w:hideMark/>
          </w:tcPr>
          <w:p w14:paraId="354CF72C"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Ongoing</w:t>
            </w:r>
          </w:p>
        </w:tc>
      </w:tr>
      <w:tr w:rsidR="0084238F" w:rsidRPr="0084238F" w14:paraId="07877CAA" w14:textId="77777777" w:rsidTr="0084238F">
        <w:trPr>
          <w:tblCellSpacing w:w="15" w:type="dxa"/>
        </w:trPr>
        <w:tc>
          <w:tcPr>
            <w:tcW w:w="0" w:type="auto"/>
            <w:vAlign w:val="center"/>
            <w:hideMark/>
          </w:tcPr>
          <w:p w14:paraId="46BD63FE"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Confidence in challenging situations</w:t>
            </w:r>
          </w:p>
        </w:tc>
        <w:tc>
          <w:tcPr>
            <w:tcW w:w="0" w:type="auto"/>
            <w:vAlign w:val="center"/>
            <w:hideMark/>
          </w:tcPr>
          <w:p w14:paraId="6AB1D38C"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Develop emotional resilience and calm responses</w:t>
            </w:r>
          </w:p>
        </w:tc>
        <w:tc>
          <w:tcPr>
            <w:tcW w:w="0" w:type="auto"/>
            <w:vAlign w:val="center"/>
            <w:hideMark/>
          </w:tcPr>
          <w:p w14:paraId="430D9E9D"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Role-play; workshops; reflective practice</w:t>
            </w:r>
          </w:p>
        </w:tc>
        <w:tc>
          <w:tcPr>
            <w:tcW w:w="0" w:type="auto"/>
            <w:vAlign w:val="center"/>
            <w:hideMark/>
          </w:tcPr>
          <w:p w14:paraId="7C8AD76E"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Class activities; online training</w:t>
            </w:r>
          </w:p>
        </w:tc>
        <w:tc>
          <w:tcPr>
            <w:tcW w:w="0" w:type="auto"/>
            <w:vAlign w:val="center"/>
            <w:hideMark/>
          </w:tcPr>
          <w:p w14:paraId="75779477" w14:textId="77777777"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6 months</w:t>
            </w:r>
          </w:p>
        </w:tc>
      </w:tr>
    </w:tbl>
    <w:p w14:paraId="73C63ABB" w14:textId="32A26C3D"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16C801E3"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4. Three Possible Interview Questions and Responses</w:t>
      </w:r>
    </w:p>
    <w:p w14:paraId="11FD0EF3"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1. “What motivates you to work as a Health Care Support Worker?”</w:t>
      </w:r>
    </w:p>
    <w:p w14:paraId="34333D92"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i/>
          <w:iCs/>
          <w:kern w:val="0"/>
          <w:sz w:val="24"/>
          <w:szCs w:val="24"/>
          <w:lang w:eastAsia="en-GB"/>
          <w14:ligatures w14:val="none"/>
        </w:rPr>
        <w:t>Response:</w:t>
      </w:r>
      <w:r w:rsidRPr="0084238F">
        <w:rPr>
          <w:rFonts w:ascii="Times New Roman" w:eastAsia="Times New Roman" w:hAnsi="Times New Roman" w:cs="Times New Roman"/>
          <w:kern w:val="0"/>
          <w:sz w:val="24"/>
          <w:szCs w:val="24"/>
          <w:lang w:eastAsia="en-GB"/>
          <w14:ligatures w14:val="none"/>
        </w:rPr>
        <w:br/>
        <w:t>I am motivated by the opportunity to support people during vulnerable times in their lives and to contribute positively to their wellbeing. I am passionate about providing compassionate, person-centred care, and I see the HCSW role as an important step in my long-term goal of developing a career in health care. Working within the NHS appeals to me because of its commitment to equality, dignity, and high-quality care.</w:t>
      </w:r>
    </w:p>
    <w:p w14:paraId="2CCDD3D8"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2. “Can you describe a time when you worked effectively as part of a team?”</w:t>
      </w:r>
    </w:p>
    <w:p w14:paraId="6F44DC15"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i/>
          <w:iCs/>
          <w:kern w:val="0"/>
          <w:sz w:val="24"/>
          <w:szCs w:val="24"/>
          <w:lang w:eastAsia="en-GB"/>
          <w14:ligatures w14:val="none"/>
        </w:rPr>
        <w:t>Response:</w:t>
      </w:r>
      <w:r w:rsidRPr="0084238F">
        <w:rPr>
          <w:rFonts w:ascii="Times New Roman" w:eastAsia="Times New Roman" w:hAnsi="Times New Roman" w:cs="Times New Roman"/>
          <w:kern w:val="0"/>
          <w:sz w:val="24"/>
          <w:szCs w:val="24"/>
          <w:lang w:eastAsia="en-GB"/>
          <w14:ligatures w14:val="none"/>
        </w:rPr>
        <w:br/>
        <w:t>During a university assignment, I collaborated with a small group to prepare and deliver a joint presentation. I took responsibility for researching key topics, shared my findings with the group, and supported members who needed help with deadlines. Our ability to communicate openly and work cooperatively resulted in a strong final presentation. This experience taught me how teamwork enhances performance, similar to how multidisciplinary teams operate in health and social care.</w:t>
      </w:r>
    </w:p>
    <w:p w14:paraId="3FBC10EF" w14:textId="77777777" w:rsidR="0084238F" w:rsidRPr="0084238F" w:rsidRDefault="0084238F" w:rsidP="0084238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4238F">
        <w:rPr>
          <w:rFonts w:ascii="Times New Roman" w:eastAsia="Times New Roman" w:hAnsi="Times New Roman" w:cs="Times New Roman"/>
          <w:b/>
          <w:bCs/>
          <w:kern w:val="0"/>
          <w:sz w:val="27"/>
          <w:szCs w:val="27"/>
          <w:lang w:eastAsia="en-GB"/>
          <w14:ligatures w14:val="none"/>
        </w:rPr>
        <w:t>3. “How would you respond to a patient who is distressed or anxious?”</w:t>
      </w:r>
    </w:p>
    <w:p w14:paraId="2CE26BAE"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i/>
          <w:iCs/>
          <w:kern w:val="0"/>
          <w:sz w:val="24"/>
          <w:szCs w:val="24"/>
          <w:lang w:eastAsia="en-GB"/>
          <w14:ligatures w14:val="none"/>
        </w:rPr>
        <w:t>Response:</w:t>
      </w:r>
      <w:r w:rsidRPr="0084238F">
        <w:rPr>
          <w:rFonts w:ascii="Times New Roman" w:eastAsia="Times New Roman" w:hAnsi="Times New Roman" w:cs="Times New Roman"/>
          <w:kern w:val="0"/>
          <w:sz w:val="24"/>
          <w:szCs w:val="24"/>
          <w:lang w:eastAsia="en-GB"/>
          <w14:ligatures w14:val="none"/>
        </w:rPr>
        <w:br/>
        <w:t>I would begin by approaching them calmly and speaking gently to create a sense of safety. I would listen carefully to understand the cause of their distress, acknowledge their feelings, and offer reassurance. If necessary, I would involve senior staff to ensure appropriate support. My aim would be to maintain dignity, provide comfort, and ensure that the patient feels heard and respected.</w:t>
      </w:r>
    </w:p>
    <w:p w14:paraId="0549B74C" w14:textId="1C1F2240"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7809A437" w14:textId="77777777" w:rsidR="0084238F" w:rsidRPr="0084238F" w:rsidRDefault="0084238F" w:rsidP="0084238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84238F">
        <w:rPr>
          <w:rFonts w:ascii="Times New Roman" w:eastAsia="Times New Roman" w:hAnsi="Times New Roman" w:cs="Times New Roman"/>
          <w:b/>
          <w:bCs/>
          <w:kern w:val="36"/>
          <w:sz w:val="48"/>
          <w:szCs w:val="48"/>
          <w:lang w:eastAsia="en-GB"/>
          <w14:ligatures w14:val="none"/>
        </w:rPr>
        <w:t>TASK 2: ACADEMIC REPORT ON A KEY SKILL</w:t>
      </w:r>
    </w:p>
    <w:p w14:paraId="24EDC85F" w14:textId="0BCAFA5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12C97B0"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Key Skill: Communication in Health and Social Care</w:t>
      </w:r>
    </w:p>
    <w:p w14:paraId="36C4171A"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Communication is widely recognised as one of the most essential skills within the health and social care sector because it directly influences safety, quality of care, and service user experience. It involves exchanging information through verbal, non-verbal, and written forms, and requires sensitivity, clarity, and professionalism (Hargie, 2021).</w:t>
      </w:r>
    </w:p>
    <w:p w14:paraId="1BB703F5"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Effective verbal communication allows practitioners to give clear explanations, provide reassurance, and ensure that service users understand their treatment or care plans. For example, when assisting a patient with mobility, an HCSW must explain each step clearly to maintain trust and prevent anxiety. Misunderstandings can lead to unsafe situations, highlighting why communication is closely linked to safeguarding and duty of care.</w:t>
      </w:r>
    </w:p>
    <w:p w14:paraId="571F9ABB"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Non-verbal communication is equally important. Facial expressions, posture, body language, and tone of voice can significantly influence how a message is interpreted. Research indicates that non-verbal cues often convey more emotional meaning than spoken words (Mehrabian, 2017). This is particularly relevant when supporting individuals with cognitive impairments, communication difficulties, or emotional distress.</w:t>
      </w:r>
    </w:p>
    <w:p w14:paraId="727FD1C5"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Written communication also plays a vital role in maintaining continuity of care. Health care workers must complete care notes accurately, record observations, and report any changes in a patient’s condition. This documentation ensures that all staff members have access to the same information, preventing errors and promoting collaborative practice (NMC, 2018).</w:t>
      </w:r>
    </w:p>
    <w:p w14:paraId="2C9F6A9A"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Person-centred communication is a fundamental aspect of holistic care. It involves tailoring communication to each individual’s needs, preferences, and cultural background (Thompson, 2018). For example, a patient who speaks English as a second language may need simpler vocabulary or visual aids. Similarly, supporting someone with dementia may require repeating information slowly and patiently.</w:t>
      </w:r>
    </w:p>
    <w:p w14:paraId="7AC96F7B"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In my own learning, I have used communication skills in various settings. Delivering presentations helped me practise speaking confidently, while group assignments improved my ability to collaborate and listen actively. I have also gained experience interacting with diverse individuals through volunteering, which has strengthened my ability to adapt communication styles.</w:t>
      </w:r>
    </w:p>
    <w:p w14:paraId="1CC6C436"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Going forward, I aim to continue developing my communication skills by seeking feedback, observing experienced practitioners, and practising active listening. Effective communication will not only support patients’ emotional wellbeing but also enhance team coordination and safety in clinical environments.</w:t>
      </w:r>
    </w:p>
    <w:p w14:paraId="10620F48" w14:textId="79982C56"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1CF0F175" w14:textId="77777777" w:rsidR="0084238F" w:rsidRPr="0084238F" w:rsidRDefault="0084238F" w:rsidP="0084238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84238F">
        <w:rPr>
          <w:rFonts w:ascii="Times New Roman" w:eastAsia="Times New Roman" w:hAnsi="Times New Roman" w:cs="Times New Roman"/>
          <w:b/>
          <w:bCs/>
          <w:kern w:val="36"/>
          <w:sz w:val="48"/>
          <w:szCs w:val="48"/>
          <w:lang w:eastAsia="en-GB"/>
          <w14:ligatures w14:val="none"/>
        </w:rPr>
        <w:t>TASK 3: REFLECTIVE REPORT USING GIBBS’ MODEL</w:t>
      </w:r>
    </w:p>
    <w:p w14:paraId="608DA2DD"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1. Description</w:t>
      </w:r>
    </w:p>
    <w:p w14:paraId="34ADF0FF"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For my Component 1 assessment, I delivered an individual presentation focused on employability within health and social care. The presentation included a structured PowerPoint and lasted around ten minutes. Although I felt prepared in terms of content, I experienced some nervousness as the presentation began.</w:t>
      </w:r>
    </w:p>
    <w:p w14:paraId="10033205"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2. Feelings</w:t>
      </w:r>
    </w:p>
    <w:p w14:paraId="65A292F3"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Before presenting, I felt anxious and concerned about whether I would remember my key points. As I progressed, my confidence gradually increased, although I remained aware that I was speaking faster than planned. After finishing, I felt relieved that the task was complete but unsure about the quality of my delivery.</w:t>
      </w:r>
    </w:p>
    <w:p w14:paraId="28EC69C4"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3. Evaluation</w:t>
      </w:r>
    </w:p>
    <w:p w14:paraId="10A256DA"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There were several positive elements in my performance. My lecturer commented that my presentation was well structured, my slides were clear, and I demonstrated good understanding of the topic. I also responded to questions confidently. However, feedback highlighted that I needed to slow my pace, maintain more consistent eye contact, and avoid relying heavily on my notes. Reflecting on this, I agree that my nervousness affected these aspects.</w:t>
      </w:r>
    </w:p>
    <w:p w14:paraId="3EEAAA15"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4. Analysis</w:t>
      </w:r>
    </w:p>
    <w:p w14:paraId="4B8BCD02"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The feedback I received aligns with research suggesting that confident body language and controlled pace significantly enhance audience engagement (Hargie, 2021). My lack of eye contact may have reduced my connection with the audience, and speaking too quickly made it harder to emphasise key ideas. According to Lucas (2019), thorough preparation and repeated practice can reduce anxiety, yet I rehearsed only a few times. With more practice, I could have delivered the information more effectively and with less reliance on notes.</w:t>
      </w:r>
    </w:p>
    <w:p w14:paraId="4D449659"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5. Conclusion</w:t>
      </w:r>
    </w:p>
    <w:p w14:paraId="5B48BF41"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Overall, the presentation was a valuable learning experience that highlighted my strengths in organisation and subject knowledge, while also showing that my delivery skills need development. With more practice and confidence-building techniques, I believe I can make substantial improvements in future presentations.</w:t>
      </w:r>
    </w:p>
    <w:p w14:paraId="10DE022C" w14:textId="77777777" w:rsidR="0084238F" w:rsidRPr="0084238F" w:rsidRDefault="0084238F" w:rsidP="0084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4238F">
        <w:rPr>
          <w:rFonts w:ascii="Times New Roman" w:eastAsia="Times New Roman" w:hAnsi="Times New Roman" w:cs="Times New Roman"/>
          <w:b/>
          <w:bCs/>
          <w:kern w:val="0"/>
          <w:sz w:val="36"/>
          <w:szCs w:val="36"/>
          <w:lang w:eastAsia="en-GB"/>
          <w14:ligatures w14:val="none"/>
        </w:rPr>
        <w:t>6. Action Plan</w:t>
      </w:r>
    </w:p>
    <w:p w14:paraId="3006187E"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To improve, I plan to:</w:t>
      </w:r>
    </w:p>
    <w:p w14:paraId="74E670B0" w14:textId="77777777" w:rsidR="0084238F" w:rsidRPr="0084238F" w:rsidRDefault="0084238F" w:rsidP="0084238F">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Practise future presentations repeatedly until I feel confident.</w:t>
      </w:r>
    </w:p>
    <w:p w14:paraId="477E04C0" w14:textId="77777777" w:rsidR="0084238F" w:rsidRPr="0084238F" w:rsidRDefault="0084238F" w:rsidP="0084238F">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Record myself to analyse posture, eye contact, and pacing.</w:t>
      </w:r>
    </w:p>
    <w:p w14:paraId="48891A7B" w14:textId="77777777" w:rsidR="0084238F" w:rsidRPr="0084238F" w:rsidRDefault="0084238F" w:rsidP="0084238F">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Attend university workshops on communication and presentation skills.</w:t>
      </w:r>
    </w:p>
    <w:p w14:paraId="4EC9CDA1" w14:textId="77777777" w:rsidR="0084238F" w:rsidRPr="0084238F" w:rsidRDefault="0084238F" w:rsidP="0084238F">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Create short cue cards instead of reading from full notes.</w:t>
      </w:r>
    </w:p>
    <w:p w14:paraId="2EE27760" w14:textId="77777777" w:rsidR="0084238F" w:rsidRPr="0084238F" w:rsidRDefault="0084238F" w:rsidP="0084238F">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Request peer feedback before final presentations to make improvements.</w:t>
      </w:r>
    </w:p>
    <w:p w14:paraId="410A6834" w14:textId="04F657EF"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474C73EC" w14:textId="77777777" w:rsidR="0084238F" w:rsidRPr="0084238F" w:rsidRDefault="0084238F" w:rsidP="0084238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84238F">
        <w:rPr>
          <w:rFonts w:ascii="Times New Roman" w:eastAsia="Times New Roman" w:hAnsi="Times New Roman" w:cs="Times New Roman"/>
          <w:b/>
          <w:bCs/>
          <w:kern w:val="36"/>
          <w:sz w:val="48"/>
          <w:szCs w:val="48"/>
          <w:lang w:eastAsia="en-GB"/>
          <w14:ligatures w14:val="none"/>
        </w:rPr>
        <w:t>Conclusion</w:t>
      </w:r>
    </w:p>
    <w:p w14:paraId="5B080730" w14:textId="77777777" w:rsidR="0084238F" w:rsidRPr="0084238F" w:rsidRDefault="0084238F" w:rsidP="0084238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This portfolio has demonstrated my ongoing professional development by exploring my career aspirations, examining essential professional skills, and reflecting on my academic performance. Through planning, self-evaluation, and engagement with relevant literature, I have gained a clearer understanding of my strengths and the areas I need to develop further as I work towards a career in health and social care.</w:t>
      </w:r>
    </w:p>
    <w:p w14:paraId="5E08B033" w14:textId="71B9EE42" w:rsidR="0084238F" w:rsidRPr="0084238F" w:rsidRDefault="0084238F" w:rsidP="0084238F">
      <w:pPr>
        <w:spacing w:after="0" w:line="240" w:lineRule="auto"/>
        <w:rPr>
          <w:rFonts w:ascii="Times New Roman" w:eastAsia="Times New Roman" w:hAnsi="Times New Roman" w:cs="Times New Roman"/>
          <w:kern w:val="0"/>
          <w:sz w:val="24"/>
          <w:szCs w:val="24"/>
          <w:lang w:eastAsia="en-GB"/>
          <w14:ligatures w14:val="none"/>
        </w:rPr>
      </w:pPr>
    </w:p>
    <w:p w14:paraId="0E5C86B9" w14:textId="77777777" w:rsidR="0084238F" w:rsidRPr="0084238F" w:rsidRDefault="0084238F" w:rsidP="0084238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84238F">
        <w:rPr>
          <w:rFonts w:ascii="Times New Roman" w:eastAsia="Times New Roman" w:hAnsi="Times New Roman" w:cs="Times New Roman"/>
          <w:b/>
          <w:bCs/>
          <w:kern w:val="36"/>
          <w:sz w:val="48"/>
          <w:szCs w:val="48"/>
          <w:lang w:eastAsia="en-GB"/>
          <w14:ligatures w14:val="none"/>
        </w:rPr>
        <w:t>Reference List</w:t>
      </w:r>
    </w:p>
    <w:p w14:paraId="0EA913CB" w14:textId="77777777" w:rsidR="0084238F"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Bach, S. and Edwards, M. (2019) </w:t>
      </w:r>
      <w:r w:rsidRPr="0084238F">
        <w:rPr>
          <w:rFonts w:ascii="Times New Roman" w:eastAsia="Times New Roman" w:hAnsi="Times New Roman" w:cs="Times New Roman"/>
          <w:i/>
          <w:iCs/>
          <w:kern w:val="0"/>
          <w:sz w:val="24"/>
          <w:szCs w:val="24"/>
          <w:lang w:eastAsia="en-GB"/>
          <w14:ligatures w14:val="none"/>
        </w:rPr>
        <w:t>Communication Skills for Nursing Practice</w:t>
      </w:r>
      <w:r w:rsidRPr="0084238F">
        <w:rPr>
          <w:rFonts w:ascii="Times New Roman" w:eastAsia="Times New Roman" w:hAnsi="Times New Roman" w:cs="Times New Roman"/>
          <w:kern w:val="0"/>
          <w:sz w:val="24"/>
          <w:szCs w:val="24"/>
          <w:lang w:eastAsia="en-GB"/>
          <w14:ligatures w14:val="none"/>
        </w:rPr>
        <w:t>. 2nd edn. London: Learning Matters.</w:t>
      </w:r>
    </w:p>
    <w:p w14:paraId="07690926" w14:textId="77777777" w:rsidR="0084238F"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Fewster-Thuente, L. and Velsor-Friedrich, B. (2008) ‘Interdisciplinary collaboration for healthcare professionals’, </w:t>
      </w:r>
      <w:r w:rsidRPr="0084238F">
        <w:rPr>
          <w:rFonts w:ascii="Times New Roman" w:eastAsia="Times New Roman" w:hAnsi="Times New Roman" w:cs="Times New Roman"/>
          <w:i/>
          <w:iCs/>
          <w:kern w:val="0"/>
          <w:sz w:val="24"/>
          <w:szCs w:val="24"/>
          <w:lang w:eastAsia="en-GB"/>
          <w14:ligatures w14:val="none"/>
        </w:rPr>
        <w:t>Nursing Management</w:t>
      </w:r>
      <w:r w:rsidRPr="0084238F">
        <w:rPr>
          <w:rFonts w:ascii="Times New Roman" w:eastAsia="Times New Roman" w:hAnsi="Times New Roman" w:cs="Times New Roman"/>
          <w:kern w:val="0"/>
          <w:sz w:val="24"/>
          <w:szCs w:val="24"/>
          <w:lang w:eastAsia="en-GB"/>
          <w14:ligatures w14:val="none"/>
        </w:rPr>
        <w:t>, 39(7), pp. 16–22.</w:t>
      </w:r>
    </w:p>
    <w:p w14:paraId="6390A555" w14:textId="77777777" w:rsidR="0084238F"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Gibbs, G. (1988) </w:t>
      </w:r>
      <w:r w:rsidRPr="0084238F">
        <w:rPr>
          <w:rFonts w:ascii="Times New Roman" w:eastAsia="Times New Roman" w:hAnsi="Times New Roman" w:cs="Times New Roman"/>
          <w:i/>
          <w:iCs/>
          <w:kern w:val="0"/>
          <w:sz w:val="24"/>
          <w:szCs w:val="24"/>
          <w:lang w:eastAsia="en-GB"/>
          <w14:ligatures w14:val="none"/>
        </w:rPr>
        <w:t>Learning by Doing: A Guide to Teaching and Learning Methods</w:t>
      </w:r>
      <w:r w:rsidRPr="0084238F">
        <w:rPr>
          <w:rFonts w:ascii="Times New Roman" w:eastAsia="Times New Roman" w:hAnsi="Times New Roman" w:cs="Times New Roman"/>
          <w:kern w:val="0"/>
          <w:sz w:val="24"/>
          <w:szCs w:val="24"/>
          <w:lang w:eastAsia="en-GB"/>
          <w14:ligatures w14:val="none"/>
        </w:rPr>
        <w:t>. Oxford: Oxford Polytechnic.</w:t>
      </w:r>
    </w:p>
    <w:p w14:paraId="3F23A65D" w14:textId="77777777" w:rsidR="0084238F"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Hargie, O. (2021) </w:t>
      </w:r>
      <w:r w:rsidRPr="0084238F">
        <w:rPr>
          <w:rFonts w:ascii="Times New Roman" w:eastAsia="Times New Roman" w:hAnsi="Times New Roman" w:cs="Times New Roman"/>
          <w:i/>
          <w:iCs/>
          <w:kern w:val="0"/>
          <w:sz w:val="24"/>
          <w:szCs w:val="24"/>
          <w:lang w:eastAsia="en-GB"/>
          <w14:ligatures w14:val="none"/>
        </w:rPr>
        <w:t>Skilled Interpersonal Communication</w:t>
      </w:r>
      <w:r w:rsidRPr="0084238F">
        <w:rPr>
          <w:rFonts w:ascii="Times New Roman" w:eastAsia="Times New Roman" w:hAnsi="Times New Roman" w:cs="Times New Roman"/>
          <w:kern w:val="0"/>
          <w:sz w:val="24"/>
          <w:szCs w:val="24"/>
          <w:lang w:eastAsia="en-GB"/>
          <w14:ligatures w14:val="none"/>
        </w:rPr>
        <w:t>. 7th edn. London: Routledge.</w:t>
      </w:r>
    </w:p>
    <w:p w14:paraId="55B21A9F" w14:textId="77777777" w:rsidR="0084238F"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Lucas, S. (2019) </w:t>
      </w:r>
      <w:r w:rsidRPr="0084238F">
        <w:rPr>
          <w:rFonts w:ascii="Times New Roman" w:eastAsia="Times New Roman" w:hAnsi="Times New Roman" w:cs="Times New Roman"/>
          <w:i/>
          <w:iCs/>
          <w:kern w:val="0"/>
          <w:sz w:val="24"/>
          <w:szCs w:val="24"/>
          <w:lang w:eastAsia="en-GB"/>
          <w14:ligatures w14:val="none"/>
        </w:rPr>
        <w:t>The Art of Public Speaking</w:t>
      </w:r>
      <w:r w:rsidRPr="0084238F">
        <w:rPr>
          <w:rFonts w:ascii="Times New Roman" w:eastAsia="Times New Roman" w:hAnsi="Times New Roman" w:cs="Times New Roman"/>
          <w:kern w:val="0"/>
          <w:sz w:val="24"/>
          <w:szCs w:val="24"/>
          <w:lang w:eastAsia="en-GB"/>
          <w14:ligatures w14:val="none"/>
        </w:rPr>
        <w:t>. 13th edn. New York: McGraw-Hill.</w:t>
      </w:r>
    </w:p>
    <w:p w14:paraId="2CB421A0" w14:textId="77777777" w:rsidR="0084238F"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Mehrabian, A. (2017) </w:t>
      </w:r>
      <w:r w:rsidRPr="0084238F">
        <w:rPr>
          <w:rFonts w:ascii="Times New Roman" w:eastAsia="Times New Roman" w:hAnsi="Times New Roman" w:cs="Times New Roman"/>
          <w:i/>
          <w:iCs/>
          <w:kern w:val="0"/>
          <w:sz w:val="24"/>
          <w:szCs w:val="24"/>
          <w:lang w:eastAsia="en-GB"/>
          <w14:ligatures w14:val="none"/>
        </w:rPr>
        <w:t>Nonverbal Communication</w:t>
      </w:r>
      <w:r w:rsidRPr="0084238F">
        <w:rPr>
          <w:rFonts w:ascii="Times New Roman" w:eastAsia="Times New Roman" w:hAnsi="Times New Roman" w:cs="Times New Roman"/>
          <w:kern w:val="0"/>
          <w:sz w:val="24"/>
          <w:szCs w:val="24"/>
          <w:lang w:eastAsia="en-GB"/>
          <w14:ligatures w14:val="none"/>
        </w:rPr>
        <w:t>. New York: Routledge.</w:t>
      </w:r>
    </w:p>
    <w:p w14:paraId="157AC521" w14:textId="77777777" w:rsidR="0084238F"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NHS Careers (2024) </w:t>
      </w:r>
      <w:r w:rsidRPr="0084238F">
        <w:rPr>
          <w:rFonts w:ascii="Times New Roman" w:eastAsia="Times New Roman" w:hAnsi="Times New Roman" w:cs="Times New Roman"/>
          <w:i/>
          <w:iCs/>
          <w:kern w:val="0"/>
          <w:sz w:val="24"/>
          <w:szCs w:val="24"/>
          <w:lang w:eastAsia="en-GB"/>
          <w14:ligatures w14:val="none"/>
        </w:rPr>
        <w:t>Healthcare Support Worker Role</w:t>
      </w:r>
      <w:r w:rsidRPr="0084238F">
        <w:rPr>
          <w:rFonts w:ascii="Times New Roman" w:eastAsia="Times New Roman" w:hAnsi="Times New Roman" w:cs="Times New Roman"/>
          <w:kern w:val="0"/>
          <w:sz w:val="24"/>
          <w:szCs w:val="24"/>
          <w:lang w:eastAsia="en-GB"/>
          <w14:ligatures w14:val="none"/>
        </w:rPr>
        <w:t>.</w:t>
      </w:r>
    </w:p>
    <w:p w14:paraId="21E939D7" w14:textId="77777777" w:rsidR="0084238F"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NMC (2018) </w:t>
      </w:r>
      <w:r w:rsidRPr="0084238F">
        <w:rPr>
          <w:rFonts w:ascii="Times New Roman" w:eastAsia="Times New Roman" w:hAnsi="Times New Roman" w:cs="Times New Roman"/>
          <w:i/>
          <w:iCs/>
          <w:kern w:val="0"/>
          <w:sz w:val="24"/>
          <w:szCs w:val="24"/>
          <w:lang w:eastAsia="en-GB"/>
          <w14:ligatures w14:val="none"/>
        </w:rPr>
        <w:t>The Code: Professional Standards of Practice and Behaviour for Nurses, Midwives and Nursing Associates</w:t>
      </w:r>
      <w:r w:rsidRPr="0084238F">
        <w:rPr>
          <w:rFonts w:ascii="Times New Roman" w:eastAsia="Times New Roman" w:hAnsi="Times New Roman" w:cs="Times New Roman"/>
          <w:kern w:val="0"/>
          <w:sz w:val="24"/>
          <w:szCs w:val="24"/>
          <w:lang w:eastAsia="en-GB"/>
          <w14:ligatures w14:val="none"/>
        </w:rPr>
        <w:t>. London: Nursing and Midwifery Council.</w:t>
      </w:r>
    </w:p>
    <w:p w14:paraId="0B5C9F16" w14:textId="77777777" w:rsidR="0084238F"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Skills for Care (2023) </w:t>
      </w:r>
      <w:r w:rsidRPr="0084238F">
        <w:rPr>
          <w:rFonts w:ascii="Times New Roman" w:eastAsia="Times New Roman" w:hAnsi="Times New Roman" w:cs="Times New Roman"/>
          <w:i/>
          <w:iCs/>
          <w:kern w:val="0"/>
          <w:sz w:val="24"/>
          <w:szCs w:val="24"/>
          <w:lang w:eastAsia="en-GB"/>
          <w14:ligatures w14:val="none"/>
        </w:rPr>
        <w:t>Care Certificate Standards</w:t>
      </w:r>
      <w:r w:rsidRPr="0084238F">
        <w:rPr>
          <w:rFonts w:ascii="Times New Roman" w:eastAsia="Times New Roman" w:hAnsi="Times New Roman" w:cs="Times New Roman"/>
          <w:kern w:val="0"/>
          <w:sz w:val="24"/>
          <w:szCs w:val="24"/>
          <w:lang w:eastAsia="en-GB"/>
          <w14:ligatures w14:val="none"/>
        </w:rPr>
        <w:t>. Leeds: Skills for Care.</w:t>
      </w:r>
    </w:p>
    <w:p w14:paraId="37C672A2" w14:textId="2F23211C" w:rsidR="00301F82" w:rsidRPr="0084238F" w:rsidRDefault="0084238F" w:rsidP="0084238F">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238F">
        <w:rPr>
          <w:rFonts w:ascii="Times New Roman" w:eastAsia="Times New Roman" w:hAnsi="Times New Roman" w:cs="Times New Roman"/>
          <w:kern w:val="0"/>
          <w:sz w:val="24"/>
          <w:szCs w:val="24"/>
          <w:lang w:eastAsia="en-GB"/>
          <w14:ligatures w14:val="none"/>
        </w:rPr>
        <w:t xml:space="preserve">Thompson, N. (2018) </w:t>
      </w:r>
      <w:r w:rsidRPr="0084238F">
        <w:rPr>
          <w:rFonts w:ascii="Times New Roman" w:eastAsia="Times New Roman" w:hAnsi="Times New Roman" w:cs="Times New Roman"/>
          <w:i/>
          <w:iCs/>
          <w:kern w:val="0"/>
          <w:sz w:val="24"/>
          <w:szCs w:val="24"/>
          <w:lang w:eastAsia="en-GB"/>
          <w14:ligatures w14:val="none"/>
        </w:rPr>
        <w:t>Effective Communication in Health and Social Care</w:t>
      </w:r>
      <w:r w:rsidRPr="0084238F">
        <w:rPr>
          <w:rFonts w:ascii="Times New Roman" w:eastAsia="Times New Roman" w:hAnsi="Times New Roman" w:cs="Times New Roman"/>
          <w:kern w:val="0"/>
          <w:sz w:val="24"/>
          <w:szCs w:val="24"/>
          <w:lang w:eastAsia="en-GB"/>
          <w14:ligatures w14:val="none"/>
        </w:rPr>
        <w:t>. 4th edn. London: Palgrave Macmillan.</w:t>
      </w:r>
    </w:p>
    <w:sectPr w:rsidR="00301F82" w:rsidRPr="008423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C1B"/>
    <w:multiLevelType w:val="multilevel"/>
    <w:tmpl w:val="979A6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30FBD"/>
    <w:multiLevelType w:val="hybridMultilevel"/>
    <w:tmpl w:val="E2EAE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0A4AD5"/>
    <w:multiLevelType w:val="multilevel"/>
    <w:tmpl w:val="078E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BC24B4"/>
    <w:multiLevelType w:val="multilevel"/>
    <w:tmpl w:val="7940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683A85"/>
    <w:multiLevelType w:val="multilevel"/>
    <w:tmpl w:val="73E0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9F3C51"/>
    <w:multiLevelType w:val="multilevel"/>
    <w:tmpl w:val="55AE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1231055">
    <w:abstractNumId w:val="0"/>
  </w:num>
  <w:num w:numId="2" w16cid:durableId="1537885868">
    <w:abstractNumId w:val="2"/>
  </w:num>
  <w:num w:numId="3" w16cid:durableId="51664028">
    <w:abstractNumId w:val="5"/>
  </w:num>
  <w:num w:numId="4" w16cid:durableId="1894539824">
    <w:abstractNumId w:val="3"/>
  </w:num>
  <w:num w:numId="5" w16cid:durableId="1370715992">
    <w:abstractNumId w:val="4"/>
  </w:num>
  <w:num w:numId="6" w16cid:durableId="1882354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38F"/>
    <w:rsid w:val="00301F82"/>
    <w:rsid w:val="004A4D05"/>
    <w:rsid w:val="004F6038"/>
    <w:rsid w:val="0084238F"/>
    <w:rsid w:val="00973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2A7E"/>
  <w15:chartTrackingRefBased/>
  <w15:docId w15:val="{55A58CE8-F2B2-401C-B6E2-769986599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3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23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23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3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3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3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3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3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3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3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23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3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3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3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3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3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3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38F"/>
    <w:rPr>
      <w:rFonts w:eastAsiaTheme="majorEastAsia" w:cstheme="majorBidi"/>
      <w:color w:val="272727" w:themeColor="text1" w:themeTint="D8"/>
    </w:rPr>
  </w:style>
  <w:style w:type="paragraph" w:styleId="Title">
    <w:name w:val="Title"/>
    <w:basedOn w:val="Normal"/>
    <w:next w:val="Normal"/>
    <w:link w:val="TitleChar"/>
    <w:uiPriority w:val="10"/>
    <w:qFormat/>
    <w:rsid w:val="008423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3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3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3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38F"/>
    <w:pPr>
      <w:spacing w:before="160"/>
      <w:jc w:val="center"/>
    </w:pPr>
    <w:rPr>
      <w:i/>
      <w:iCs/>
      <w:color w:val="404040" w:themeColor="text1" w:themeTint="BF"/>
    </w:rPr>
  </w:style>
  <w:style w:type="character" w:customStyle="1" w:styleId="QuoteChar">
    <w:name w:val="Quote Char"/>
    <w:basedOn w:val="DefaultParagraphFont"/>
    <w:link w:val="Quote"/>
    <w:uiPriority w:val="29"/>
    <w:rsid w:val="0084238F"/>
    <w:rPr>
      <w:i/>
      <w:iCs/>
      <w:color w:val="404040" w:themeColor="text1" w:themeTint="BF"/>
    </w:rPr>
  </w:style>
  <w:style w:type="paragraph" w:styleId="ListParagraph">
    <w:name w:val="List Paragraph"/>
    <w:basedOn w:val="Normal"/>
    <w:uiPriority w:val="34"/>
    <w:qFormat/>
    <w:rsid w:val="0084238F"/>
    <w:pPr>
      <w:ind w:left="720"/>
      <w:contextualSpacing/>
    </w:pPr>
  </w:style>
  <w:style w:type="character" w:styleId="IntenseEmphasis">
    <w:name w:val="Intense Emphasis"/>
    <w:basedOn w:val="DefaultParagraphFont"/>
    <w:uiPriority w:val="21"/>
    <w:qFormat/>
    <w:rsid w:val="0084238F"/>
    <w:rPr>
      <w:i/>
      <w:iCs/>
      <w:color w:val="0F4761" w:themeColor="accent1" w:themeShade="BF"/>
    </w:rPr>
  </w:style>
  <w:style w:type="paragraph" w:styleId="IntenseQuote">
    <w:name w:val="Intense Quote"/>
    <w:basedOn w:val="Normal"/>
    <w:next w:val="Normal"/>
    <w:link w:val="IntenseQuoteChar"/>
    <w:uiPriority w:val="30"/>
    <w:qFormat/>
    <w:rsid w:val="008423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38F"/>
    <w:rPr>
      <w:i/>
      <w:iCs/>
      <w:color w:val="0F4761" w:themeColor="accent1" w:themeShade="BF"/>
    </w:rPr>
  </w:style>
  <w:style w:type="character" w:styleId="IntenseReference">
    <w:name w:val="Intense Reference"/>
    <w:basedOn w:val="DefaultParagraphFont"/>
    <w:uiPriority w:val="32"/>
    <w:qFormat/>
    <w:rsid w:val="008423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f5306f2-fa74-4918-a2a6-5cd4b9d0fb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80B46F25CC9943A73F85164EC76D81" ma:contentTypeVersion="10" ma:contentTypeDescription="Create a new document." ma:contentTypeScope="" ma:versionID="a9ec86925849b3ddce9ef49d52f7ac72">
  <xsd:schema xmlns:xsd="http://www.w3.org/2001/XMLSchema" xmlns:xs="http://www.w3.org/2001/XMLSchema" xmlns:p="http://schemas.microsoft.com/office/2006/metadata/properties" xmlns:ns3="4f5306f2-fa74-4918-a2a6-5cd4b9d0fb93" targetNamespace="http://schemas.microsoft.com/office/2006/metadata/properties" ma:root="true" ma:fieldsID="7ef4791c33cc3a287ac6db56cddf137c" ns3:_="">
    <xsd:import namespace="4f5306f2-fa74-4918-a2a6-5cd4b9d0fb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5306f2-fa74-4918-a2a6-5cd4b9d0fb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68C58D-B129-4EC7-BE02-58BCDF1E3DDF}">
  <ds:schemaRefs>
    <ds:schemaRef ds:uri="http://schemas.microsoft.com/office/2006/metadata/properties"/>
    <ds:schemaRef ds:uri="http://www.w3.org/2000/xmlns/"/>
    <ds:schemaRef ds:uri="4f5306f2-fa74-4918-a2a6-5cd4b9d0fb93"/>
    <ds:schemaRef ds:uri="http://www.w3.org/2001/XMLSchema-instance"/>
  </ds:schemaRefs>
</ds:datastoreItem>
</file>

<file path=customXml/itemProps2.xml><?xml version="1.0" encoding="utf-8"?>
<ds:datastoreItem xmlns:ds="http://schemas.openxmlformats.org/officeDocument/2006/customXml" ds:itemID="{FEA203AD-4418-4940-9CC3-8DA33A6DF8BB}">
  <ds:schemaRefs>
    <ds:schemaRef ds:uri="http://schemas.microsoft.com/sharepoint/v3/contenttype/forms"/>
  </ds:schemaRefs>
</ds:datastoreItem>
</file>

<file path=customXml/itemProps3.xml><?xml version="1.0" encoding="utf-8"?>
<ds:datastoreItem xmlns:ds="http://schemas.openxmlformats.org/officeDocument/2006/customXml" ds:itemID="{63103E86-5BB7-4A2C-A6F5-AC14CCC29C29}">
  <ds:schemaRefs>
    <ds:schemaRef ds:uri="http://schemas.microsoft.com/office/2006/metadata/contentType"/>
    <ds:schemaRef ds:uri="http://schemas.microsoft.com/office/2006/metadata/properties/metaAttributes"/>
    <ds:schemaRef ds:uri="http://www.w3.org/2000/xmlns/"/>
    <ds:schemaRef ds:uri="http://www.w3.org/2001/XMLSchema"/>
    <ds:schemaRef ds:uri="4f5306f2-fa74-4918-a2a6-5cd4b9d0fb9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2096</Words>
  <Characters>11950</Characters>
  <Application>Microsoft Office Word</Application>
  <DocSecurity>0</DocSecurity>
  <Lines>99</Lines>
  <Paragraphs>28</Paragraphs>
  <ScaleCrop>false</ScaleCrop>
  <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Mihai</dc:creator>
  <cp:keywords/>
  <dc:description/>
  <cp:lastModifiedBy>Victoria Mihai</cp:lastModifiedBy>
  <cp:revision>2</cp:revision>
  <dcterms:created xsi:type="dcterms:W3CDTF">2025-12-06T16:08:00Z</dcterms:created>
  <dcterms:modified xsi:type="dcterms:W3CDTF">2025-12-06T16:08:00Z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0x0101003A80B46F25CC9943A73F85164EC76D81</vt:lpwstr>
  </property>
</Properties>
</file>