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73C91" w14:textId="77777777" w:rsidR="00C01A3F" w:rsidRPr="00A406E5" w:rsidRDefault="00C01A3F" w:rsidP="00BA1176">
      <w:pPr>
        <w:rPr>
          <w:rFonts w:ascii="Arial" w:hAnsi="Arial" w:cs="Arial"/>
          <w:b/>
        </w:rPr>
      </w:pPr>
    </w:p>
    <w:p w14:paraId="2BF85558" w14:textId="77777777" w:rsidR="00EE6F25" w:rsidRPr="00A406E5" w:rsidRDefault="00EE6F25" w:rsidP="005969E2">
      <w:pPr>
        <w:jc w:val="both"/>
        <w:rPr>
          <w:rFonts w:ascii="Arial" w:hAnsi="Arial" w:cs="Arial"/>
          <w:sz w:val="22"/>
          <w:szCs w:val="22"/>
        </w:rPr>
      </w:pPr>
    </w:p>
    <w:p w14:paraId="0D0DB2A1" w14:textId="77777777" w:rsidR="001E7D7B" w:rsidRDefault="001E7D7B" w:rsidP="00B82BB8">
      <w:pPr>
        <w:ind w:left="360"/>
        <w:rPr>
          <w:rFonts w:ascii="Arial" w:hAnsi="Arial" w:cs="Arial"/>
          <w:sz w:val="24"/>
          <w:szCs w:val="24"/>
        </w:rPr>
      </w:pPr>
    </w:p>
    <w:p w14:paraId="607B1799" w14:textId="73A7D5BD" w:rsidR="00962342" w:rsidRPr="00E91B75" w:rsidRDefault="00962342" w:rsidP="00E91B75">
      <w:pPr>
        <w:ind w:left="720"/>
        <w:jc w:val="both"/>
        <w:rPr>
          <w:rFonts w:asciiTheme="minorBidi" w:hAnsiTheme="minorBidi" w:cstheme="minorBidi"/>
          <w:color w:val="000000"/>
          <w:sz w:val="24"/>
          <w:szCs w:val="24"/>
          <w:lang w:eastAsia="zh-CN"/>
        </w:rPr>
      </w:pPr>
      <w:r w:rsidRPr="00962342">
        <w:rPr>
          <w:rFonts w:asciiTheme="minorBidi" w:hAnsiTheme="minorBidi" w:cstheme="minorBidi"/>
          <w:color w:val="000000"/>
          <w:sz w:val="24"/>
          <w:szCs w:val="24"/>
          <w:lang w:eastAsia="zh-CN"/>
        </w:rPr>
        <w:t xml:space="preserve">You are acting for Simon Fairley, a farmer in </w:t>
      </w:r>
      <w:r w:rsidR="00D95D2F" w:rsidRPr="00E91B75">
        <w:rPr>
          <w:rFonts w:asciiTheme="minorBidi" w:hAnsiTheme="minorBidi" w:cstheme="minorBidi"/>
          <w:color w:val="000000"/>
          <w:sz w:val="24"/>
          <w:szCs w:val="24"/>
          <w:lang w:eastAsia="zh-CN"/>
        </w:rPr>
        <w:t>Carmarthenshire</w:t>
      </w:r>
      <w:r w:rsidRPr="00962342">
        <w:rPr>
          <w:rFonts w:asciiTheme="minorBidi" w:hAnsiTheme="minorBidi" w:cstheme="minorBidi"/>
          <w:color w:val="000000"/>
          <w:sz w:val="24"/>
          <w:szCs w:val="24"/>
          <w:lang w:eastAsia="zh-CN"/>
        </w:rPr>
        <w:t xml:space="preserve">. He is the Chair of </w:t>
      </w:r>
      <w:r w:rsidR="00D95D2F" w:rsidRPr="00E91B75">
        <w:rPr>
          <w:rFonts w:asciiTheme="minorBidi" w:hAnsiTheme="minorBidi" w:cstheme="minorBidi"/>
          <w:color w:val="000000"/>
          <w:sz w:val="24"/>
          <w:szCs w:val="24"/>
          <w:lang w:eastAsia="zh-CN"/>
        </w:rPr>
        <w:t>Carmarthen</w:t>
      </w:r>
      <w:r w:rsidRPr="00962342">
        <w:rPr>
          <w:rFonts w:asciiTheme="minorBidi" w:hAnsiTheme="minorBidi" w:cstheme="minorBidi"/>
          <w:color w:val="000000"/>
          <w:sz w:val="24"/>
          <w:szCs w:val="24"/>
          <w:lang w:eastAsia="zh-CN"/>
        </w:rPr>
        <w:t xml:space="preserve"> Farmers, a group of farmers in the county of </w:t>
      </w:r>
      <w:r w:rsidR="00D95D2F" w:rsidRPr="00E91B75">
        <w:rPr>
          <w:rFonts w:asciiTheme="minorBidi" w:hAnsiTheme="minorBidi" w:cstheme="minorBidi"/>
          <w:color w:val="000000"/>
          <w:sz w:val="24"/>
          <w:szCs w:val="24"/>
          <w:lang w:eastAsia="zh-CN"/>
        </w:rPr>
        <w:t>Carmarthen</w:t>
      </w:r>
      <w:r w:rsidRPr="00962342">
        <w:rPr>
          <w:rFonts w:asciiTheme="minorBidi" w:hAnsiTheme="minorBidi" w:cstheme="minorBidi"/>
          <w:color w:val="000000"/>
          <w:sz w:val="24"/>
          <w:szCs w:val="24"/>
          <w:lang w:eastAsia="zh-CN"/>
        </w:rPr>
        <w:t>shire, who wish to co-operate in farming to maximise income.</w:t>
      </w:r>
    </w:p>
    <w:p w14:paraId="08BF9A17" w14:textId="77777777" w:rsidR="00D95D2F" w:rsidRPr="00962342" w:rsidRDefault="00D95D2F" w:rsidP="00E91B75">
      <w:pPr>
        <w:ind w:left="720"/>
        <w:jc w:val="both"/>
        <w:rPr>
          <w:rFonts w:asciiTheme="minorBidi" w:hAnsiTheme="minorBidi" w:cstheme="minorBidi"/>
          <w:color w:val="000000"/>
          <w:sz w:val="24"/>
          <w:szCs w:val="24"/>
          <w:lang w:eastAsia="zh-CN"/>
        </w:rPr>
      </w:pPr>
    </w:p>
    <w:p w14:paraId="6D452B7C" w14:textId="6C6751A1" w:rsidR="00962342" w:rsidRPr="00E91B75" w:rsidRDefault="00962342" w:rsidP="00E91B75">
      <w:pPr>
        <w:ind w:left="720"/>
        <w:jc w:val="both"/>
        <w:rPr>
          <w:rFonts w:asciiTheme="minorBidi" w:hAnsiTheme="minorBidi" w:cstheme="minorBidi"/>
          <w:color w:val="000000"/>
          <w:sz w:val="24"/>
          <w:szCs w:val="24"/>
          <w:lang w:eastAsia="zh-CN"/>
        </w:rPr>
      </w:pPr>
      <w:r w:rsidRPr="00962342">
        <w:rPr>
          <w:rFonts w:asciiTheme="minorBidi" w:hAnsiTheme="minorBidi" w:cstheme="minorBidi"/>
          <w:color w:val="000000"/>
          <w:sz w:val="24"/>
          <w:szCs w:val="24"/>
          <w:lang w:eastAsia="zh-CN"/>
        </w:rPr>
        <w:t>The farmers wish to form a company to negotiate contracts with national supermarkets. They wish to call the company “</w:t>
      </w:r>
      <w:r w:rsidR="00D95D2F" w:rsidRPr="00E91B75">
        <w:rPr>
          <w:rFonts w:asciiTheme="minorBidi" w:hAnsiTheme="minorBidi" w:cstheme="minorBidi"/>
          <w:color w:val="000000"/>
          <w:sz w:val="24"/>
          <w:szCs w:val="24"/>
          <w:lang w:eastAsia="zh-CN"/>
        </w:rPr>
        <w:t>Carmarthen</w:t>
      </w:r>
      <w:r w:rsidRPr="00962342">
        <w:rPr>
          <w:rFonts w:asciiTheme="minorBidi" w:hAnsiTheme="minorBidi" w:cstheme="minorBidi"/>
          <w:color w:val="000000"/>
          <w:sz w:val="24"/>
          <w:szCs w:val="24"/>
          <w:lang w:eastAsia="zh-CN"/>
        </w:rPr>
        <w:t xml:space="preserve"> Farmers’ Co-operative”.</w:t>
      </w:r>
    </w:p>
    <w:p w14:paraId="52B36F1E" w14:textId="77777777" w:rsidR="00D95D2F" w:rsidRPr="00962342" w:rsidRDefault="00D95D2F" w:rsidP="00E91B75">
      <w:pPr>
        <w:ind w:left="720"/>
        <w:jc w:val="both"/>
        <w:rPr>
          <w:rFonts w:asciiTheme="minorBidi" w:hAnsiTheme="minorBidi" w:cstheme="minorBidi"/>
          <w:color w:val="000000"/>
          <w:sz w:val="24"/>
          <w:szCs w:val="24"/>
          <w:lang w:eastAsia="zh-CN"/>
        </w:rPr>
      </w:pPr>
    </w:p>
    <w:p w14:paraId="11A22B43" w14:textId="77777777" w:rsidR="00962342" w:rsidRPr="00962342" w:rsidRDefault="00962342" w:rsidP="00E91B75">
      <w:pPr>
        <w:ind w:left="720"/>
        <w:jc w:val="both"/>
        <w:rPr>
          <w:rFonts w:asciiTheme="minorBidi" w:hAnsiTheme="minorBidi" w:cstheme="minorBidi"/>
          <w:color w:val="000000"/>
          <w:sz w:val="24"/>
          <w:szCs w:val="24"/>
          <w:lang w:eastAsia="zh-CN"/>
        </w:rPr>
      </w:pPr>
      <w:r w:rsidRPr="00962342">
        <w:rPr>
          <w:rFonts w:asciiTheme="minorBidi" w:hAnsiTheme="minorBidi" w:cstheme="minorBidi"/>
          <w:color w:val="000000"/>
          <w:sz w:val="24"/>
          <w:szCs w:val="24"/>
          <w:lang w:eastAsia="zh-CN"/>
        </w:rPr>
        <w:t>The advice sought is whether there are any potential problems with the use of the name.</w:t>
      </w:r>
    </w:p>
    <w:p w14:paraId="1B2B5F2F" w14:textId="77777777" w:rsidR="00685C3B" w:rsidRPr="00E91B75" w:rsidRDefault="00685C3B" w:rsidP="00E91B75">
      <w:pPr>
        <w:ind w:left="720"/>
        <w:jc w:val="both"/>
        <w:rPr>
          <w:rFonts w:asciiTheme="minorBidi" w:hAnsiTheme="minorBidi" w:cstheme="minorBidi"/>
          <w:sz w:val="24"/>
          <w:szCs w:val="24"/>
        </w:rPr>
      </w:pPr>
    </w:p>
    <w:p w14:paraId="3BD27619" w14:textId="77777777" w:rsidR="006A7014" w:rsidRPr="00E91B75" w:rsidRDefault="006A7014" w:rsidP="00E91B75">
      <w:pPr>
        <w:ind w:left="720"/>
        <w:jc w:val="both"/>
        <w:rPr>
          <w:rFonts w:asciiTheme="minorBidi" w:hAnsiTheme="minorBidi" w:cstheme="minorBidi"/>
          <w:sz w:val="24"/>
          <w:szCs w:val="24"/>
        </w:rPr>
      </w:pPr>
    </w:p>
    <w:p w14:paraId="13798139" w14:textId="27DA64AE" w:rsidR="00685C3B" w:rsidRPr="0066224D" w:rsidRDefault="00685C3B" w:rsidP="00E91B75">
      <w:pPr>
        <w:jc w:val="both"/>
        <w:rPr>
          <w:rFonts w:ascii="Arial" w:hAnsi="Arial" w:cs="Arial"/>
        </w:rPr>
      </w:pPr>
    </w:p>
    <w:p w14:paraId="4D43F93B" w14:textId="7995824A" w:rsidR="005E3ED8" w:rsidRPr="002A58F6" w:rsidRDefault="005E3ED8" w:rsidP="002A58F6">
      <w:pPr>
        <w:jc w:val="both"/>
        <w:rPr>
          <w:rFonts w:ascii="Arial" w:hAnsi="Arial" w:cs="Arial"/>
          <w:sz w:val="24"/>
          <w:szCs w:val="24"/>
        </w:rPr>
      </w:pPr>
    </w:p>
    <w:p w14:paraId="378D42A5" w14:textId="77777777" w:rsidR="006535EF" w:rsidRDefault="006535EF" w:rsidP="006535EF">
      <w:pPr>
        <w:pBdr>
          <w:top w:val="single" w:sz="4" w:space="0" w:color="auto"/>
          <w:left w:val="single" w:sz="4" w:space="4" w:color="auto"/>
          <w:bottom w:val="single" w:sz="4" w:space="3" w:color="auto"/>
          <w:right w:val="single" w:sz="4" w:space="4" w:color="auto"/>
        </w:pBdr>
        <w:shd w:val="pct30" w:color="auto" w:fill="FFFFFF"/>
        <w:jc w:val="both"/>
        <w:rPr>
          <w:rFonts w:ascii="Arial" w:hAnsi="Arial" w:cs="Arial"/>
          <w:b/>
          <w:sz w:val="28"/>
          <w:szCs w:val="28"/>
        </w:rPr>
      </w:pPr>
      <w:r>
        <w:rPr>
          <w:rFonts w:ascii="Arial" w:hAnsi="Arial" w:cs="Arial"/>
          <w:b/>
          <w:sz w:val="28"/>
          <w:szCs w:val="28"/>
        </w:rPr>
        <w:t>Research Response Sheet</w:t>
      </w:r>
    </w:p>
    <w:p w14:paraId="41427F9F" w14:textId="77777777" w:rsidR="006535EF" w:rsidRDefault="006535EF" w:rsidP="006535EF">
      <w:pPr>
        <w:pBdr>
          <w:top w:val="single" w:sz="4" w:space="0" w:color="auto"/>
          <w:left w:val="single" w:sz="4" w:space="4" w:color="auto"/>
          <w:bottom w:val="single" w:sz="4" w:space="3" w:color="auto"/>
          <w:right w:val="single" w:sz="4" w:space="4" w:color="auto"/>
        </w:pBdr>
        <w:shd w:val="pct30" w:color="auto" w:fill="FFFFFF"/>
        <w:jc w:val="both"/>
        <w:rPr>
          <w:rFonts w:ascii="Arial" w:hAnsi="Arial" w:cs="Arial"/>
          <w:b/>
          <w:sz w:val="28"/>
          <w:szCs w:val="28"/>
        </w:rPr>
      </w:pPr>
    </w:p>
    <w:p w14:paraId="2F26BBC6" w14:textId="77777777" w:rsidR="006535EF" w:rsidRDefault="006535EF" w:rsidP="006535EF">
      <w:pPr>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6535EF" w:rsidRPr="002A58F6" w14:paraId="26F68651" w14:textId="77777777" w:rsidTr="0037273C">
        <w:tc>
          <w:tcPr>
            <w:tcW w:w="8856" w:type="dxa"/>
            <w:tcBorders>
              <w:top w:val="single" w:sz="4" w:space="0" w:color="auto"/>
              <w:left w:val="single" w:sz="4" w:space="0" w:color="auto"/>
              <w:bottom w:val="single" w:sz="4" w:space="0" w:color="auto"/>
              <w:right w:val="single" w:sz="4" w:space="0" w:color="auto"/>
            </w:tcBorders>
          </w:tcPr>
          <w:p w14:paraId="7BFE5991" w14:textId="77777777" w:rsidR="006535EF" w:rsidRPr="002A58F6" w:rsidRDefault="006535EF" w:rsidP="0037273C">
            <w:pPr>
              <w:tabs>
                <w:tab w:val="left" w:leader="dot" w:pos="8690"/>
              </w:tabs>
              <w:rPr>
                <w:rFonts w:ascii="Arial" w:hAnsi="Arial" w:cs="Arial"/>
                <w:b/>
                <w:color w:val="000000" w:themeColor="text1"/>
                <w:sz w:val="24"/>
                <w:szCs w:val="24"/>
              </w:rPr>
            </w:pPr>
            <w:r w:rsidRPr="002A58F6">
              <w:rPr>
                <w:rFonts w:ascii="Arial" w:hAnsi="Arial" w:cs="Arial"/>
                <w:b/>
                <w:color w:val="000000" w:themeColor="text1"/>
                <w:sz w:val="24"/>
                <w:szCs w:val="24"/>
              </w:rPr>
              <w:t>SUMMARY OF PROBLEM</w:t>
            </w:r>
          </w:p>
          <w:p w14:paraId="597C9BAD" w14:textId="77777777" w:rsidR="00BC75B0" w:rsidRPr="002A58F6" w:rsidRDefault="00BC75B0" w:rsidP="00BC75B0">
            <w:pPr>
              <w:rPr>
                <w:rFonts w:ascii="Arial" w:hAnsi="Arial" w:cs="Arial"/>
                <w:color w:val="000000" w:themeColor="text1"/>
                <w:sz w:val="24"/>
                <w:szCs w:val="24"/>
              </w:rPr>
            </w:pPr>
            <w:r w:rsidRPr="002A58F6">
              <w:rPr>
                <w:rFonts w:ascii="Arial" w:hAnsi="Arial" w:cs="Arial"/>
                <w:color w:val="000000" w:themeColor="text1"/>
                <w:sz w:val="24"/>
                <w:szCs w:val="24"/>
              </w:rPr>
              <w:t>The main concern is whether the planned name "Carmarthen Farmers' Co-operative" for the business established by the Carmarthenshire farmers would raise any legal or practical problems. The practicality of the name choice must be evaluated in terms of trademark availability, business name registration procedures, and any conflicts with already-existing companies or legal requirements.</w:t>
            </w:r>
          </w:p>
          <w:p w14:paraId="6225FE22" w14:textId="1C6D1610" w:rsidR="00BC75B0" w:rsidRPr="002A58F6" w:rsidRDefault="00BC75B0" w:rsidP="00BC75B0">
            <w:pPr>
              <w:rPr>
                <w:rFonts w:ascii="Arial" w:hAnsi="Arial" w:cs="Arial"/>
                <w:color w:val="000000" w:themeColor="text1"/>
                <w:sz w:val="24"/>
                <w:szCs w:val="24"/>
              </w:rPr>
            </w:pPr>
          </w:p>
          <w:p w14:paraId="67BF0A2E" w14:textId="77777777" w:rsidR="006535EF" w:rsidRPr="002A58F6" w:rsidRDefault="006535EF" w:rsidP="0037273C">
            <w:pPr>
              <w:tabs>
                <w:tab w:val="left" w:leader="dot" w:pos="8690"/>
              </w:tabs>
              <w:rPr>
                <w:rFonts w:ascii="Arial" w:hAnsi="Arial" w:cs="Arial"/>
                <w:b/>
                <w:color w:val="000000" w:themeColor="text1"/>
                <w:sz w:val="24"/>
                <w:szCs w:val="24"/>
              </w:rPr>
            </w:pPr>
          </w:p>
        </w:tc>
      </w:tr>
    </w:tbl>
    <w:p w14:paraId="5A8B91B7" w14:textId="77777777" w:rsidR="006535EF" w:rsidRPr="002A58F6" w:rsidRDefault="006535EF" w:rsidP="006535EF">
      <w:pPr>
        <w:tabs>
          <w:tab w:val="left" w:leader="dot" w:pos="8690"/>
        </w:tabs>
        <w:rPr>
          <w:rFonts w:ascii="Arial" w:hAnsi="Arial" w:cs="Arial"/>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6535EF" w:rsidRPr="002A58F6" w14:paraId="364E0D38" w14:textId="77777777" w:rsidTr="0037273C">
        <w:tc>
          <w:tcPr>
            <w:tcW w:w="8856" w:type="dxa"/>
            <w:tcBorders>
              <w:top w:val="single" w:sz="4" w:space="0" w:color="auto"/>
              <w:left w:val="single" w:sz="4" w:space="0" w:color="auto"/>
              <w:bottom w:val="single" w:sz="4" w:space="0" w:color="auto"/>
              <w:right w:val="single" w:sz="4" w:space="0" w:color="auto"/>
            </w:tcBorders>
          </w:tcPr>
          <w:p w14:paraId="3761ED7A" w14:textId="77777777" w:rsidR="006535EF" w:rsidRPr="002A58F6" w:rsidRDefault="006535EF" w:rsidP="0037273C">
            <w:pPr>
              <w:tabs>
                <w:tab w:val="left" w:leader="dot" w:pos="8690"/>
              </w:tabs>
              <w:rPr>
                <w:rFonts w:ascii="Arial" w:hAnsi="Arial" w:cs="Arial"/>
                <w:b/>
                <w:color w:val="000000" w:themeColor="text1"/>
                <w:sz w:val="24"/>
                <w:szCs w:val="24"/>
              </w:rPr>
            </w:pPr>
            <w:r w:rsidRPr="002A58F6">
              <w:rPr>
                <w:rFonts w:ascii="Arial" w:hAnsi="Arial" w:cs="Arial"/>
                <w:b/>
                <w:color w:val="000000" w:themeColor="text1"/>
                <w:sz w:val="24"/>
                <w:szCs w:val="24"/>
              </w:rPr>
              <w:t>KEY WORDS OR PHRASES</w:t>
            </w:r>
          </w:p>
          <w:p w14:paraId="2D19DEC9" w14:textId="77777777" w:rsidR="006535EF" w:rsidRPr="002A58F6" w:rsidRDefault="006535EF" w:rsidP="0037273C">
            <w:pPr>
              <w:tabs>
                <w:tab w:val="left" w:leader="dot" w:pos="8690"/>
              </w:tabs>
              <w:rPr>
                <w:rFonts w:ascii="Arial" w:hAnsi="Arial" w:cs="Arial"/>
                <w:color w:val="000000" w:themeColor="text1"/>
                <w:sz w:val="24"/>
                <w:szCs w:val="24"/>
              </w:rPr>
            </w:pPr>
          </w:p>
          <w:p w14:paraId="45BDAD0F" w14:textId="33F1B745" w:rsidR="00BC75B0" w:rsidRPr="002A58F6" w:rsidRDefault="00BC75B0" w:rsidP="00BC75B0">
            <w:pPr>
              <w:pStyle w:val="ListParagraph"/>
              <w:numPr>
                <w:ilvl w:val="0"/>
                <w:numId w:val="20"/>
              </w:numPr>
              <w:tabs>
                <w:tab w:val="left" w:leader="dot" w:pos="8690"/>
              </w:tabs>
              <w:rPr>
                <w:rFonts w:ascii="Arial" w:hAnsi="Arial" w:cs="Arial"/>
                <w:color w:val="000000" w:themeColor="text1"/>
                <w:sz w:val="24"/>
                <w:szCs w:val="24"/>
              </w:rPr>
            </w:pPr>
            <w:r w:rsidRPr="002A58F6">
              <w:rPr>
                <w:rFonts w:ascii="Arial" w:hAnsi="Arial" w:cs="Arial"/>
                <w:color w:val="000000" w:themeColor="text1"/>
                <w:sz w:val="24"/>
                <w:szCs w:val="24"/>
              </w:rPr>
              <w:t>Carmarthen Farmers' Co-operative</w:t>
            </w:r>
          </w:p>
          <w:p w14:paraId="29DEF21C" w14:textId="3979E6AF" w:rsidR="00BC75B0" w:rsidRPr="002A58F6" w:rsidRDefault="00BC75B0" w:rsidP="00BC75B0">
            <w:pPr>
              <w:pStyle w:val="ListParagraph"/>
              <w:numPr>
                <w:ilvl w:val="0"/>
                <w:numId w:val="20"/>
              </w:numPr>
              <w:tabs>
                <w:tab w:val="left" w:leader="dot" w:pos="8690"/>
              </w:tabs>
              <w:rPr>
                <w:rFonts w:ascii="Arial" w:hAnsi="Arial" w:cs="Arial"/>
                <w:color w:val="000000" w:themeColor="text1"/>
                <w:sz w:val="24"/>
                <w:szCs w:val="24"/>
              </w:rPr>
            </w:pPr>
            <w:r w:rsidRPr="002A58F6">
              <w:rPr>
                <w:rFonts w:ascii="Arial" w:hAnsi="Arial" w:cs="Arial"/>
                <w:color w:val="000000" w:themeColor="text1"/>
                <w:sz w:val="24"/>
                <w:szCs w:val="24"/>
              </w:rPr>
              <w:t>Trademark use availability</w:t>
            </w:r>
          </w:p>
          <w:p w14:paraId="40F57592" w14:textId="51563543" w:rsidR="00BC75B0" w:rsidRPr="002A58F6" w:rsidRDefault="00BC75B0" w:rsidP="00BC75B0">
            <w:pPr>
              <w:pStyle w:val="ListParagraph"/>
              <w:numPr>
                <w:ilvl w:val="0"/>
                <w:numId w:val="20"/>
              </w:numPr>
              <w:rPr>
                <w:rFonts w:ascii="Arial" w:hAnsi="Arial" w:cs="Arial"/>
                <w:color w:val="000000" w:themeColor="text1"/>
                <w:sz w:val="24"/>
                <w:szCs w:val="24"/>
              </w:rPr>
            </w:pPr>
            <w:r w:rsidRPr="002A58F6">
              <w:rPr>
                <w:rFonts w:ascii="Arial" w:hAnsi="Arial" w:cs="Arial"/>
                <w:color w:val="000000" w:themeColor="text1"/>
                <w:sz w:val="24"/>
                <w:szCs w:val="24"/>
              </w:rPr>
              <w:t>Regulations for registering a company name</w:t>
            </w:r>
          </w:p>
          <w:p w14:paraId="236E324C" w14:textId="252598B1" w:rsidR="00EB2495" w:rsidRPr="002A58F6" w:rsidRDefault="00EB2495" w:rsidP="00EB2495">
            <w:pPr>
              <w:pStyle w:val="ListParagraph"/>
              <w:numPr>
                <w:ilvl w:val="0"/>
                <w:numId w:val="20"/>
              </w:numPr>
              <w:rPr>
                <w:rFonts w:ascii="Arial" w:hAnsi="Arial" w:cs="Arial"/>
                <w:color w:val="000000" w:themeColor="text1"/>
                <w:sz w:val="24"/>
                <w:szCs w:val="24"/>
              </w:rPr>
            </w:pPr>
            <w:r w:rsidRPr="002A58F6">
              <w:rPr>
                <w:rFonts w:ascii="Arial" w:hAnsi="Arial" w:cs="Arial"/>
                <w:color w:val="000000" w:themeColor="text1"/>
                <w:sz w:val="24"/>
                <w:szCs w:val="24"/>
              </w:rPr>
              <w:t>Conflicts with existing current businesses</w:t>
            </w:r>
          </w:p>
          <w:p w14:paraId="0D30EDFF" w14:textId="299B410B" w:rsidR="00EB2495" w:rsidRPr="002A58F6" w:rsidRDefault="00EB2495" w:rsidP="00EB2495">
            <w:pPr>
              <w:pStyle w:val="ListParagraph"/>
              <w:numPr>
                <w:ilvl w:val="0"/>
                <w:numId w:val="20"/>
              </w:numPr>
              <w:rPr>
                <w:rFonts w:ascii="Arial" w:hAnsi="Arial" w:cs="Arial"/>
                <w:color w:val="000000" w:themeColor="text1"/>
                <w:sz w:val="24"/>
                <w:szCs w:val="24"/>
              </w:rPr>
            </w:pPr>
            <w:r w:rsidRPr="002A58F6">
              <w:rPr>
                <w:rFonts w:ascii="Arial" w:hAnsi="Arial" w:cs="Arial"/>
                <w:color w:val="000000" w:themeColor="text1"/>
                <w:sz w:val="24"/>
                <w:szCs w:val="24"/>
              </w:rPr>
              <w:t>Laws related to cooperative companies</w:t>
            </w:r>
          </w:p>
          <w:p w14:paraId="7DAFDC2B" w14:textId="77777777" w:rsidR="00BC75B0" w:rsidRPr="002A58F6" w:rsidRDefault="00BC75B0" w:rsidP="00EB2495">
            <w:pPr>
              <w:pStyle w:val="ListParagraph"/>
              <w:tabs>
                <w:tab w:val="left" w:leader="dot" w:pos="8690"/>
              </w:tabs>
              <w:rPr>
                <w:rFonts w:ascii="Arial" w:hAnsi="Arial" w:cs="Arial"/>
                <w:color w:val="000000" w:themeColor="text1"/>
                <w:sz w:val="24"/>
                <w:szCs w:val="24"/>
              </w:rPr>
            </w:pPr>
          </w:p>
          <w:p w14:paraId="54849C63" w14:textId="77777777" w:rsidR="006535EF" w:rsidRPr="002A58F6" w:rsidRDefault="006535EF" w:rsidP="0037273C">
            <w:pPr>
              <w:tabs>
                <w:tab w:val="left" w:leader="dot" w:pos="8690"/>
              </w:tabs>
              <w:rPr>
                <w:rFonts w:ascii="Arial" w:hAnsi="Arial" w:cs="Arial"/>
                <w:color w:val="000000" w:themeColor="text1"/>
                <w:sz w:val="24"/>
                <w:szCs w:val="24"/>
              </w:rPr>
            </w:pPr>
          </w:p>
          <w:p w14:paraId="7E7053DC" w14:textId="77777777" w:rsidR="006535EF" w:rsidRPr="002A58F6" w:rsidRDefault="006535EF" w:rsidP="0037273C">
            <w:pPr>
              <w:tabs>
                <w:tab w:val="left" w:leader="dot" w:pos="8690"/>
              </w:tabs>
              <w:rPr>
                <w:rFonts w:ascii="Arial" w:hAnsi="Arial" w:cs="Arial"/>
                <w:color w:val="000000" w:themeColor="text1"/>
                <w:sz w:val="24"/>
                <w:szCs w:val="24"/>
              </w:rPr>
            </w:pPr>
          </w:p>
        </w:tc>
      </w:tr>
    </w:tbl>
    <w:p w14:paraId="6B5DDF34" w14:textId="77777777" w:rsidR="006535EF" w:rsidRPr="002A58F6" w:rsidRDefault="006535EF" w:rsidP="006535EF">
      <w:pPr>
        <w:tabs>
          <w:tab w:val="left" w:leader="dot" w:pos="8690"/>
        </w:tabs>
        <w:rPr>
          <w:rFonts w:ascii="Arial" w:hAnsi="Arial" w:cs="Arial"/>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44"/>
      </w:tblGrid>
      <w:tr w:rsidR="002A58F6" w:rsidRPr="002A58F6" w14:paraId="0142A1EB" w14:textId="77777777" w:rsidTr="0037273C">
        <w:tc>
          <w:tcPr>
            <w:tcW w:w="8856" w:type="dxa"/>
            <w:tcBorders>
              <w:top w:val="single" w:sz="4" w:space="0" w:color="auto"/>
              <w:left w:val="single" w:sz="4" w:space="0" w:color="auto"/>
              <w:bottom w:val="single" w:sz="4" w:space="0" w:color="auto"/>
              <w:right w:val="single" w:sz="4" w:space="0" w:color="auto"/>
            </w:tcBorders>
          </w:tcPr>
          <w:p w14:paraId="0B48C122" w14:textId="6431A696" w:rsidR="006535EF" w:rsidRPr="002A58F6" w:rsidRDefault="006535EF" w:rsidP="0037273C">
            <w:pPr>
              <w:tabs>
                <w:tab w:val="left" w:leader="dot" w:pos="8690"/>
              </w:tabs>
              <w:rPr>
                <w:rFonts w:ascii="Arial" w:hAnsi="Arial" w:cs="Arial"/>
                <w:b/>
                <w:color w:val="000000" w:themeColor="text1"/>
                <w:sz w:val="24"/>
                <w:szCs w:val="24"/>
              </w:rPr>
            </w:pPr>
            <w:r w:rsidRPr="002A58F6">
              <w:rPr>
                <w:rFonts w:ascii="Arial" w:hAnsi="Arial" w:cs="Arial"/>
                <w:b/>
                <w:color w:val="000000" w:themeColor="text1"/>
                <w:sz w:val="24"/>
                <w:szCs w:val="24"/>
              </w:rPr>
              <w:t>RESEARCH TRAIL</w:t>
            </w:r>
          </w:p>
          <w:p w14:paraId="5FD0A3C1" w14:textId="586FCC8B" w:rsidR="0004126F" w:rsidRPr="002A58F6" w:rsidRDefault="0004126F" w:rsidP="0037273C">
            <w:pPr>
              <w:tabs>
                <w:tab w:val="left" w:leader="dot" w:pos="8690"/>
              </w:tabs>
              <w:rPr>
                <w:rFonts w:ascii="Arial" w:hAnsi="Arial" w:cs="Arial"/>
                <w:b/>
                <w:color w:val="000000" w:themeColor="text1"/>
                <w:sz w:val="24"/>
                <w:szCs w:val="24"/>
              </w:rPr>
            </w:pPr>
            <w:r w:rsidRPr="002A58F6">
              <w:rPr>
                <w:rFonts w:ascii="Arial" w:hAnsi="Arial" w:cs="Arial"/>
                <w:b/>
                <w:color w:val="000000" w:themeColor="text1"/>
                <w:sz w:val="24"/>
                <w:szCs w:val="24"/>
              </w:rPr>
              <w:t>(List websites you visited and used in your research)</w:t>
            </w:r>
          </w:p>
          <w:p w14:paraId="0125F6EB" w14:textId="77777777" w:rsidR="006535EF" w:rsidRPr="002A58F6" w:rsidRDefault="006535EF" w:rsidP="0037273C">
            <w:pPr>
              <w:tabs>
                <w:tab w:val="left" w:leader="dot" w:pos="8690"/>
              </w:tabs>
              <w:rPr>
                <w:rFonts w:ascii="Arial" w:hAnsi="Arial" w:cs="Arial"/>
                <w:b/>
                <w:color w:val="000000" w:themeColor="text1"/>
                <w:sz w:val="24"/>
                <w:szCs w:val="24"/>
              </w:rPr>
            </w:pPr>
          </w:p>
          <w:p w14:paraId="398D724D" w14:textId="6F5DB1CB" w:rsidR="00A40490" w:rsidRPr="002A58F6" w:rsidRDefault="00A40490" w:rsidP="00A40490">
            <w:pPr>
              <w:pStyle w:val="ListParagraph"/>
              <w:numPr>
                <w:ilvl w:val="0"/>
                <w:numId w:val="23"/>
              </w:numPr>
              <w:spacing w:after="240" w:line="360" w:lineRule="auto"/>
              <w:rPr>
                <w:rFonts w:ascii="Arial" w:hAnsi="Arial" w:cs="Arial"/>
                <w:color w:val="000000" w:themeColor="text1"/>
                <w:sz w:val="24"/>
                <w:szCs w:val="24"/>
              </w:rPr>
            </w:pPr>
            <w:r w:rsidRPr="002A58F6">
              <w:rPr>
                <w:rFonts w:ascii="Arial" w:hAnsi="Arial" w:cs="Arial"/>
                <w:i/>
                <w:iCs/>
                <w:color w:val="000000" w:themeColor="text1"/>
                <w:sz w:val="24"/>
                <w:szCs w:val="24"/>
              </w:rPr>
              <w:t>Trade Marks Act 1994</w:t>
            </w:r>
            <w:r w:rsidRPr="002A58F6">
              <w:rPr>
                <w:rFonts w:ascii="Arial" w:hAnsi="Arial" w:cs="Arial"/>
                <w:color w:val="000000" w:themeColor="text1"/>
                <w:sz w:val="24"/>
                <w:szCs w:val="24"/>
              </w:rPr>
              <w:t>.10 [online] Available at: https://www.legislation.gov.uk/ukpga/1994/26/resources [Accessed 16 Apr. 2024].</w:t>
            </w:r>
          </w:p>
          <w:p w14:paraId="287E4660" w14:textId="1510292E" w:rsidR="006535EF" w:rsidRPr="002A58F6" w:rsidRDefault="0005019E" w:rsidP="00A40490">
            <w:pPr>
              <w:pStyle w:val="ListParagraph"/>
              <w:numPr>
                <w:ilvl w:val="0"/>
                <w:numId w:val="23"/>
              </w:numPr>
              <w:tabs>
                <w:tab w:val="left" w:leader="dot" w:pos="8690"/>
              </w:tabs>
              <w:rPr>
                <w:rFonts w:ascii="Arial" w:hAnsi="Arial" w:cs="Arial"/>
                <w:b/>
                <w:color w:val="000000" w:themeColor="text1"/>
                <w:sz w:val="24"/>
                <w:szCs w:val="24"/>
              </w:rPr>
            </w:pPr>
            <w:r w:rsidRPr="002A58F6">
              <w:rPr>
                <w:rFonts w:ascii="Arial" w:hAnsi="Arial" w:cs="Arial"/>
                <w:color w:val="000000" w:themeColor="text1"/>
                <w:sz w:val="24"/>
                <w:szCs w:val="24"/>
                <w:shd w:val="clear" w:color="auto" w:fill="FFFFFF"/>
              </w:rPr>
              <w:t>Davies, C. and Davies, R., 2003. Fighting Controversy in the UK: Morality and a Trade Mark Application. </w:t>
            </w:r>
            <w:r w:rsidRPr="002A58F6">
              <w:rPr>
                <w:rFonts w:ascii="Arial" w:hAnsi="Arial" w:cs="Arial"/>
                <w:i/>
                <w:iCs/>
                <w:color w:val="000000" w:themeColor="text1"/>
                <w:sz w:val="24"/>
                <w:szCs w:val="24"/>
                <w:shd w:val="clear" w:color="auto" w:fill="FFFFFF"/>
              </w:rPr>
              <w:t>Business Law Review</w:t>
            </w:r>
            <w:r w:rsidRPr="002A58F6">
              <w:rPr>
                <w:rFonts w:ascii="Arial" w:hAnsi="Arial" w:cs="Arial"/>
                <w:color w:val="000000" w:themeColor="text1"/>
                <w:sz w:val="24"/>
                <w:szCs w:val="24"/>
                <w:shd w:val="clear" w:color="auto" w:fill="FFFFFF"/>
              </w:rPr>
              <w:t>, </w:t>
            </w:r>
            <w:r w:rsidRPr="002A58F6">
              <w:rPr>
                <w:rFonts w:ascii="Arial" w:hAnsi="Arial" w:cs="Arial"/>
                <w:i/>
                <w:iCs/>
                <w:color w:val="000000" w:themeColor="text1"/>
                <w:sz w:val="24"/>
                <w:szCs w:val="24"/>
                <w:shd w:val="clear" w:color="auto" w:fill="FFFFFF"/>
              </w:rPr>
              <w:t>24</w:t>
            </w:r>
            <w:r w:rsidRPr="002A58F6">
              <w:rPr>
                <w:rFonts w:ascii="Arial" w:hAnsi="Arial" w:cs="Arial"/>
                <w:color w:val="000000" w:themeColor="text1"/>
                <w:sz w:val="24"/>
                <w:szCs w:val="24"/>
                <w:shd w:val="clear" w:color="auto" w:fill="FFFFFF"/>
              </w:rPr>
              <w:t>(6).</w:t>
            </w:r>
          </w:p>
          <w:p w14:paraId="5EC975E2" w14:textId="3B373CBB" w:rsidR="00D77FC9" w:rsidRPr="002A58F6" w:rsidRDefault="00D77FC9" w:rsidP="00D77FC9">
            <w:pPr>
              <w:pStyle w:val="ListParagraph"/>
              <w:numPr>
                <w:ilvl w:val="0"/>
                <w:numId w:val="23"/>
              </w:numPr>
              <w:spacing w:after="240" w:line="360" w:lineRule="auto"/>
              <w:rPr>
                <w:rFonts w:ascii="Arial" w:hAnsi="Arial" w:cs="Arial"/>
                <w:color w:val="000000" w:themeColor="text1"/>
                <w:sz w:val="24"/>
                <w:szCs w:val="24"/>
              </w:rPr>
            </w:pPr>
            <w:r w:rsidRPr="002A58F6">
              <w:rPr>
                <w:rFonts w:ascii="Arial" w:hAnsi="Arial" w:cs="Arial"/>
                <w:color w:val="000000" w:themeColor="text1"/>
                <w:sz w:val="24"/>
                <w:szCs w:val="24"/>
              </w:rPr>
              <w:t xml:space="preserve">Legislation.gov.uk. (2014). </w:t>
            </w:r>
            <w:r w:rsidRPr="002A58F6">
              <w:rPr>
                <w:rFonts w:ascii="Arial" w:hAnsi="Arial" w:cs="Arial"/>
                <w:i/>
                <w:iCs/>
                <w:color w:val="000000" w:themeColor="text1"/>
                <w:sz w:val="24"/>
                <w:szCs w:val="24"/>
              </w:rPr>
              <w:t>Intellectual Property Act 2014</w:t>
            </w:r>
            <w:r w:rsidRPr="002A58F6">
              <w:rPr>
                <w:rFonts w:ascii="Arial" w:hAnsi="Arial" w:cs="Arial"/>
                <w:color w:val="000000" w:themeColor="text1"/>
                <w:sz w:val="24"/>
                <w:szCs w:val="24"/>
              </w:rPr>
              <w:t>. [online] Available at: https://www.legislation.gov.uk/ukpga/2014/18/section/14/enacted [Accessed 16 Apr. 2024].</w:t>
            </w:r>
          </w:p>
          <w:p w14:paraId="6B33AEEC" w14:textId="71519CC0" w:rsidR="00D77FC9" w:rsidRPr="002A58F6" w:rsidRDefault="00775983" w:rsidP="00A40490">
            <w:pPr>
              <w:pStyle w:val="ListParagraph"/>
              <w:numPr>
                <w:ilvl w:val="0"/>
                <w:numId w:val="23"/>
              </w:numPr>
              <w:tabs>
                <w:tab w:val="left" w:leader="dot" w:pos="8690"/>
              </w:tabs>
              <w:rPr>
                <w:rFonts w:ascii="Arial" w:hAnsi="Arial" w:cs="Arial"/>
                <w:b/>
                <w:color w:val="000000" w:themeColor="text1"/>
                <w:sz w:val="24"/>
                <w:szCs w:val="24"/>
              </w:rPr>
            </w:pPr>
            <w:r w:rsidRPr="002A58F6">
              <w:rPr>
                <w:rFonts w:ascii="Arial" w:hAnsi="Arial" w:cs="Arial"/>
                <w:color w:val="000000" w:themeColor="text1"/>
                <w:sz w:val="24"/>
                <w:szCs w:val="24"/>
                <w:shd w:val="clear" w:color="auto" w:fill="FFFFFF"/>
              </w:rPr>
              <w:t>Dillon, T., 2016. Evidence, policy and ‘evidence for policy’. </w:t>
            </w:r>
            <w:r w:rsidRPr="002A58F6">
              <w:rPr>
                <w:rFonts w:ascii="Arial" w:hAnsi="Arial" w:cs="Arial"/>
                <w:i/>
                <w:iCs/>
                <w:color w:val="000000" w:themeColor="text1"/>
                <w:sz w:val="24"/>
                <w:szCs w:val="24"/>
                <w:shd w:val="clear" w:color="auto" w:fill="FFFFFF"/>
              </w:rPr>
              <w:t>Journal of Intellectual Property Law &amp; Practice</w:t>
            </w:r>
            <w:r w:rsidRPr="002A58F6">
              <w:rPr>
                <w:rFonts w:ascii="Arial" w:hAnsi="Arial" w:cs="Arial"/>
                <w:color w:val="000000" w:themeColor="text1"/>
                <w:sz w:val="24"/>
                <w:szCs w:val="24"/>
                <w:shd w:val="clear" w:color="auto" w:fill="FFFFFF"/>
              </w:rPr>
              <w:t>, </w:t>
            </w:r>
            <w:r w:rsidRPr="002A58F6">
              <w:rPr>
                <w:rFonts w:ascii="Arial" w:hAnsi="Arial" w:cs="Arial"/>
                <w:i/>
                <w:iCs/>
                <w:color w:val="000000" w:themeColor="text1"/>
                <w:sz w:val="24"/>
                <w:szCs w:val="24"/>
                <w:shd w:val="clear" w:color="auto" w:fill="FFFFFF"/>
              </w:rPr>
              <w:t>11</w:t>
            </w:r>
            <w:r w:rsidRPr="002A58F6">
              <w:rPr>
                <w:rFonts w:ascii="Arial" w:hAnsi="Arial" w:cs="Arial"/>
                <w:color w:val="000000" w:themeColor="text1"/>
                <w:sz w:val="24"/>
                <w:szCs w:val="24"/>
                <w:shd w:val="clear" w:color="auto" w:fill="FFFFFF"/>
              </w:rPr>
              <w:t>(2), pp.92-114.</w:t>
            </w:r>
          </w:p>
          <w:p w14:paraId="27166406" w14:textId="0C9EB2C4" w:rsidR="007E5FDF" w:rsidRPr="002A58F6" w:rsidRDefault="007E5FDF" w:rsidP="00A40490">
            <w:pPr>
              <w:pStyle w:val="ListParagraph"/>
              <w:numPr>
                <w:ilvl w:val="0"/>
                <w:numId w:val="23"/>
              </w:numPr>
              <w:tabs>
                <w:tab w:val="left" w:leader="dot" w:pos="8690"/>
              </w:tabs>
              <w:rPr>
                <w:rFonts w:ascii="Arial" w:hAnsi="Arial" w:cs="Arial"/>
                <w:b/>
                <w:color w:val="000000" w:themeColor="text1"/>
                <w:sz w:val="24"/>
                <w:szCs w:val="24"/>
              </w:rPr>
            </w:pPr>
            <w:r w:rsidRPr="002A58F6">
              <w:rPr>
                <w:rFonts w:ascii="Arial" w:hAnsi="Arial" w:cs="Arial"/>
                <w:color w:val="000000" w:themeColor="text1"/>
                <w:sz w:val="24"/>
                <w:szCs w:val="24"/>
                <w:shd w:val="clear" w:color="auto" w:fill="F2F5F9"/>
              </w:rPr>
              <w:t>Roach, L. (2022). </w:t>
            </w:r>
            <w:r w:rsidRPr="002A58F6">
              <w:rPr>
                <w:rFonts w:ascii="Arial" w:hAnsi="Arial" w:cs="Arial"/>
                <w:i/>
                <w:iCs/>
                <w:color w:val="000000" w:themeColor="text1"/>
                <w:sz w:val="24"/>
                <w:szCs w:val="24"/>
              </w:rPr>
              <w:t>Company Law</w:t>
            </w:r>
            <w:r w:rsidRPr="002A58F6">
              <w:rPr>
                <w:rFonts w:ascii="Arial" w:hAnsi="Arial" w:cs="Arial"/>
                <w:color w:val="000000" w:themeColor="text1"/>
                <w:sz w:val="24"/>
                <w:szCs w:val="24"/>
                <w:shd w:val="clear" w:color="auto" w:fill="F2F5F9"/>
              </w:rPr>
              <w:t>. 2nd edn. Oxford: Oxford University Press, pp. 53-78.</w:t>
            </w:r>
          </w:p>
          <w:p w14:paraId="3CD63921" w14:textId="618A78C7" w:rsidR="00D02AD1" w:rsidRPr="002A58F6" w:rsidRDefault="00D02AD1" w:rsidP="00D02AD1">
            <w:pPr>
              <w:pStyle w:val="ListParagraph"/>
              <w:numPr>
                <w:ilvl w:val="0"/>
                <w:numId w:val="23"/>
              </w:numPr>
              <w:spacing w:after="240" w:line="360" w:lineRule="auto"/>
              <w:rPr>
                <w:rFonts w:ascii="Arial" w:hAnsi="Arial" w:cs="Arial"/>
                <w:color w:val="000000" w:themeColor="text1"/>
                <w:sz w:val="24"/>
                <w:szCs w:val="24"/>
              </w:rPr>
            </w:pPr>
            <w:r w:rsidRPr="002A58F6">
              <w:rPr>
                <w:rFonts w:ascii="Arial" w:hAnsi="Arial" w:cs="Arial"/>
                <w:color w:val="000000" w:themeColor="text1"/>
                <w:sz w:val="24"/>
                <w:szCs w:val="24"/>
              </w:rPr>
              <w:lastRenderedPageBreak/>
              <w:t xml:space="preserve">legislation.gov.uk (2023). </w:t>
            </w:r>
            <w:r w:rsidRPr="002A58F6">
              <w:rPr>
                <w:rFonts w:ascii="Arial" w:hAnsi="Arial" w:cs="Arial"/>
                <w:i/>
                <w:iCs/>
                <w:color w:val="000000" w:themeColor="text1"/>
                <w:sz w:val="24"/>
                <w:szCs w:val="24"/>
              </w:rPr>
              <w:t>Companies Act 2006</w:t>
            </w:r>
            <w:r w:rsidRPr="002A58F6">
              <w:rPr>
                <w:rFonts w:ascii="Arial" w:hAnsi="Arial" w:cs="Arial"/>
                <w:color w:val="000000" w:themeColor="text1"/>
                <w:sz w:val="24"/>
                <w:szCs w:val="24"/>
              </w:rPr>
              <w:t>. [online] Legislation.gov.uk. Available at: https://www.legislation.gov.uk/ukpga/2006/46/section/69#:~:text=69Objection%20to%20company [Accessed 16 Apr. 2024].</w:t>
            </w:r>
          </w:p>
          <w:p w14:paraId="5FFD4AE6" w14:textId="4D309315" w:rsidR="00D02AD1" w:rsidRPr="002A58F6" w:rsidRDefault="00D02AD1" w:rsidP="00A40490">
            <w:pPr>
              <w:pStyle w:val="ListParagraph"/>
              <w:numPr>
                <w:ilvl w:val="0"/>
                <w:numId w:val="23"/>
              </w:numPr>
              <w:tabs>
                <w:tab w:val="left" w:leader="dot" w:pos="8690"/>
              </w:tabs>
              <w:rPr>
                <w:rFonts w:ascii="Arial" w:hAnsi="Arial" w:cs="Arial"/>
                <w:b/>
                <w:color w:val="000000" w:themeColor="text1"/>
                <w:sz w:val="24"/>
                <w:szCs w:val="24"/>
              </w:rPr>
            </w:pPr>
            <w:r w:rsidRPr="002A58F6">
              <w:rPr>
                <w:rFonts w:ascii="Arial" w:hAnsi="Arial" w:cs="Arial"/>
                <w:color w:val="000000" w:themeColor="text1"/>
                <w:sz w:val="24"/>
                <w:szCs w:val="24"/>
                <w:shd w:val="clear" w:color="auto" w:fill="FFFFFF"/>
              </w:rPr>
              <w:t>Michaels, A. and Norris, A., 2002. </w:t>
            </w:r>
            <w:r w:rsidRPr="002A58F6">
              <w:rPr>
                <w:rFonts w:ascii="Arial" w:hAnsi="Arial" w:cs="Arial"/>
                <w:i/>
                <w:iCs/>
                <w:color w:val="000000" w:themeColor="text1"/>
                <w:sz w:val="24"/>
                <w:szCs w:val="24"/>
                <w:shd w:val="clear" w:color="auto" w:fill="FFFFFF"/>
              </w:rPr>
              <w:t>A practical guide to Trade Mark Law</w:t>
            </w:r>
            <w:r w:rsidRPr="002A58F6">
              <w:rPr>
                <w:rFonts w:ascii="Arial" w:hAnsi="Arial" w:cs="Arial"/>
                <w:color w:val="000000" w:themeColor="text1"/>
                <w:sz w:val="24"/>
                <w:szCs w:val="24"/>
                <w:shd w:val="clear" w:color="auto" w:fill="FFFFFF"/>
              </w:rPr>
              <w:t>. Sweet &amp; Maxwell.</w:t>
            </w:r>
          </w:p>
          <w:p w14:paraId="2EEC493F" w14:textId="008F18D4" w:rsidR="000A629D" w:rsidRPr="002A58F6" w:rsidRDefault="000A629D" w:rsidP="000A629D">
            <w:pPr>
              <w:pStyle w:val="ListParagraph"/>
              <w:numPr>
                <w:ilvl w:val="0"/>
                <w:numId w:val="23"/>
              </w:numPr>
              <w:spacing w:after="240" w:line="360" w:lineRule="auto"/>
              <w:rPr>
                <w:rFonts w:ascii="Arial" w:hAnsi="Arial" w:cs="Arial"/>
                <w:color w:val="000000" w:themeColor="text1"/>
                <w:sz w:val="24"/>
                <w:szCs w:val="24"/>
              </w:rPr>
            </w:pPr>
            <w:r w:rsidRPr="002A58F6">
              <w:rPr>
                <w:rFonts w:ascii="Arial" w:hAnsi="Arial" w:cs="Arial"/>
                <w:color w:val="000000" w:themeColor="text1"/>
                <w:sz w:val="24"/>
                <w:szCs w:val="24"/>
              </w:rPr>
              <w:t xml:space="preserve">legislation.gov.uk (2014). </w:t>
            </w:r>
            <w:r w:rsidRPr="002A58F6">
              <w:rPr>
                <w:rFonts w:ascii="Arial" w:hAnsi="Arial" w:cs="Arial"/>
                <w:i/>
                <w:iCs/>
                <w:color w:val="000000" w:themeColor="text1"/>
                <w:sz w:val="24"/>
                <w:szCs w:val="24"/>
              </w:rPr>
              <w:t>Co-operative and Community Benefit Societies Act 2014</w:t>
            </w:r>
            <w:r w:rsidRPr="002A58F6">
              <w:rPr>
                <w:rFonts w:ascii="Arial" w:hAnsi="Arial" w:cs="Arial"/>
                <w:color w:val="000000" w:themeColor="text1"/>
                <w:sz w:val="24"/>
                <w:szCs w:val="24"/>
              </w:rPr>
              <w:t>. [online] Legislation.gov.uk. Available at: https://www.legislation.gov.uk/ukpga/2014/14/contents [Accessed 2024].</w:t>
            </w:r>
          </w:p>
          <w:p w14:paraId="1005140C" w14:textId="381284BF" w:rsidR="000A629D" w:rsidRPr="002A58F6" w:rsidRDefault="00004950" w:rsidP="00A40490">
            <w:pPr>
              <w:pStyle w:val="ListParagraph"/>
              <w:numPr>
                <w:ilvl w:val="0"/>
                <w:numId w:val="23"/>
              </w:numPr>
              <w:tabs>
                <w:tab w:val="left" w:leader="dot" w:pos="8690"/>
              </w:tabs>
              <w:rPr>
                <w:rFonts w:ascii="Arial" w:hAnsi="Arial" w:cs="Arial"/>
                <w:b/>
                <w:color w:val="000000" w:themeColor="text1"/>
                <w:sz w:val="24"/>
                <w:szCs w:val="24"/>
              </w:rPr>
            </w:pPr>
            <w:r w:rsidRPr="002A58F6">
              <w:rPr>
                <w:rFonts w:ascii="Arial" w:hAnsi="Arial" w:cs="Arial"/>
                <w:color w:val="000000" w:themeColor="text1"/>
                <w:sz w:val="24"/>
                <w:szCs w:val="24"/>
                <w:shd w:val="clear" w:color="auto" w:fill="F2F5F9"/>
              </w:rPr>
              <w:t>Dignam, A. and Lowry, J. (2022). </w:t>
            </w:r>
            <w:r w:rsidRPr="002A58F6">
              <w:rPr>
                <w:rFonts w:ascii="Arial" w:hAnsi="Arial" w:cs="Arial"/>
                <w:i/>
                <w:iCs/>
                <w:color w:val="000000" w:themeColor="text1"/>
                <w:sz w:val="24"/>
                <w:szCs w:val="24"/>
              </w:rPr>
              <w:t>Company Law</w:t>
            </w:r>
            <w:r w:rsidRPr="002A58F6">
              <w:rPr>
                <w:rFonts w:ascii="Arial" w:hAnsi="Arial" w:cs="Arial"/>
                <w:color w:val="000000" w:themeColor="text1"/>
                <w:sz w:val="24"/>
                <w:szCs w:val="24"/>
                <w:shd w:val="clear" w:color="auto" w:fill="F2F5F9"/>
              </w:rPr>
              <w:t>. 12th edn. Oxford: Oxford University Press.</w:t>
            </w:r>
          </w:p>
          <w:p w14:paraId="0F5EA2C7" w14:textId="77777777" w:rsidR="006535EF" w:rsidRPr="002A58F6" w:rsidRDefault="006535EF" w:rsidP="0037273C">
            <w:pPr>
              <w:tabs>
                <w:tab w:val="left" w:leader="dot" w:pos="8690"/>
              </w:tabs>
              <w:rPr>
                <w:rFonts w:ascii="Arial" w:hAnsi="Arial" w:cs="Arial"/>
                <w:b/>
                <w:color w:val="000000" w:themeColor="text1"/>
                <w:sz w:val="24"/>
                <w:szCs w:val="24"/>
              </w:rPr>
            </w:pPr>
          </w:p>
          <w:p w14:paraId="3C97595D" w14:textId="77777777" w:rsidR="006535EF" w:rsidRPr="002A58F6" w:rsidRDefault="006535EF" w:rsidP="0037273C">
            <w:pPr>
              <w:tabs>
                <w:tab w:val="left" w:leader="dot" w:pos="8690"/>
              </w:tabs>
              <w:rPr>
                <w:rFonts w:ascii="Arial" w:hAnsi="Arial" w:cs="Arial"/>
                <w:b/>
                <w:color w:val="000000" w:themeColor="text1"/>
                <w:sz w:val="24"/>
                <w:szCs w:val="24"/>
              </w:rPr>
            </w:pPr>
          </w:p>
          <w:p w14:paraId="154C154C" w14:textId="77777777" w:rsidR="006535EF" w:rsidRPr="002A58F6" w:rsidRDefault="006535EF" w:rsidP="0037273C">
            <w:pPr>
              <w:tabs>
                <w:tab w:val="left" w:leader="dot" w:pos="8690"/>
              </w:tabs>
              <w:rPr>
                <w:rFonts w:ascii="Arial" w:hAnsi="Arial" w:cs="Arial"/>
                <w:b/>
                <w:color w:val="000000" w:themeColor="text1"/>
                <w:sz w:val="24"/>
                <w:szCs w:val="24"/>
              </w:rPr>
            </w:pPr>
          </w:p>
          <w:p w14:paraId="22D9D1F0" w14:textId="176E2AC8" w:rsidR="006535EF" w:rsidRPr="002A58F6" w:rsidRDefault="00FA1791" w:rsidP="0037273C">
            <w:pPr>
              <w:tabs>
                <w:tab w:val="left" w:leader="dot" w:pos="8690"/>
              </w:tabs>
              <w:rPr>
                <w:rFonts w:ascii="Arial" w:hAnsi="Arial" w:cs="Arial"/>
                <w:color w:val="000000" w:themeColor="text1"/>
                <w:sz w:val="24"/>
                <w:szCs w:val="24"/>
                <w:shd w:val="clear" w:color="auto" w:fill="FFFFFF"/>
              </w:rPr>
            </w:pPr>
            <w:r w:rsidRPr="002A58F6">
              <w:rPr>
                <w:rFonts w:ascii="Arial" w:hAnsi="Arial" w:cs="Arial"/>
                <w:b/>
                <w:color w:val="000000" w:themeColor="text1"/>
                <w:sz w:val="24"/>
                <w:szCs w:val="24"/>
              </w:rPr>
              <w:t xml:space="preserve">10. </w:t>
            </w:r>
            <w:r w:rsidRPr="002A58F6">
              <w:rPr>
                <w:rFonts w:ascii="Arial" w:hAnsi="Arial" w:cs="Arial"/>
                <w:color w:val="000000" w:themeColor="text1"/>
                <w:sz w:val="24"/>
                <w:szCs w:val="24"/>
                <w:shd w:val="clear" w:color="auto" w:fill="FFFFFF"/>
              </w:rPr>
              <w:t>PARLIAMENT, I., 2014. Co-operative Societies, Community Benefit Societies and Credit.</w:t>
            </w:r>
          </w:p>
          <w:p w14:paraId="7BA1458C" w14:textId="597C19D0" w:rsidR="00E37A6D" w:rsidRPr="002A58F6" w:rsidRDefault="00E37A6D" w:rsidP="0037273C">
            <w:pPr>
              <w:tabs>
                <w:tab w:val="left" w:leader="dot" w:pos="8690"/>
              </w:tabs>
              <w:rPr>
                <w:rFonts w:ascii="Arial" w:hAnsi="Arial" w:cs="Arial"/>
                <w:color w:val="000000" w:themeColor="text1"/>
                <w:sz w:val="24"/>
                <w:szCs w:val="24"/>
                <w:shd w:val="clear" w:color="auto" w:fill="F2F5F9"/>
              </w:rPr>
            </w:pPr>
            <w:r w:rsidRPr="002A58F6">
              <w:rPr>
                <w:rFonts w:ascii="Arial" w:hAnsi="Arial" w:cs="Arial"/>
                <w:color w:val="000000" w:themeColor="text1"/>
                <w:sz w:val="24"/>
                <w:szCs w:val="24"/>
                <w:shd w:val="clear" w:color="auto" w:fill="FFFFFF"/>
              </w:rPr>
              <w:t xml:space="preserve">11. </w:t>
            </w:r>
            <w:r w:rsidRPr="002A58F6">
              <w:rPr>
                <w:rFonts w:ascii="Arial" w:hAnsi="Arial" w:cs="Arial"/>
                <w:color w:val="000000" w:themeColor="text1"/>
                <w:sz w:val="24"/>
                <w:szCs w:val="24"/>
                <w:shd w:val="clear" w:color="auto" w:fill="F2F5F9"/>
              </w:rPr>
              <w:t>Hannigan, B. (2021). </w:t>
            </w:r>
            <w:r w:rsidRPr="002A58F6">
              <w:rPr>
                <w:rFonts w:ascii="Arial" w:hAnsi="Arial" w:cs="Arial"/>
                <w:i/>
                <w:iCs/>
                <w:color w:val="000000" w:themeColor="text1"/>
                <w:sz w:val="24"/>
                <w:szCs w:val="24"/>
              </w:rPr>
              <w:t>Company Law</w:t>
            </w:r>
            <w:r w:rsidRPr="002A58F6">
              <w:rPr>
                <w:rFonts w:ascii="Arial" w:hAnsi="Arial" w:cs="Arial"/>
                <w:color w:val="000000" w:themeColor="text1"/>
                <w:sz w:val="24"/>
                <w:szCs w:val="24"/>
                <w:shd w:val="clear" w:color="auto" w:fill="F2F5F9"/>
              </w:rPr>
              <w:t>. 6th edn. Oxford: Oxford University Press</w:t>
            </w:r>
          </w:p>
          <w:p w14:paraId="7C7BD803" w14:textId="60BBA536" w:rsidR="00E37A6D" w:rsidRPr="002A58F6" w:rsidRDefault="00E37A6D" w:rsidP="0037273C">
            <w:pPr>
              <w:tabs>
                <w:tab w:val="left" w:leader="dot" w:pos="8690"/>
              </w:tabs>
              <w:rPr>
                <w:rFonts w:ascii="Arial" w:hAnsi="Arial" w:cs="Arial"/>
                <w:b/>
                <w:color w:val="000000" w:themeColor="text1"/>
                <w:sz w:val="24"/>
                <w:szCs w:val="24"/>
              </w:rPr>
            </w:pPr>
            <w:r w:rsidRPr="002A58F6">
              <w:rPr>
                <w:rFonts w:ascii="Arial" w:hAnsi="Arial" w:cs="Arial"/>
                <w:b/>
                <w:color w:val="000000" w:themeColor="text1"/>
                <w:sz w:val="24"/>
                <w:szCs w:val="24"/>
                <w:shd w:val="clear" w:color="auto" w:fill="F2F5F9"/>
              </w:rPr>
              <w:t xml:space="preserve">12. </w:t>
            </w:r>
            <w:r w:rsidRPr="002A58F6">
              <w:rPr>
                <w:rFonts w:ascii="Arial" w:hAnsi="Arial" w:cs="Arial"/>
                <w:color w:val="000000" w:themeColor="text1"/>
                <w:sz w:val="24"/>
                <w:szCs w:val="24"/>
                <w:shd w:val="clear" w:color="auto" w:fill="F2F5F9"/>
              </w:rPr>
              <w:t>Davies, P. (2020). </w:t>
            </w:r>
            <w:r w:rsidRPr="002A58F6">
              <w:rPr>
                <w:rFonts w:ascii="Arial" w:hAnsi="Arial" w:cs="Arial"/>
                <w:i/>
                <w:iCs/>
                <w:color w:val="000000" w:themeColor="text1"/>
                <w:sz w:val="24"/>
                <w:szCs w:val="24"/>
              </w:rPr>
              <w:t>Introduction to Company Law</w:t>
            </w:r>
            <w:r w:rsidRPr="002A58F6">
              <w:rPr>
                <w:rFonts w:ascii="Arial" w:hAnsi="Arial" w:cs="Arial"/>
                <w:color w:val="000000" w:themeColor="text1"/>
                <w:sz w:val="24"/>
                <w:szCs w:val="24"/>
                <w:shd w:val="clear" w:color="auto" w:fill="F2F5F9"/>
              </w:rPr>
              <w:t>. 3rd edn. Oxford: Oxford University Press. </w:t>
            </w:r>
          </w:p>
          <w:p w14:paraId="1957A90D" w14:textId="77777777" w:rsidR="006535EF" w:rsidRPr="002A58F6" w:rsidRDefault="006535EF" w:rsidP="0037273C">
            <w:pPr>
              <w:tabs>
                <w:tab w:val="left" w:leader="dot" w:pos="8690"/>
              </w:tabs>
              <w:rPr>
                <w:rFonts w:ascii="Arial" w:hAnsi="Arial" w:cs="Arial"/>
                <w:b/>
                <w:color w:val="000000" w:themeColor="text1"/>
                <w:sz w:val="24"/>
                <w:szCs w:val="24"/>
              </w:rPr>
            </w:pPr>
          </w:p>
          <w:p w14:paraId="52FD086D" w14:textId="77777777" w:rsidR="006535EF" w:rsidRPr="002A58F6" w:rsidRDefault="006535EF" w:rsidP="0037273C">
            <w:pPr>
              <w:tabs>
                <w:tab w:val="left" w:leader="dot" w:pos="8690"/>
              </w:tabs>
              <w:rPr>
                <w:rFonts w:ascii="Arial" w:hAnsi="Arial" w:cs="Arial"/>
                <w:b/>
                <w:color w:val="000000" w:themeColor="text1"/>
                <w:sz w:val="24"/>
                <w:szCs w:val="24"/>
              </w:rPr>
            </w:pPr>
          </w:p>
          <w:p w14:paraId="503919FC" w14:textId="77777777" w:rsidR="006535EF" w:rsidRPr="002A58F6" w:rsidRDefault="006535EF" w:rsidP="0037273C">
            <w:pPr>
              <w:tabs>
                <w:tab w:val="left" w:leader="dot" w:pos="8690"/>
              </w:tabs>
              <w:rPr>
                <w:rFonts w:ascii="Arial" w:hAnsi="Arial" w:cs="Arial"/>
                <w:b/>
                <w:color w:val="000000" w:themeColor="text1"/>
                <w:sz w:val="24"/>
                <w:szCs w:val="24"/>
              </w:rPr>
            </w:pPr>
          </w:p>
          <w:p w14:paraId="39A6B0F7" w14:textId="77777777" w:rsidR="006535EF" w:rsidRPr="002A58F6" w:rsidRDefault="006535EF" w:rsidP="0037273C">
            <w:pPr>
              <w:tabs>
                <w:tab w:val="left" w:leader="dot" w:pos="8690"/>
              </w:tabs>
              <w:rPr>
                <w:rFonts w:ascii="Arial" w:hAnsi="Arial" w:cs="Arial"/>
                <w:b/>
                <w:color w:val="000000" w:themeColor="text1"/>
                <w:sz w:val="24"/>
                <w:szCs w:val="24"/>
              </w:rPr>
            </w:pPr>
          </w:p>
          <w:p w14:paraId="4ADFB418" w14:textId="77777777" w:rsidR="006535EF" w:rsidRPr="002A58F6" w:rsidRDefault="006535EF" w:rsidP="0037273C">
            <w:pPr>
              <w:tabs>
                <w:tab w:val="left" w:leader="dot" w:pos="8690"/>
              </w:tabs>
              <w:rPr>
                <w:rFonts w:ascii="Arial" w:hAnsi="Arial" w:cs="Arial"/>
                <w:b/>
                <w:color w:val="000000" w:themeColor="text1"/>
                <w:sz w:val="24"/>
                <w:szCs w:val="24"/>
              </w:rPr>
            </w:pPr>
          </w:p>
          <w:p w14:paraId="030CD7B0" w14:textId="77777777" w:rsidR="006535EF" w:rsidRPr="002A58F6" w:rsidRDefault="006535EF" w:rsidP="0037273C">
            <w:pPr>
              <w:tabs>
                <w:tab w:val="left" w:leader="dot" w:pos="8690"/>
              </w:tabs>
              <w:rPr>
                <w:rFonts w:ascii="Arial" w:hAnsi="Arial" w:cs="Arial"/>
                <w:b/>
                <w:color w:val="000000" w:themeColor="text1"/>
                <w:sz w:val="24"/>
                <w:szCs w:val="24"/>
              </w:rPr>
            </w:pPr>
          </w:p>
          <w:p w14:paraId="1EBB1BAF" w14:textId="77777777" w:rsidR="006535EF" w:rsidRPr="002A58F6" w:rsidRDefault="006535EF" w:rsidP="0037273C">
            <w:pPr>
              <w:tabs>
                <w:tab w:val="left" w:leader="dot" w:pos="8690"/>
              </w:tabs>
              <w:rPr>
                <w:rFonts w:ascii="Arial" w:hAnsi="Arial" w:cs="Arial"/>
                <w:b/>
                <w:color w:val="000000" w:themeColor="text1"/>
                <w:sz w:val="24"/>
                <w:szCs w:val="24"/>
              </w:rPr>
            </w:pPr>
          </w:p>
          <w:p w14:paraId="0B21CA84" w14:textId="77777777" w:rsidR="006535EF" w:rsidRPr="002A58F6" w:rsidRDefault="006535EF" w:rsidP="0037273C">
            <w:pPr>
              <w:tabs>
                <w:tab w:val="left" w:leader="dot" w:pos="8690"/>
              </w:tabs>
              <w:rPr>
                <w:rFonts w:ascii="Arial" w:hAnsi="Arial" w:cs="Arial"/>
                <w:b/>
                <w:color w:val="000000" w:themeColor="text1"/>
                <w:sz w:val="24"/>
                <w:szCs w:val="24"/>
              </w:rPr>
            </w:pPr>
          </w:p>
          <w:p w14:paraId="2A62EE70" w14:textId="77777777" w:rsidR="006535EF" w:rsidRPr="002A58F6" w:rsidRDefault="006535EF" w:rsidP="0037273C">
            <w:pPr>
              <w:tabs>
                <w:tab w:val="left" w:leader="dot" w:pos="8690"/>
              </w:tabs>
              <w:rPr>
                <w:rFonts w:ascii="Arial" w:hAnsi="Arial" w:cs="Arial"/>
                <w:b/>
                <w:color w:val="000000" w:themeColor="text1"/>
                <w:sz w:val="24"/>
                <w:szCs w:val="24"/>
              </w:rPr>
            </w:pPr>
          </w:p>
          <w:p w14:paraId="30621947" w14:textId="77777777" w:rsidR="006535EF" w:rsidRPr="002A58F6" w:rsidRDefault="006535EF" w:rsidP="0037273C">
            <w:pPr>
              <w:tabs>
                <w:tab w:val="left" w:leader="dot" w:pos="8690"/>
              </w:tabs>
              <w:rPr>
                <w:rFonts w:ascii="Arial" w:hAnsi="Arial" w:cs="Arial"/>
                <w:b/>
                <w:color w:val="000000" w:themeColor="text1"/>
                <w:sz w:val="24"/>
                <w:szCs w:val="24"/>
              </w:rPr>
            </w:pPr>
          </w:p>
          <w:p w14:paraId="3E70836C" w14:textId="77777777" w:rsidR="006535EF" w:rsidRPr="002A58F6" w:rsidRDefault="006535EF" w:rsidP="0037273C">
            <w:pPr>
              <w:tabs>
                <w:tab w:val="left" w:leader="dot" w:pos="8690"/>
              </w:tabs>
              <w:rPr>
                <w:rFonts w:ascii="Arial" w:hAnsi="Arial" w:cs="Arial"/>
                <w:b/>
                <w:color w:val="000000" w:themeColor="text1"/>
                <w:sz w:val="24"/>
                <w:szCs w:val="24"/>
              </w:rPr>
            </w:pPr>
          </w:p>
          <w:p w14:paraId="7D6E9CC6" w14:textId="77777777" w:rsidR="006535EF" w:rsidRPr="002A58F6" w:rsidRDefault="006535EF" w:rsidP="0037273C">
            <w:pPr>
              <w:tabs>
                <w:tab w:val="left" w:leader="dot" w:pos="8690"/>
              </w:tabs>
              <w:rPr>
                <w:rFonts w:ascii="Arial" w:hAnsi="Arial" w:cs="Arial"/>
                <w:b/>
                <w:color w:val="000000" w:themeColor="text1"/>
                <w:sz w:val="24"/>
                <w:szCs w:val="24"/>
              </w:rPr>
            </w:pPr>
          </w:p>
          <w:p w14:paraId="17815044" w14:textId="77777777" w:rsidR="006535EF" w:rsidRPr="002A58F6" w:rsidRDefault="006535EF" w:rsidP="0037273C">
            <w:pPr>
              <w:tabs>
                <w:tab w:val="left" w:leader="dot" w:pos="8690"/>
              </w:tabs>
              <w:rPr>
                <w:rFonts w:ascii="Arial" w:hAnsi="Arial" w:cs="Arial"/>
                <w:b/>
                <w:color w:val="000000" w:themeColor="text1"/>
                <w:sz w:val="24"/>
                <w:szCs w:val="24"/>
              </w:rPr>
            </w:pPr>
          </w:p>
          <w:p w14:paraId="56F10FC0" w14:textId="77777777" w:rsidR="006535EF" w:rsidRPr="002A58F6" w:rsidRDefault="006535EF" w:rsidP="0037273C">
            <w:pPr>
              <w:tabs>
                <w:tab w:val="left" w:leader="dot" w:pos="8690"/>
              </w:tabs>
              <w:rPr>
                <w:rFonts w:ascii="Arial" w:hAnsi="Arial" w:cs="Arial"/>
                <w:b/>
                <w:color w:val="000000" w:themeColor="text1"/>
                <w:sz w:val="24"/>
                <w:szCs w:val="24"/>
              </w:rPr>
            </w:pPr>
          </w:p>
          <w:p w14:paraId="78F62ACA" w14:textId="77777777" w:rsidR="006535EF" w:rsidRPr="002A58F6" w:rsidRDefault="006535EF" w:rsidP="0037273C">
            <w:pPr>
              <w:tabs>
                <w:tab w:val="left" w:leader="dot" w:pos="8690"/>
              </w:tabs>
              <w:rPr>
                <w:rFonts w:ascii="Arial" w:hAnsi="Arial" w:cs="Arial"/>
                <w:b/>
                <w:color w:val="000000" w:themeColor="text1"/>
                <w:sz w:val="24"/>
                <w:szCs w:val="24"/>
              </w:rPr>
            </w:pPr>
          </w:p>
          <w:p w14:paraId="16D472C2" w14:textId="77777777" w:rsidR="006535EF" w:rsidRPr="002A58F6" w:rsidRDefault="006535EF" w:rsidP="0037273C">
            <w:pPr>
              <w:tabs>
                <w:tab w:val="left" w:leader="dot" w:pos="8690"/>
              </w:tabs>
              <w:rPr>
                <w:rFonts w:ascii="Arial" w:hAnsi="Arial" w:cs="Arial"/>
                <w:b/>
                <w:color w:val="000000" w:themeColor="text1"/>
                <w:sz w:val="24"/>
                <w:szCs w:val="24"/>
              </w:rPr>
            </w:pPr>
          </w:p>
          <w:p w14:paraId="6F433B30" w14:textId="77777777" w:rsidR="006535EF" w:rsidRPr="002A58F6" w:rsidRDefault="006535EF" w:rsidP="0037273C">
            <w:pPr>
              <w:tabs>
                <w:tab w:val="left" w:pos="8690"/>
              </w:tabs>
              <w:rPr>
                <w:rFonts w:ascii="Arial" w:hAnsi="Arial" w:cs="Arial"/>
                <w:color w:val="000000" w:themeColor="text1"/>
                <w:sz w:val="24"/>
                <w:szCs w:val="24"/>
              </w:rPr>
            </w:pPr>
          </w:p>
        </w:tc>
      </w:tr>
      <w:tr w:rsidR="002A58F6" w:rsidRPr="002A58F6" w14:paraId="5E898D95" w14:textId="77777777" w:rsidTr="0037273C">
        <w:tc>
          <w:tcPr>
            <w:tcW w:w="8856" w:type="dxa"/>
            <w:tcBorders>
              <w:top w:val="single" w:sz="4" w:space="0" w:color="auto"/>
              <w:left w:val="single" w:sz="4" w:space="0" w:color="auto"/>
              <w:bottom w:val="single" w:sz="4" w:space="0" w:color="auto"/>
              <w:right w:val="single" w:sz="4" w:space="0" w:color="auto"/>
            </w:tcBorders>
          </w:tcPr>
          <w:p w14:paraId="744A630C" w14:textId="0A5DD5B3" w:rsidR="006535EF" w:rsidRPr="002A58F6" w:rsidRDefault="006535EF" w:rsidP="0037273C">
            <w:pPr>
              <w:tabs>
                <w:tab w:val="left" w:leader="dot" w:pos="8690"/>
              </w:tabs>
              <w:rPr>
                <w:rFonts w:ascii="Arial" w:hAnsi="Arial" w:cs="Arial"/>
                <w:b/>
                <w:color w:val="000000" w:themeColor="text1"/>
                <w:sz w:val="24"/>
                <w:szCs w:val="24"/>
              </w:rPr>
            </w:pPr>
            <w:r w:rsidRPr="002A58F6">
              <w:rPr>
                <w:rFonts w:ascii="Arial" w:hAnsi="Arial" w:cs="Arial"/>
                <w:b/>
                <w:color w:val="000000" w:themeColor="text1"/>
                <w:sz w:val="24"/>
                <w:szCs w:val="24"/>
              </w:rPr>
              <w:lastRenderedPageBreak/>
              <w:t>RESEARCH FINDINGS</w:t>
            </w:r>
            <w:r w:rsidR="00EB2495" w:rsidRPr="002A58F6">
              <w:rPr>
                <w:rFonts w:ascii="Arial" w:hAnsi="Arial" w:cs="Arial"/>
                <w:b/>
                <w:color w:val="000000" w:themeColor="text1"/>
                <w:sz w:val="24"/>
                <w:szCs w:val="24"/>
              </w:rPr>
              <w:t xml:space="preserve"> </w:t>
            </w:r>
          </w:p>
          <w:p w14:paraId="2A1C5F3F" w14:textId="77777777" w:rsidR="00EB2495" w:rsidRPr="002A58F6" w:rsidRDefault="00EB2495" w:rsidP="0037273C">
            <w:pPr>
              <w:tabs>
                <w:tab w:val="left" w:leader="dot" w:pos="8690"/>
              </w:tabs>
              <w:rPr>
                <w:rFonts w:ascii="Arial" w:hAnsi="Arial" w:cs="Arial"/>
                <w:b/>
                <w:color w:val="000000" w:themeColor="text1"/>
                <w:sz w:val="24"/>
                <w:szCs w:val="24"/>
              </w:rPr>
            </w:pPr>
          </w:p>
          <w:p w14:paraId="210F53A1" w14:textId="3620B7F0" w:rsidR="00EB2495" w:rsidRPr="002A58F6" w:rsidRDefault="00EB2495" w:rsidP="00F859C7">
            <w:pPr>
              <w:pStyle w:val="ListParagraph"/>
              <w:numPr>
                <w:ilvl w:val="0"/>
                <w:numId w:val="21"/>
              </w:numPr>
              <w:tabs>
                <w:tab w:val="left" w:leader="dot" w:pos="8690"/>
              </w:tabs>
              <w:rPr>
                <w:rFonts w:ascii="Arial" w:hAnsi="Arial" w:cs="Arial"/>
                <w:b/>
                <w:color w:val="000000" w:themeColor="text1"/>
                <w:sz w:val="24"/>
                <w:szCs w:val="24"/>
              </w:rPr>
            </w:pPr>
            <w:r w:rsidRPr="002A58F6">
              <w:rPr>
                <w:rFonts w:ascii="Arial" w:hAnsi="Arial" w:cs="Arial"/>
                <w:b/>
                <w:color w:val="000000" w:themeColor="text1"/>
                <w:sz w:val="24"/>
                <w:szCs w:val="24"/>
              </w:rPr>
              <w:t>Trademark use availability</w:t>
            </w:r>
          </w:p>
          <w:p w14:paraId="6B6970E7" w14:textId="77777777" w:rsidR="00EB2495" w:rsidRPr="002A58F6" w:rsidRDefault="00EB2495" w:rsidP="00EB2495">
            <w:pPr>
              <w:tabs>
                <w:tab w:val="left" w:leader="dot" w:pos="8690"/>
              </w:tabs>
              <w:rPr>
                <w:rFonts w:ascii="Arial" w:hAnsi="Arial" w:cs="Arial"/>
                <w:b/>
                <w:color w:val="000000" w:themeColor="text1"/>
                <w:sz w:val="24"/>
                <w:szCs w:val="24"/>
              </w:rPr>
            </w:pPr>
          </w:p>
          <w:p w14:paraId="3CC6F65F" w14:textId="5904A72D" w:rsidR="007B5DC5" w:rsidRPr="002A58F6" w:rsidRDefault="00EB2495" w:rsidP="007B5DC5">
            <w:pPr>
              <w:rPr>
                <w:rFonts w:ascii="Arial" w:hAnsi="Arial" w:cs="Arial"/>
                <w:color w:val="000000" w:themeColor="text1"/>
                <w:sz w:val="24"/>
                <w:szCs w:val="24"/>
              </w:rPr>
            </w:pPr>
            <w:r w:rsidRPr="002A58F6">
              <w:rPr>
                <w:rFonts w:ascii="Arial" w:hAnsi="Arial" w:cs="Arial"/>
                <w:bCs/>
                <w:color w:val="000000" w:themeColor="text1"/>
                <w:sz w:val="24"/>
                <w:szCs w:val="24"/>
              </w:rPr>
              <w:t xml:space="preserve">A thorough </w:t>
            </w:r>
            <w:r w:rsidR="002A58F6">
              <w:rPr>
                <w:rFonts w:ascii="Arial" w:hAnsi="Arial" w:cs="Arial"/>
                <w:bCs/>
                <w:color w:val="000000" w:themeColor="text1"/>
                <w:sz w:val="24"/>
                <w:szCs w:val="24"/>
              </w:rPr>
              <w:t>research</w:t>
            </w:r>
            <w:r w:rsidR="009E37C1" w:rsidRPr="002A58F6">
              <w:rPr>
                <w:rFonts w:ascii="Arial" w:hAnsi="Arial" w:cs="Arial"/>
                <w:bCs/>
                <w:color w:val="000000" w:themeColor="text1"/>
                <w:sz w:val="24"/>
                <w:szCs w:val="24"/>
              </w:rPr>
              <w:t xml:space="preserve"> must be made</w:t>
            </w:r>
            <w:r w:rsidRPr="002A58F6">
              <w:rPr>
                <w:rFonts w:ascii="Arial" w:hAnsi="Arial" w:cs="Arial"/>
                <w:bCs/>
                <w:color w:val="000000" w:themeColor="text1"/>
                <w:sz w:val="24"/>
                <w:szCs w:val="24"/>
              </w:rPr>
              <w:t xml:space="preserve"> </w:t>
            </w:r>
            <w:r w:rsidR="009E37C1" w:rsidRPr="002A58F6">
              <w:rPr>
                <w:rFonts w:ascii="Arial" w:hAnsi="Arial" w:cs="Arial"/>
                <w:bCs/>
                <w:color w:val="000000" w:themeColor="text1"/>
                <w:sz w:val="24"/>
                <w:szCs w:val="24"/>
              </w:rPr>
              <w:t>to determine whether "Carmarthen Farmers' Co-operative" is currently registered as a trademark, and a comprehensive trademark search must</w:t>
            </w:r>
            <w:r w:rsidR="002A58F6">
              <w:rPr>
                <w:rFonts w:ascii="Arial" w:hAnsi="Arial" w:cs="Arial"/>
                <w:bCs/>
                <w:color w:val="000000" w:themeColor="text1"/>
                <w:sz w:val="24"/>
                <w:szCs w:val="24"/>
              </w:rPr>
              <w:t xml:space="preserve"> in addition to this</w:t>
            </w:r>
            <w:r w:rsidR="009E37C1" w:rsidRPr="002A58F6">
              <w:rPr>
                <w:rFonts w:ascii="Arial" w:hAnsi="Arial" w:cs="Arial"/>
                <w:bCs/>
                <w:color w:val="000000" w:themeColor="text1"/>
                <w:sz w:val="24"/>
                <w:szCs w:val="24"/>
              </w:rPr>
              <w:t xml:space="preserve"> be con</w:t>
            </w:r>
            <w:r w:rsidR="002A58F6">
              <w:rPr>
                <w:rFonts w:ascii="Arial" w:hAnsi="Arial" w:cs="Arial"/>
                <w:bCs/>
                <w:color w:val="000000" w:themeColor="text1"/>
                <w:sz w:val="24"/>
                <w:szCs w:val="24"/>
              </w:rPr>
              <w:t>ducted</w:t>
            </w:r>
            <w:r w:rsidR="009E37C1" w:rsidRPr="002A58F6">
              <w:rPr>
                <w:rFonts w:ascii="Arial" w:hAnsi="Arial" w:cs="Arial"/>
                <w:bCs/>
                <w:color w:val="000000" w:themeColor="text1"/>
                <w:sz w:val="24"/>
                <w:szCs w:val="24"/>
              </w:rPr>
              <w:t xml:space="preserve">. Relevant categories such as cooperative services, agricultural products, and related sectors should be included in this search. The </w:t>
            </w:r>
            <w:r w:rsidR="002A58F6">
              <w:rPr>
                <w:rFonts w:ascii="Arial" w:hAnsi="Arial" w:cs="Arial"/>
                <w:bCs/>
                <w:color w:val="000000" w:themeColor="text1"/>
                <w:sz w:val="24"/>
                <w:szCs w:val="24"/>
              </w:rPr>
              <w:t>Trademarks Act</w:t>
            </w:r>
            <w:r w:rsidR="009E37C1" w:rsidRPr="002A58F6">
              <w:rPr>
                <w:rFonts w:ascii="Arial" w:hAnsi="Arial" w:cs="Arial"/>
                <w:bCs/>
                <w:color w:val="000000" w:themeColor="text1"/>
                <w:sz w:val="24"/>
                <w:szCs w:val="24"/>
              </w:rPr>
              <w:t xml:space="preserve"> </w:t>
            </w:r>
            <w:r w:rsidR="00FA1791" w:rsidRPr="002A58F6">
              <w:rPr>
                <w:rFonts w:ascii="Arial" w:hAnsi="Arial" w:cs="Arial"/>
                <w:bCs/>
                <w:color w:val="000000" w:themeColor="text1"/>
                <w:sz w:val="24"/>
                <w:szCs w:val="24"/>
              </w:rPr>
              <w:t>(</w:t>
            </w:r>
            <w:r w:rsidR="009E37C1" w:rsidRPr="002A58F6">
              <w:rPr>
                <w:rFonts w:ascii="Arial" w:hAnsi="Arial" w:cs="Arial"/>
                <w:bCs/>
                <w:color w:val="000000" w:themeColor="text1"/>
                <w:sz w:val="24"/>
                <w:szCs w:val="24"/>
              </w:rPr>
              <w:t>1994</w:t>
            </w:r>
            <w:r w:rsidR="00FA1791" w:rsidRPr="002A58F6">
              <w:rPr>
                <w:rFonts w:ascii="Arial" w:hAnsi="Arial" w:cs="Arial"/>
                <w:bCs/>
                <w:color w:val="000000" w:themeColor="text1"/>
                <w:sz w:val="24"/>
                <w:szCs w:val="24"/>
              </w:rPr>
              <w:t>)</w:t>
            </w:r>
            <w:r w:rsidR="009E37C1" w:rsidRPr="002A58F6">
              <w:rPr>
                <w:rFonts w:ascii="Arial" w:hAnsi="Arial" w:cs="Arial"/>
                <w:bCs/>
                <w:color w:val="000000" w:themeColor="text1"/>
                <w:sz w:val="24"/>
                <w:szCs w:val="24"/>
              </w:rPr>
              <w:t xml:space="preserve"> section </w:t>
            </w:r>
            <w:r w:rsidR="00574AFD" w:rsidRPr="002A58F6">
              <w:rPr>
                <w:rFonts w:ascii="Arial" w:hAnsi="Arial" w:cs="Arial"/>
                <w:bCs/>
                <w:color w:val="000000" w:themeColor="text1"/>
                <w:sz w:val="24"/>
                <w:szCs w:val="24"/>
              </w:rPr>
              <w:t>10</w:t>
            </w:r>
            <w:r w:rsidR="00A40490" w:rsidRPr="002A58F6">
              <w:rPr>
                <w:rFonts w:ascii="Arial" w:hAnsi="Arial" w:cs="Arial"/>
                <w:bCs/>
                <w:color w:val="000000" w:themeColor="text1"/>
                <w:sz w:val="24"/>
                <w:szCs w:val="24"/>
              </w:rPr>
              <w:t xml:space="preserve"> </w:t>
            </w:r>
            <w:r w:rsidR="002A58F6">
              <w:rPr>
                <w:rFonts w:ascii="Arial" w:hAnsi="Arial" w:cs="Arial"/>
                <w:bCs/>
                <w:color w:val="000000" w:themeColor="text1"/>
                <w:sz w:val="24"/>
                <w:szCs w:val="24"/>
              </w:rPr>
              <w:t xml:space="preserve">specifically </w:t>
            </w:r>
            <w:r w:rsidR="009E37C1" w:rsidRPr="002A58F6">
              <w:rPr>
                <w:rFonts w:ascii="Arial" w:hAnsi="Arial" w:cs="Arial"/>
                <w:bCs/>
                <w:color w:val="000000" w:themeColor="text1"/>
                <w:sz w:val="24"/>
                <w:szCs w:val="24"/>
              </w:rPr>
              <w:t>outlines that</w:t>
            </w:r>
            <w:r w:rsidR="00FA1791" w:rsidRPr="002A58F6">
              <w:rPr>
                <w:rFonts w:ascii="Arial" w:hAnsi="Arial" w:cs="Arial"/>
                <w:bCs/>
                <w:color w:val="000000" w:themeColor="text1"/>
                <w:sz w:val="24"/>
                <w:szCs w:val="24"/>
              </w:rPr>
              <w:t xml:space="preserve"> </w:t>
            </w:r>
            <w:r w:rsidR="00A40490" w:rsidRPr="002A58F6">
              <w:rPr>
                <w:rFonts w:ascii="Arial" w:hAnsi="Arial" w:cs="Arial"/>
                <w:bCs/>
                <w:color w:val="000000" w:themeColor="text1"/>
                <w:sz w:val="24"/>
                <w:szCs w:val="24"/>
              </w:rPr>
              <w:t>the company name must not in the course of their business violate an already registered trademark</w:t>
            </w:r>
            <w:r w:rsidR="00FA1791" w:rsidRPr="002A58F6">
              <w:rPr>
                <w:rFonts w:ascii="Arial" w:hAnsi="Arial" w:cs="Arial"/>
                <w:bCs/>
                <w:color w:val="000000" w:themeColor="text1"/>
                <w:sz w:val="24"/>
                <w:szCs w:val="24"/>
              </w:rPr>
              <w:t xml:space="preserve">, </w:t>
            </w:r>
            <w:r w:rsidR="00FA1791" w:rsidRPr="002A58F6">
              <w:rPr>
                <w:rFonts w:ascii="Arial" w:hAnsi="Arial" w:cs="Arial"/>
                <w:color w:val="000000" w:themeColor="text1"/>
                <w:sz w:val="24"/>
                <w:szCs w:val="24"/>
              </w:rPr>
              <w:t>(Trade Marks Act, 1994)</w:t>
            </w:r>
            <w:r w:rsidR="00A40490" w:rsidRPr="002A58F6">
              <w:rPr>
                <w:rFonts w:ascii="Arial" w:hAnsi="Arial" w:cs="Arial"/>
                <w:bCs/>
                <w:color w:val="000000" w:themeColor="text1"/>
                <w:sz w:val="24"/>
                <w:szCs w:val="24"/>
              </w:rPr>
              <w:t>. Consequently</w:t>
            </w:r>
            <w:r w:rsidR="002A58F6">
              <w:rPr>
                <w:rFonts w:ascii="Arial" w:hAnsi="Arial" w:cs="Arial"/>
                <w:bCs/>
                <w:color w:val="000000" w:themeColor="text1"/>
                <w:sz w:val="24"/>
                <w:szCs w:val="24"/>
              </w:rPr>
              <w:t xml:space="preserve"> to this,</w:t>
            </w:r>
            <w:r w:rsidR="00A40490" w:rsidRPr="002A58F6">
              <w:rPr>
                <w:rFonts w:ascii="Arial" w:hAnsi="Arial" w:cs="Arial"/>
                <w:bCs/>
                <w:color w:val="000000" w:themeColor="text1"/>
                <w:sz w:val="24"/>
                <w:szCs w:val="24"/>
              </w:rPr>
              <w:t xml:space="preserve"> subsection 2.</w:t>
            </w:r>
            <w:r w:rsidR="00FA1791" w:rsidRPr="002A58F6">
              <w:rPr>
                <w:rFonts w:ascii="Arial" w:hAnsi="Arial" w:cs="Arial"/>
                <w:bCs/>
                <w:color w:val="000000" w:themeColor="text1"/>
                <w:sz w:val="24"/>
                <w:szCs w:val="24"/>
              </w:rPr>
              <w:t xml:space="preserve"> </w:t>
            </w:r>
            <w:r w:rsidR="00A40490" w:rsidRPr="002A58F6">
              <w:rPr>
                <w:rFonts w:ascii="Arial" w:hAnsi="Arial" w:cs="Arial"/>
                <w:bCs/>
                <w:color w:val="000000" w:themeColor="text1"/>
                <w:sz w:val="24"/>
                <w:szCs w:val="24"/>
              </w:rPr>
              <w:t>a) states that the company must have</w:t>
            </w:r>
            <w:r w:rsidR="00FA1791" w:rsidRPr="002A58F6">
              <w:rPr>
                <w:rFonts w:ascii="Arial" w:hAnsi="Arial" w:cs="Arial"/>
                <w:bCs/>
                <w:color w:val="000000" w:themeColor="text1"/>
                <w:sz w:val="24"/>
                <w:szCs w:val="24"/>
              </w:rPr>
              <w:t xml:space="preserve"> </w:t>
            </w:r>
            <w:r w:rsidR="00A40490" w:rsidRPr="002A58F6">
              <w:rPr>
                <w:rFonts w:ascii="Arial" w:hAnsi="Arial" w:cs="Arial"/>
                <w:bCs/>
                <w:color w:val="000000" w:themeColor="text1"/>
                <w:sz w:val="24"/>
                <w:szCs w:val="24"/>
              </w:rPr>
              <w:t xml:space="preserve">a sign that </w:t>
            </w:r>
            <w:r w:rsidR="002A58F6">
              <w:rPr>
                <w:rFonts w:ascii="Arial" w:hAnsi="Arial" w:cs="Arial"/>
                <w:color w:val="000000" w:themeColor="text1"/>
                <w:sz w:val="24"/>
                <w:szCs w:val="24"/>
              </w:rPr>
              <w:t>it</w:t>
            </w:r>
            <w:r w:rsidR="00A40490" w:rsidRPr="002A58F6">
              <w:rPr>
                <w:rFonts w:ascii="Arial" w:hAnsi="Arial" w:cs="Arial"/>
                <w:color w:val="000000" w:themeColor="text1"/>
                <w:sz w:val="24"/>
                <w:szCs w:val="24"/>
              </w:rPr>
              <w:t xml:space="preserve"> is used in connection with goods or services that are comparable to those for which the </w:t>
            </w:r>
            <w:r w:rsidR="00FA1791" w:rsidRPr="002A58F6">
              <w:rPr>
                <w:rFonts w:ascii="Arial" w:hAnsi="Arial" w:cs="Arial"/>
                <w:color w:val="000000" w:themeColor="text1"/>
                <w:sz w:val="24"/>
                <w:szCs w:val="24"/>
              </w:rPr>
              <w:t>trademark</w:t>
            </w:r>
            <w:r w:rsidR="00A40490" w:rsidRPr="002A58F6">
              <w:rPr>
                <w:rFonts w:ascii="Arial" w:hAnsi="Arial" w:cs="Arial"/>
                <w:color w:val="000000" w:themeColor="text1"/>
                <w:sz w:val="24"/>
                <w:szCs w:val="24"/>
              </w:rPr>
              <w:t xml:space="preserve"> is </w:t>
            </w:r>
            <w:r w:rsidR="002A58F6">
              <w:rPr>
                <w:rFonts w:ascii="Arial" w:hAnsi="Arial" w:cs="Arial"/>
                <w:color w:val="000000" w:themeColor="text1"/>
                <w:sz w:val="24"/>
                <w:szCs w:val="24"/>
              </w:rPr>
              <w:t xml:space="preserve">meant to be </w:t>
            </w:r>
            <w:r w:rsidR="00A40490" w:rsidRPr="002A58F6">
              <w:rPr>
                <w:rFonts w:ascii="Arial" w:hAnsi="Arial" w:cs="Arial"/>
                <w:color w:val="000000" w:themeColor="text1"/>
                <w:sz w:val="24"/>
                <w:szCs w:val="24"/>
              </w:rPr>
              <w:t>registered</w:t>
            </w:r>
            <w:r w:rsidR="002A58F6">
              <w:rPr>
                <w:rFonts w:ascii="Arial" w:hAnsi="Arial" w:cs="Arial"/>
                <w:color w:val="000000" w:themeColor="text1"/>
                <w:sz w:val="24"/>
                <w:szCs w:val="24"/>
              </w:rPr>
              <w:t xml:space="preserve"> for</w:t>
            </w:r>
            <w:r w:rsidR="00A40490" w:rsidRPr="002A58F6">
              <w:rPr>
                <w:rFonts w:ascii="Arial" w:hAnsi="Arial" w:cs="Arial"/>
                <w:color w:val="000000" w:themeColor="text1"/>
                <w:sz w:val="24"/>
                <w:szCs w:val="24"/>
              </w:rPr>
              <w:t xml:space="preserve">, </w:t>
            </w:r>
            <w:r w:rsidR="002A58F6">
              <w:rPr>
                <w:rFonts w:ascii="Arial" w:hAnsi="Arial" w:cs="Arial"/>
                <w:color w:val="000000" w:themeColor="text1"/>
                <w:sz w:val="24"/>
                <w:szCs w:val="24"/>
              </w:rPr>
              <w:t>this means it must be</w:t>
            </w:r>
            <w:r w:rsidR="00A40490" w:rsidRPr="002A58F6">
              <w:rPr>
                <w:rFonts w:ascii="Arial" w:hAnsi="Arial" w:cs="Arial"/>
                <w:color w:val="000000" w:themeColor="text1"/>
                <w:sz w:val="24"/>
                <w:szCs w:val="24"/>
              </w:rPr>
              <w:t xml:space="preserve"> identical to </w:t>
            </w:r>
            <w:r w:rsidR="002A58F6">
              <w:rPr>
                <w:rFonts w:ascii="Arial" w:hAnsi="Arial" w:cs="Arial"/>
                <w:color w:val="000000" w:themeColor="text1"/>
                <w:sz w:val="24"/>
                <w:szCs w:val="24"/>
              </w:rPr>
              <w:t>the purpose the business serves</w:t>
            </w:r>
            <w:r w:rsidR="00A40490" w:rsidRPr="002A58F6">
              <w:rPr>
                <w:rFonts w:ascii="Arial" w:hAnsi="Arial" w:cs="Arial"/>
                <w:color w:val="000000" w:themeColor="text1"/>
                <w:sz w:val="24"/>
                <w:szCs w:val="24"/>
              </w:rPr>
              <w:t>. And additionally, 2. b) says that the sign needs to resemble the trademark and be used in connection with products or services that are either the same as or comparable to those for which the trademark has been registered, (Trade Marks Act, 1994). Moreover</w:t>
            </w:r>
            <w:r w:rsidR="002A58F6">
              <w:rPr>
                <w:rFonts w:ascii="Arial" w:hAnsi="Arial" w:cs="Arial"/>
                <w:color w:val="000000" w:themeColor="text1"/>
                <w:sz w:val="24"/>
                <w:szCs w:val="24"/>
              </w:rPr>
              <w:t>,</w:t>
            </w:r>
            <w:r w:rsidR="00A40490" w:rsidRPr="002A58F6">
              <w:rPr>
                <w:rFonts w:ascii="Arial" w:hAnsi="Arial" w:cs="Arial"/>
                <w:color w:val="000000" w:themeColor="text1"/>
                <w:sz w:val="24"/>
                <w:szCs w:val="24"/>
              </w:rPr>
              <w:t xml:space="preserve"> the </w:t>
            </w:r>
            <w:r w:rsidR="007B5DC5" w:rsidRPr="002A58F6">
              <w:rPr>
                <w:rFonts w:ascii="Arial" w:hAnsi="Arial" w:cs="Arial"/>
                <w:color w:val="000000" w:themeColor="text1"/>
                <w:sz w:val="24"/>
                <w:szCs w:val="24"/>
              </w:rPr>
              <w:t xml:space="preserve">name must also abide by section 3.1(c): </w:t>
            </w:r>
            <w:r w:rsidR="0005019E" w:rsidRPr="002A58F6">
              <w:rPr>
                <w:rFonts w:ascii="Arial" w:hAnsi="Arial" w:cs="Arial"/>
                <w:color w:val="000000" w:themeColor="text1"/>
                <w:sz w:val="24"/>
                <w:szCs w:val="24"/>
              </w:rPr>
              <w:t>Trademarks</w:t>
            </w:r>
            <w:r w:rsidR="007B5DC5" w:rsidRPr="002A58F6">
              <w:rPr>
                <w:rFonts w:ascii="Arial" w:hAnsi="Arial" w:cs="Arial"/>
                <w:color w:val="000000" w:themeColor="text1"/>
                <w:sz w:val="24"/>
                <w:szCs w:val="24"/>
              </w:rPr>
              <w:t xml:space="preserve"> </w:t>
            </w:r>
            <w:r w:rsidR="002A58F6">
              <w:rPr>
                <w:rFonts w:ascii="Arial" w:hAnsi="Arial" w:cs="Arial"/>
                <w:color w:val="000000" w:themeColor="text1"/>
                <w:sz w:val="24"/>
                <w:szCs w:val="24"/>
              </w:rPr>
              <w:t xml:space="preserve">must </w:t>
            </w:r>
            <w:r w:rsidR="007B5DC5" w:rsidRPr="002A58F6">
              <w:rPr>
                <w:rFonts w:ascii="Arial" w:hAnsi="Arial" w:cs="Arial"/>
                <w:color w:val="000000" w:themeColor="text1"/>
                <w:sz w:val="24"/>
                <w:szCs w:val="24"/>
              </w:rPr>
              <w:t>comprise of signs or indications that can be used to identify the type, quality, amount, intended use, value, origin, location, timing of production or service provision, or other attributes of goods or services,</w:t>
            </w:r>
            <w:r w:rsidR="0005019E" w:rsidRPr="002A58F6">
              <w:rPr>
                <w:rFonts w:ascii="Arial" w:hAnsi="Arial" w:cs="Arial"/>
                <w:color w:val="000000" w:themeColor="text1"/>
                <w:sz w:val="24"/>
                <w:szCs w:val="24"/>
              </w:rPr>
              <w:t xml:space="preserve"> (Davies and Davies, 2003)</w:t>
            </w:r>
            <w:r w:rsidR="007B5DC5" w:rsidRPr="002A58F6">
              <w:rPr>
                <w:rFonts w:ascii="Arial" w:hAnsi="Arial" w:cs="Arial"/>
                <w:color w:val="000000" w:themeColor="text1"/>
                <w:sz w:val="24"/>
                <w:szCs w:val="24"/>
              </w:rPr>
              <w:t>.</w:t>
            </w:r>
            <w:r w:rsidR="0005019E" w:rsidRPr="002A58F6">
              <w:rPr>
                <w:rFonts w:ascii="Arial" w:hAnsi="Arial" w:cs="Arial"/>
                <w:color w:val="000000" w:themeColor="text1"/>
                <w:sz w:val="24"/>
                <w:szCs w:val="24"/>
              </w:rPr>
              <w:t xml:space="preserve"> </w:t>
            </w:r>
          </w:p>
          <w:p w14:paraId="567FDFE6" w14:textId="73C7FE46" w:rsidR="000D6F22" w:rsidRPr="000D6F22" w:rsidRDefault="0005019E" w:rsidP="000D6F22">
            <w:pPr>
              <w:rPr>
                <w:rFonts w:ascii="Arial" w:hAnsi="Arial" w:cs="Arial"/>
                <w:sz w:val="24"/>
                <w:szCs w:val="24"/>
              </w:rPr>
            </w:pPr>
            <w:r w:rsidRPr="002A58F6">
              <w:rPr>
                <w:rFonts w:ascii="Arial" w:hAnsi="Arial" w:cs="Arial"/>
                <w:color w:val="000000" w:themeColor="text1"/>
                <w:sz w:val="24"/>
                <w:szCs w:val="24"/>
              </w:rPr>
              <w:lastRenderedPageBreak/>
              <w:t xml:space="preserve">Additionally, the Intellectual Property Act </w:t>
            </w:r>
            <w:r w:rsidR="00775983" w:rsidRPr="002A58F6">
              <w:rPr>
                <w:rFonts w:ascii="Arial" w:hAnsi="Arial" w:cs="Arial"/>
                <w:color w:val="000000" w:themeColor="text1"/>
                <w:sz w:val="24"/>
                <w:szCs w:val="24"/>
              </w:rPr>
              <w:t xml:space="preserve">(2014) </w:t>
            </w:r>
            <w:r w:rsidRPr="002A58F6">
              <w:rPr>
                <w:rFonts w:ascii="Arial" w:hAnsi="Arial" w:cs="Arial"/>
                <w:color w:val="000000" w:themeColor="text1"/>
                <w:sz w:val="24"/>
                <w:szCs w:val="24"/>
              </w:rPr>
              <w:t xml:space="preserve">addresses a number of topics related to intellectual property law, such as copyright, patents, and trademarks. The company would need to uphold </w:t>
            </w:r>
            <w:r w:rsidR="00D77FC9" w:rsidRPr="002A58F6">
              <w:rPr>
                <w:rFonts w:ascii="Arial" w:hAnsi="Arial" w:cs="Arial"/>
                <w:color w:val="000000" w:themeColor="text1"/>
                <w:sz w:val="24"/>
                <w:szCs w:val="24"/>
              </w:rPr>
              <w:t>Graphic Representation</w:t>
            </w:r>
            <w:r w:rsidR="002A58F6">
              <w:rPr>
                <w:rFonts w:ascii="Arial" w:hAnsi="Arial" w:cs="Arial"/>
                <w:color w:val="000000" w:themeColor="text1"/>
                <w:sz w:val="24"/>
                <w:szCs w:val="24"/>
              </w:rPr>
              <w:t>. Research provides that</w:t>
            </w:r>
            <w:r w:rsidR="00D77FC9" w:rsidRPr="002A58F6">
              <w:rPr>
                <w:rFonts w:ascii="Arial" w:hAnsi="Arial" w:cs="Arial"/>
                <w:color w:val="000000" w:themeColor="text1"/>
                <w:sz w:val="24"/>
                <w:szCs w:val="24"/>
              </w:rPr>
              <w:t xml:space="preserve"> </w:t>
            </w:r>
            <w:r w:rsidR="002A58F6">
              <w:rPr>
                <w:rFonts w:ascii="Arial" w:hAnsi="Arial" w:cs="Arial"/>
                <w:color w:val="000000" w:themeColor="text1"/>
                <w:sz w:val="24"/>
                <w:szCs w:val="24"/>
              </w:rPr>
              <w:t>t</w:t>
            </w:r>
            <w:r w:rsidR="00D77FC9" w:rsidRPr="002A58F6">
              <w:rPr>
                <w:rFonts w:ascii="Arial" w:hAnsi="Arial" w:cs="Arial"/>
                <w:color w:val="000000" w:themeColor="text1"/>
                <w:sz w:val="24"/>
                <w:szCs w:val="24"/>
              </w:rPr>
              <w:t xml:space="preserve">he trademark must be able to be graphically represented. This means that it should take the shape of something that can be represented visually, like words, logos, symbols, or a mix of them, (Legislation.gov.uk. (2014). Moreover, </w:t>
            </w:r>
            <w:r w:rsidR="002A58F6">
              <w:rPr>
                <w:rFonts w:ascii="Arial" w:hAnsi="Arial" w:cs="Arial"/>
                <w:color w:val="000000" w:themeColor="text1"/>
                <w:sz w:val="24"/>
                <w:szCs w:val="24"/>
              </w:rPr>
              <w:t>the a</w:t>
            </w:r>
            <w:r w:rsidR="00D77FC9" w:rsidRPr="002A58F6">
              <w:rPr>
                <w:rFonts w:ascii="Arial" w:hAnsi="Arial" w:cs="Arial"/>
                <w:color w:val="000000" w:themeColor="text1"/>
                <w:sz w:val="24"/>
                <w:szCs w:val="24"/>
              </w:rPr>
              <w:t xml:space="preserve">pplication for </w:t>
            </w:r>
            <w:r w:rsidR="002A58F6">
              <w:rPr>
                <w:rFonts w:ascii="Arial" w:hAnsi="Arial" w:cs="Arial"/>
                <w:color w:val="000000" w:themeColor="text1"/>
                <w:sz w:val="24"/>
                <w:szCs w:val="24"/>
              </w:rPr>
              <w:t>r</w:t>
            </w:r>
            <w:r w:rsidR="00D77FC9" w:rsidRPr="002A58F6">
              <w:rPr>
                <w:rFonts w:ascii="Arial" w:hAnsi="Arial" w:cs="Arial"/>
                <w:color w:val="000000" w:themeColor="text1"/>
                <w:sz w:val="24"/>
                <w:szCs w:val="24"/>
              </w:rPr>
              <w:t>egistration</w:t>
            </w:r>
            <w:r w:rsidR="002A58F6">
              <w:rPr>
                <w:rFonts w:ascii="Arial" w:hAnsi="Arial" w:cs="Arial"/>
                <w:color w:val="000000" w:themeColor="text1"/>
                <w:sz w:val="24"/>
                <w:szCs w:val="24"/>
              </w:rPr>
              <w:t xml:space="preserve"> states that</w:t>
            </w:r>
            <w:r w:rsidR="00D77FC9" w:rsidRPr="002A58F6">
              <w:rPr>
                <w:rFonts w:ascii="Arial" w:hAnsi="Arial" w:cs="Arial"/>
                <w:color w:val="000000" w:themeColor="text1"/>
                <w:sz w:val="24"/>
                <w:szCs w:val="24"/>
              </w:rPr>
              <w:t xml:space="preserve"> </w:t>
            </w:r>
            <w:r w:rsidR="002A58F6">
              <w:rPr>
                <w:rFonts w:ascii="Arial" w:hAnsi="Arial" w:cs="Arial"/>
                <w:color w:val="000000" w:themeColor="text1"/>
                <w:sz w:val="24"/>
                <w:szCs w:val="24"/>
              </w:rPr>
              <w:t>t</w:t>
            </w:r>
            <w:r w:rsidR="00D77FC9" w:rsidRPr="002A58F6">
              <w:rPr>
                <w:rFonts w:ascii="Arial" w:hAnsi="Arial" w:cs="Arial"/>
                <w:color w:val="000000" w:themeColor="text1"/>
                <w:sz w:val="24"/>
                <w:szCs w:val="24"/>
              </w:rPr>
              <w:t>he business needs to submit an application to the UK Intellectual Property Office (UKIPO) for trademark registration</w:t>
            </w:r>
            <w:r w:rsidR="00CC49CD" w:rsidRPr="002A58F6">
              <w:rPr>
                <w:rFonts w:ascii="Arial" w:hAnsi="Arial" w:cs="Arial"/>
                <w:color w:val="000000" w:themeColor="text1"/>
                <w:sz w:val="24"/>
                <w:szCs w:val="24"/>
              </w:rPr>
              <w:t>. T</w:t>
            </w:r>
            <w:r w:rsidR="00D77FC9" w:rsidRPr="002A58F6">
              <w:rPr>
                <w:rFonts w:ascii="Arial" w:hAnsi="Arial" w:cs="Arial"/>
                <w:color w:val="000000" w:themeColor="text1"/>
                <w:sz w:val="24"/>
                <w:szCs w:val="24"/>
              </w:rPr>
              <w:t>he trademark data, including the mark itself and the products or services it will be used for, should</w:t>
            </w:r>
            <w:r w:rsidR="00CC49CD" w:rsidRPr="002A58F6">
              <w:rPr>
                <w:rFonts w:ascii="Arial" w:hAnsi="Arial" w:cs="Arial"/>
                <w:color w:val="000000" w:themeColor="text1"/>
                <w:sz w:val="24"/>
                <w:szCs w:val="24"/>
              </w:rPr>
              <w:t xml:space="preserve"> also</w:t>
            </w:r>
            <w:r w:rsidR="00D77FC9" w:rsidRPr="002A58F6">
              <w:rPr>
                <w:rFonts w:ascii="Arial" w:hAnsi="Arial" w:cs="Arial"/>
                <w:color w:val="000000" w:themeColor="text1"/>
                <w:sz w:val="24"/>
                <w:szCs w:val="24"/>
              </w:rPr>
              <w:t xml:space="preserve"> be included in the application</w:t>
            </w:r>
            <w:r w:rsidR="00775983" w:rsidRPr="002A58F6">
              <w:rPr>
                <w:rFonts w:ascii="Arial" w:hAnsi="Arial" w:cs="Arial"/>
                <w:color w:val="000000" w:themeColor="text1"/>
                <w:sz w:val="24"/>
                <w:szCs w:val="24"/>
              </w:rPr>
              <w:t>, (</w:t>
            </w:r>
            <w:r w:rsidR="00775983" w:rsidRPr="002A58F6">
              <w:rPr>
                <w:rFonts w:ascii="Arial" w:hAnsi="Arial" w:cs="Arial"/>
                <w:color w:val="000000" w:themeColor="text1"/>
                <w:sz w:val="24"/>
                <w:szCs w:val="24"/>
                <w:shd w:val="clear" w:color="auto" w:fill="FFFFFF"/>
              </w:rPr>
              <w:t>Dillon, 2016)</w:t>
            </w:r>
            <w:r w:rsidR="00D77FC9" w:rsidRPr="002A58F6">
              <w:rPr>
                <w:rFonts w:ascii="Arial" w:hAnsi="Arial" w:cs="Arial"/>
                <w:color w:val="000000" w:themeColor="text1"/>
                <w:sz w:val="24"/>
                <w:szCs w:val="24"/>
              </w:rPr>
              <w:t>.</w:t>
            </w:r>
            <w:r w:rsidR="000D6F22">
              <w:rPr>
                <w:rFonts w:ascii="Arial" w:hAnsi="Arial" w:cs="Arial"/>
                <w:color w:val="000000" w:themeColor="text1"/>
                <w:sz w:val="24"/>
                <w:szCs w:val="24"/>
              </w:rPr>
              <w:t xml:space="preserve"> </w:t>
            </w:r>
            <w:r w:rsidR="000D6F22" w:rsidRPr="000D6F22">
              <w:rPr>
                <w:rFonts w:ascii="Arial" w:hAnsi="Arial" w:cs="Arial"/>
                <w:color w:val="000000" w:themeColor="text1"/>
                <w:sz w:val="24"/>
                <w:szCs w:val="24"/>
              </w:rPr>
              <w:t xml:space="preserve">Moreover, this means that </w:t>
            </w:r>
            <w:r w:rsidR="000D6F22" w:rsidRPr="000D6F22">
              <w:rPr>
                <w:rFonts w:ascii="Arial" w:hAnsi="Arial" w:cs="Arial"/>
                <w:sz w:val="24"/>
                <w:szCs w:val="24"/>
              </w:rPr>
              <w:t>i</w:t>
            </w:r>
            <w:r w:rsidR="000D6F22" w:rsidRPr="000D6F22">
              <w:rPr>
                <w:rFonts w:ascii="Arial" w:hAnsi="Arial" w:cs="Arial"/>
                <w:sz w:val="24"/>
                <w:szCs w:val="24"/>
              </w:rPr>
              <w:t>n order to successfully start a business, a trademark registration application must be submitted to the UK Intellectual Property Office (UKIPO), outlining the mark and the intended use for goods and services</w:t>
            </w:r>
            <w:r w:rsidR="000D6F22">
              <w:rPr>
                <w:rFonts w:ascii="Arial" w:hAnsi="Arial" w:cs="Arial"/>
                <w:sz w:val="24"/>
                <w:szCs w:val="24"/>
              </w:rPr>
              <w:t>, (Dillon, 2016)</w:t>
            </w:r>
            <w:r w:rsidR="000D6F22" w:rsidRPr="000D6F22">
              <w:rPr>
                <w:rFonts w:ascii="Arial" w:hAnsi="Arial" w:cs="Arial"/>
                <w:sz w:val="24"/>
                <w:szCs w:val="24"/>
              </w:rPr>
              <w:t>.</w:t>
            </w:r>
          </w:p>
          <w:p w14:paraId="79A848B0" w14:textId="02BD5B71" w:rsidR="00D77FC9" w:rsidRPr="000D6F22" w:rsidRDefault="00D77FC9" w:rsidP="00D77FC9">
            <w:pPr>
              <w:rPr>
                <w:rFonts w:ascii="Arial" w:hAnsi="Arial" w:cs="Arial"/>
                <w:color w:val="000000" w:themeColor="text1"/>
                <w:sz w:val="24"/>
                <w:szCs w:val="24"/>
              </w:rPr>
            </w:pPr>
          </w:p>
          <w:p w14:paraId="14EEBD6A" w14:textId="47F97A0E" w:rsidR="00D77FC9" w:rsidRPr="000D6F22" w:rsidRDefault="00D77FC9" w:rsidP="00D77FC9">
            <w:pPr>
              <w:rPr>
                <w:rFonts w:ascii="Arial" w:hAnsi="Arial" w:cs="Arial"/>
                <w:color w:val="000000" w:themeColor="text1"/>
                <w:sz w:val="24"/>
                <w:szCs w:val="24"/>
              </w:rPr>
            </w:pPr>
          </w:p>
          <w:p w14:paraId="45CF967B" w14:textId="25E54E1F" w:rsidR="0005019E" w:rsidRPr="002A58F6" w:rsidRDefault="0005019E" w:rsidP="007B5DC5">
            <w:pPr>
              <w:rPr>
                <w:rFonts w:ascii="Arial" w:hAnsi="Arial" w:cs="Arial"/>
                <w:color w:val="000000" w:themeColor="text1"/>
                <w:sz w:val="24"/>
                <w:szCs w:val="24"/>
              </w:rPr>
            </w:pPr>
          </w:p>
          <w:p w14:paraId="3DF7B68F" w14:textId="77777777" w:rsidR="00CC49CD" w:rsidRPr="002A58F6" w:rsidRDefault="00CC49CD" w:rsidP="00F859C7">
            <w:pPr>
              <w:pStyle w:val="ListParagraph"/>
              <w:numPr>
                <w:ilvl w:val="0"/>
                <w:numId w:val="21"/>
              </w:numPr>
              <w:rPr>
                <w:rFonts w:ascii="Arial" w:hAnsi="Arial" w:cs="Arial"/>
                <w:color w:val="000000" w:themeColor="text1"/>
                <w:sz w:val="24"/>
                <w:szCs w:val="24"/>
              </w:rPr>
            </w:pPr>
            <w:r w:rsidRPr="002A58F6">
              <w:rPr>
                <w:rFonts w:ascii="Arial" w:hAnsi="Arial" w:cs="Arial"/>
                <w:color w:val="000000" w:themeColor="text1"/>
                <w:sz w:val="24"/>
                <w:szCs w:val="24"/>
              </w:rPr>
              <w:t>Regulations for registering a company name</w:t>
            </w:r>
          </w:p>
          <w:p w14:paraId="70CB22E9" w14:textId="77777777" w:rsidR="00011B44" w:rsidRPr="002A58F6" w:rsidRDefault="00011B44" w:rsidP="00011B44">
            <w:pPr>
              <w:rPr>
                <w:rFonts w:ascii="Arial" w:hAnsi="Arial" w:cs="Arial"/>
                <w:color w:val="000000" w:themeColor="text1"/>
                <w:sz w:val="24"/>
                <w:szCs w:val="24"/>
              </w:rPr>
            </w:pPr>
          </w:p>
          <w:p w14:paraId="131BA07D" w14:textId="77777777" w:rsidR="00011B44" w:rsidRPr="002A58F6" w:rsidRDefault="00011B44" w:rsidP="00011B44">
            <w:pPr>
              <w:rPr>
                <w:rFonts w:ascii="Arial" w:hAnsi="Arial" w:cs="Arial"/>
                <w:color w:val="000000" w:themeColor="text1"/>
                <w:sz w:val="24"/>
                <w:szCs w:val="24"/>
              </w:rPr>
            </w:pPr>
          </w:p>
          <w:p w14:paraId="11250B2E" w14:textId="154E38FA" w:rsidR="007E5FDF" w:rsidRPr="002A58F6" w:rsidRDefault="00011B44" w:rsidP="007E5FDF">
            <w:pPr>
              <w:rPr>
                <w:rFonts w:ascii="Arial" w:hAnsi="Arial" w:cs="Arial"/>
                <w:color w:val="000000" w:themeColor="text1"/>
                <w:sz w:val="24"/>
                <w:szCs w:val="24"/>
              </w:rPr>
            </w:pPr>
            <w:r w:rsidRPr="00011B44">
              <w:rPr>
                <w:rFonts w:ascii="Arial" w:hAnsi="Arial" w:cs="Arial"/>
                <w:color w:val="000000" w:themeColor="text1"/>
                <w:sz w:val="24"/>
                <w:szCs w:val="24"/>
              </w:rPr>
              <w:t>In order to guarantee adherence to the regulations of company name registration, Section 1 of the Companies Act 2006 stipulates that the company names must be distinct and not too close or identical to names that are already on the register</w:t>
            </w:r>
            <w:r w:rsidRPr="002A58F6">
              <w:rPr>
                <w:rFonts w:ascii="Arial" w:hAnsi="Arial" w:cs="Arial"/>
                <w:color w:val="000000" w:themeColor="text1"/>
                <w:sz w:val="24"/>
                <w:szCs w:val="24"/>
              </w:rPr>
              <w:t>,</w:t>
            </w:r>
            <w:r w:rsidR="007E5FDF" w:rsidRPr="002A58F6">
              <w:rPr>
                <w:rFonts w:ascii="Arial" w:hAnsi="Arial" w:cs="Arial"/>
                <w:color w:val="000000" w:themeColor="text1"/>
                <w:sz w:val="24"/>
                <w:szCs w:val="24"/>
              </w:rPr>
              <w:t xml:space="preserve"> (Roch, 2022)</w:t>
            </w:r>
            <w:r w:rsidRPr="00011B44">
              <w:rPr>
                <w:rFonts w:ascii="Arial" w:hAnsi="Arial" w:cs="Arial"/>
                <w:color w:val="000000" w:themeColor="text1"/>
                <w:sz w:val="24"/>
                <w:szCs w:val="24"/>
              </w:rPr>
              <w:t>.</w:t>
            </w:r>
            <w:r w:rsidR="007E5FDF" w:rsidRPr="002A58F6">
              <w:rPr>
                <w:rFonts w:ascii="Arial" w:hAnsi="Arial" w:cs="Arial"/>
                <w:color w:val="000000" w:themeColor="text1"/>
                <w:sz w:val="24"/>
                <w:szCs w:val="24"/>
              </w:rPr>
              <w:t xml:space="preserve"> Furthermore, the company must also, t</w:t>
            </w:r>
            <w:r w:rsidR="007E5FDF" w:rsidRPr="002A58F6">
              <w:rPr>
                <w:rFonts w:ascii="Arial" w:hAnsi="Arial" w:cs="Arial"/>
                <w:color w:val="000000" w:themeColor="text1"/>
                <w:sz w:val="24"/>
                <w:szCs w:val="24"/>
              </w:rPr>
              <w:t>he Co-operative and Community Benefit Societies Act 2014, which regulates cooperative companies and specifies guidelines for their establishment and functioning, should also be taken into account by the business</w:t>
            </w:r>
            <w:r w:rsidR="007E5FDF" w:rsidRPr="002A58F6">
              <w:rPr>
                <w:rFonts w:ascii="Arial" w:hAnsi="Arial" w:cs="Arial"/>
                <w:color w:val="000000" w:themeColor="text1"/>
                <w:sz w:val="24"/>
                <w:szCs w:val="24"/>
              </w:rPr>
              <w:t>, (</w:t>
            </w:r>
            <w:r w:rsidR="00004950" w:rsidRPr="002A58F6">
              <w:rPr>
                <w:rFonts w:ascii="Arial" w:hAnsi="Arial" w:cs="Arial"/>
                <w:color w:val="000000" w:themeColor="text1"/>
                <w:sz w:val="24"/>
                <w:szCs w:val="24"/>
              </w:rPr>
              <w:t>(legislation.gov.uk, 2014)</w:t>
            </w:r>
            <w:r w:rsidR="00004950" w:rsidRPr="002A58F6">
              <w:rPr>
                <w:rFonts w:ascii="Arial" w:hAnsi="Arial" w:cs="Arial"/>
                <w:color w:val="000000" w:themeColor="text1"/>
                <w:sz w:val="24"/>
                <w:szCs w:val="24"/>
              </w:rPr>
              <w:t>.</w:t>
            </w:r>
          </w:p>
          <w:p w14:paraId="6402EA2F" w14:textId="77777777" w:rsidR="00F859C7" w:rsidRPr="002A58F6" w:rsidRDefault="00F859C7" w:rsidP="007E5FDF">
            <w:pPr>
              <w:rPr>
                <w:rFonts w:ascii="Arial" w:hAnsi="Arial" w:cs="Arial"/>
                <w:color w:val="000000" w:themeColor="text1"/>
                <w:sz w:val="24"/>
                <w:szCs w:val="24"/>
              </w:rPr>
            </w:pPr>
          </w:p>
          <w:p w14:paraId="3ED0EF89" w14:textId="77777777" w:rsidR="00F859C7" w:rsidRPr="002A58F6" w:rsidRDefault="00F859C7" w:rsidP="00F859C7">
            <w:pPr>
              <w:pStyle w:val="ListParagraph"/>
              <w:numPr>
                <w:ilvl w:val="0"/>
                <w:numId w:val="21"/>
              </w:numPr>
              <w:rPr>
                <w:rFonts w:ascii="Arial" w:hAnsi="Arial" w:cs="Arial"/>
                <w:color w:val="000000" w:themeColor="text1"/>
                <w:sz w:val="24"/>
                <w:szCs w:val="24"/>
              </w:rPr>
            </w:pPr>
            <w:r w:rsidRPr="002A58F6">
              <w:rPr>
                <w:rFonts w:ascii="Arial" w:hAnsi="Arial" w:cs="Arial"/>
                <w:color w:val="000000" w:themeColor="text1"/>
                <w:sz w:val="24"/>
                <w:szCs w:val="24"/>
              </w:rPr>
              <w:t>Conflicts with existing current businesses</w:t>
            </w:r>
          </w:p>
          <w:p w14:paraId="2D6C35B5" w14:textId="37C0DB67" w:rsidR="00F859C7" w:rsidRPr="002A58F6" w:rsidRDefault="00F859C7" w:rsidP="00F859C7">
            <w:pPr>
              <w:pStyle w:val="ListParagraph"/>
              <w:rPr>
                <w:rFonts w:ascii="Arial" w:hAnsi="Arial" w:cs="Arial"/>
                <w:color w:val="000000" w:themeColor="text1"/>
                <w:sz w:val="24"/>
                <w:szCs w:val="24"/>
              </w:rPr>
            </w:pPr>
          </w:p>
          <w:p w14:paraId="3A9C2BB7" w14:textId="77777777" w:rsidR="00D02AD1" w:rsidRPr="002A58F6" w:rsidRDefault="00F859C7" w:rsidP="00D02AD1">
            <w:pPr>
              <w:rPr>
                <w:rFonts w:ascii="Arial" w:hAnsi="Arial" w:cs="Arial"/>
                <w:color w:val="000000" w:themeColor="text1"/>
                <w:sz w:val="24"/>
                <w:szCs w:val="24"/>
              </w:rPr>
            </w:pPr>
            <w:r w:rsidRPr="002A58F6">
              <w:rPr>
                <w:rFonts w:ascii="Arial" w:hAnsi="Arial" w:cs="Arial"/>
                <w:color w:val="000000" w:themeColor="text1"/>
                <w:sz w:val="24"/>
                <w:szCs w:val="24"/>
              </w:rPr>
              <w:t>To prevent legal problems, it is essential to identify conflicts with current entities.</w:t>
            </w:r>
            <w:r w:rsidRPr="002A58F6">
              <w:rPr>
                <w:rFonts w:ascii="Arial" w:hAnsi="Arial" w:cs="Arial"/>
                <w:color w:val="000000" w:themeColor="text1"/>
                <w:sz w:val="24"/>
                <w:szCs w:val="24"/>
              </w:rPr>
              <w:t xml:space="preserve"> </w:t>
            </w:r>
            <w:r w:rsidRPr="002A58F6">
              <w:rPr>
                <w:rFonts w:ascii="Arial" w:hAnsi="Arial" w:cs="Arial"/>
                <w:color w:val="000000" w:themeColor="text1"/>
                <w:sz w:val="24"/>
                <w:szCs w:val="24"/>
              </w:rPr>
              <w:t>The topic of prohibited names, which involve names likely to be confused with already-existing businesses or trademarks, is covered by Section 69 of the Companies Act of 2006</w:t>
            </w:r>
            <w:r w:rsidRPr="002A58F6">
              <w:rPr>
                <w:rFonts w:ascii="Arial" w:hAnsi="Arial" w:cs="Arial"/>
                <w:color w:val="000000" w:themeColor="text1"/>
                <w:sz w:val="24"/>
                <w:szCs w:val="24"/>
              </w:rPr>
              <w:t xml:space="preserve">, this is under “objection to company’s registered name”, consequently, this application can be made if companies have concerns, </w:t>
            </w:r>
            <w:r w:rsidR="00D02AD1" w:rsidRPr="002A58F6">
              <w:rPr>
                <w:rFonts w:ascii="Arial" w:hAnsi="Arial" w:cs="Arial"/>
                <w:color w:val="000000" w:themeColor="text1"/>
                <w:sz w:val="24"/>
                <w:szCs w:val="24"/>
              </w:rPr>
              <w:t>(legislation.gov.uk, 2023)</w:t>
            </w:r>
          </w:p>
          <w:p w14:paraId="0EE2444B" w14:textId="0BB882DD" w:rsidR="00F859C7" w:rsidRPr="002A58F6" w:rsidRDefault="00F859C7" w:rsidP="00F859C7">
            <w:pPr>
              <w:rPr>
                <w:rFonts w:ascii="Arial" w:hAnsi="Arial" w:cs="Arial"/>
                <w:color w:val="000000" w:themeColor="text1"/>
                <w:sz w:val="24"/>
                <w:szCs w:val="24"/>
              </w:rPr>
            </w:pPr>
            <w:r w:rsidRPr="002A58F6">
              <w:rPr>
                <w:rFonts w:ascii="Arial" w:hAnsi="Arial" w:cs="Arial"/>
                <w:color w:val="000000" w:themeColor="text1"/>
                <w:sz w:val="24"/>
                <w:szCs w:val="24"/>
              </w:rPr>
              <w:t>.</w:t>
            </w:r>
            <w:r w:rsidRPr="002A58F6">
              <w:rPr>
                <w:rFonts w:ascii="Arial" w:hAnsi="Arial" w:cs="Arial"/>
                <w:color w:val="000000" w:themeColor="text1"/>
                <w:sz w:val="24"/>
                <w:szCs w:val="24"/>
              </w:rPr>
              <w:t xml:space="preserve"> in addition to conflicts with names, as mentioned previously, it is imperative to note that </w:t>
            </w:r>
            <w:r w:rsidRPr="002A58F6">
              <w:rPr>
                <w:rFonts w:ascii="Arial" w:hAnsi="Arial" w:cs="Arial"/>
                <w:color w:val="000000" w:themeColor="text1"/>
                <w:sz w:val="24"/>
                <w:szCs w:val="24"/>
              </w:rPr>
              <w:t>the Trademarks Act of 1994's Section 3 forbids the registration of trademarks that are likely to confuse customers</w:t>
            </w:r>
            <w:r w:rsidRPr="002A58F6">
              <w:rPr>
                <w:rFonts w:ascii="Arial" w:hAnsi="Arial" w:cs="Arial"/>
                <w:color w:val="000000" w:themeColor="text1"/>
                <w:sz w:val="24"/>
                <w:szCs w:val="24"/>
              </w:rPr>
              <w:t xml:space="preserve">, </w:t>
            </w:r>
            <w:r w:rsidR="00D02AD1" w:rsidRPr="002A58F6">
              <w:rPr>
                <w:rFonts w:ascii="Arial" w:hAnsi="Arial" w:cs="Arial"/>
                <w:color w:val="000000" w:themeColor="text1"/>
                <w:sz w:val="24"/>
                <w:szCs w:val="24"/>
              </w:rPr>
              <w:t>(Michaels and Norris, 2002)</w:t>
            </w:r>
            <w:r w:rsidRPr="002A58F6">
              <w:rPr>
                <w:rFonts w:ascii="Arial" w:hAnsi="Arial" w:cs="Arial"/>
                <w:color w:val="000000" w:themeColor="text1"/>
                <w:sz w:val="24"/>
                <w:szCs w:val="24"/>
              </w:rPr>
              <w:t>.</w:t>
            </w:r>
          </w:p>
          <w:p w14:paraId="5DB11654" w14:textId="77777777" w:rsidR="00F859C7" w:rsidRPr="002A58F6" w:rsidRDefault="00F859C7" w:rsidP="00F859C7">
            <w:pPr>
              <w:rPr>
                <w:rFonts w:ascii="Arial" w:hAnsi="Arial" w:cs="Arial"/>
                <w:color w:val="000000" w:themeColor="text1"/>
                <w:sz w:val="24"/>
                <w:szCs w:val="24"/>
              </w:rPr>
            </w:pPr>
          </w:p>
          <w:p w14:paraId="4083283F" w14:textId="77777777" w:rsidR="00F859C7" w:rsidRPr="002A58F6" w:rsidRDefault="00F859C7" w:rsidP="00F859C7">
            <w:pPr>
              <w:pStyle w:val="ListParagraph"/>
              <w:numPr>
                <w:ilvl w:val="0"/>
                <w:numId w:val="21"/>
              </w:numPr>
              <w:rPr>
                <w:rFonts w:ascii="Arial" w:hAnsi="Arial" w:cs="Arial"/>
                <w:color w:val="000000" w:themeColor="text1"/>
                <w:sz w:val="24"/>
                <w:szCs w:val="24"/>
              </w:rPr>
            </w:pPr>
            <w:r w:rsidRPr="002A58F6">
              <w:rPr>
                <w:rFonts w:ascii="Arial" w:hAnsi="Arial" w:cs="Arial"/>
                <w:color w:val="000000" w:themeColor="text1"/>
                <w:sz w:val="24"/>
                <w:szCs w:val="24"/>
              </w:rPr>
              <w:t>Laws related to cooperative companies</w:t>
            </w:r>
          </w:p>
          <w:p w14:paraId="7303B66C" w14:textId="69BD9586" w:rsidR="00F859C7" w:rsidRPr="002A58F6" w:rsidRDefault="00F859C7" w:rsidP="00F859C7">
            <w:pPr>
              <w:pStyle w:val="ListParagraph"/>
              <w:rPr>
                <w:rFonts w:ascii="Arial" w:hAnsi="Arial" w:cs="Arial"/>
                <w:color w:val="000000" w:themeColor="text1"/>
                <w:sz w:val="24"/>
                <w:szCs w:val="24"/>
              </w:rPr>
            </w:pPr>
          </w:p>
          <w:p w14:paraId="3214CBD2" w14:textId="61979322" w:rsidR="00955504" w:rsidRPr="002A58F6" w:rsidRDefault="00F859C7" w:rsidP="00004950">
            <w:pPr>
              <w:spacing w:after="240"/>
              <w:rPr>
                <w:rFonts w:ascii="Arial" w:hAnsi="Arial" w:cs="Arial"/>
                <w:color w:val="000000" w:themeColor="text1"/>
                <w:sz w:val="24"/>
                <w:szCs w:val="24"/>
              </w:rPr>
            </w:pPr>
            <w:r w:rsidRPr="002A58F6">
              <w:rPr>
                <w:rFonts w:ascii="Arial" w:hAnsi="Arial" w:cs="Arial"/>
                <w:color w:val="000000" w:themeColor="text1"/>
                <w:sz w:val="24"/>
                <w:szCs w:val="24"/>
              </w:rPr>
              <w:t xml:space="preserve">It is crucial to comprehend the laws </w:t>
            </w:r>
            <w:r w:rsidRPr="002A58F6">
              <w:rPr>
                <w:rFonts w:ascii="Arial" w:hAnsi="Arial" w:cs="Arial"/>
                <w:color w:val="000000" w:themeColor="text1"/>
                <w:sz w:val="24"/>
                <w:szCs w:val="24"/>
              </w:rPr>
              <w:t>regarding</w:t>
            </w:r>
            <w:r w:rsidRPr="002A58F6">
              <w:rPr>
                <w:rFonts w:ascii="Arial" w:hAnsi="Arial" w:cs="Arial"/>
                <w:color w:val="000000" w:themeColor="text1"/>
                <w:sz w:val="24"/>
                <w:szCs w:val="24"/>
              </w:rPr>
              <w:t xml:space="preserve"> cooperative businesses.</w:t>
            </w:r>
            <w:r w:rsidRPr="002A58F6">
              <w:rPr>
                <w:rFonts w:ascii="Arial" w:hAnsi="Arial" w:cs="Arial"/>
                <w:color w:val="000000" w:themeColor="text1"/>
                <w:sz w:val="24"/>
                <w:szCs w:val="24"/>
              </w:rPr>
              <w:t xml:space="preserve"> Furthermore, </w:t>
            </w:r>
            <w:r w:rsidR="00004950" w:rsidRPr="002A58F6">
              <w:rPr>
                <w:rFonts w:ascii="Arial" w:hAnsi="Arial" w:cs="Arial"/>
                <w:color w:val="000000" w:themeColor="text1"/>
                <w:sz w:val="24"/>
                <w:szCs w:val="24"/>
              </w:rPr>
              <w:t>t</w:t>
            </w:r>
            <w:r w:rsidR="00BB040D" w:rsidRPr="002A58F6">
              <w:rPr>
                <w:rFonts w:ascii="Arial" w:hAnsi="Arial" w:cs="Arial"/>
                <w:color w:val="000000" w:themeColor="text1"/>
                <w:sz w:val="24"/>
                <w:szCs w:val="24"/>
              </w:rPr>
              <w:t xml:space="preserve">he legal foundation for cooperative enterprises is also provided by the Co-operative and Community Benefit Societies Act </w:t>
            </w:r>
            <w:r w:rsidR="00004950" w:rsidRPr="002A58F6">
              <w:rPr>
                <w:rFonts w:ascii="Arial" w:hAnsi="Arial" w:cs="Arial"/>
                <w:color w:val="000000" w:themeColor="text1"/>
                <w:sz w:val="24"/>
                <w:szCs w:val="24"/>
              </w:rPr>
              <w:t>(</w:t>
            </w:r>
            <w:r w:rsidR="00BB040D" w:rsidRPr="002A58F6">
              <w:rPr>
                <w:rFonts w:ascii="Arial" w:hAnsi="Arial" w:cs="Arial"/>
                <w:color w:val="000000" w:themeColor="text1"/>
                <w:sz w:val="24"/>
                <w:szCs w:val="24"/>
              </w:rPr>
              <w:t>2014</w:t>
            </w:r>
            <w:r w:rsidR="00004950" w:rsidRPr="002A58F6">
              <w:rPr>
                <w:rFonts w:ascii="Arial" w:hAnsi="Arial" w:cs="Arial"/>
                <w:color w:val="000000" w:themeColor="text1"/>
                <w:sz w:val="24"/>
                <w:szCs w:val="24"/>
              </w:rPr>
              <w:t>)</w:t>
            </w:r>
            <w:r w:rsidR="00BB040D" w:rsidRPr="002A58F6">
              <w:rPr>
                <w:rFonts w:ascii="Arial" w:hAnsi="Arial" w:cs="Arial"/>
                <w:color w:val="000000" w:themeColor="text1"/>
                <w:sz w:val="24"/>
                <w:szCs w:val="24"/>
              </w:rPr>
              <w:t>, which addresses issues including creation, membership, governance, and operation.</w:t>
            </w:r>
            <w:r w:rsidR="00BB040D" w:rsidRPr="002A58F6">
              <w:rPr>
                <w:rFonts w:ascii="Arial" w:hAnsi="Arial" w:cs="Arial"/>
                <w:color w:val="000000" w:themeColor="text1"/>
                <w:sz w:val="24"/>
                <w:szCs w:val="24"/>
              </w:rPr>
              <w:t xml:space="preserve"> (</w:t>
            </w:r>
            <w:r w:rsidR="00FA1791" w:rsidRPr="002A58F6">
              <w:rPr>
                <w:rFonts w:ascii="Arial" w:hAnsi="Arial" w:cs="Arial"/>
                <w:color w:val="000000" w:themeColor="text1"/>
                <w:sz w:val="24"/>
                <w:szCs w:val="24"/>
              </w:rPr>
              <w:t>Parliament, 2014</w:t>
            </w:r>
            <w:r w:rsidR="00BB040D" w:rsidRPr="002A58F6">
              <w:rPr>
                <w:rFonts w:ascii="Arial" w:hAnsi="Arial" w:cs="Arial"/>
                <w:color w:val="000000" w:themeColor="text1"/>
                <w:sz w:val="24"/>
                <w:szCs w:val="24"/>
              </w:rPr>
              <w:t>). This is found in sectio</w:t>
            </w:r>
            <w:r w:rsidR="00004950" w:rsidRPr="002A58F6">
              <w:rPr>
                <w:rFonts w:ascii="Arial" w:hAnsi="Arial" w:cs="Arial"/>
                <w:color w:val="000000" w:themeColor="text1"/>
                <w:sz w:val="24"/>
                <w:szCs w:val="24"/>
              </w:rPr>
              <w:t>n 1.) and specifies that a</w:t>
            </w:r>
            <w:r w:rsidR="00004950" w:rsidRPr="002A58F6">
              <w:rPr>
                <w:rFonts w:ascii="Arial" w:hAnsi="Arial" w:cs="Arial"/>
                <w:color w:val="000000" w:themeColor="text1"/>
                <w:sz w:val="24"/>
                <w:szCs w:val="24"/>
              </w:rPr>
              <w:t xml:space="preserve"> company that wants to establish a cooperative must make sure it satisfies the requirements for membership, adopts governance guidelines that comply with laws, files the necessary paperwork for registration, pays registration fees, and follows the guidelines established by authorities</w:t>
            </w:r>
            <w:r w:rsidR="00004950" w:rsidRPr="002A58F6">
              <w:rPr>
                <w:rFonts w:ascii="Arial" w:hAnsi="Arial" w:cs="Arial"/>
                <w:color w:val="000000" w:themeColor="text1"/>
                <w:sz w:val="24"/>
                <w:szCs w:val="24"/>
              </w:rPr>
              <w:t xml:space="preserve"> (Dignam and Lowry, 2022)</w:t>
            </w:r>
            <w:r w:rsidR="00004950" w:rsidRPr="002A58F6">
              <w:rPr>
                <w:rFonts w:ascii="Arial" w:hAnsi="Arial" w:cs="Arial"/>
                <w:color w:val="000000" w:themeColor="text1"/>
                <w:sz w:val="24"/>
                <w:szCs w:val="24"/>
              </w:rPr>
              <w:t xml:space="preserve">. </w:t>
            </w:r>
            <w:r w:rsidR="00BB040D" w:rsidRPr="002A58F6">
              <w:rPr>
                <w:rFonts w:ascii="Arial" w:hAnsi="Arial" w:cs="Arial"/>
                <w:color w:val="000000" w:themeColor="text1"/>
                <w:sz w:val="24"/>
                <w:szCs w:val="24"/>
              </w:rPr>
              <w:t xml:space="preserve">Therefore </w:t>
            </w:r>
            <w:r w:rsidR="00955504" w:rsidRPr="002A58F6">
              <w:rPr>
                <w:rFonts w:ascii="Arial" w:hAnsi="Arial" w:cs="Arial"/>
                <w:color w:val="000000" w:themeColor="text1"/>
                <w:sz w:val="24"/>
                <w:szCs w:val="24"/>
              </w:rPr>
              <w:t>m</w:t>
            </w:r>
            <w:r w:rsidR="00955504" w:rsidRPr="002A58F6">
              <w:rPr>
                <w:rFonts w:ascii="Arial" w:hAnsi="Arial" w:cs="Arial"/>
                <w:color w:val="000000" w:themeColor="text1"/>
                <w:sz w:val="24"/>
                <w:szCs w:val="24"/>
              </w:rPr>
              <w:t>aintaining the legality and credibility of the cooperative business depends on compliance with this Act.</w:t>
            </w:r>
            <w:r w:rsidR="00FA1791" w:rsidRPr="002A58F6">
              <w:rPr>
                <w:rFonts w:ascii="Arial" w:hAnsi="Arial" w:cs="Arial"/>
                <w:color w:val="000000" w:themeColor="text1"/>
                <w:sz w:val="24"/>
                <w:szCs w:val="24"/>
              </w:rPr>
              <w:t xml:space="preserve"> </w:t>
            </w:r>
          </w:p>
          <w:p w14:paraId="239A9BD5" w14:textId="62DBF541" w:rsidR="00BB040D" w:rsidRPr="002A58F6" w:rsidRDefault="00BB040D" w:rsidP="00BB040D">
            <w:pPr>
              <w:rPr>
                <w:rFonts w:ascii="Arial" w:hAnsi="Arial" w:cs="Arial"/>
                <w:color w:val="000000" w:themeColor="text1"/>
                <w:sz w:val="24"/>
                <w:szCs w:val="24"/>
              </w:rPr>
            </w:pPr>
          </w:p>
          <w:p w14:paraId="14ABDC27" w14:textId="7D58F15F" w:rsidR="00F859C7" w:rsidRPr="002A58F6" w:rsidRDefault="00F859C7" w:rsidP="00F859C7">
            <w:pPr>
              <w:pStyle w:val="ListParagraph"/>
              <w:rPr>
                <w:rFonts w:ascii="Arial" w:hAnsi="Arial" w:cs="Arial"/>
                <w:color w:val="000000" w:themeColor="text1"/>
                <w:sz w:val="24"/>
                <w:szCs w:val="24"/>
              </w:rPr>
            </w:pPr>
          </w:p>
          <w:p w14:paraId="4E9C112C" w14:textId="19629DC2" w:rsidR="00F859C7" w:rsidRPr="002A58F6" w:rsidRDefault="00F859C7" w:rsidP="00F859C7">
            <w:pPr>
              <w:pStyle w:val="ListParagraph"/>
              <w:rPr>
                <w:rFonts w:ascii="Arial" w:hAnsi="Arial" w:cs="Arial"/>
                <w:color w:val="000000" w:themeColor="text1"/>
                <w:sz w:val="24"/>
                <w:szCs w:val="24"/>
              </w:rPr>
            </w:pPr>
          </w:p>
          <w:p w14:paraId="77A10B06" w14:textId="552AAD5D" w:rsidR="00011B44" w:rsidRPr="00011B44" w:rsidRDefault="00011B44" w:rsidP="00011B44">
            <w:pPr>
              <w:rPr>
                <w:rFonts w:ascii="Arial" w:hAnsi="Arial" w:cs="Arial"/>
                <w:color w:val="000000" w:themeColor="text1"/>
                <w:sz w:val="24"/>
                <w:szCs w:val="24"/>
              </w:rPr>
            </w:pPr>
          </w:p>
          <w:p w14:paraId="6503948A" w14:textId="77777777" w:rsidR="00011B44" w:rsidRPr="002A58F6" w:rsidRDefault="00011B44" w:rsidP="00011B44">
            <w:pPr>
              <w:rPr>
                <w:rFonts w:ascii="Arial" w:hAnsi="Arial" w:cs="Arial"/>
                <w:color w:val="000000" w:themeColor="text1"/>
                <w:sz w:val="24"/>
                <w:szCs w:val="24"/>
              </w:rPr>
            </w:pPr>
          </w:p>
          <w:p w14:paraId="16982C77" w14:textId="6D2C185A" w:rsidR="0005019E" w:rsidRPr="002A58F6" w:rsidRDefault="0005019E" w:rsidP="00CC49CD">
            <w:pPr>
              <w:pStyle w:val="ListParagraph"/>
              <w:rPr>
                <w:rFonts w:ascii="Arial" w:hAnsi="Arial" w:cs="Arial"/>
                <w:color w:val="000000" w:themeColor="text1"/>
                <w:sz w:val="24"/>
                <w:szCs w:val="24"/>
              </w:rPr>
            </w:pPr>
          </w:p>
          <w:p w14:paraId="60FEDCCD" w14:textId="77777777" w:rsidR="00CC49CD" w:rsidRPr="002A58F6" w:rsidRDefault="00CC49CD" w:rsidP="00CC49CD">
            <w:pPr>
              <w:pStyle w:val="ListParagraph"/>
              <w:rPr>
                <w:rFonts w:ascii="Arial" w:hAnsi="Arial" w:cs="Arial"/>
                <w:color w:val="000000" w:themeColor="text1"/>
                <w:sz w:val="24"/>
                <w:szCs w:val="24"/>
              </w:rPr>
            </w:pPr>
          </w:p>
          <w:p w14:paraId="73ECBE95" w14:textId="37E65C86" w:rsidR="00A40490" w:rsidRPr="002A58F6" w:rsidRDefault="00A40490" w:rsidP="00A40490">
            <w:pPr>
              <w:rPr>
                <w:rFonts w:ascii="Arial" w:hAnsi="Arial" w:cs="Arial"/>
                <w:color w:val="000000" w:themeColor="text1"/>
                <w:sz w:val="24"/>
                <w:szCs w:val="24"/>
              </w:rPr>
            </w:pPr>
          </w:p>
          <w:p w14:paraId="5DCA7033" w14:textId="5C585B4E" w:rsidR="00A40490" w:rsidRPr="002A58F6" w:rsidRDefault="00A40490" w:rsidP="00A40490">
            <w:pPr>
              <w:rPr>
                <w:rFonts w:ascii="Arial" w:hAnsi="Arial" w:cs="Arial"/>
                <w:color w:val="000000" w:themeColor="text1"/>
                <w:sz w:val="24"/>
                <w:szCs w:val="24"/>
              </w:rPr>
            </w:pPr>
            <w:r w:rsidRPr="002A58F6">
              <w:rPr>
                <w:rFonts w:ascii="Arial" w:hAnsi="Arial" w:cs="Arial"/>
                <w:color w:val="000000" w:themeColor="text1"/>
                <w:sz w:val="24"/>
                <w:szCs w:val="24"/>
              </w:rPr>
              <w:lastRenderedPageBreak/>
              <w:t xml:space="preserve"> .</w:t>
            </w:r>
          </w:p>
          <w:p w14:paraId="6EA0C049" w14:textId="3A3F3410" w:rsidR="00A40490" w:rsidRPr="002A58F6" w:rsidRDefault="00A40490" w:rsidP="00A40490">
            <w:pPr>
              <w:rPr>
                <w:rFonts w:ascii="Arial" w:hAnsi="Arial" w:cs="Arial"/>
                <w:color w:val="000000" w:themeColor="text1"/>
                <w:sz w:val="24"/>
                <w:szCs w:val="24"/>
              </w:rPr>
            </w:pPr>
          </w:p>
          <w:p w14:paraId="3937DDCA" w14:textId="27FD9B4B" w:rsidR="006535EF" w:rsidRPr="002A58F6" w:rsidRDefault="00A40490" w:rsidP="0037273C">
            <w:pPr>
              <w:tabs>
                <w:tab w:val="left" w:leader="dot" w:pos="8690"/>
              </w:tabs>
              <w:rPr>
                <w:rFonts w:ascii="Arial" w:hAnsi="Arial" w:cs="Arial"/>
                <w:color w:val="000000" w:themeColor="text1"/>
                <w:sz w:val="24"/>
                <w:szCs w:val="24"/>
              </w:rPr>
            </w:pPr>
            <w:r w:rsidRPr="002A58F6">
              <w:rPr>
                <w:rFonts w:ascii="Arial" w:hAnsi="Arial" w:cs="Arial"/>
                <w:bCs/>
                <w:color w:val="000000" w:themeColor="text1"/>
                <w:sz w:val="24"/>
                <w:szCs w:val="24"/>
              </w:rPr>
              <w:t xml:space="preserve"> </w:t>
            </w:r>
          </w:p>
          <w:p w14:paraId="2F4469F2" w14:textId="77777777" w:rsidR="006535EF" w:rsidRPr="002A58F6" w:rsidRDefault="006535EF" w:rsidP="0037273C">
            <w:pPr>
              <w:tabs>
                <w:tab w:val="left" w:leader="dot" w:pos="8690"/>
              </w:tabs>
              <w:rPr>
                <w:rFonts w:ascii="Arial" w:hAnsi="Arial" w:cs="Arial"/>
                <w:color w:val="000000" w:themeColor="text1"/>
                <w:sz w:val="24"/>
                <w:szCs w:val="24"/>
              </w:rPr>
            </w:pPr>
          </w:p>
          <w:p w14:paraId="6EA14167" w14:textId="77777777" w:rsidR="006535EF" w:rsidRPr="002A58F6" w:rsidRDefault="006535EF" w:rsidP="0037273C">
            <w:pPr>
              <w:tabs>
                <w:tab w:val="left" w:leader="dot" w:pos="8690"/>
              </w:tabs>
              <w:rPr>
                <w:rFonts w:ascii="Arial" w:hAnsi="Arial" w:cs="Arial"/>
                <w:color w:val="000000" w:themeColor="text1"/>
                <w:sz w:val="24"/>
                <w:szCs w:val="24"/>
              </w:rPr>
            </w:pPr>
          </w:p>
          <w:p w14:paraId="3B56FA1D" w14:textId="77777777" w:rsidR="006535EF" w:rsidRPr="002A58F6" w:rsidRDefault="006535EF" w:rsidP="0037273C">
            <w:pPr>
              <w:tabs>
                <w:tab w:val="left" w:leader="dot" w:pos="8690"/>
              </w:tabs>
              <w:rPr>
                <w:rFonts w:ascii="Arial" w:hAnsi="Arial" w:cs="Arial"/>
                <w:color w:val="000000" w:themeColor="text1"/>
                <w:sz w:val="24"/>
                <w:szCs w:val="24"/>
              </w:rPr>
            </w:pPr>
          </w:p>
          <w:p w14:paraId="31B77E14" w14:textId="77777777" w:rsidR="002A58F6" w:rsidRPr="002A58F6" w:rsidRDefault="002A58F6" w:rsidP="002A58F6">
            <w:pPr>
              <w:tabs>
                <w:tab w:val="left" w:leader="dot" w:pos="8690"/>
              </w:tabs>
              <w:rPr>
                <w:rFonts w:ascii="Arial" w:hAnsi="Arial" w:cs="Arial"/>
                <w:b/>
                <w:color w:val="000000" w:themeColor="text1"/>
                <w:sz w:val="24"/>
                <w:szCs w:val="24"/>
              </w:rPr>
            </w:pPr>
            <w:r w:rsidRPr="002A58F6">
              <w:rPr>
                <w:rFonts w:ascii="Arial" w:hAnsi="Arial" w:cs="Arial"/>
                <w:b/>
                <w:color w:val="000000" w:themeColor="text1"/>
                <w:sz w:val="24"/>
                <w:szCs w:val="24"/>
              </w:rPr>
              <w:t>ADVICE TO CLIENT</w:t>
            </w:r>
          </w:p>
          <w:p w14:paraId="676C894C" w14:textId="77777777" w:rsidR="002A58F6" w:rsidRPr="002A58F6" w:rsidRDefault="002A58F6" w:rsidP="002A58F6">
            <w:pPr>
              <w:tabs>
                <w:tab w:val="left" w:leader="dot" w:pos="8690"/>
              </w:tabs>
              <w:rPr>
                <w:rFonts w:ascii="Arial" w:hAnsi="Arial" w:cs="Arial"/>
                <w:color w:val="000000" w:themeColor="text1"/>
                <w:sz w:val="24"/>
                <w:szCs w:val="24"/>
              </w:rPr>
            </w:pPr>
          </w:p>
          <w:p w14:paraId="49DC261D" w14:textId="77777777" w:rsidR="002A58F6" w:rsidRPr="00FA1791" w:rsidRDefault="002A58F6" w:rsidP="002A58F6">
            <w:pPr>
              <w:rPr>
                <w:rFonts w:ascii="Arial" w:hAnsi="Arial" w:cs="Arial"/>
                <w:color w:val="000000" w:themeColor="text1"/>
                <w:sz w:val="24"/>
                <w:szCs w:val="24"/>
              </w:rPr>
            </w:pPr>
            <w:r w:rsidRPr="00FA1791">
              <w:rPr>
                <w:rFonts w:ascii="Arial" w:hAnsi="Arial" w:cs="Arial"/>
                <w:color w:val="000000" w:themeColor="text1"/>
                <w:sz w:val="24"/>
                <w:szCs w:val="24"/>
              </w:rPr>
              <w:t>Simon Fairley and the Carmarthen Farmers are given the following advise in light of the analysis that was done:</w:t>
            </w:r>
          </w:p>
          <w:p w14:paraId="1DAF09E4" w14:textId="77777777" w:rsidR="002A58F6" w:rsidRPr="002A58F6" w:rsidRDefault="002A58F6" w:rsidP="002A58F6">
            <w:pPr>
              <w:tabs>
                <w:tab w:val="left" w:leader="dot" w:pos="8690"/>
              </w:tabs>
              <w:rPr>
                <w:rFonts w:ascii="Arial" w:hAnsi="Arial" w:cs="Arial"/>
                <w:color w:val="000000" w:themeColor="text1"/>
                <w:sz w:val="24"/>
                <w:szCs w:val="24"/>
              </w:rPr>
            </w:pPr>
          </w:p>
          <w:p w14:paraId="5F1B441F" w14:textId="77777777" w:rsidR="002A58F6" w:rsidRPr="002A58F6" w:rsidRDefault="002A58F6" w:rsidP="002A58F6">
            <w:pPr>
              <w:rPr>
                <w:rFonts w:ascii="Arial" w:hAnsi="Arial" w:cs="Arial"/>
                <w:color w:val="000000" w:themeColor="text1"/>
                <w:sz w:val="24"/>
                <w:szCs w:val="24"/>
              </w:rPr>
            </w:pPr>
            <w:r w:rsidRPr="00FA1791">
              <w:rPr>
                <w:rFonts w:ascii="Arial" w:hAnsi="Arial" w:cs="Arial"/>
                <w:color w:val="000000" w:themeColor="text1"/>
                <w:sz w:val="24"/>
                <w:szCs w:val="24"/>
              </w:rPr>
              <w:t>A number of important considerations need to be taken into account when thinking about forming a cooperative business using the name "Carmarthen Farmers’ Co-operative," including trademark availability, company name registration, conflicts with other companies, and regulatory compliance</w:t>
            </w:r>
            <w:r w:rsidRPr="002A58F6">
              <w:rPr>
                <w:rFonts w:ascii="Arial" w:hAnsi="Arial" w:cs="Arial"/>
                <w:color w:val="000000" w:themeColor="text1"/>
                <w:sz w:val="24"/>
                <w:szCs w:val="24"/>
              </w:rPr>
              <w:t>, (Trade Marks Act, 1994)</w:t>
            </w:r>
            <w:r w:rsidRPr="00FA1791">
              <w:rPr>
                <w:rFonts w:ascii="Arial" w:hAnsi="Arial" w:cs="Arial"/>
                <w:color w:val="000000" w:themeColor="text1"/>
                <w:sz w:val="24"/>
                <w:szCs w:val="24"/>
              </w:rPr>
              <w:t>. To find out if the suggested name is already registered as a trademark, it is first necessary to perform an extensive trademark search using the databases of the European Union Intellectual Property Office (EUIPO) and the UK Intellectual Property Office (UKIPO)</w:t>
            </w:r>
            <w:r w:rsidRPr="002A58F6">
              <w:rPr>
                <w:rFonts w:ascii="Arial" w:hAnsi="Arial" w:cs="Arial"/>
                <w:color w:val="000000" w:themeColor="text1"/>
                <w:sz w:val="24"/>
                <w:szCs w:val="24"/>
              </w:rPr>
              <w:t>, (</w:t>
            </w:r>
            <w:r w:rsidRPr="002A58F6">
              <w:rPr>
                <w:rFonts w:ascii="Arial" w:hAnsi="Arial" w:cs="Arial"/>
                <w:color w:val="000000" w:themeColor="text1"/>
                <w:sz w:val="24"/>
                <w:szCs w:val="24"/>
                <w:shd w:val="clear" w:color="auto" w:fill="FFFFFF"/>
              </w:rPr>
              <w:t>Dillon, 2016)</w:t>
            </w:r>
            <w:r w:rsidRPr="002A58F6">
              <w:rPr>
                <w:rFonts w:ascii="Arial" w:hAnsi="Arial" w:cs="Arial"/>
                <w:color w:val="000000" w:themeColor="text1"/>
                <w:sz w:val="24"/>
                <w:szCs w:val="24"/>
              </w:rPr>
              <w:t xml:space="preserve"> </w:t>
            </w:r>
            <w:r w:rsidRPr="00FA1791">
              <w:rPr>
                <w:rFonts w:ascii="Arial" w:hAnsi="Arial" w:cs="Arial"/>
                <w:color w:val="000000" w:themeColor="text1"/>
                <w:sz w:val="24"/>
                <w:szCs w:val="24"/>
              </w:rPr>
              <w:t>. This search ought to evaluate the name's uniqueness and likelihood of creating confusion with already-registered trademarks</w:t>
            </w:r>
            <w:r w:rsidRPr="002A58F6">
              <w:rPr>
                <w:rFonts w:ascii="Arial" w:hAnsi="Arial" w:cs="Arial"/>
                <w:color w:val="000000" w:themeColor="text1"/>
                <w:sz w:val="24"/>
                <w:szCs w:val="24"/>
              </w:rPr>
              <w:t xml:space="preserve"> and i</w:t>
            </w:r>
            <w:r w:rsidRPr="00FA1791">
              <w:rPr>
                <w:rFonts w:ascii="Arial" w:hAnsi="Arial" w:cs="Arial"/>
                <w:color w:val="000000" w:themeColor="text1"/>
                <w:sz w:val="24"/>
                <w:szCs w:val="24"/>
              </w:rPr>
              <w:t>f conflicts are found, the company could have to change its name or get legal counsel on other choices.</w:t>
            </w:r>
            <w:r w:rsidRPr="002A58F6">
              <w:rPr>
                <w:rFonts w:ascii="Arial" w:hAnsi="Arial" w:cs="Arial"/>
                <w:color w:val="000000" w:themeColor="text1"/>
                <w:sz w:val="24"/>
                <w:szCs w:val="24"/>
              </w:rPr>
              <w:t xml:space="preserve"> Furthermore, ensuring the proposed name conforms with the Companies Act 2006 regulations is crucial when it comes to company name registration. This involves looking up company names already in use to prevent confusion and guarantee originality to ensure regulatory compliance, seeking advice from corporate services or legal specialists can be quite helpful when navigating the registration procedure, (Hannigan, 2021).</w:t>
            </w:r>
          </w:p>
          <w:p w14:paraId="3411405D" w14:textId="77777777" w:rsidR="002A58F6" w:rsidRPr="002A58F6" w:rsidRDefault="002A58F6" w:rsidP="002A58F6">
            <w:pPr>
              <w:rPr>
                <w:rFonts w:ascii="Arial" w:hAnsi="Arial" w:cs="Arial"/>
                <w:color w:val="000000" w:themeColor="text1"/>
                <w:sz w:val="24"/>
                <w:szCs w:val="24"/>
              </w:rPr>
            </w:pPr>
          </w:p>
          <w:p w14:paraId="14DF073B" w14:textId="77777777" w:rsidR="002A58F6" w:rsidRPr="002A58F6" w:rsidRDefault="002A58F6" w:rsidP="002A58F6">
            <w:pPr>
              <w:rPr>
                <w:rFonts w:ascii="Arial" w:hAnsi="Arial" w:cs="Arial"/>
                <w:color w:val="000000" w:themeColor="text1"/>
                <w:sz w:val="24"/>
                <w:szCs w:val="24"/>
              </w:rPr>
            </w:pPr>
            <w:r w:rsidRPr="00E37A6D">
              <w:rPr>
                <w:rFonts w:ascii="Arial" w:hAnsi="Arial" w:cs="Arial"/>
                <w:color w:val="000000" w:themeColor="text1"/>
                <w:sz w:val="24"/>
                <w:szCs w:val="24"/>
              </w:rPr>
              <w:t xml:space="preserve">The criteria specified in </w:t>
            </w:r>
            <w:r w:rsidRPr="002A58F6">
              <w:rPr>
                <w:rFonts w:ascii="Arial" w:hAnsi="Arial" w:cs="Arial"/>
                <w:color w:val="000000" w:themeColor="text1"/>
                <w:sz w:val="24"/>
                <w:szCs w:val="24"/>
              </w:rPr>
              <w:t>relevant</w:t>
            </w:r>
            <w:r w:rsidRPr="00E37A6D">
              <w:rPr>
                <w:rFonts w:ascii="Arial" w:hAnsi="Arial" w:cs="Arial"/>
                <w:color w:val="000000" w:themeColor="text1"/>
                <w:sz w:val="24"/>
                <w:szCs w:val="24"/>
              </w:rPr>
              <w:t xml:space="preserve"> legislation, such as the </w:t>
            </w:r>
            <w:r w:rsidRPr="002A58F6">
              <w:rPr>
                <w:rFonts w:ascii="Arial" w:hAnsi="Arial" w:cs="Arial"/>
                <w:color w:val="000000" w:themeColor="text1"/>
                <w:sz w:val="24"/>
                <w:szCs w:val="24"/>
              </w:rPr>
              <w:t>Company</w:t>
            </w:r>
            <w:r w:rsidRPr="00E37A6D">
              <w:rPr>
                <w:rFonts w:ascii="Arial" w:hAnsi="Arial" w:cs="Arial"/>
                <w:color w:val="000000" w:themeColor="text1"/>
                <w:sz w:val="24"/>
                <w:szCs w:val="24"/>
              </w:rPr>
              <w:t xml:space="preserve"> Act 2006 and the Trademarks Act 1994, must be carefully considered when evaluating conflicts with current entities, whether they be corporations or trademarks</w:t>
            </w:r>
            <w:r w:rsidRPr="002A58F6">
              <w:rPr>
                <w:rFonts w:ascii="Arial" w:hAnsi="Arial" w:cs="Arial"/>
                <w:color w:val="000000" w:themeColor="text1"/>
                <w:sz w:val="24"/>
                <w:szCs w:val="24"/>
              </w:rPr>
              <w:t>, (Davies, 2020)</w:t>
            </w:r>
            <w:r w:rsidRPr="00E37A6D">
              <w:rPr>
                <w:rFonts w:ascii="Arial" w:hAnsi="Arial" w:cs="Arial"/>
                <w:color w:val="000000" w:themeColor="text1"/>
                <w:sz w:val="24"/>
                <w:szCs w:val="24"/>
              </w:rPr>
              <w:t xml:space="preserve">. </w:t>
            </w:r>
            <w:r w:rsidRPr="002A58F6">
              <w:rPr>
                <w:rFonts w:ascii="Arial" w:hAnsi="Arial" w:cs="Arial"/>
                <w:color w:val="000000" w:themeColor="text1"/>
                <w:sz w:val="24"/>
                <w:szCs w:val="24"/>
              </w:rPr>
              <w:t xml:space="preserve">Therefore from this research, to </w:t>
            </w:r>
            <w:r w:rsidRPr="00E37A6D">
              <w:rPr>
                <w:rFonts w:ascii="Arial" w:hAnsi="Arial" w:cs="Arial"/>
                <w:color w:val="000000" w:themeColor="text1"/>
                <w:sz w:val="24"/>
                <w:szCs w:val="24"/>
              </w:rPr>
              <w:t>reduce potential legal risks and guarantee the cooperative company's effective registration and operation, it is advised to investigate possibilities for resolution, such as changing the planned name or talking with pertinent parties, should issues emerge</w:t>
            </w:r>
            <w:r w:rsidRPr="002A58F6">
              <w:rPr>
                <w:rFonts w:ascii="Arial" w:hAnsi="Arial" w:cs="Arial"/>
                <w:color w:val="000000" w:themeColor="text1"/>
                <w:sz w:val="24"/>
                <w:szCs w:val="24"/>
              </w:rPr>
              <w:t xml:space="preserve"> (Davies, 2020)</w:t>
            </w:r>
            <w:r w:rsidRPr="00E37A6D">
              <w:rPr>
                <w:rFonts w:ascii="Arial" w:hAnsi="Arial" w:cs="Arial"/>
                <w:color w:val="000000" w:themeColor="text1"/>
                <w:sz w:val="24"/>
                <w:szCs w:val="24"/>
              </w:rPr>
              <w:t>.</w:t>
            </w:r>
            <w:r w:rsidRPr="002A58F6">
              <w:rPr>
                <w:rFonts w:ascii="Arial" w:hAnsi="Arial" w:cs="Arial"/>
                <w:color w:val="000000" w:themeColor="text1"/>
                <w:sz w:val="24"/>
                <w:szCs w:val="24"/>
              </w:rPr>
              <w:t xml:space="preserve"> Ultimately, for the cooperative business to be established lawfully and properly, adherence to the Co-operative and Community Benefit Societies Act (2014) is necessary, (Parliament, 2014). The creation, management, membership, and functioning of cooperative businesses are all covered by this legislation. To guarantee adherence to the law, provisions pertaining to these elements must be carefully considered. It is advised to get legal counsel in order to resolve any legal ambiguities or complications pertaining to the establishment of a cooperative firm, as this can aid in the clarification of legal duties and reduce potential dangers, (Parliament, 2014).</w:t>
            </w:r>
          </w:p>
          <w:p w14:paraId="4B2514EF" w14:textId="77777777" w:rsidR="002A58F6" w:rsidRPr="00E37A6D" w:rsidRDefault="002A58F6" w:rsidP="002A58F6">
            <w:pPr>
              <w:rPr>
                <w:rFonts w:ascii="Arial" w:hAnsi="Arial" w:cs="Arial"/>
                <w:color w:val="000000" w:themeColor="text1"/>
                <w:sz w:val="24"/>
                <w:szCs w:val="24"/>
              </w:rPr>
            </w:pPr>
          </w:p>
          <w:p w14:paraId="68A0FEFF" w14:textId="77777777" w:rsidR="002A58F6" w:rsidRPr="002A58F6" w:rsidRDefault="002A58F6" w:rsidP="002A58F6">
            <w:pPr>
              <w:rPr>
                <w:rFonts w:ascii="Arial" w:hAnsi="Arial" w:cs="Arial"/>
                <w:color w:val="000000" w:themeColor="text1"/>
                <w:sz w:val="24"/>
                <w:szCs w:val="24"/>
              </w:rPr>
            </w:pPr>
          </w:p>
          <w:p w14:paraId="0363653E" w14:textId="77777777" w:rsidR="002A58F6" w:rsidRPr="00FA1791" w:rsidRDefault="002A58F6" w:rsidP="002A58F6">
            <w:pPr>
              <w:rPr>
                <w:rFonts w:ascii="Arial" w:hAnsi="Arial" w:cs="Arial"/>
                <w:color w:val="000000" w:themeColor="text1"/>
                <w:sz w:val="24"/>
                <w:szCs w:val="24"/>
              </w:rPr>
            </w:pPr>
          </w:p>
          <w:p w14:paraId="172F9E85" w14:textId="77777777" w:rsidR="002A58F6" w:rsidRPr="0077154A" w:rsidRDefault="002A58F6" w:rsidP="002A58F6">
            <w:pPr>
              <w:rPr>
                <w:rFonts w:ascii="Arial" w:hAnsi="Arial" w:cs="Arial"/>
                <w:color w:val="000000" w:themeColor="text1"/>
                <w:sz w:val="24"/>
                <w:szCs w:val="24"/>
              </w:rPr>
            </w:pPr>
            <w:r w:rsidRPr="0077154A">
              <w:rPr>
                <w:rFonts w:ascii="Arial" w:hAnsi="Arial" w:cs="Arial"/>
                <w:color w:val="000000" w:themeColor="text1"/>
                <w:sz w:val="24"/>
                <w:szCs w:val="24"/>
              </w:rPr>
              <w:t xml:space="preserve">Even if a trademark search is necessary, it's possible to come across already-registered trademarks that could cause problems. Legal disputes or limitations on the use of the proposed name may follow from this. In addition, even if the name is already registered as a trademark, its suitability for use needs to be determined by carefully analyzing its uniqueness and likelihood of creating confusion with other trademarks. </w:t>
            </w:r>
            <w:r w:rsidRPr="0077154A">
              <w:rPr>
                <w:rFonts w:ascii="Arial" w:hAnsi="Arial" w:cs="Arial"/>
                <w:color w:val="000000" w:themeColor="text1"/>
                <w:sz w:val="24"/>
                <w:szCs w:val="24"/>
              </w:rPr>
              <w:br/>
              <w:t xml:space="preserve">Furthermore, there is a chance of missing possible conflicts with already-existing business names, even if adhering to the Companies Act </w:t>
            </w:r>
            <w:r w:rsidRPr="002A58F6">
              <w:rPr>
                <w:rFonts w:ascii="Arial" w:hAnsi="Arial" w:cs="Arial"/>
                <w:color w:val="000000" w:themeColor="text1"/>
                <w:sz w:val="24"/>
                <w:szCs w:val="24"/>
              </w:rPr>
              <w:t>(</w:t>
            </w:r>
            <w:r w:rsidRPr="0077154A">
              <w:rPr>
                <w:rFonts w:ascii="Arial" w:hAnsi="Arial" w:cs="Arial"/>
                <w:color w:val="000000" w:themeColor="text1"/>
                <w:sz w:val="24"/>
                <w:szCs w:val="24"/>
              </w:rPr>
              <w:t>2006</w:t>
            </w:r>
            <w:r w:rsidRPr="002A58F6">
              <w:rPr>
                <w:rFonts w:ascii="Arial" w:hAnsi="Arial" w:cs="Arial"/>
                <w:color w:val="000000" w:themeColor="text1"/>
                <w:sz w:val="24"/>
                <w:szCs w:val="24"/>
              </w:rPr>
              <w:t>)</w:t>
            </w:r>
            <w:r w:rsidRPr="0077154A">
              <w:rPr>
                <w:rFonts w:ascii="Arial" w:hAnsi="Arial" w:cs="Arial"/>
                <w:color w:val="000000" w:themeColor="text1"/>
                <w:sz w:val="24"/>
                <w:szCs w:val="24"/>
              </w:rPr>
              <w:t xml:space="preserve"> company name registration standards is essential. In the future, disagreements or legal difficulties may result from a lack of thorough search of existing company names, which could make it more difficult to register and run the cooperative business.</w:t>
            </w:r>
          </w:p>
          <w:p w14:paraId="18E10120" w14:textId="77777777" w:rsidR="002A58F6" w:rsidRPr="002A58F6" w:rsidRDefault="002A58F6" w:rsidP="002A58F6">
            <w:pPr>
              <w:rPr>
                <w:rFonts w:ascii="Arial" w:hAnsi="Arial" w:cs="Arial"/>
                <w:color w:val="000000" w:themeColor="text1"/>
                <w:sz w:val="24"/>
                <w:szCs w:val="24"/>
              </w:rPr>
            </w:pPr>
            <w:r w:rsidRPr="0077154A">
              <w:rPr>
                <w:rFonts w:ascii="Arial" w:hAnsi="Arial" w:cs="Arial"/>
                <w:color w:val="000000" w:themeColor="text1"/>
                <w:sz w:val="24"/>
                <w:szCs w:val="24"/>
              </w:rPr>
              <w:t xml:space="preserve">It's important to consider that disputes can involve trademarks in addition to companies when assessing issues with current entities. In order to resolve such issues and prevent infringement or confusion, it could be necessary to negotiate with the relevant parties or change the planned </w:t>
            </w:r>
            <w:r w:rsidRPr="0077154A">
              <w:rPr>
                <w:rFonts w:ascii="Arial" w:hAnsi="Arial" w:cs="Arial"/>
                <w:color w:val="000000" w:themeColor="text1"/>
                <w:sz w:val="24"/>
                <w:szCs w:val="24"/>
              </w:rPr>
              <w:lastRenderedPageBreak/>
              <w:t xml:space="preserve">name. Inadequate resolution of disputes may have negative legal repercussions as well as harm to the cooperative company's ethics and reputation. </w:t>
            </w:r>
            <w:r w:rsidRPr="0077154A">
              <w:rPr>
                <w:rFonts w:ascii="Arial" w:hAnsi="Arial" w:cs="Arial"/>
                <w:color w:val="000000" w:themeColor="text1"/>
                <w:sz w:val="24"/>
                <w:szCs w:val="24"/>
              </w:rPr>
              <w:br/>
              <w:t>Even though the Co-operative and Community Benefit Societies Act 2014 gives cooperative businesses a strong legal foundation, there may be certain ambiguities or complexity that need to be clarified in order to ensure legal compliance. To guarantee complete compliance with the Act and to handle any legal complexities related to the formation of cooperative companies, legal counsel is essential.</w:t>
            </w:r>
          </w:p>
          <w:p w14:paraId="0AF4F3EE" w14:textId="77777777" w:rsidR="002A58F6" w:rsidRPr="002A58F6" w:rsidRDefault="002A58F6" w:rsidP="002A58F6">
            <w:pPr>
              <w:rPr>
                <w:rFonts w:ascii="Arial" w:hAnsi="Arial" w:cs="Arial"/>
                <w:color w:val="000000" w:themeColor="text1"/>
                <w:sz w:val="24"/>
                <w:szCs w:val="24"/>
              </w:rPr>
            </w:pPr>
          </w:p>
          <w:p w14:paraId="723EB9FD" w14:textId="77777777" w:rsidR="002A58F6" w:rsidRPr="002A58F6" w:rsidRDefault="002A58F6" w:rsidP="002A58F6">
            <w:pPr>
              <w:rPr>
                <w:rFonts w:ascii="Arial" w:hAnsi="Arial" w:cs="Arial"/>
                <w:color w:val="000000" w:themeColor="text1"/>
                <w:sz w:val="24"/>
                <w:szCs w:val="24"/>
              </w:rPr>
            </w:pPr>
          </w:p>
          <w:p w14:paraId="6B721884" w14:textId="77777777" w:rsidR="002A58F6" w:rsidRPr="002A58F6" w:rsidRDefault="002A58F6" w:rsidP="002A58F6">
            <w:pPr>
              <w:rPr>
                <w:rFonts w:ascii="Arial" w:hAnsi="Arial" w:cs="Arial"/>
                <w:b/>
                <w:bCs/>
                <w:color w:val="000000" w:themeColor="text1"/>
                <w:sz w:val="24"/>
                <w:szCs w:val="24"/>
              </w:rPr>
            </w:pPr>
            <w:r w:rsidRPr="002A58F6">
              <w:rPr>
                <w:rFonts w:ascii="Arial" w:hAnsi="Arial" w:cs="Arial"/>
                <w:b/>
                <w:bCs/>
                <w:color w:val="000000" w:themeColor="text1"/>
                <w:sz w:val="24"/>
                <w:szCs w:val="24"/>
              </w:rPr>
              <w:t>Conclusion</w:t>
            </w:r>
          </w:p>
          <w:p w14:paraId="132378AA" w14:textId="77777777" w:rsidR="002A58F6" w:rsidRPr="002A58F6" w:rsidRDefault="002A58F6" w:rsidP="002A58F6">
            <w:pPr>
              <w:rPr>
                <w:rFonts w:ascii="Arial" w:hAnsi="Arial" w:cs="Arial"/>
                <w:color w:val="000000" w:themeColor="text1"/>
                <w:sz w:val="24"/>
                <w:szCs w:val="24"/>
              </w:rPr>
            </w:pPr>
          </w:p>
          <w:p w14:paraId="52D8DD36" w14:textId="77777777" w:rsidR="002A58F6" w:rsidRPr="002A58F6" w:rsidRDefault="002A58F6" w:rsidP="002A58F6">
            <w:pPr>
              <w:rPr>
                <w:rFonts w:ascii="Arial" w:hAnsi="Arial" w:cs="Arial"/>
                <w:color w:val="000000" w:themeColor="text1"/>
                <w:sz w:val="24"/>
                <w:szCs w:val="24"/>
              </w:rPr>
            </w:pPr>
          </w:p>
          <w:p w14:paraId="64AB3715" w14:textId="1FD5CFDD" w:rsidR="002A58F6" w:rsidRPr="002A58F6" w:rsidRDefault="002A58F6" w:rsidP="002A58F6">
            <w:pPr>
              <w:spacing w:after="240"/>
              <w:rPr>
                <w:rFonts w:ascii="Arial" w:hAnsi="Arial" w:cs="Arial"/>
                <w:color w:val="000000" w:themeColor="text1"/>
                <w:sz w:val="24"/>
                <w:szCs w:val="24"/>
              </w:rPr>
            </w:pPr>
            <w:r w:rsidRPr="0077154A">
              <w:rPr>
                <w:rFonts w:ascii="Arial" w:hAnsi="Arial" w:cs="Arial"/>
                <w:color w:val="000000" w:themeColor="text1"/>
                <w:sz w:val="24"/>
                <w:szCs w:val="24"/>
              </w:rPr>
              <w:t xml:space="preserve">If Simon Fairley and Carmarthen Farmers take the necessary steps to resolve the difficulties raised, they may be able to utilize the name "Carmarthen Farmers’ Co-operative" successfully </w:t>
            </w:r>
            <w:r w:rsidR="00354E7C">
              <w:rPr>
                <w:rFonts w:ascii="Arial" w:hAnsi="Arial" w:cs="Arial"/>
                <w:color w:val="000000" w:themeColor="text1"/>
                <w:sz w:val="24"/>
                <w:szCs w:val="24"/>
              </w:rPr>
              <w:t>despite</w:t>
            </w:r>
            <w:r w:rsidRPr="0077154A">
              <w:rPr>
                <w:rFonts w:ascii="Arial" w:hAnsi="Arial" w:cs="Arial"/>
                <w:color w:val="000000" w:themeColor="text1"/>
                <w:sz w:val="24"/>
                <w:szCs w:val="24"/>
              </w:rPr>
              <w:t xml:space="preserve"> these potential obstacles. To guarantee the name's uniqueness and compliance with trademark and company name registration criteria, this can entail changing it. In addition, risk prevention and the effective construction of the cooperative firm depend on hiring legal professionals to resolve possible disputes and guarantee compliance with applicable laws.</w:t>
            </w:r>
            <w:r w:rsidRPr="002A58F6">
              <w:rPr>
                <w:rFonts w:ascii="Arial" w:hAnsi="Arial" w:cs="Arial"/>
                <w:color w:val="000000" w:themeColor="text1"/>
                <w:sz w:val="24"/>
                <w:szCs w:val="24"/>
              </w:rPr>
              <w:t xml:space="preserve"> Though there may be difficulties in using the name "Carmarthen Farmers’ Co-operative," they can be avoided with advance planning. In order to optimize their chances of success in negotiating contracts with national supermarkets, Simon Fairley and Carmarthen Farmers can develop a strong legal foundation for their cooperative operation by carrying out comprehensive research, obtaining legal assistance, and complying with regulatory requirements. </w:t>
            </w:r>
            <w:r w:rsidRPr="002A58F6">
              <w:rPr>
                <w:rFonts w:ascii="Arial" w:hAnsi="Arial" w:cs="Arial"/>
                <w:color w:val="000000" w:themeColor="text1"/>
                <w:sz w:val="24"/>
                <w:szCs w:val="24"/>
              </w:rPr>
              <w:br/>
            </w:r>
          </w:p>
          <w:p w14:paraId="176D1200" w14:textId="77777777" w:rsidR="002A58F6" w:rsidRPr="0077154A" w:rsidRDefault="002A58F6" w:rsidP="002A58F6">
            <w:pPr>
              <w:rPr>
                <w:rFonts w:ascii="Arial" w:hAnsi="Arial" w:cs="Arial"/>
                <w:color w:val="000000" w:themeColor="text1"/>
                <w:sz w:val="24"/>
                <w:szCs w:val="24"/>
              </w:rPr>
            </w:pPr>
          </w:p>
          <w:p w14:paraId="4E5836A8" w14:textId="7B852D40" w:rsidR="002A58F6" w:rsidRPr="0077154A" w:rsidRDefault="000D6F22" w:rsidP="002A58F6">
            <w:pPr>
              <w:rPr>
                <w:rFonts w:ascii="Arial" w:hAnsi="Arial" w:cs="Arial"/>
                <w:color w:val="000000" w:themeColor="text1"/>
                <w:sz w:val="24"/>
                <w:szCs w:val="24"/>
                <w:u w:val="single"/>
              </w:rPr>
            </w:pPr>
            <w:r w:rsidRPr="000D6F22">
              <w:rPr>
                <w:rFonts w:ascii="Arial" w:hAnsi="Arial" w:cs="Arial"/>
                <w:color w:val="000000" w:themeColor="text1"/>
                <w:sz w:val="24"/>
                <w:szCs w:val="24"/>
                <w:u w:val="single"/>
              </w:rPr>
              <w:t>10% below word count of 2000 words.</w:t>
            </w:r>
          </w:p>
          <w:p w14:paraId="2935AEC3" w14:textId="77777777" w:rsidR="002A58F6" w:rsidRPr="002A58F6" w:rsidRDefault="002A58F6" w:rsidP="002A58F6">
            <w:pPr>
              <w:tabs>
                <w:tab w:val="left" w:leader="dot" w:pos="8690"/>
              </w:tabs>
              <w:rPr>
                <w:rFonts w:ascii="Arial" w:hAnsi="Arial" w:cs="Arial"/>
                <w:color w:val="000000" w:themeColor="text1"/>
                <w:sz w:val="24"/>
                <w:szCs w:val="24"/>
              </w:rPr>
            </w:pPr>
          </w:p>
          <w:p w14:paraId="0B7E3F9E" w14:textId="77777777" w:rsidR="002A58F6" w:rsidRPr="002A58F6" w:rsidRDefault="002A58F6" w:rsidP="002A58F6">
            <w:pPr>
              <w:tabs>
                <w:tab w:val="left" w:leader="dot" w:pos="8690"/>
              </w:tabs>
              <w:rPr>
                <w:rFonts w:ascii="Arial" w:hAnsi="Arial" w:cs="Arial"/>
                <w:color w:val="000000" w:themeColor="text1"/>
                <w:sz w:val="24"/>
                <w:szCs w:val="24"/>
              </w:rPr>
            </w:pPr>
          </w:p>
          <w:p w14:paraId="12C60161" w14:textId="77777777" w:rsidR="006535EF" w:rsidRPr="002A58F6" w:rsidRDefault="006535EF" w:rsidP="0037273C">
            <w:pPr>
              <w:tabs>
                <w:tab w:val="left" w:leader="dot" w:pos="8690"/>
              </w:tabs>
              <w:rPr>
                <w:rFonts w:ascii="Arial" w:hAnsi="Arial" w:cs="Arial"/>
                <w:color w:val="000000" w:themeColor="text1"/>
                <w:sz w:val="24"/>
                <w:szCs w:val="24"/>
              </w:rPr>
            </w:pPr>
          </w:p>
          <w:p w14:paraId="512FADB8" w14:textId="77777777" w:rsidR="006535EF" w:rsidRPr="002A58F6" w:rsidRDefault="006535EF" w:rsidP="0037273C">
            <w:pPr>
              <w:tabs>
                <w:tab w:val="left" w:leader="dot" w:pos="8690"/>
              </w:tabs>
              <w:rPr>
                <w:rFonts w:ascii="Arial" w:hAnsi="Arial" w:cs="Arial"/>
                <w:color w:val="000000" w:themeColor="text1"/>
                <w:sz w:val="24"/>
                <w:szCs w:val="24"/>
              </w:rPr>
            </w:pPr>
          </w:p>
          <w:p w14:paraId="2D2850A0" w14:textId="77777777" w:rsidR="006535EF" w:rsidRPr="002A58F6" w:rsidRDefault="006535EF" w:rsidP="0037273C">
            <w:pPr>
              <w:tabs>
                <w:tab w:val="left" w:leader="dot" w:pos="8690"/>
              </w:tabs>
              <w:rPr>
                <w:rFonts w:ascii="Arial" w:hAnsi="Arial" w:cs="Arial"/>
                <w:color w:val="000000" w:themeColor="text1"/>
                <w:sz w:val="24"/>
                <w:szCs w:val="24"/>
              </w:rPr>
            </w:pPr>
          </w:p>
          <w:p w14:paraId="7EA9C95C" w14:textId="77777777" w:rsidR="006535EF" w:rsidRPr="002A58F6" w:rsidRDefault="006535EF" w:rsidP="0037273C">
            <w:pPr>
              <w:tabs>
                <w:tab w:val="left" w:leader="dot" w:pos="8690"/>
              </w:tabs>
              <w:rPr>
                <w:rFonts w:ascii="Arial" w:hAnsi="Arial" w:cs="Arial"/>
                <w:color w:val="000000" w:themeColor="text1"/>
                <w:sz w:val="24"/>
                <w:szCs w:val="24"/>
              </w:rPr>
            </w:pPr>
          </w:p>
          <w:p w14:paraId="529EDA50" w14:textId="77777777" w:rsidR="006535EF" w:rsidRPr="002A58F6" w:rsidRDefault="006535EF" w:rsidP="0037273C">
            <w:pPr>
              <w:tabs>
                <w:tab w:val="left" w:leader="dot" w:pos="8690"/>
              </w:tabs>
              <w:rPr>
                <w:rFonts w:ascii="Arial" w:hAnsi="Arial" w:cs="Arial"/>
                <w:color w:val="000000" w:themeColor="text1"/>
                <w:sz w:val="24"/>
                <w:szCs w:val="24"/>
              </w:rPr>
            </w:pPr>
          </w:p>
          <w:p w14:paraId="332A0DB3" w14:textId="77777777" w:rsidR="006535EF" w:rsidRPr="002A58F6" w:rsidRDefault="006535EF" w:rsidP="0037273C">
            <w:pPr>
              <w:tabs>
                <w:tab w:val="left" w:leader="dot" w:pos="8690"/>
              </w:tabs>
              <w:rPr>
                <w:rFonts w:ascii="Arial" w:hAnsi="Arial" w:cs="Arial"/>
                <w:color w:val="000000" w:themeColor="text1"/>
                <w:sz w:val="24"/>
                <w:szCs w:val="24"/>
              </w:rPr>
            </w:pPr>
          </w:p>
          <w:p w14:paraId="6F5C4F4F" w14:textId="77777777" w:rsidR="006535EF" w:rsidRPr="002A58F6" w:rsidRDefault="006535EF" w:rsidP="0037273C">
            <w:pPr>
              <w:tabs>
                <w:tab w:val="left" w:leader="dot" w:pos="8690"/>
              </w:tabs>
              <w:rPr>
                <w:rFonts w:ascii="Arial" w:hAnsi="Arial" w:cs="Arial"/>
                <w:color w:val="000000" w:themeColor="text1"/>
                <w:sz w:val="24"/>
                <w:szCs w:val="24"/>
              </w:rPr>
            </w:pPr>
          </w:p>
          <w:p w14:paraId="435B8E3F" w14:textId="77777777" w:rsidR="006535EF" w:rsidRPr="002A58F6" w:rsidRDefault="006535EF" w:rsidP="0037273C">
            <w:pPr>
              <w:tabs>
                <w:tab w:val="left" w:leader="dot" w:pos="8690"/>
              </w:tabs>
              <w:rPr>
                <w:rFonts w:ascii="Arial" w:hAnsi="Arial" w:cs="Arial"/>
                <w:color w:val="000000" w:themeColor="text1"/>
                <w:sz w:val="24"/>
                <w:szCs w:val="24"/>
              </w:rPr>
            </w:pPr>
          </w:p>
          <w:p w14:paraId="2A6CED2A" w14:textId="77777777" w:rsidR="006535EF" w:rsidRPr="002A58F6" w:rsidRDefault="006535EF" w:rsidP="0037273C">
            <w:pPr>
              <w:tabs>
                <w:tab w:val="left" w:leader="dot" w:pos="8690"/>
              </w:tabs>
              <w:rPr>
                <w:rFonts w:ascii="Arial" w:hAnsi="Arial" w:cs="Arial"/>
                <w:color w:val="000000" w:themeColor="text1"/>
                <w:sz w:val="24"/>
                <w:szCs w:val="24"/>
              </w:rPr>
            </w:pPr>
          </w:p>
          <w:p w14:paraId="2FD33BC6" w14:textId="77777777" w:rsidR="006535EF" w:rsidRPr="002A58F6" w:rsidRDefault="006535EF" w:rsidP="0037273C">
            <w:pPr>
              <w:tabs>
                <w:tab w:val="left" w:leader="dot" w:pos="8690"/>
              </w:tabs>
              <w:rPr>
                <w:rFonts w:ascii="Arial" w:hAnsi="Arial" w:cs="Arial"/>
                <w:color w:val="000000" w:themeColor="text1"/>
                <w:sz w:val="24"/>
                <w:szCs w:val="24"/>
              </w:rPr>
            </w:pPr>
          </w:p>
          <w:p w14:paraId="55A8FAC3" w14:textId="77777777" w:rsidR="006535EF" w:rsidRPr="002A58F6" w:rsidRDefault="006535EF" w:rsidP="0037273C">
            <w:pPr>
              <w:tabs>
                <w:tab w:val="left" w:leader="dot" w:pos="8690"/>
              </w:tabs>
              <w:rPr>
                <w:rFonts w:ascii="Arial" w:hAnsi="Arial" w:cs="Arial"/>
                <w:color w:val="000000" w:themeColor="text1"/>
                <w:sz w:val="24"/>
                <w:szCs w:val="24"/>
              </w:rPr>
            </w:pPr>
          </w:p>
          <w:p w14:paraId="4EA8F0E4" w14:textId="77777777" w:rsidR="006535EF" w:rsidRPr="002A58F6" w:rsidRDefault="006535EF" w:rsidP="0037273C">
            <w:pPr>
              <w:tabs>
                <w:tab w:val="left" w:leader="dot" w:pos="8690"/>
              </w:tabs>
              <w:rPr>
                <w:rFonts w:ascii="Arial" w:hAnsi="Arial" w:cs="Arial"/>
                <w:color w:val="000000" w:themeColor="text1"/>
                <w:sz w:val="24"/>
                <w:szCs w:val="24"/>
              </w:rPr>
            </w:pPr>
          </w:p>
          <w:p w14:paraId="422E43CE" w14:textId="77777777" w:rsidR="006535EF" w:rsidRPr="002A58F6" w:rsidRDefault="006535EF" w:rsidP="0037273C">
            <w:pPr>
              <w:tabs>
                <w:tab w:val="left" w:leader="dot" w:pos="8690"/>
              </w:tabs>
              <w:rPr>
                <w:rFonts w:ascii="Arial" w:hAnsi="Arial" w:cs="Arial"/>
                <w:color w:val="000000" w:themeColor="text1"/>
                <w:sz w:val="24"/>
                <w:szCs w:val="24"/>
              </w:rPr>
            </w:pPr>
          </w:p>
          <w:p w14:paraId="03EBFBAC" w14:textId="77777777" w:rsidR="006535EF" w:rsidRPr="002A58F6" w:rsidRDefault="006535EF" w:rsidP="0037273C">
            <w:pPr>
              <w:tabs>
                <w:tab w:val="left" w:leader="dot" w:pos="8690"/>
              </w:tabs>
              <w:rPr>
                <w:rFonts w:ascii="Arial" w:hAnsi="Arial" w:cs="Arial"/>
                <w:color w:val="000000" w:themeColor="text1"/>
                <w:sz w:val="24"/>
                <w:szCs w:val="24"/>
              </w:rPr>
            </w:pPr>
          </w:p>
          <w:p w14:paraId="0F22B40E" w14:textId="77777777" w:rsidR="006535EF" w:rsidRPr="002A58F6" w:rsidRDefault="006535EF" w:rsidP="0037273C">
            <w:pPr>
              <w:tabs>
                <w:tab w:val="left" w:leader="dot" w:pos="8690"/>
              </w:tabs>
              <w:rPr>
                <w:rFonts w:ascii="Arial" w:hAnsi="Arial" w:cs="Arial"/>
                <w:color w:val="000000" w:themeColor="text1"/>
                <w:sz w:val="24"/>
                <w:szCs w:val="24"/>
              </w:rPr>
            </w:pPr>
          </w:p>
          <w:p w14:paraId="416223E6" w14:textId="77777777" w:rsidR="006535EF" w:rsidRPr="002A58F6" w:rsidRDefault="006535EF" w:rsidP="0037273C">
            <w:pPr>
              <w:tabs>
                <w:tab w:val="left" w:leader="dot" w:pos="8690"/>
              </w:tabs>
              <w:rPr>
                <w:rFonts w:ascii="Arial" w:hAnsi="Arial" w:cs="Arial"/>
                <w:color w:val="000000" w:themeColor="text1"/>
                <w:sz w:val="24"/>
                <w:szCs w:val="24"/>
              </w:rPr>
            </w:pPr>
          </w:p>
          <w:p w14:paraId="6D080BD7" w14:textId="77777777" w:rsidR="006535EF" w:rsidRPr="002A58F6" w:rsidRDefault="006535EF" w:rsidP="0037273C">
            <w:pPr>
              <w:tabs>
                <w:tab w:val="left" w:leader="dot" w:pos="8690"/>
              </w:tabs>
              <w:rPr>
                <w:rFonts w:ascii="Arial" w:hAnsi="Arial" w:cs="Arial"/>
                <w:color w:val="000000" w:themeColor="text1"/>
                <w:sz w:val="24"/>
                <w:szCs w:val="24"/>
              </w:rPr>
            </w:pPr>
          </w:p>
          <w:p w14:paraId="68BB1669" w14:textId="77777777" w:rsidR="006535EF" w:rsidRPr="002A58F6" w:rsidRDefault="006535EF" w:rsidP="0037273C">
            <w:pPr>
              <w:tabs>
                <w:tab w:val="left" w:leader="dot" w:pos="8690"/>
              </w:tabs>
              <w:rPr>
                <w:rFonts w:ascii="Arial" w:hAnsi="Arial" w:cs="Arial"/>
                <w:color w:val="000000" w:themeColor="text1"/>
                <w:sz w:val="24"/>
                <w:szCs w:val="24"/>
              </w:rPr>
            </w:pPr>
          </w:p>
          <w:p w14:paraId="6C57BC25" w14:textId="77777777" w:rsidR="006535EF" w:rsidRPr="002A58F6" w:rsidRDefault="006535EF" w:rsidP="0037273C">
            <w:pPr>
              <w:tabs>
                <w:tab w:val="left" w:leader="dot" w:pos="8690"/>
              </w:tabs>
              <w:rPr>
                <w:rFonts w:ascii="Arial" w:hAnsi="Arial" w:cs="Arial"/>
                <w:color w:val="000000" w:themeColor="text1"/>
                <w:sz w:val="24"/>
                <w:szCs w:val="24"/>
              </w:rPr>
            </w:pPr>
          </w:p>
          <w:p w14:paraId="7CD9B6E6" w14:textId="77777777" w:rsidR="006535EF" w:rsidRPr="002A58F6" w:rsidRDefault="006535EF" w:rsidP="0037273C">
            <w:pPr>
              <w:tabs>
                <w:tab w:val="left" w:leader="dot" w:pos="8690"/>
              </w:tabs>
              <w:rPr>
                <w:rFonts w:ascii="Arial" w:hAnsi="Arial" w:cs="Arial"/>
                <w:color w:val="000000" w:themeColor="text1"/>
                <w:sz w:val="24"/>
                <w:szCs w:val="24"/>
              </w:rPr>
            </w:pPr>
          </w:p>
          <w:p w14:paraId="474A7F47" w14:textId="77777777" w:rsidR="006535EF" w:rsidRPr="002A58F6" w:rsidRDefault="006535EF" w:rsidP="0037273C">
            <w:pPr>
              <w:tabs>
                <w:tab w:val="left" w:leader="dot" w:pos="8690"/>
              </w:tabs>
              <w:rPr>
                <w:rFonts w:ascii="Arial" w:hAnsi="Arial" w:cs="Arial"/>
                <w:color w:val="000000" w:themeColor="text1"/>
                <w:sz w:val="24"/>
                <w:szCs w:val="24"/>
              </w:rPr>
            </w:pPr>
          </w:p>
          <w:p w14:paraId="1001AC06" w14:textId="77777777" w:rsidR="006535EF" w:rsidRPr="002A58F6" w:rsidRDefault="006535EF" w:rsidP="0037273C">
            <w:pPr>
              <w:tabs>
                <w:tab w:val="left" w:leader="dot" w:pos="8690"/>
              </w:tabs>
              <w:rPr>
                <w:rFonts w:ascii="Arial" w:hAnsi="Arial" w:cs="Arial"/>
                <w:color w:val="000000" w:themeColor="text1"/>
                <w:sz w:val="24"/>
                <w:szCs w:val="24"/>
              </w:rPr>
            </w:pPr>
          </w:p>
          <w:p w14:paraId="2B3124DE" w14:textId="77777777" w:rsidR="006535EF" w:rsidRPr="002A58F6" w:rsidRDefault="006535EF" w:rsidP="0037273C">
            <w:pPr>
              <w:tabs>
                <w:tab w:val="left" w:leader="dot" w:pos="8690"/>
              </w:tabs>
              <w:rPr>
                <w:rFonts w:ascii="Arial" w:hAnsi="Arial" w:cs="Arial"/>
                <w:color w:val="000000" w:themeColor="text1"/>
                <w:sz w:val="24"/>
                <w:szCs w:val="24"/>
              </w:rPr>
            </w:pPr>
          </w:p>
          <w:p w14:paraId="17602574" w14:textId="77777777" w:rsidR="006535EF" w:rsidRPr="002A58F6" w:rsidRDefault="006535EF" w:rsidP="0037273C">
            <w:pPr>
              <w:tabs>
                <w:tab w:val="left" w:leader="dot" w:pos="8690"/>
              </w:tabs>
              <w:rPr>
                <w:rFonts w:ascii="Arial" w:hAnsi="Arial" w:cs="Arial"/>
                <w:color w:val="000000" w:themeColor="text1"/>
                <w:sz w:val="24"/>
                <w:szCs w:val="24"/>
              </w:rPr>
            </w:pPr>
          </w:p>
        </w:tc>
      </w:tr>
    </w:tbl>
    <w:p w14:paraId="5E09810B" w14:textId="77777777" w:rsidR="006535EF" w:rsidRPr="002A58F6" w:rsidRDefault="006535EF" w:rsidP="006535EF">
      <w:pPr>
        <w:tabs>
          <w:tab w:val="left" w:leader="dot" w:pos="8690"/>
        </w:tabs>
        <w:rPr>
          <w:rFonts w:ascii="Arial" w:hAnsi="Arial" w:cs="Arial"/>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2A58F6" w:rsidRPr="002A58F6" w14:paraId="774EBED4" w14:textId="77777777" w:rsidTr="0037273C">
        <w:tc>
          <w:tcPr>
            <w:tcW w:w="8856" w:type="dxa"/>
            <w:tcBorders>
              <w:top w:val="single" w:sz="4" w:space="0" w:color="auto"/>
              <w:left w:val="single" w:sz="4" w:space="0" w:color="auto"/>
              <w:bottom w:val="single" w:sz="4" w:space="0" w:color="auto"/>
              <w:right w:val="single" w:sz="4" w:space="0" w:color="auto"/>
            </w:tcBorders>
          </w:tcPr>
          <w:p w14:paraId="6D77AC15" w14:textId="77777777" w:rsidR="006535EF" w:rsidRPr="002A58F6" w:rsidRDefault="006535EF" w:rsidP="0037273C">
            <w:pPr>
              <w:tabs>
                <w:tab w:val="left" w:leader="dot" w:pos="8690"/>
              </w:tabs>
              <w:rPr>
                <w:rFonts w:ascii="Arial" w:hAnsi="Arial" w:cs="Arial"/>
                <w:color w:val="000000" w:themeColor="text1"/>
                <w:sz w:val="24"/>
                <w:szCs w:val="24"/>
              </w:rPr>
            </w:pPr>
          </w:p>
          <w:p w14:paraId="2311A2E2" w14:textId="77777777" w:rsidR="006535EF" w:rsidRPr="002A58F6" w:rsidRDefault="006535EF" w:rsidP="0037273C">
            <w:pPr>
              <w:tabs>
                <w:tab w:val="left" w:leader="dot" w:pos="8690"/>
              </w:tabs>
              <w:rPr>
                <w:rFonts w:ascii="Arial" w:hAnsi="Arial" w:cs="Arial"/>
                <w:color w:val="000000" w:themeColor="text1"/>
                <w:sz w:val="24"/>
                <w:szCs w:val="24"/>
              </w:rPr>
            </w:pPr>
          </w:p>
          <w:p w14:paraId="76A27850" w14:textId="77777777" w:rsidR="006535EF" w:rsidRPr="002A58F6" w:rsidRDefault="006535EF" w:rsidP="0037273C">
            <w:pPr>
              <w:tabs>
                <w:tab w:val="left" w:leader="dot" w:pos="8690"/>
              </w:tabs>
              <w:rPr>
                <w:rFonts w:ascii="Arial" w:hAnsi="Arial" w:cs="Arial"/>
                <w:color w:val="000000" w:themeColor="text1"/>
                <w:sz w:val="24"/>
                <w:szCs w:val="24"/>
              </w:rPr>
            </w:pPr>
          </w:p>
          <w:p w14:paraId="51EE8874" w14:textId="77777777" w:rsidR="006535EF" w:rsidRPr="002A58F6" w:rsidRDefault="006535EF" w:rsidP="0037273C">
            <w:pPr>
              <w:tabs>
                <w:tab w:val="left" w:leader="dot" w:pos="8690"/>
              </w:tabs>
              <w:rPr>
                <w:rFonts w:ascii="Arial" w:hAnsi="Arial" w:cs="Arial"/>
                <w:color w:val="000000" w:themeColor="text1"/>
                <w:sz w:val="24"/>
                <w:szCs w:val="24"/>
              </w:rPr>
            </w:pPr>
          </w:p>
          <w:p w14:paraId="46F5997D" w14:textId="77777777" w:rsidR="006535EF" w:rsidRPr="002A58F6" w:rsidRDefault="006535EF" w:rsidP="0037273C">
            <w:pPr>
              <w:tabs>
                <w:tab w:val="left" w:leader="dot" w:pos="8690"/>
              </w:tabs>
              <w:rPr>
                <w:rFonts w:ascii="Arial" w:hAnsi="Arial" w:cs="Arial"/>
                <w:color w:val="000000" w:themeColor="text1"/>
                <w:sz w:val="24"/>
                <w:szCs w:val="24"/>
              </w:rPr>
            </w:pPr>
          </w:p>
          <w:p w14:paraId="570E37F6" w14:textId="77777777" w:rsidR="006535EF" w:rsidRPr="002A58F6" w:rsidRDefault="006535EF" w:rsidP="0037273C">
            <w:pPr>
              <w:tabs>
                <w:tab w:val="left" w:leader="dot" w:pos="8690"/>
              </w:tabs>
              <w:rPr>
                <w:rFonts w:ascii="Arial" w:hAnsi="Arial" w:cs="Arial"/>
                <w:color w:val="000000" w:themeColor="text1"/>
                <w:sz w:val="24"/>
                <w:szCs w:val="24"/>
              </w:rPr>
            </w:pPr>
          </w:p>
          <w:p w14:paraId="5785B341" w14:textId="77777777" w:rsidR="006535EF" w:rsidRPr="002A58F6" w:rsidRDefault="006535EF" w:rsidP="0037273C">
            <w:pPr>
              <w:tabs>
                <w:tab w:val="left" w:leader="dot" w:pos="8690"/>
              </w:tabs>
              <w:rPr>
                <w:rFonts w:ascii="Arial" w:hAnsi="Arial" w:cs="Arial"/>
                <w:color w:val="000000" w:themeColor="text1"/>
                <w:sz w:val="24"/>
                <w:szCs w:val="24"/>
              </w:rPr>
            </w:pPr>
          </w:p>
          <w:p w14:paraId="3F3AAB1E" w14:textId="77777777" w:rsidR="006535EF" w:rsidRPr="002A58F6" w:rsidRDefault="006535EF" w:rsidP="0037273C">
            <w:pPr>
              <w:tabs>
                <w:tab w:val="left" w:leader="dot" w:pos="8690"/>
              </w:tabs>
              <w:rPr>
                <w:rFonts w:ascii="Arial" w:hAnsi="Arial" w:cs="Arial"/>
                <w:color w:val="000000" w:themeColor="text1"/>
                <w:sz w:val="24"/>
                <w:szCs w:val="24"/>
              </w:rPr>
            </w:pPr>
          </w:p>
          <w:p w14:paraId="48C363F5" w14:textId="77777777" w:rsidR="006535EF" w:rsidRPr="002A58F6" w:rsidRDefault="006535EF" w:rsidP="0037273C">
            <w:pPr>
              <w:tabs>
                <w:tab w:val="left" w:leader="dot" w:pos="8690"/>
              </w:tabs>
              <w:rPr>
                <w:rFonts w:ascii="Arial" w:hAnsi="Arial" w:cs="Arial"/>
                <w:color w:val="000000" w:themeColor="text1"/>
                <w:sz w:val="24"/>
                <w:szCs w:val="24"/>
              </w:rPr>
            </w:pPr>
          </w:p>
          <w:p w14:paraId="0ADE817A" w14:textId="77777777" w:rsidR="006535EF" w:rsidRPr="002A58F6" w:rsidRDefault="006535EF" w:rsidP="0037273C">
            <w:pPr>
              <w:tabs>
                <w:tab w:val="left" w:leader="dot" w:pos="8690"/>
              </w:tabs>
              <w:rPr>
                <w:rFonts w:ascii="Arial" w:hAnsi="Arial" w:cs="Arial"/>
                <w:color w:val="000000" w:themeColor="text1"/>
                <w:sz w:val="24"/>
                <w:szCs w:val="24"/>
              </w:rPr>
            </w:pPr>
          </w:p>
          <w:p w14:paraId="1519E623" w14:textId="77777777" w:rsidR="006535EF" w:rsidRPr="002A58F6" w:rsidRDefault="006535EF" w:rsidP="0037273C">
            <w:pPr>
              <w:tabs>
                <w:tab w:val="left" w:leader="dot" w:pos="8690"/>
              </w:tabs>
              <w:rPr>
                <w:rFonts w:ascii="Arial" w:hAnsi="Arial" w:cs="Arial"/>
                <w:color w:val="000000" w:themeColor="text1"/>
                <w:sz w:val="24"/>
                <w:szCs w:val="24"/>
              </w:rPr>
            </w:pPr>
          </w:p>
          <w:p w14:paraId="1D9E84C3" w14:textId="77777777" w:rsidR="006535EF" w:rsidRPr="002A58F6" w:rsidRDefault="006535EF" w:rsidP="0037273C">
            <w:pPr>
              <w:tabs>
                <w:tab w:val="left" w:leader="dot" w:pos="8690"/>
              </w:tabs>
              <w:rPr>
                <w:rFonts w:ascii="Arial" w:hAnsi="Arial" w:cs="Arial"/>
                <w:color w:val="000000" w:themeColor="text1"/>
                <w:sz w:val="24"/>
                <w:szCs w:val="24"/>
              </w:rPr>
            </w:pPr>
          </w:p>
          <w:p w14:paraId="65580195" w14:textId="77777777" w:rsidR="006535EF" w:rsidRPr="002A58F6" w:rsidRDefault="006535EF" w:rsidP="0037273C">
            <w:pPr>
              <w:tabs>
                <w:tab w:val="left" w:leader="dot" w:pos="8690"/>
              </w:tabs>
              <w:rPr>
                <w:rFonts w:ascii="Arial" w:hAnsi="Arial" w:cs="Arial"/>
                <w:color w:val="000000" w:themeColor="text1"/>
                <w:sz w:val="24"/>
                <w:szCs w:val="24"/>
              </w:rPr>
            </w:pPr>
          </w:p>
          <w:p w14:paraId="7C419BAC" w14:textId="77777777" w:rsidR="006535EF" w:rsidRPr="002A58F6" w:rsidRDefault="006535EF" w:rsidP="0037273C">
            <w:pPr>
              <w:tabs>
                <w:tab w:val="left" w:leader="dot" w:pos="8690"/>
              </w:tabs>
              <w:rPr>
                <w:rFonts w:ascii="Arial" w:hAnsi="Arial" w:cs="Arial"/>
                <w:color w:val="000000" w:themeColor="text1"/>
                <w:sz w:val="24"/>
                <w:szCs w:val="24"/>
              </w:rPr>
            </w:pPr>
          </w:p>
          <w:p w14:paraId="7BFE20EC" w14:textId="77777777" w:rsidR="006535EF" w:rsidRPr="002A58F6" w:rsidRDefault="006535EF" w:rsidP="0037273C">
            <w:pPr>
              <w:tabs>
                <w:tab w:val="left" w:leader="dot" w:pos="8690"/>
              </w:tabs>
              <w:rPr>
                <w:rFonts w:ascii="Arial" w:hAnsi="Arial" w:cs="Arial"/>
                <w:color w:val="000000" w:themeColor="text1"/>
                <w:sz w:val="24"/>
                <w:szCs w:val="24"/>
              </w:rPr>
            </w:pPr>
          </w:p>
          <w:p w14:paraId="5F41FF49" w14:textId="77777777" w:rsidR="006535EF" w:rsidRPr="002A58F6" w:rsidRDefault="006535EF" w:rsidP="0037273C">
            <w:pPr>
              <w:tabs>
                <w:tab w:val="left" w:leader="dot" w:pos="8690"/>
              </w:tabs>
              <w:rPr>
                <w:rFonts w:ascii="Arial" w:hAnsi="Arial" w:cs="Arial"/>
                <w:color w:val="000000" w:themeColor="text1"/>
                <w:sz w:val="24"/>
                <w:szCs w:val="24"/>
              </w:rPr>
            </w:pPr>
          </w:p>
          <w:p w14:paraId="01EB6F9C" w14:textId="77777777" w:rsidR="006535EF" w:rsidRPr="002A58F6" w:rsidRDefault="006535EF" w:rsidP="0037273C">
            <w:pPr>
              <w:tabs>
                <w:tab w:val="left" w:leader="dot" w:pos="8690"/>
              </w:tabs>
              <w:rPr>
                <w:rFonts w:ascii="Arial" w:hAnsi="Arial" w:cs="Arial"/>
                <w:color w:val="000000" w:themeColor="text1"/>
                <w:sz w:val="24"/>
                <w:szCs w:val="24"/>
              </w:rPr>
            </w:pPr>
          </w:p>
          <w:p w14:paraId="40257037" w14:textId="77777777" w:rsidR="006535EF" w:rsidRPr="002A58F6" w:rsidRDefault="006535EF" w:rsidP="0037273C">
            <w:pPr>
              <w:tabs>
                <w:tab w:val="left" w:leader="dot" w:pos="8690"/>
              </w:tabs>
              <w:rPr>
                <w:rFonts w:ascii="Arial" w:hAnsi="Arial" w:cs="Arial"/>
                <w:color w:val="000000" w:themeColor="text1"/>
                <w:sz w:val="24"/>
                <w:szCs w:val="24"/>
              </w:rPr>
            </w:pPr>
          </w:p>
        </w:tc>
      </w:tr>
    </w:tbl>
    <w:p w14:paraId="22FBBB7C" w14:textId="77777777" w:rsidR="006535EF" w:rsidRDefault="006535EF" w:rsidP="006535EF"/>
    <w:p w14:paraId="2E545040" w14:textId="77777777" w:rsidR="006535EF" w:rsidRDefault="006535EF" w:rsidP="006535EF"/>
    <w:p w14:paraId="0B7587AC" w14:textId="77777777" w:rsidR="00B82BB8" w:rsidRDefault="00B82BB8" w:rsidP="00B82BB8"/>
    <w:p w14:paraId="7508E2E4" w14:textId="77777777" w:rsidR="00152E9D" w:rsidRPr="00A406E5" w:rsidRDefault="00152E9D" w:rsidP="00A67FB1">
      <w:pPr>
        <w:ind w:left="720"/>
        <w:rPr>
          <w:rFonts w:ascii="Arial" w:hAnsi="Arial" w:cs="Arial"/>
          <w:sz w:val="24"/>
          <w:szCs w:val="24"/>
        </w:rPr>
      </w:pPr>
    </w:p>
    <w:p w14:paraId="70CAFB3F" w14:textId="77777777" w:rsidR="00D22D9C" w:rsidRPr="00A406E5" w:rsidRDefault="00D22D9C" w:rsidP="00D22D9C">
      <w:pPr>
        <w:jc w:val="both"/>
        <w:rPr>
          <w:rFonts w:ascii="Arial" w:hAnsi="Arial" w:cs="Arial"/>
          <w:sz w:val="22"/>
          <w:szCs w:val="22"/>
        </w:rPr>
      </w:pPr>
    </w:p>
    <w:sectPr w:rsidR="00D22D9C" w:rsidRPr="00A406E5" w:rsidSect="00042FB5">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47B59" w14:textId="77777777" w:rsidR="00042FB5" w:rsidRDefault="00042FB5">
      <w:r>
        <w:separator/>
      </w:r>
    </w:p>
  </w:endnote>
  <w:endnote w:type="continuationSeparator" w:id="0">
    <w:p w14:paraId="0FF17C2E" w14:textId="77777777" w:rsidR="00042FB5" w:rsidRDefault="00042F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76CCC" w14:textId="77777777" w:rsidR="00042FB5" w:rsidRDefault="00042FB5">
      <w:r>
        <w:separator/>
      </w:r>
    </w:p>
  </w:footnote>
  <w:footnote w:type="continuationSeparator" w:id="0">
    <w:p w14:paraId="0BDE7F6F" w14:textId="77777777" w:rsidR="00042FB5" w:rsidRDefault="00042F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300227"/>
    <w:multiLevelType w:val="multilevel"/>
    <w:tmpl w:val="8F0E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DC7138"/>
    <w:multiLevelType w:val="hybridMultilevel"/>
    <w:tmpl w:val="D80823A6"/>
    <w:lvl w:ilvl="0" w:tplc="D7A2E4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1B1681"/>
    <w:multiLevelType w:val="hybridMultilevel"/>
    <w:tmpl w:val="79B6C064"/>
    <w:lvl w:ilvl="0" w:tplc="0809000F">
      <w:start w:val="1"/>
      <w:numFmt w:val="decimal"/>
      <w:lvlText w:val="%1."/>
      <w:lvlJc w:val="left"/>
      <w:pPr>
        <w:tabs>
          <w:tab w:val="num" w:pos="644"/>
        </w:tabs>
        <w:ind w:left="644"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367725FD"/>
    <w:multiLevelType w:val="hybridMultilevel"/>
    <w:tmpl w:val="33141080"/>
    <w:lvl w:ilvl="0" w:tplc="4496A9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444DFF"/>
    <w:multiLevelType w:val="hybridMultilevel"/>
    <w:tmpl w:val="5E287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E6339A"/>
    <w:multiLevelType w:val="hybridMultilevel"/>
    <w:tmpl w:val="DC2061D6"/>
    <w:lvl w:ilvl="0" w:tplc="5680EB98">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DD90E6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19171221">
    <w:abstractNumId w:val="2"/>
  </w:num>
  <w:num w:numId="2" w16cid:durableId="355540563">
    <w:abstractNumId w:val="13"/>
  </w:num>
  <w:num w:numId="3" w16cid:durableId="1296329493">
    <w:abstractNumId w:val="22"/>
  </w:num>
  <w:num w:numId="4" w16cid:durableId="1759279911">
    <w:abstractNumId w:val="15"/>
  </w:num>
  <w:num w:numId="5" w16cid:durableId="1483934747">
    <w:abstractNumId w:val="8"/>
  </w:num>
  <w:num w:numId="6" w16cid:durableId="727460271">
    <w:abstractNumId w:val="21"/>
  </w:num>
  <w:num w:numId="7" w16cid:durableId="1380788251">
    <w:abstractNumId w:val="3"/>
  </w:num>
  <w:num w:numId="8" w16cid:durableId="586380155">
    <w:abstractNumId w:val="20"/>
  </w:num>
  <w:num w:numId="9" w16cid:durableId="119807819">
    <w:abstractNumId w:val="14"/>
  </w:num>
  <w:num w:numId="10" w16cid:durableId="1498307153">
    <w:abstractNumId w:val="5"/>
  </w:num>
  <w:num w:numId="11" w16cid:durableId="677927814">
    <w:abstractNumId w:val="6"/>
  </w:num>
  <w:num w:numId="12" w16cid:durableId="521091601">
    <w:abstractNumId w:val="10"/>
  </w:num>
  <w:num w:numId="13" w16cid:durableId="1142313035">
    <w:abstractNumId w:val="19"/>
  </w:num>
  <w:num w:numId="14" w16cid:durableId="1175728912">
    <w:abstractNumId w:val="4"/>
  </w:num>
  <w:num w:numId="15" w16cid:durableId="1659915494">
    <w:abstractNumId w:val="0"/>
  </w:num>
  <w:num w:numId="16" w16cid:durableId="1877111706">
    <w:abstractNumId w:val="7"/>
  </w:num>
  <w:num w:numId="17" w16cid:durableId="87230836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063791240">
    <w:abstractNumId w:val="1"/>
  </w:num>
  <w:num w:numId="19" w16cid:durableId="1499613574">
    <w:abstractNumId w:val="18"/>
  </w:num>
  <w:num w:numId="20" w16cid:durableId="794300177">
    <w:abstractNumId w:val="12"/>
  </w:num>
  <w:num w:numId="21" w16cid:durableId="1393040970">
    <w:abstractNumId w:val="16"/>
  </w:num>
  <w:num w:numId="22" w16cid:durableId="757139021">
    <w:abstractNumId w:val="9"/>
  </w:num>
  <w:num w:numId="23" w16cid:durableId="97702756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950"/>
    <w:rsid w:val="00011666"/>
    <w:rsid w:val="00011B44"/>
    <w:rsid w:val="00016722"/>
    <w:rsid w:val="00026B02"/>
    <w:rsid w:val="0003215F"/>
    <w:rsid w:val="0004126F"/>
    <w:rsid w:val="00042FB5"/>
    <w:rsid w:val="0005019E"/>
    <w:rsid w:val="00077A8F"/>
    <w:rsid w:val="000822E5"/>
    <w:rsid w:val="00095717"/>
    <w:rsid w:val="000971FC"/>
    <w:rsid w:val="000A2A3A"/>
    <w:rsid w:val="000A492A"/>
    <w:rsid w:val="000A629D"/>
    <w:rsid w:val="000D2F80"/>
    <w:rsid w:val="000D6F22"/>
    <w:rsid w:val="000E413A"/>
    <w:rsid w:val="000F27DC"/>
    <w:rsid w:val="000F5AA3"/>
    <w:rsid w:val="00100396"/>
    <w:rsid w:val="00100B5C"/>
    <w:rsid w:val="001106E9"/>
    <w:rsid w:val="00124CA5"/>
    <w:rsid w:val="00127D1F"/>
    <w:rsid w:val="00134F77"/>
    <w:rsid w:val="00143336"/>
    <w:rsid w:val="00152E9D"/>
    <w:rsid w:val="00154487"/>
    <w:rsid w:val="0017512A"/>
    <w:rsid w:val="00196958"/>
    <w:rsid w:val="001A1E39"/>
    <w:rsid w:val="001A24F3"/>
    <w:rsid w:val="001B405C"/>
    <w:rsid w:val="001B5F45"/>
    <w:rsid w:val="001E1050"/>
    <w:rsid w:val="001E1E1F"/>
    <w:rsid w:val="001E2007"/>
    <w:rsid w:val="001E57C1"/>
    <w:rsid w:val="001E7D7B"/>
    <w:rsid w:val="001F07EF"/>
    <w:rsid w:val="001F50B6"/>
    <w:rsid w:val="001F6D7A"/>
    <w:rsid w:val="0022746E"/>
    <w:rsid w:val="00235F71"/>
    <w:rsid w:val="002444CA"/>
    <w:rsid w:val="00260415"/>
    <w:rsid w:val="00260DE6"/>
    <w:rsid w:val="00273FEE"/>
    <w:rsid w:val="0028204E"/>
    <w:rsid w:val="0028591B"/>
    <w:rsid w:val="00286DF7"/>
    <w:rsid w:val="002878BF"/>
    <w:rsid w:val="00291841"/>
    <w:rsid w:val="002A58F6"/>
    <w:rsid w:val="002C449B"/>
    <w:rsid w:val="002C6040"/>
    <w:rsid w:val="002D5B3F"/>
    <w:rsid w:val="002E272E"/>
    <w:rsid w:val="002F5778"/>
    <w:rsid w:val="003223E0"/>
    <w:rsid w:val="00352C4A"/>
    <w:rsid w:val="00354E7C"/>
    <w:rsid w:val="00362560"/>
    <w:rsid w:val="003732FD"/>
    <w:rsid w:val="003753B2"/>
    <w:rsid w:val="00376559"/>
    <w:rsid w:val="00381653"/>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3F8A"/>
    <w:rsid w:val="004D5E9B"/>
    <w:rsid w:val="004D63D9"/>
    <w:rsid w:val="004E6585"/>
    <w:rsid w:val="004F09B8"/>
    <w:rsid w:val="0050249F"/>
    <w:rsid w:val="00524566"/>
    <w:rsid w:val="00527E60"/>
    <w:rsid w:val="00530BEF"/>
    <w:rsid w:val="00552351"/>
    <w:rsid w:val="00561F00"/>
    <w:rsid w:val="00562C4E"/>
    <w:rsid w:val="00562DEC"/>
    <w:rsid w:val="00574AFD"/>
    <w:rsid w:val="00576AB4"/>
    <w:rsid w:val="00577917"/>
    <w:rsid w:val="00590667"/>
    <w:rsid w:val="0059432E"/>
    <w:rsid w:val="005969E2"/>
    <w:rsid w:val="005A1689"/>
    <w:rsid w:val="005B61CD"/>
    <w:rsid w:val="005D1D58"/>
    <w:rsid w:val="005D432C"/>
    <w:rsid w:val="005D61EB"/>
    <w:rsid w:val="005E285E"/>
    <w:rsid w:val="005E3ED8"/>
    <w:rsid w:val="005E72F8"/>
    <w:rsid w:val="005F0579"/>
    <w:rsid w:val="005F3A53"/>
    <w:rsid w:val="00603E74"/>
    <w:rsid w:val="006062A3"/>
    <w:rsid w:val="00610E08"/>
    <w:rsid w:val="006140BF"/>
    <w:rsid w:val="006161BE"/>
    <w:rsid w:val="00620787"/>
    <w:rsid w:val="00632434"/>
    <w:rsid w:val="0063478F"/>
    <w:rsid w:val="00635B55"/>
    <w:rsid w:val="006379DF"/>
    <w:rsid w:val="00644256"/>
    <w:rsid w:val="006535EF"/>
    <w:rsid w:val="00661D6F"/>
    <w:rsid w:val="006628E9"/>
    <w:rsid w:val="0066725E"/>
    <w:rsid w:val="006716C7"/>
    <w:rsid w:val="00681208"/>
    <w:rsid w:val="00681FA9"/>
    <w:rsid w:val="00683E44"/>
    <w:rsid w:val="00685C3B"/>
    <w:rsid w:val="00691EA9"/>
    <w:rsid w:val="006934D4"/>
    <w:rsid w:val="006977E5"/>
    <w:rsid w:val="006A6DC3"/>
    <w:rsid w:val="006A7014"/>
    <w:rsid w:val="006D49ED"/>
    <w:rsid w:val="006D55CE"/>
    <w:rsid w:val="006D637A"/>
    <w:rsid w:val="006D6F24"/>
    <w:rsid w:val="006F0F95"/>
    <w:rsid w:val="006F45BF"/>
    <w:rsid w:val="006F60E0"/>
    <w:rsid w:val="00702F71"/>
    <w:rsid w:val="00720D0F"/>
    <w:rsid w:val="007366DF"/>
    <w:rsid w:val="00755BBC"/>
    <w:rsid w:val="00757839"/>
    <w:rsid w:val="00770C81"/>
    <w:rsid w:val="0077154A"/>
    <w:rsid w:val="00775983"/>
    <w:rsid w:val="00783F13"/>
    <w:rsid w:val="00791024"/>
    <w:rsid w:val="00793F0A"/>
    <w:rsid w:val="007A2657"/>
    <w:rsid w:val="007A6255"/>
    <w:rsid w:val="007B5DC5"/>
    <w:rsid w:val="007C682C"/>
    <w:rsid w:val="007D2385"/>
    <w:rsid w:val="007E5FDF"/>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3832"/>
    <w:rsid w:val="008F78C2"/>
    <w:rsid w:val="00904568"/>
    <w:rsid w:val="00911394"/>
    <w:rsid w:val="00923EF2"/>
    <w:rsid w:val="00926D25"/>
    <w:rsid w:val="00926E9D"/>
    <w:rsid w:val="009315A0"/>
    <w:rsid w:val="00932C6E"/>
    <w:rsid w:val="00933F10"/>
    <w:rsid w:val="009433C5"/>
    <w:rsid w:val="00955504"/>
    <w:rsid w:val="00962342"/>
    <w:rsid w:val="00965881"/>
    <w:rsid w:val="009871FF"/>
    <w:rsid w:val="00990799"/>
    <w:rsid w:val="00995D51"/>
    <w:rsid w:val="0099617B"/>
    <w:rsid w:val="009A0631"/>
    <w:rsid w:val="009B10ED"/>
    <w:rsid w:val="009B112C"/>
    <w:rsid w:val="009D3EA4"/>
    <w:rsid w:val="009D649C"/>
    <w:rsid w:val="009E37C1"/>
    <w:rsid w:val="009E4426"/>
    <w:rsid w:val="009E4BC1"/>
    <w:rsid w:val="009E56F7"/>
    <w:rsid w:val="009F109E"/>
    <w:rsid w:val="009F5CB2"/>
    <w:rsid w:val="00A03BB8"/>
    <w:rsid w:val="00A16E98"/>
    <w:rsid w:val="00A24114"/>
    <w:rsid w:val="00A31026"/>
    <w:rsid w:val="00A31CB9"/>
    <w:rsid w:val="00A3505D"/>
    <w:rsid w:val="00A4036F"/>
    <w:rsid w:val="00A40490"/>
    <w:rsid w:val="00A406E5"/>
    <w:rsid w:val="00A4641C"/>
    <w:rsid w:val="00A55876"/>
    <w:rsid w:val="00A67FB1"/>
    <w:rsid w:val="00A85BFE"/>
    <w:rsid w:val="00AB6FE7"/>
    <w:rsid w:val="00AB7AD7"/>
    <w:rsid w:val="00AD2430"/>
    <w:rsid w:val="00AD6C09"/>
    <w:rsid w:val="00AE41A6"/>
    <w:rsid w:val="00AF0E34"/>
    <w:rsid w:val="00AF271D"/>
    <w:rsid w:val="00AF56C2"/>
    <w:rsid w:val="00B004E6"/>
    <w:rsid w:val="00B0744D"/>
    <w:rsid w:val="00B50EA8"/>
    <w:rsid w:val="00B64082"/>
    <w:rsid w:val="00B72325"/>
    <w:rsid w:val="00B81AD3"/>
    <w:rsid w:val="00B829D8"/>
    <w:rsid w:val="00B82BB8"/>
    <w:rsid w:val="00B84B5B"/>
    <w:rsid w:val="00B86446"/>
    <w:rsid w:val="00BA1176"/>
    <w:rsid w:val="00BB040D"/>
    <w:rsid w:val="00BC49CF"/>
    <w:rsid w:val="00BC75B0"/>
    <w:rsid w:val="00BE0B01"/>
    <w:rsid w:val="00BE5C03"/>
    <w:rsid w:val="00BE79C7"/>
    <w:rsid w:val="00BF3CB5"/>
    <w:rsid w:val="00C01A3F"/>
    <w:rsid w:val="00C073F1"/>
    <w:rsid w:val="00C1285B"/>
    <w:rsid w:val="00C1361B"/>
    <w:rsid w:val="00C14E1F"/>
    <w:rsid w:val="00C315AF"/>
    <w:rsid w:val="00C36D9A"/>
    <w:rsid w:val="00C44415"/>
    <w:rsid w:val="00C44A72"/>
    <w:rsid w:val="00C613D9"/>
    <w:rsid w:val="00C61FC2"/>
    <w:rsid w:val="00C705F9"/>
    <w:rsid w:val="00C80F0F"/>
    <w:rsid w:val="00C8667A"/>
    <w:rsid w:val="00C93BCB"/>
    <w:rsid w:val="00CA48EB"/>
    <w:rsid w:val="00CC241A"/>
    <w:rsid w:val="00CC3F64"/>
    <w:rsid w:val="00CC49CD"/>
    <w:rsid w:val="00CD5418"/>
    <w:rsid w:val="00CD6347"/>
    <w:rsid w:val="00CE4035"/>
    <w:rsid w:val="00CE65AB"/>
    <w:rsid w:val="00CF4266"/>
    <w:rsid w:val="00D02AD1"/>
    <w:rsid w:val="00D11A27"/>
    <w:rsid w:val="00D22D9C"/>
    <w:rsid w:val="00D241F1"/>
    <w:rsid w:val="00D275CB"/>
    <w:rsid w:val="00D30DFA"/>
    <w:rsid w:val="00D33064"/>
    <w:rsid w:val="00D463A5"/>
    <w:rsid w:val="00D46727"/>
    <w:rsid w:val="00D4710D"/>
    <w:rsid w:val="00D47D25"/>
    <w:rsid w:val="00D62ACD"/>
    <w:rsid w:val="00D77FC9"/>
    <w:rsid w:val="00D95D2F"/>
    <w:rsid w:val="00DA36EE"/>
    <w:rsid w:val="00DB116D"/>
    <w:rsid w:val="00DD17CC"/>
    <w:rsid w:val="00DE217A"/>
    <w:rsid w:val="00DE7E79"/>
    <w:rsid w:val="00DF321B"/>
    <w:rsid w:val="00E230E0"/>
    <w:rsid w:val="00E27F15"/>
    <w:rsid w:val="00E37A6D"/>
    <w:rsid w:val="00E45C6A"/>
    <w:rsid w:val="00E51AAC"/>
    <w:rsid w:val="00E66CC0"/>
    <w:rsid w:val="00E728A9"/>
    <w:rsid w:val="00E807D9"/>
    <w:rsid w:val="00E91B75"/>
    <w:rsid w:val="00EA0F4E"/>
    <w:rsid w:val="00EA295B"/>
    <w:rsid w:val="00EA3B9B"/>
    <w:rsid w:val="00EA6801"/>
    <w:rsid w:val="00EB2495"/>
    <w:rsid w:val="00EB347B"/>
    <w:rsid w:val="00EB4F96"/>
    <w:rsid w:val="00ED7072"/>
    <w:rsid w:val="00EE3132"/>
    <w:rsid w:val="00EE3D9D"/>
    <w:rsid w:val="00EE6F25"/>
    <w:rsid w:val="00EE7E98"/>
    <w:rsid w:val="00F016F1"/>
    <w:rsid w:val="00F02126"/>
    <w:rsid w:val="00F02B66"/>
    <w:rsid w:val="00F03D85"/>
    <w:rsid w:val="00F04490"/>
    <w:rsid w:val="00F07C8C"/>
    <w:rsid w:val="00F249F1"/>
    <w:rsid w:val="00F25B9D"/>
    <w:rsid w:val="00F2664E"/>
    <w:rsid w:val="00F31163"/>
    <w:rsid w:val="00F31C04"/>
    <w:rsid w:val="00F442A7"/>
    <w:rsid w:val="00F57A89"/>
    <w:rsid w:val="00F61A20"/>
    <w:rsid w:val="00F63DD9"/>
    <w:rsid w:val="00F66489"/>
    <w:rsid w:val="00F67644"/>
    <w:rsid w:val="00F8381F"/>
    <w:rsid w:val="00F859C7"/>
    <w:rsid w:val="00F91E79"/>
    <w:rsid w:val="00FA04CD"/>
    <w:rsid w:val="00FA1791"/>
    <w:rsid w:val="00FA25F5"/>
    <w:rsid w:val="00FA2810"/>
    <w:rsid w:val="00FA603A"/>
    <w:rsid w:val="00FA68F8"/>
    <w:rsid w:val="00FB1DC0"/>
    <w:rsid w:val="00FB3B4E"/>
    <w:rsid w:val="00FB4521"/>
    <w:rsid w:val="00FB4F84"/>
    <w:rsid w:val="00FB5CF8"/>
    <w:rsid w:val="00FB6BF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16902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82BB8"/>
    <w:pPr>
      <w:spacing w:after="120"/>
    </w:pPr>
  </w:style>
  <w:style w:type="character" w:customStyle="1" w:styleId="BodyTextChar">
    <w:name w:val="Body Text Char"/>
    <w:basedOn w:val="DefaultParagraphFont"/>
    <w:link w:val="BodyText"/>
    <w:semiHidden/>
    <w:rsid w:val="00B82BB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1120">
      <w:bodyDiv w:val="1"/>
      <w:marLeft w:val="0"/>
      <w:marRight w:val="0"/>
      <w:marTop w:val="0"/>
      <w:marBottom w:val="0"/>
      <w:divBdr>
        <w:top w:val="none" w:sz="0" w:space="0" w:color="auto"/>
        <w:left w:val="none" w:sz="0" w:space="0" w:color="auto"/>
        <w:bottom w:val="none" w:sz="0" w:space="0" w:color="auto"/>
        <w:right w:val="none" w:sz="0" w:space="0" w:color="auto"/>
      </w:divBdr>
    </w:div>
    <w:div w:id="164901805">
      <w:bodyDiv w:val="1"/>
      <w:marLeft w:val="0"/>
      <w:marRight w:val="0"/>
      <w:marTop w:val="0"/>
      <w:marBottom w:val="0"/>
      <w:divBdr>
        <w:top w:val="none" w:sz="0" w:space="0" w:color="auto"/>
        <w:left w:val="none" w:sz="0" w:space="0" w:color="auto"/>
        <w:bottom w:val="none" w:sz="0" w:space="0" w:color="auto"/>
        <w:right w:val="none" w:sz="0" w:space="0" w:color="auto"/>
      </w:divBdr>
    </w:div>
    <w:div w:id="196550122">
      <w:bodyDiv w:val="1"/>
      <w:marLeft w:val="0"/>
      <w:marRight w:val="0"/>
      <w:marTop w:val="0"/>
      <w:marBottom w:val="0"/>
      <w:divBdr>
        <w:top w:val="none" w:sz="0" w:space="0" w:color="auto"/>
        <w:left w:val="none" w:sz="0" w:space="0" w:color="auto"/>
        <w:bottom w:val="none" w:sz="0" w:space="0" w:color="auto"/>
        <w:right w:val="none" w:sz="0" w:space="0" w:color="auto"/>
      </w:divBdr>
    </w:div>
    <w:div w:id="20476209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202782">
      <w:bodyDiv w:val="1"/>
      <w:marLeft w:val="0"/>
      <w:marRight w:val="0"/>
      <w:marTop w:val="0"/>
      <w:marBottom w:val="0"/>
      <w:divBdr>
        <w:top w:val="none" w:sz="0" w:space="0" w:color="auto"/>
        <w:left w:val="none" w:sz="0" w:space="0" w:color="auto"/>
        <w:bottom w:val="none" w:sz="0" w:space="0" w:color="auto"/>
        <w:right w:val="none" w:sz="0" w:space="0" w:color="auto"/>
      </w:divBdr>
    </w:div>
    <w:div w:id="361790740">
      <w:bodyDiv w:val="1"/>
      <w:marLeft w:val="0"/>
      <w:marRight w:val="0"/>
      <w:marTop w:val="0"/>
      <w:marBottom w:val="0"/>
      <w:divBdr>
        <w:top w:val="none" w:sz="0" w:space="0" w:color="auto"/>
        <w:left w:val="none" w:sz="0" w:space="0" w:color="auto"/>
        <w:bottom w:val="none" w:sz="0" w:space="0" w:color="auto"/>
        <w:right w:val="none" w:sz="0" w:space="0" w:color="auto"/>
      </w:divBdr>
    </w:div>
    <w:div w:id="405804450">
      <w:bodyDiv w:val="1"/>
      <w:marLeft w:val="0"/>
      <w:marRight w:val="0"/>
      <w:marTop w:val="0"/>
      <w:marBottom w:val="0"/>
      <w:divBdr>
        <w:top w:val="none" w:sz="0" w:space="0" w:color="auto"/>
        <w:left w:val="none" w:sz="0" w:space="0" w:color="auto"/>
        <w:bottom w:val="none" w:sz="0" w:space="0" w:color="auto"/>
        <w:right w:val="none" w:sz="0" w:space="0" w:color="auto"/>
      </w:divBdr>
    </w:div>
    <w:div w:id="427504940">
      <w:bodyDiv w:val="1"/>
      <w:marLeft w:val="0"/>
      <w:marRight w:val="0"/>
      <w:marTop w:val="0"/>
      <w:marBottom w:val="0"/>
      <w:divBdr>
        <w:top w:val="none" w:sz="0" w:space="0" w:color="auto"/>
        <w:left w:val="none" w:sz="0" w:space="0" w:color="auto"/>
        <w:bottom w:val="none" w:sz="0" w:space="0" w:color="auto"/>
        <w:right w:val="none" w:sz="0" w:space="0" w:color="auto"/>
      </w:divBdr>
    </w:div>
    <w:div w:id="466434304">
      <w:bodyDiv w:val="1"/>
      <w:marLeft w:val="0"/>
      <w:marRight w:val="0"/>
      <w:marTop w:val="0"/>
      <w:marBottom w:val="0"/>
      <w:divBdr>
        <w:top w:val="none" w:sz="0" w:space="0" w:color="auto"/>
        <w:left w:val="none" w:sz="0" w:space="0" w:color="auto"/>
        <w:bottom w:val="none" w:sz="0" w:space="0" w:color="auto"/>
        <w:right w:val="none" w:sz="0" w:space="0" w:color="auto"/>
      </w:divBdr>
    </w:div>
    <w:div w:id="657850942">
      <w:bodyDiv w:val="1"/>
      <w:marLeft w:val="0"/>
      <w:marRight w:val="0"/>
      <w:marTop w:val="0"/>
      <w:marBottom w:val="0"/>
      <w:divBdr>
        <w:top w:val="none" w:sz="0" w:space="0" w:color="auto"/>
        <w:left w:val="none" w:sz="0" w:space="0" w:color="auto"/>
        <w:bottom w:val="none" w:sz="0" w:space="0" w:color="auto"/>
        <w:right w:val="none" w:sz="0" w:space="0" w:color="auto"/>
      </w:divBdr>
    </w:div>
    <w:div w:id="697437708">
      <w:bodyDiv w:val="1"/>
      <w:marLeft w:val="0"/>
      <w:marRight w:val="0"/>
      <w:marTop w:val="0"/>
      <w:marBottom w:val="0"/>
      <w:divBdr>
        <w:top w:val="none" w:sz="0" w:space="0" w:color="auto"/>
        <w:left w:val="none" w:sz="0" w:space="0" w:color="auto"/>
        <w:bottom w:val="none" w:sz="0" w:space="0" w:color="auto"/>
        <w:right w:val="none" w:sz="0" w:space="0" w:color="auto"/>
      </w:divBdr>
    </w:div>
    <w:div w:id="746729991">
      <w:bodyDiv w:val="1"/>
      <w:marLeft w:val="0"/>
      <w:marRight w:val="0"/>
      <w:marTop w:val="0"/>
      <w:marBottom w:val="0"/>
      <w:divBdr>
        <w:top w:val="none" w:sz="0" w:space="0" w:color="auto"/>
        <w:left w:val="none" w:sz="0" w:space="0" w:color="auto"/>
        <w:bottom w:val="none" w:sz="0" w:space="0" w:color="auto"/>
        <w:right w:val="none" w:sz="0" w:space="0" w:color="auto"/>
      </w:divBdr>
    </w:div>
    <w:div w:id="813109735">
      <w:bodyDiv w:val="1"/>
      <w:marLeft w:val="0"/>
      <w:marRight w:val="0"/>
      <w:marTop w:val="0"/>
      <w:marBottom w:val="0"/>
      <w:divBdr>
        <w:top w:val="none" w:sz="0" w:space="0" w:color="auto"/>
        <w:left w:val="none" w:sz="0" w:space="0" w:color="auto"/>
        <w:bottom w:val="none" w:sz="0" w:space="0" w:color="auto"/>
        <w:right w:val="none" w:sz="0" w:space="0" w:color="auto"/>
      </w:divBdr>
    </w:div>
    <w:div w:id="821970378">
      <w:bodyDiv w:val="1"/>
      <w:marLeft w:val="0"/>
      <w:marRight w:val="0"/>
      <w:marTop w:val="0"/>
      <w:marBottom w:val="0"/>
      <w:divBdr>
        <w:top w:val="none" w:sz="0" w:space="0" w:color="auto"/>
        <w:left w:val="none" w:sz="0" w:space="0" w:color="auto"/>
        <w:bottom w:val="none" w:sz="0" w:space="0" w:color="auto"/>
        <w:right w:val="none" w:sz="0" w:space="0" w:color="auto"/>
      </w:divBdr>
    </w:div>
    <w:div w:id="838884234">
      <w:bodyDiv w:val="1"/>
      <w:marLeft w:val="0"/>
      <w:marRight w:val="0"/>
      <w:marTop w:val="0"/>
      <w:marBottom w:val="0"/>
      <w:divBdr>
        <w:top w:val="none" w:sz="0" w:space="0" w:color="auto"/>
        <w:left w:val="none" w:sz="0" w:space="0" w:color="auto"/>
        <w:bottom w:val="none" w:sz="0" w:space="0" w:color="auto"/>
        <w:right w:val="none" w:sz="0" w:space="0" w:color="auto"/>
      </w:divBdr>
      <w:divsChild>
        <w:div w:id="556859480">
          <w:marLeft w:val="0"/>
          <w:marRight w:val="0"/>
          <w:marTop w:val="0"/>
          <w:marBottom w:val="0"/>
          <w:divBdr>
            <w:top w:val="none" w:sz="0" w:space="0" w:color="auto"/>
            <w:left w:val="none" w:sz="0" w:space="0" w:color="auto"/>
            <w:bottom w:val="none" w:sz="0" w:space="0" w:color="auto"/>
            <w:right w:val="none" w:sz="0" w:space="0" w:color="auto"/>
          </w:divBdr>
        </w:div>
      </w:divsChild>
    </w:div>
    <w:div w:id="912590238">
      <w:bodyDiv w:val="1"/>
      <w:marLeft w:val="0"/>
      <w:marRight w:val="0"/>
      <w:marTop w:val="0"/>
      <w:marBottom w:val="0"/>
      <w:divBdr>
        <w:top w:val="none" w:sz="0" w:space="0" w:color="auto"/>
        <w:left w:val="none" w:sz="0" w:space="0" w:color="auto"/>
        <w:bottom w:val="none" w:sz="0" w:space="0" w:color="auto"/>
        <w:right w:val="none" w:sz="0" w:space="0" w:color="auto"/>
      </w:divBdr>
    </w:div>
    <w:div w:id="1035813080">
      <w:bodyDiv w:val="1"/>
      <w:marLeft w:val="0"/>
      <w:marRight w:val="0"/>
      <w:marTop w:val="0"/>
      <w:marBottom w:val="0"/>
      <w:divBdr>
        <w:top w:val="none" w:sz="0" w:space="0" w:color="auto"/>
        <w:left w:val="none" w:sz="0" w:space="0" w:color="auto"/>
        <w:bottom w:val="none" w:sz="0" w:space="0" w:color="auto"/>
        <w:right w:val="none" w:sz="0" w:space="0" w:color="auto"/>
      </w:divBdr>
    </w:div>
    <w:div w:id="1038319434">
      <w:bodyDiv w:val="1"/>
      <w:marLeft w:val="0"/>
      <w:marRight w:val="0"/>
      <w:marTop w:val="0"/>
      <w:marBottom w:val="0"/>
      <w:divBdr>
        <w:top w:val="none" w:sz="0" w:space="0" w:color="auto"/>
        <w:left w:val="none" w:sz="0" w:space="0" w:color="auto"/>
        <w:bottom w:val="none" w:sz="0" w:space="0" w:color="auto"/>
        <w:right w:val="none" w:sz="0" w:space="0" w:color="auto"/>
      </w:divBdr>
    </w:div>
    <w:div w:id="1100564137">
      <w:bodyDiv w:val="1"/>
      <w:marLeft w:val="0"/>
      <w:marRight w:val="0"/>
      <w:marTop w:val="0"/>
      <w:marBottom w:val="0"/>
      <w:divBdr>
        <w:top w:val="none" w:sz="0" w:space="0" w:color="auto"/>
        <w:left w:val="none" w:sz="0" w:space="0" w:color="auto"/>
        <w:bottom w:val="none" w:sz="0" w:space="0" w:color="auto"/>
        <w:right w:val="none" w:sz="0" w:space="0" w:color="auto"/>
      </w:divBdr>
    </w:div>
    <w:div w:id="1100880829">
      <w:bodyDiv w:val="1"/>
      <w:marLeft w:val="0"/>
      <w:marRight w:val="0"/>
      <w:marTop w:val="0"/>
      <w:marBottom w:val="0"/>
      <w:divBdr>
        <w:top w:val="none" w:sz="0" w:space="0" w:color="auto"/>
        <w:left w:val="none" w:sz="0" w:space="0" w:color="auto"/>
        <w:bottom w:val="none" w:sz="0" w:space="0" w:color="auto"/>
        <w:right w:val="none" w:sz="0" w:space="0" w:color="auto"/>
      </w:divBdr>
    </w:div>
    <w:div w:id="1140927273">
      <w:bodyDiv w:val="1"/>
      <w:marLeft w:val="0"/>
      <w:marRight w:val="0"/>
      <w:marTop w:val="0"/>
      <w:marBottom w:val="0"/>
      <w:divBdr>
        <w:top w:val="none" w:sz="0" w:space="0" w:color="auto"/>
        <w:left w:val="none" w:sz="0" w:space="0" w:color="auto"/>
        <w:bottom w:val="none" w:sz="0" w:space="0" w:color="auto"/>
        <w:right w:val="none" w:sz="0" w:space="0" w:color="auto"/>
      </w:divBdr>
    </w:div>
    <w:div w:id="1182008142">
      <w:bodyDiv w:val="1"/>
      <w:marLeft w:val="0"/>
      <w:marRight w:val="0"/>
      <w:marTop w:val="0"/>
      <w:marBottom w:val="0"/>
      <w:divBdr>
        <w:top w:val="none" w:sz="0" w:space="0" w:color="auto"/>
        <w:left w:val="none" w:sz="0" w:space="0" w:color="auto"/>
        <w:bottom w:val="none" w:sz="0" w:space="0" w:color="auto"/>
        <w:right w:val="none" w:sz="0" w:space="0" w:color="auto"/>
      </w:divBdr>
      <w:divsChild>
        <w:div w:id="1071153036">
          <w:marLeft w:val="0"/>
          <w:marRight w:val="0"/>
          <w:marTop w:val="0"/>
          <w:marBottom w:val="0"/>
          <w:divBdr>
            <w:top w:val="none" w:sz="0" w:space="0" w:color="auto"/>
            <w:left w:val="none" w:sz="0" w:space="0" w:color="auto"/>
            <w:bottom w:val="none" w:sz="0" w:space="0" w:color="auto"/>
            <w:right w:val="none" w:sz="0" w:space="0" w:color="auto"/>
          </w:divBdr>
        </w:div>
      </w:divsChild>
    </w:div>
    <w:div w:id="1200820981">
      <w:bodyDiv w:val="1"/>
      <w:marLeft w:val="0"/>
      <w:marRight w:val="0"/>
      <w:marTop w:val="0"/>
      <w:marBottom w:val="0"/>
      <w:divBdr>
        <w:top w:val="none" w:sz="0" w:space="0" w:color="auto"/>
        <w:left w:val="none" w:sz="0" w:space="0" w:color="auto"/>
        <w:bottom w:val="none" w:sz="0" w:space="0" w:color="auto"/>
        <w:right w:val="none" w:sz="0" w:space="0" w:color="auto"/>
      </w:divBdr>
    </w:div>
    <w:div w:id="1256860228">
      <w:bodyDiv w:val="1"/>
      <w:marLeft w:val="0"/>
      <w:marRight w:val="0"/>
      <w:marTop w:val="0"/>
      <w:marBottom w:val="0"/>
      <w:divBdr>
        <w:top w:val="none" w:sz="0" w:space="0" w:color="auto"/>
        <w:left w:val="none" w:sz="0" w:space="0" w:color="auto"/>
        <w:bottom w:val="none" w:sz="0" w:space="0" w:color="auto"/>
        <w:right w:val="none" w:sz="0" w:space="0" w:color="auto"/>
      </w:divBdr>
    </w:div>
    <w:div w:id="1397824273">
      <w:bodyDiv w:val="1"/>
      <w:marLeft w:val="0"/>
      <w:marRight w:val="0"/>
      <w:marTop w:val="0"/>
      <w:marBottom w:val="0"/>
      <w:divBdr>
        <w:top w:val="none" w:sz="0" w:space="0" w:color="auto"/>
        <w:left w:val="none" w:sz="0" w:space="0" w:color="auto"/>
        <w:bottom w:val="none" w:sz="0" w:space="0" w:color="auto"/>
        <w:right w:val="none" w:sz="0" w:space="0" w:color="auto"/>
      </w:divBdr>
    </w:div>
    <w:div w:id="1422533268">
      <w:bodyDiv w:val="1"/>
      <w:marLeft w:val="0"/>
      <w:marRight w:val="0"/>
      <w:marTop w:val="0"/>
      <w:marBottom w:val="0"/>
      <w:divBdr>
        <w:top w:val="none" w:sz="0" w:space="0" w:color="auto"/>
        <w:left w:val="none" w:sz="0" w:space="0" w:color="auto"/>
        <w:bottom w:val="none" w:sz="0" w:space="0" w:color="auto"/>
        <w:right w:val="none" w:sz="0" w:space="0" w:color="auto"/>
      </w:divBdr>
      <w:divsChild>
        <w:div w:id="201773237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119199">
      <w:bodyDiv w:val="1"/>
      <w:marLeft w:val="0"/>
      <w:marRight w:val="0"/>
      <w:marTop w:val="0"/>
      <w:marBottom w:val="0"/>
      <w:divBdr>
        <w:top w:val="none" w:sz="0" w:space="0" w:color="auto"/>
        <w:left w:val="none" w:sz="0" w:space="0" w:color="auto"/>
        <w:bottom w:val="none" w:sz="0" w:space="0" w:color="auto"/>
        <w:right w:val="none" w:sz="0" w:space="0" w:color="auto"/>
      </w:divBdr>
    </w:div>
    <w:div w:id="1543782683">
      <w:bodyDiv w:val="1"/>
      <w:marLeft w:val="0"/>
      <w:marRight w:val="0"/>
      <w:marTop w:val="0"/>
      <w:marBottom w:val="0"/>
      <w:divBdr>
        <w:top w:val="none" w:sz="0" w:space="0" w:color="auto"/>
        <w:left w:val="none" w:sz="0" w:space="0" w:color="auto"/>
        <w:bottom w:val="none" w:sz="0" w:space="0" w:color="auto"/>
        <w:right w:val="none" w:sz="0" w:space="0" w:color="auto"/>
      </w:divBdr>
    </w:div>
    <w:div w:id="1552424397">
      <w:bodyDiv w:val="1"/>
      <w:marLeft w:val="0"/>
      <w:marRight w:val="0"/>
      <w:marTop w:val="0"/>
      <w:marBottom w:val="0"/>
      <w:divBdr>
        <w:top w:val="none" w:sz="0" w:space="0" w:color="auto"/>
        <w:left w:val="none" w:sz="0" w:space="0" w:color="auto"/>
        <w:bottom w:val="none" w:sz="0" w:space="0" w:color="auto"/>
        <w:right w:val="none" w:sz="0" w:space="0" w:color="auto"/>
      </w:divBdr>
      <w:divsChild>
        <w:div w:id="2107456902">
          <w:marLeft w:val="0"/>
          <w:marRight w:val="0"/>
          <w:marTop w:val="0"/>
          <w:marBottom w:val="0"/>
          <w:divBdr>
            <w:top w:val="none" w:sz="0" w:space="0" w:color="auto"/>
            <w:left w:val="none" w:sz="0" w:space="0" w:color="auto"/>
            <w:bottom w:val="none" w:sz="0" w:space="0" w:color="auto"/>
            <w:right w:val="none" w:sz="0" w:space="0" w:color="auto"/>
          </w:divBdr>
        </w:div>
      </w:divsChild>
    </w:div>
    <w:div w:id="157805484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556762">
      <w:bodyDiv w:val="1"/>
      <w:marLeft w:val="0"/>
      <w:marRight w:val="0"/>
      <w:marTop w:val="0"/>
      <w:marBottom w:val="0"/>
      <w:divBdr>
        <w:top w:val="none" w:sz="0" w:space="0" w:color="auto"/>
        <w:left w:val="none" w:sz="0" w:space="0" w:color="auto"/>
        <w:bottom w:val="none" w:sz="0" w:space="0" w:color="auto"/>
        <w:right w:val="none" w:sz="0" w:space="0" w:color="auto"/>
      </w:divBdr>
    </w:div>
    <w:div w:id="1615868529">
      <w:bodyDiv w:val="1"/>
      <w:marLeft w:val="0"/>
      <w:marRight w:val="0"/>
      <w:marTop w:val="0"/>
      <w:marBottom w:val="0"/>
      <w:divBdr>
        <w:top w:val="none" w:sz="0" w:space="0" w:color="auto"/>
        <w:left w:val="none" w:sz="0" w:space="0" w:color="auto"/>
        <w:bottom w:val="none" w:sz="0" w:space="0" w:color="auto"/>
        <w:right w:val="none" w:sz="0" w:space="0" w:color="auto"/>
      </w:divBdr>
    </w:div>
    <w:div w:id="1797022091">
      <w:bodyDiv w:val="1"/>
      <w:marLeft w:val="0"/>
      <w:marRight w:val="0"/>
      <w:marTop w:val="0"/>
      <w:marBottom w:val="0"/>
      <w:divBdr>
        <w:top w:val="none" w:sz="0" w:space="0" w:color="auto"/>
        <w:left w:val="none" w:sz="0" w:space="0" w:color="auto"/>
        <w:bottom w:val="none" w:sz="0" w:space="0" w:color="auto"/>
        <w:right w:val="none" w:sz="0" w:space="0" w:color="auto"/>
      </w:divBdr>
    </w:div>
    <w:div w:id="1906600618">
      <w:bodyDiv w:val="1"/>
      <w:marLeft w:val="0"/>
      <w:marRight w:val="0"/>
      <w:marTop w:val="0"/>
      <w:marBottom w:val="0"/>
      <w:divBdr>
        <w:top w:val="none" w:sz="0" w:space="0" w:color="auto"/>
        <w:left w:val="none" w:sz="0" w:space="0" w:color="auto"/>
        <w:bottom w:val="none" w:sz="0" w:space="0" w:color="auto"/>
        <w:right w:val="none" w:sz="0" w:space="0" w:color="auto"/>
      </w:divBdr>
    </w:div>
    <w:div w:id="193130958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04969437">
      <w:bodyDiv w:val="1"/>
      <w:marLeft w:val="0"/>
      <w:marRight w:val="0"/>
      <w:marTop w:val="0"/>
      <w:marBottom w:val="0"/>
      <w:divBdr>
        <w:top w:val="none" w:sz="0" w:space="0" w:color="auto"/>
        <w:left w:val="none" w:sz="0" w:space="0" w:color="auto"/>
        <w:bottom w:val="none" w:sz="0" w:space="0" w:color="auto"/>
        <w:right w:val="none" w:sz="0" w:space="0" w:color="auto"/>
      </w:divBdr>
    </w:div>
    <w:div w:id="2021153059">
      <w:bodyDiv w:val="1"/>
      <w:marLeft w:val="0"/>
      <w:marRight w:val="0"/>
      <w:marTop w:val="0"/>
      <w:marBottom w:val="0"/>
      <w:divBdr>
        <w:top w:val="none" w:sz="0" w:space="0" w:color="auto"/>
        <w:left w:val="none" w:sz="0" w:space="0" w:color="auto"/>
        <w:bottom w:val="none" w:sz="0" w:space="0" w:color="auto"/>
        <w:right w:val="none" w:sz="0" w:space="0" w:color="auto"/>
      </w:divBdr>
    </w:div>
    <w:div w:id="2114325080">
      <w:bodyDiv w:val="1"/>
      <w:marLeft w:val="0"/>
      <w:marRight w:val="0"/>
      <w:marTop w:val="0"/>
      <w:marBottom w:val="0"/>
      <w:divBdr>
        <w:top w:val="none" w:sz="0" w:space="0" w:color="auto"/>
        <w:left w:val="none" w:sz="0" w:space="0" w:color="auto"/>
        <w:bottom w:val="none" w:sz="0" w:space="0" w:color="auto"/>
        <w:right w:val="none" w:sz="0" w:space="0" w:color="auto"/>
      </w:divBdr>
    </w:div>
    <w:div w:id="21290111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6</Pages>
  <Words>1814</Words>
  <Characters>10732</Characters>
  <Application>Microsoft Office Word</Application>
  <DocSecurity>0</DocSecurity>
  <Lines>288</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12509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SAMUELS P. (2143159)</cp:lastModifiedBy>
  <cp:revision>2</cp:revision>
  <cp:lastPrinted>2014-10-10T07:42:00Z</cp:lastPrinted>
  <dcterms:created xsi:type="dcterms:W3CDTF">2024-04-19T18:53:00Z</dcterms:created>
  <dcterms:modified xsi:type="dcterms:W3CDTF">2024-04-19T18:53:00Z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051e10dce01d089aaf59582106cbea8de37e1d946eac0d03e57573000ef068c3</vt:lpwstr>
  </property>
</Properties>
</file>