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BC17EB" w:rsidR="00A823FE" w:rsidP="00A823FE" w:rsidRDefault="00A823FE" w14:paraId="15B5536E" w14:textId="77777777">
      <w:pPr>
        <w:spacing w:line="360" w:lineRule="auto"/>
        <w:jc w:val="center"/>
        <w:rPr>
          <w:rFonts w:ascii="Times New Roman" w:hAnsi="Times New Roman" w:cs="Times New Roman"/>
          <w:b/>
          <w:bCs/>
        </w:rPr>
      </w:pPr>
    </w:p>
    <w:p w:rsidRPr="00BC17EB" w:rsidR="00A823FE" w:rsidP="00A823FE" w:rsidRDefault="00A823FE" w14:paraId="23D7B003" w14:textId="77777777">
      <w:pPr>
        <w:spacing w:line="360" w:lineRule="auto"/>
        <w:jc w:val="center"/>
        <w:rPr>
          <w:rFonts w:ascii="Times New Roman" w:hAnsi="Times New Roman" w:cs="Times New Roman"/>
          <w:b/>
          <w:bCs/>
        </w:rPr>
      </w:pPr>
    </w:p>
    <w:p w:rsidRPr="00BC17EB" w:rsidR="00A823FE" w:rsidP="00A823FE" w:rsidRDefault="00A823FE" w14:paraId="168E2B0E" w14:textId="77777777">
      <w:pPr>
        <w:spacing w:line="360" w:lineRule="auto"/>
        <w:jc w:val="center"/>
        <w:rPr>
          <w:rFonts w:ascii="Times New Roman" w:hAnsi="Times New Roman" w:cs="Times New Roman"/>
          <w:b/>
          <w:bCs/>
        </w:rPr>
      </w:pPr>
    </w:p>
    <w:p w:rsidRPr="00BC17EB" w:rsidR="00A823FE" w:rsidP="00A823FE" w:rsidRDefault="00A823FE" w14:paraId="621DC580" w14:textId="77777777">
      <w:pPr>
        <w:spacing w:line="360" w:lineRule="auto"/>
        <w:jc w:val="center"/>
        <w:rPr>
          <w:rFonts w:ascii="Times New Roman" w:hAnsi="Times New Roman" w:cs="Times New Roman"/>
          <w:b/>
          <w:bCs/>
        </w:rPr>
      </w:pPr>
    </w:p>
    <w:p w:rsidRPr="00BC17EB" w:rsidR="00A823FE" w:rsidP="00A823FE" w:rsidRDefault="00A823FE" w14:paraId="3824949A" w14:textId="77777777">
      <w:pPr>
        <w:spacing w:line="360" w:lineRule="auto"/>
        <w:jc w:val="center"/>
        <w:rPr>
          <w:rFonts w:ascii="Times New Roman" w:hAnsi="Times New Roman" w:cs="Times New Roman"/>
          <w:b/>
          <w:bCs/>
        </w:rPr>
      </w:pPr>
    </w:p>
    <w:p w:rsidRPr="00BC17EB" w:rsidR="00A823FE" w:rsidP="3E2D1E34" w:rsidRDefault="00A823FE" w14:paraId="64131063" w14:textId="2B2EA960">
      <w:pPr>
        <w:pStyle w:val="Title"/>
        <w:rPr>
          <w:rFonts w:ascii="Times New Roman" w:hAnsi="Times New Roman" w:cs="Times New Roman"/>
          <w:b w:val="1"/>
          <w:bCs w:val="1"/>
          <w:sz w:val="36"/>
          <w:szCs w:val="36"/>
        </w:rPr>
      </w:pPr>
      <w:r w:rsidR="00A823FE">
        <w:rPr/>
        <w:t xml:space="preserve">ACCA5026 Databases and Application Development </w:t>
      </w:r>
    </w:p>
    <w:p w:rsidRPr="00BC17EB" w:rsidR="00A823FE" w:rsidP="3E2D1E34" w:rsidRDefault="00A823FE" w14:paraId="4A688ABE" w14:textId="244CDBEA">
      <w:pPr>
        <w:pStyle w:val="Title"/>
        <w:rPr>
          <w:rFonts w:ascii="Times New Roman" w:hAnsi="Times New Roman" w:cs="Times New Roman"/>
          <w:b w:val="1"/>
          <w:bCs w:val="1"/>
          <w:sz w:val="36"/>
          <w:szCs w:val="36"/>
        </w:rPr>
      </w:pPr>
      <w:r w:rsidR="481144A3">
        <w:rPr/>
        <w:t xml:space="preserve">                               </w:t>
      </w:r>
      <w:r w:rsidR="00A823FE">
        <w:rPr/>
        <w:t xml:space="preserve">PART </w:t>
      </w:r>
      <w:r w:rsidR="00A823FE">
        <w:rPr/>
        <w:t>B</w:t>
      </w:r>
    </w:p>
    <w:p w:rsidRPr="00BC17EB" w:rsidR="00A823FE" w:rsidP="00A823FE" w:rsidRDefault="00A823FE" w14:paraId="279F80A1" w14:textId="77777777">
      <w:pPr>
        <w:spacing w:line="360" w:lineRule="auto"/>
        <w:jc w:val="center"/>
        <w:rPr>
          <w:rFonts w:ascii="Times New Roman" w:hAnsi="Times New Roman" w:cs="Times New Roman"/>
        </w:rPr>
      </w:pPr>
    </w:p>
    <w:p w:rsidRPr="00BC17EB" w:rsidR="00A823FE" w:rsidP="3E2D1E34" w:rsidRDefault="00A823FE" w14:paraId="2D165FA8" w14:textId="76E50457">
      <w:pPr>
        <w:spacing w:line="360" w:lineRule="auto"/>
        <w:jc w:val="center"/>
        <w:rPr>
          <w:rFonts w:ascii="Times New Roman" w:hAnsi="Times New Roman" w:cs="Times New Roman"/>
          <w:sz w:val="32"/>
          <w:szCs w:val="32"/>
        </w:rPr>
      </w:pPr>
      <w:r w:rsidRPr="3E2D1E34" w:rsidR="5C2A0A1A">
        <w:rPr>
          <w:rFonts w:ascii="Times New Roman" w:hAnsi="Times New Roman" w:cs="Times New Roman"/>
          <w:sz w:val="32"/>
          <w:szCs w:val="32"/>
        </w:rPr>
        <w:t xml:space="preserve">STUDENT </w:t>
      </w:r>
      <w:r w:rsidRPr="3E2D1E34" w:rsidR="5C2A0A1A">
        <w:rPr>
          <w:rFonts w:ascii="Times New Roman" w:hAnsi="Times New Roman" w:cs="Times New Roman"/>
          <w:sz w:val="32"/>
          <w:szCs w:val="32"/>
        </w:rPr>
        <w:t>NAME :</w:t>
      </w:r>
      <w:r w:rsidRPr="3E2D1E34" w:rsidR="5C2A0A1A">
        <w:rPr>
          <w:rFonts w:ascii="Times New Roman" w:hAnsi="Times New Roman" w:cs="Times New Roman"/>
          <w:sz w:val="32"/>
          <w:szCs w:val="32"/>
        </w:rPr>
        <w:t xml:space="preserve"> ADNAN AHMED</w:t>
      </w:r>
    </w:p>
    <w:p w:rsidR="3E2D1E34" w:rsidP="3E2D1E34" w:rsidRDefault="3E2D1E34" w14:paraId="3F44BB12" w14:textId="2DE1813A">
      <w:pPr>
        <w:spacing w:line="360" w:lineRule="auto"/>
        <w:jc w:val="center"/>
        <w:rPr>
          <w:rFonts w:ascii="Times New Roman" w:hAnsi="Times New Roman" w:cs="Times New Roman"/>
          <w:sz w:val="32"/>
          <w:szCs w:val="32"/>
        </w:rPr>
      </w:pPr>
    </w:p>
    <w:p w:rsidRPr="00BC17EB" w:rsidR="00A823FE" w:rsidP="3E2D1E34" w:rsidRDefault="00A823FE" w14:paraId="4E60683A" w14:textId="30626FEC">
      <w:pPr>
        <w:spacing w:line="360" w:lineRule="auto"/>
        <w:jc w:val="center"/>
        <w:rPr>
          <w:rFonts w:ascii="Times New Roman" w:hAnsi="Times New Roman" w:cs="Times New Roman"/>
          <w:sz w:val="32"/>
          <w:szCs w:val="32"/>
        </w:rPr>
      </w:pPr>
      <w:r w:rsidRPr="3E2D1E34" w:rsidR="00A823FE">
        <w:rPr>
          <w:rFonts w:ascii="Times New Roman" w:hAnsi="Times New Roman" w:cs="Times New Roman"/>
          <w:sz w:val="32"/>
          <w:szCs w:val="32"/>
        </w:rPr>
        <w:t>ID:</w:t>
      </w:r>
      <w:r w:rsidRPr="3E2D1E34" w:rsidR="578A3AFE">
        <w:rPr>
          <w:rFonts w:ascii="Times New Roman" w:hAnsi="Times New Roman" w:cs="Times New Roman"/>
          <w:sz w:val="32"/>
          <w:szCs w:val="32"/>
        </w:rPr>
        <w:t>2330501</w:t>
      </w:r>
    </w:p>
    <w:p w:rsidRPr="00BC17EB" w:rsidR="00A823FE" w:rsidP="00A823FE" w:rsidRDefault="00A823FE" w14:paraId="638B5BC0" w14:textId="64E24F34">
      <w:pPr>
        <w:spacing w:line="360" w:lineRule="auto"/>
        <w:jc w:val="center"/>
        <w:rPr>
          <w:rFonts w:ascii="Times New Roman" w:hAnsi="Times New Roman" w:cs="Times New Roman"/>
        </w:rPr>
      </w:pPr>
    </w:p>
    <w:p w:rsidRPr="00BC17EB" w:rsidR="00A823FE" w:rsidP="3E2D1E34" w:rsidRDefault="00A823FE" w14:paraId="744BB70E" w14:textId="4C08BFD4">
      <w:pPr>
        <w:pStyle w:val="Normal"/>
        <w:spacing w:line="360" w:lineRule="auto"/>
        <w:jc w:val="center"/>
        <w:rPr>
          <w:rFonts w:ascii="Times New Roman" w:hAnsi="Times New Roman" w:eastAsia="Times New Roman" w:cs="Times New Roman"/>
          <w:noProof w:val="0"/>
          <w:sz w:val="24"/>
          <w:szCs w:val="24"/>
          <w:lang w:val="en-US"/>
        </w:rPr>
      </w:pPr>
      <w:r w:rsidRPr="3E2D1E34" w:rsidR="00A823FE">
        <w:rPr>
          <w:rFonts w:ascii="Times New Roman" w:hAnsi="Times New Roman" w:cs="Times New Roman"/>
          <w:sz w:val="36"/>
          <w:szCs w:val="36"/>
        </w:rPr>
        <w:t>Professor Name</w:t>
      </w:r>
      <w:r w:rsidRPr="3E2D1E34" w:rsidR="31D01E16">
        <w:rPr>
          <w:rFonts w:ascii="Times New Roman" w:hAnsi="Times New Roman" w:cs="Times New Roman"/>
        </w:rPr>
        <w:t>:</w:t>
      </w:r>
      <w:r w:rsidRPr="3E2D1E34" w:rsidR="31D01E16">
        <w:rPr>
          <w:rFonts w:ascii="Arial" w:hAnsi="Arial" w:eastAsia="Arial" w:cs="Arial"/>
          <w:b w:val="1"/>
          <w:bCs w:val="1"/>
          <w:noProof w:val="0"/>
          <w:sz w:val="22"/>
          <w:szCs w:val="22"/>
          <w:lang w:val="en-US"/>
        </w:rPr>
        <w:t xml:space="preserve"> Dr Malik Uzair Mehmood</w:t>
      </w:r>
    </w:p>
    <w:p w:rsidRPr="00BC17EB" w:rsidR="00A823FE" w:rsidP="00A823FE" w:rsidRDefault="00A823FE" w14:paraId="17BA79EB" w14:textId="4F850937">
      <w:pPr>
        <w:spacing w:line="360" w:lineRule="auto"/>
        <w:jc w:val="center"/>
        <w:rPr>
          <w:rFonts w:ascii="Times New Roman" w:hAnsi="Times New Roman" w:cs="Times New Roman"/>
        </w:rPr>
      </w:pPr>
      <w:r w:rsidRPr="3E2D1E34" w:rsidR="00A823FE">
        <w:rPr>
          <w:rFonts w:ascii="Times New Roman" w:hAnsi="Times New Roman" w:cs="Times New Roman"/>
        </w:rPr>
        <w:t xml:space="preserve"> </w:t>
      </w:r>
    </w:p>
    <w:p w:rsidRPr="00BC17EB" w:rsidR="00A823FE" w:rsidRDefault="00A823FE" w14:paraId="4E623DB1" w14:textId="29E588D7">
      <w:pPr>
        <w:rPr>
          <w:rFonts w:ascii="Times New Roman" w:hAnsi="Times New Roman" w:cs="Times New Roman"/>
        </w:rPr>
      </w:pPr>
      <w:r w:rsidRPr="00BC17EB">
        <w:rPr>
          <w:rFonts w:ascii="Times New Roman" w:hAnsi="Times New Roman" w:cs="Times New Roman"/>
        </w:rPr>
        <w:br w:type="page"/>
      </w:r>
    </w:p>
    <w:sdt>
      <w:sdtPr>
        <w:rPr>
          <w:rFonts w:ascii="Times New Roman" w:hAnsi="Times New Roman" w:cs="Times New Roman"/>
          <w:sz w:val="24"/>
          <w:szCs w:val="24"/>
        </w:rPr>
        <w:id w:val="1043491269"/>
        <w:docPartObj>
          <w:docPartGallery w:val="Table of Contents"/>
          <w:docPartUnique/>
        </w:docPartObj>
      </w:sdtPr>
      <w:sdtEndPr>
        <w:rPr>
          <w:rFonts w:ascii="Times New Roman" w:hAnsi="Times New Roman" w:eastAsia="Aptos" w:cs="Times New Roman" w:eastAsiaTheme="minorAscii"/>
          <w:b w:val="1"/>
          <w:bCs w:val="1"/>
          <w:noProof/>
          <w:color w:val="auto"/>
          <w:kern w:val="2"/>
          <w:sz w:val="24"/>
          <w:szCs w:val="24"/>
          <w14:ligatures w14:val="standardContextual"/>
        </w:rPr>
      </w:sdtEndPr>
      <w:sdtContent>
        <w:p w:rsidRPr="00BC17EB" w:rsidR="00A823FE" w:rsidP="00A823FE" w:rsidRDefault="00A823FE" w14:paraId="40A2913D" w14:textId="056FF0C7">
          <w:pPr>
            <w:pStyle w:val="TOCHeading"/>
            <w:jc w:val="center"/>
            <w:rPr>
              <w:rFonts w:ascii="Times New Roman" w:hAnsi="Times New Roman" w:cs="Times New Roman"/>
              <w:sz w:val="24"/>
              <w:szCs w:val="24"/>
            </w:rPr>
          </w:pPr>
          <w:r w:rsidRPr="00BC17EB">
            <w:rPr>
              <w:rFonts w:ascii="Times New Roman" w:hAnsi="Times New Roman" w:cs="Times New Roman"/>
              <w:sz w:val="24"/>
              <w:szCs w:val="24"/>
            </w:rPr>
            <w:t>Table of Contents</w:t>
          </w:r>
        </w:p>
        <w:p w:rsidRPr="00BC17EB" w:rsidR="00BC17EB" w:rsidRDefault="00A823FE" w14:paraId="081EA7B3" w14:textId="08DE001A">
          <w:pPr>
            <w:pStyle w:val="TOC1"/>
            <w:tabs>
              <w:tab w:val="right" w:leader="dot" w:pos="9350"/>
            </w:tabs>
            <w:rPr>
              <w:rFonts w:ascii="Times New Roman" w:hAnsi="Times New Roman" w:cs="Times New Roman" w:eastAsiaTheme="minorEastAsia"/>
              <w:noProof/>
              <w:kern w:val="0"/>
              <w:lang w:val="en-IN" w:eastAsia="en-IN"/>
              <w14:ligatures w14:val="none"/>
            </w:rPr>
          </w:pPr>
          <w:r w:rsidRPr="00BC17EB">
            <w:rPr>
              <w:rFonts w:ascii="Times New Roman" w:hAnsi="Times New Roman" w:cs="Times New Roman"/>
            </w:rPr>
            <w:fldChar w:fldCharType="begin"/>
          </w:r>
          <w:r w:rsidRPr="00BC17EB">
            <w:rPr>
              <w:rFonts w:ascii="Times New Roman" w:hAnsi="Times New Roman" w:cs="Times New Roman"/>
            </w:rPr>
            <w:instrText xml:space="preserve"> TOC \o "1-3" \h \z \u </w:instrText>
          </w:r>
          <w:r w:rsidRPr="00BC17EB">
            <w:rPr>
              <w:rFonts w:ascii="Times New Roman" w:hAnsi="Times New Roman" w:cs="Times New Roman"/>
            </w:rPr>
            <w:fldChar w:fldCharType="separate"/>
          </w:r>
          <w:hyperlink w:history="1" w:anchor="_Toc225802716">
            <w:r w:rsidRPr="00BC17EB" w:rsidR="00BC17EB">
              <w:rPr>
                <w:rStyle w:val="Hyperlink"/>
                <w:rFonts w:ascii="Times New Roman" w:hAnsi="Times New Roman" w:cs="Times New Roman"/>
                <w:noProof/>
              </w:rPr>
              <w:t>Overview</w:t>
            </w:r>
            <w:r w:rsidRPr="00BC17EB" w:rsidR="00BC17EB">
              <w:rPr>
                <w:rFonts w:ascii="Times New Roman" w:hAnsi="Times New Roman" w:cs="Times New Roman"/>
                <w:noProof/>
                <w:webHidden/>
              </w:rPr>
              <w:tab/>
            </w:r>
            <w:r w:rsidRPr="00BC17EB" w:rsidR="00BC17EB">
              <w:rPr>
                <w:rFonts w:ascii="Times New Roman" w:hAnsi="Times New Roman" w:cs="Times New Roman"/>
                <w:noProof/>
                <w:webHidden/>
              </w:rPr>
              <w:fldChar w:fldCharType="begin"/>
            </w:r>
            <w:r w:rsidRPr="00BC17EB" w:rsidR="00BC17EB">
              <w:rPr>
                <w:rFonts w:ascii="Times New Roman" w:hAnsi="Times New Roman" w:cs="Times New Roman"/>
                <w:noProof/>
                <w:webHidden/>
              </w:rPr>
              <w:instrText xml:space="preserve"> PAGEREF _Toc225802716 \h </w:instrText>
            </w:r>
            <w:r w:rsidRPr="00BC17EB" w:rsidR="00BC17EB">
              <w:rPr>
                <w:rFonts w:ascii="Times New Roman" w:hAnsi="Times New Roman" w:cs="Times New Roman"/>
                <w:noProof/>
                <w:webHidden/>
              </w:rPr>
            </w:r>
            <w:r w:rsidRPr="00BC17EB" w:rsidR="00BC17EB">
              <w:rPr>
                <w:rFonts w:ascii="Times New Roman" w:hAnsi="Times New Roman" w:cs="Times New Roman"/>
                <w:noProof/>
                <w:webHidden/>
              </w:rPr>
              <w:fldChar w:fldCharType="separate"/>
            </w:r>
            <w:r w:rsidRPr="00BC17EB" w:rsidR="00BC17EB">
              <w:rPr>
                <w:rFonts w:ascii="Times New Roman" w:hAnsi="Times New Roman" w:cs="Times New Roman"/>
                <w:noProof/>
                <w:webHidden/>
              </w:rPr>
              <w:t>3</w:t>
            </w:r>
            <w:r w:rsidRPr="00BC17EB" w:rsidR="00BC17EB">
              <w:rPr>
                <w:rFonts w:ascii="Times New Roman" w:hAnsi="Times New Roman" w:cs="Times New Roman"/>
                <w:noProof/>
                <w:webHidden/>
              </w:rPr>
              <w:fldChar w:fldCharType="end"/>
            </w:r>
          </w:hyperlink>
        </w:p>
        <w:p w:rsidRPr="00BC17EB" w:rsidR="00BC17EB" w:rsidRDefault="00BC17EB" w14:paraId="1B142105" w14:textId="167813E3">
          <w:pPr>
            <w:pStyle w:val="TOC2"/>
            <w:tabs>
              <w:tab w:val="right" w:leader="dot" w:pos="9350"/>
            </w:tabs>
            <w:rPr>
              <w:rFonts w:ascii="Times New Roman" w:hAnsi="Times New Roman" w:cs="Times New Roman" w:eastAsiaTheme="minorEastAsia"/>
              <w:noProof/>
              <w:kern w:val="0"/>
              <w:lang w:val="en-IN" w:eastAsia="en-IN"/>
              <w14:ligatures w14:val="none"/>
            </w:rPr>
          </w:pPr>
          <w:hyperlink w:history="1" w:anchor="_Toc225802717">
            <w:r w:rsidRPr="00BC17EB">
              <w:rPr>
                <w:rStyle w:val="Hyperlink"/>
                <w:rFonts w:ascii="Times New Roman" w:hAnsi="Times New Roman" w:cs="Times New Roman"/>
                <w:noProof/>
              </w:rPr>
              <w:t>Case 1: Making an SQL Injection attempt</w:t>
            </w:r>
            <w:r w:rsidRPr="00BC17EB">
              <w:rPr>
                <w:rFonts w:ascii="Times New Roman" w:hAnsi="Times New Roman" w:cs="Times New Roman"/>
                <w:noProof/>
                <w:webHidden/>
              </w:rPr>
              <w:tab/>
            </w:r>
            <w:r w:rsidRPr="00BC17EB">
              <w:rPr>
                <w:rFonts w:ascii="Times New Roman" w:hAnsi="Times New Roman" w:cs="Times New Roman"/>
                <w:noProof/>
                <w:webHidden/>
              </w:rPr>
              <w:fldChar w:fldCharType="begin"/>
            </w:r>
            <w:r w:rsidRPr="00BC17EB">
              <w:rPr>
                <w:rFonts w:ascii="Times New Roman" w:hAnsi="Times New Roman" w:cs="Times New Roman"/>
                <w:noProof/>
                <w:webHidden/>
              </w:rPr>
              <w:instrText xml:space="preserve"> PAGEREF _Toc225802717 \h </w:instrText>
            </w:r>
            <w:r w:rsidRPr="00BC17EB">
              <w:rPr>
                <w:rFonts w:ascii="Times New Roman" w:hAnsi="Times New Roman" w:cs="Times New Roman"/>
                <w:noProof/>
                <w:webHidden/>
              </w:rPr>
            </w:r>
            <w:r w:rsidRPr="00BC17EB">
              <w:rPr>
                <w:rFonts w:ascii="Times New Roman" w:hAnsi="Times New Roman" w:cs="Times New Roman"/>
                <w:noProof/>
                <w:webHidden/>
              </w:rPr>
              <w:fldChar w:fldCharType="separate"/>
            </w:r>
            <w:r w:rsidRPr="00BC17EB">
              <w:rPr>
                <w:rFonts w:ascii="Times New Roman" w:hAnsi="Times New Roman" w:cs="Times New Roman"/>
                <w:noProof/>
                <w:webHidden/>
              </w:rPr>
              <w:t>3</w:t>
            </w:r>
            <w:r w:rsidRPr="00BC17EB">
              <w:rPr>
                <w:rFonts w:ascii="Times New Roman" w:hAnsi="Times New Roman" w:cs="Times New Roman"/>
                <w:noProof/>
                <w:webHidden/>
              </w:rPr>
              <w:fldChar w:fldCharType="end"/>
            </w:r>
          </w:hyperlink>
        </w:p>
        <w:p w:rsidRPr="00BC17EB" w:rsidR="00BC17EB" w:rsidRDefault="00BC17EB" w14:paraId="6E438FFC" w14:textId="65061DF3">
          <w:pPr>
            <w:pStyle w:val="TOC2"/>
            <w:tabs>
              <w:tab w:val="right" w:leader="dot" w:pos="9350"/>
            </w:tabs>
            <w:rPr>
              <w:rFonts w:ascii="Times New Roman" w:hAnsi="Times New Roman" w:cs="Times New Roman" w:eastAsiaTheme="minorEastAsia"/>
              <w:noProof/>
              <w:kern w:val="0"/>
              <w:lang w:val="en-IN" w:eastAsia="en-IN"/>
              <w14:ligatures w14:val="none"/>
            </w:rPr>
          </w:pPr>
          <w:hyperlink w:history="1" w:anchor="_Toc225802718">
            <w:r w:rsidRPr="00BC17EB">
              <w:rPr>
                <w:rStyle w:val="Hyperlink"/>
                <w:rFonts w:ascii="Times New Roman" w:hAnsi="Times New Roman" w:cs="Times New Roman"/>
                <w:noProof/>
              </w:rPr>
              <w:t>Example 2: using the Targeted Injection pattern</w:t>
            </w:r>
            <w:r w:rsidRPr="00BC17EB">
              <w:rPr>
                <w:rFonts w:ascii="Times New Roman" w:hAnsi="Times New Roman" w:cs="Times New Roman"/>
                <w:noProof/>
                <w:webHidden/>
              </w:rPr>
              <w:tab/>
            </w:r>
            <w:r w:rsidRPr="00BC17EB">
              <w:rPr>
                <w:rFonts w:ascii="Times New Roman" w:hAnsi="Times New Roman" w:cs="Times New Roman"/>
                <w:noProof/>
                <w:webHidden/>
              </w:rPr>
              <w:fldChar w:fldCharType="begin"/>
            </w:r>
            <w:r w:rsidRPr="00BC17EB">
              <w:rPr>
                <w:rFonts w:ascii="Times New Roman" w:hAnsi="Times New Roman" w:cs="Times New Roman"/>
                <w:noProof/>
                <w:webHidden/>
              </w:rPr>
              <w:instrText xml:space="preserve"> PAGEREF _Toc225802718 \h </w:instrText>
            </w:r>
            <w:r w:rsidRPr="00BC17EB">
              <w:rPr>
                <w:rFonts w:ascii="Times New Roman" w:hAnsi="Times New Roman" w:cs="Times New Roman"/>
                <w:noProof/>
                <w:webHidden/>
              </w:rPr>
            </w:r>
            <w:r w:rsidRPr="00BC17EB">
              <w:rPr>
                <w:rFonts w:ascii="Times New Roman" w:hAnsi="Times New Roman" w:cs="Times New Roman"/>
                <w:noProof/>
                <w:webHidden/>
              </w:rPr>
              <w:fldChar w:fldCharType="separate"/>
            </w:r>
            <w:r w:rsidRPr="00BC17EB">
              <w:rPr>
                <w:rFonts w:ascii="Times New Roman" w:hAnsi="Times New Roman" w:cs="Times New Roman"/>
                <w:noProof/>
                <w:webHidden/>
              </w:rPr>
              <w:t>4</w:t>
            </w:r>
            <w:r w:rsidRPr="00BC17EB">
              <w:rPr>
                <w:rFonts w:ascii="Times New Roman" w:hAnsi="Times New Roman" w:cs="Times New Roman"/>
                <w:noProof/>
                <w:webHidden/>
              </w:rPr>
              <w:fldChar w:fldCharType="end"/>
            </w:r>
          </w:hyperlink>
        </w:p>
        <w:p w:rsidRPr="00BC17EB" w:rsidR="00BC17EB" w:rsidRDefault="00BC17EB" w14:paraId="30F7A837" w14:textId="228B2D2C">
          <w:pPr>
            <w:pStyle w:val="TOC2"/>
            <w:tabs>
              <w:tab w:val="right" w:leader="dot" w:pos="9350"/>
            </w:tabs>
            <w:rPr>
              <w:rFonts w:ascii="Times New Roman" w:hAnsi="Times New Roman" w:cs="Times New Roman" w:eastAsiaTheme="minorEastAsia"/>
              <w:noProof/>
              <w:kern w:val="0"/>
              <w:lang w:val="en-IN" w:eastAsia="en-IN"/>
              <w14:ligatures w14:val="none"/>
            </w:rPr>
          </w:pPr>
          <w:hyperlink w:history="1" w:anchor="_Toc225802719">
            <w:r w:rsidRPr="00BC17EB">
              <w:rPr>
                <w:rStyle w:val="Hyperlink"/>
                <w:rFonts w:ascii="Times New Roman" w:hAnsi="Times New Roman" w:cs="Times New Roman"/>
                <w:noProof/>
              </w:rPr>
              <w:t>Case 3: Comment-based attack</w:t>
            </w:r>
            <w:r w:rsidRPr="00BC17EB">
              <w:rPr>
                <w:rFonts w:ascii="Times New Roman" w:hAnsi="Times New Roman" w:cs="Times New Roman"/>
                <w:noProof/>
                <w:webHidden/>
              </w:rPr>
              <w:tab/>
            </w:r>
            <w:r w:rsidRPr="00BC17EB">
              <w:rPr>
                <w:rFonts w:ascii="Times New Roman" w:hAnsi="Times New Roman" w:cs="Times New Roman"/>
                <w:noProof/>
                <w:webHidden/>
              </w:rPr>
              <w:fldChar w:fldCharType="begin"/>
            </w:r>
            <w:r w:rsidRPr="00BC17EB">
              <w:rPr>
                <w:rFonts w:ascii="Times New Roman" w:hAnsi="Times New Roman" w:cs="Times New Roman"/>
                <w:noProof/>
                <w:webHidden/>
              </w:rPr>
              <w:instrText xml:space="preserve"> PAGEREF _Toc225802719 \h </w:instrText>
            </w:r>
            <w:r w:rsidRPr="00BC17EB">
              <w:rPr>
                <w:rFonts w:ascii="Times New Roman" w:hAnsi="Times New Roman" w:cs="Times New Roman"/>
                <w:noProof/>
                <w:webHidden/>
              </w:rPr>
            </w:r>
            <w:r w:rsidRPr="00BC17EB">
              <w:rPr>
                <w:rFonts w:ascii="Times New Roman" w:hAnsi="Times New Roman" w:cs="Times New Roman"/>
                <w:noProof/>
                <w:webHidden/>
              </w:rPr>
              <w:fldChar w:fldCharType="separate"/>
            </w:r>
            <w:r w:rsidRPr="00BC17EB">
              <w:rPr>
                <w:rFonts w:ascii="Times New Roman" w:hAnsi="Times New Roman" w:cs="Times New Roman"/>
                <w:noProof/>
                <w:webHidden/>
              </w:rPr>
              <w:t>5</w:t>
            </w:r>
            <w:r w:rsidRPr="00BC17EB">
              <w:rPr>
                <w:rFonts w:ascii="Times New Roman" w:hAnsi="Times New Roman" w:cs="Times New Roman"/>
                <w:noProof/>
                <w:webHidden/>
              </w:rPr>
              <w:fldChar w:fldCharType="end"/>
            </w:r>
          </w:hyperlink>
        </w:p>
        <w:p w:rsidRPr="00BC17EB" w:rsidR="00BC17EB" w:rsidRDefault="00BC17EB" w14:paraId="27FD0E96" w14:textId="310CC3FF">
          <w:pPr>
            <w:pStyle w:val="TOC1"/>
            <w:tabs>
              <w:tab w:val="right" w:leader="dot" w:pos="9350"/>
            </w:tabs>
            <w:rPr>
              <w:rFonts w:ascii="Times New Roman" w:hAnsi="Times New Roman" w:cs="Times New Roman" w:eastAsiaTheme="minorEastAsia"/>
              <w:noProof/>
              <w:kern w:val="0"/>
              <w:lang w:val="en-IN" w:eastAsia="en-IN"/>
              <w14:ligatures w14:val="none"/>
            </w:rPr>
          </w:pPr>
          <w:hyperlink w:history="1" w:anchor="_Toc225802720">
            <w:r w:rsidRPr="00BC17EB">
              <w:rPr>
                <w:rStyle w:val="Hyperlink"/>
                <w:rFonts w:ascii="Times New Roman" w:hAnsi="Times New Roman" w:cs="Times New Roman"/>
                <w:noProof/>
              </w:rPr>
              <w:t>Implementation of Security Measures</w:t>
            </w:r>
            <w:r w:rsidRPr="00BC17EB">
              <w:rPr>
                <w:rFonts w:ascii="Times New Roman" w:hAnsi="Times New Roman" w:cs="Times New Roman"/>
                <w:noProof/>
                <w:webHidden/>
              </w:rPr>
              <w:tab/>
            </w:r>
            <w:r w:rsidRPr="00BC17EB">
              <w:rPr>
                <w:rFonts w:ascii="Times New Roman" w:hAnsi="Times New Roman" w:cs="Times New Roman"/>
                <w:noProof/>
                <w:webHidden/>
              </w:rPr>
              <w:fldChar w:fldCharType="begin"/>
            </w:r>
            <w:r w:rsidRPr="00BC17EB">
              <w:rPr>
                <w:rFonts w:ascii="Times New Roman" w:hAnsi="Times New Roman" w:cs="Times New Roman"/>
                <w:noProof/>
                <w:webHidden/>
              </w:rPr>
              <w:instrText xml:space="preserve"> PAGEREF _Toc225802720 \h </w:instrText>
            </w:r>
            <w:r w:rsidRPr="00BC17EB">
              <w:rPr>
                <w:rFonts w:ascii="Times New Roman" w:hAnsi="Times New Roman" w:cs="Times New Roman"/>
                <w:noProof/>
                <w:webHidden/>
              </w:rPr>
            </w:r>
            <w:r w:rsidRPr="00BC17EB">
              <w:rPr>
                <w:rFonts w:ascii="Times New Roman" w:hAnsi="Times New Roman" w:cs="Times New Roman"/>
                <w:noProof/>
                <w:webHidden/>
              </w:rPr>
              <w:fldChar w:fldCharType="separate"/>
            </w:r>
            <w:r w:rsidRPr="00BC17EB">
              <w:rPr>
                <w:rFonts w:ascii="Times New Roman" w:hAnsi="Times New Roman" w:cs="Times New Roman"/>
                <w:noProof/>
                <w:webHidden/>
              </w:rPr>
              <w:t>5</w:t>
            </w:r>
            <w:r w:rsidRPr="00BC17EB">
              <w:rPr>
                <w:rFonts w:ascii="Times New Roman" w:hAnsi="Times New Roman" w:cs="Times New Roman"/>
                <w:noProof/>
                <w:webHidden/>
              </w:rPr>
              <w:fldChar w:fldCharType="end"/>
            </w:r>
          </w:hyperlink>
        </w:p>
        <w:p w:rsidRPr="00BC17EB" w:rsidR="00A823FE" w:rsidRDefault="00A823FE" w14:paraId="37AAA681" w14:textId="32256AB5">
          <w:pPr>
            <w:rPr>
              <w:rFonts w:ascii="Times New Roman" w:hAnsi="Times New Roman" w:cs="Times New Roman"/>
            </w:rPr>
          </w:pPr>
          <w:r w:rsidRPr="00BC17EB">
            <w:rPr>
              <w:rFonts w:ascii="Times New Roman" w:hAnsi="Times New Roman" w:cs="Times New Roman"/>
              <w:b/>
              <w:bCs/>
              <w:noProof/>
            </w:rPr>
            <w:fldChar w:fldCharType="end"/>
          </w:r>
        </w:p>
      </w:sdtContent>
    </w:sdt>
    <w:p w:rsidRPr="00BC17EB" w:rsidR="00A823FE" w:rsidP="00A823FE" w:rsidRDefault="00A823FE" w14:paraId="65BF7C44" w14:textId="7AE15951">
      <w:pPr>
        <w:spacing w:line="360" w:lineRule="auto"/>
        <w:jc w:val="center"/>
        <w:rPr>
          <w:rFonts w:ascii="Times New Roman" w:hAnsi="Times New Roman" w:cs="Times New Roman"/>
        </w:rPr>
      </w:pPr>
    </w:p>
    <w:p w:rsidRPr="00BC17EB" w:rsidR="00A823FE" w:rsidRDefault="00A823FE" w14:paraId="322C6FB6" w14:textId="6DC6798C">
      <w:pPr>
        <w:rPr>
          <w:rFonts w:ascii="Times New Roman" w:hAnsi="Times New Roman" w:cs="Times New Roman"/>
        </w:rPr>
      </w:pPr>
      <w:r w:rsidRPr="00BC17EB">
        <w:rPr>
          <w:rFonts w:ascii="Times New Roman" w:hAnsi="Times New Roman" w:cs="Times New Roman"/>
        </w:rPr>
        <w:br w:type="page"/>
      </w:r>
    </w:p>
    <w:p w:rsidRPr="00BC17EB" w:rsidR="001828C4" w:rsidP="001828C4" w:rsidRDefault="001828C4" w14:paraId="381D34F0" w14:textId="77777777">
      <w:pPr>
        <w:pStyle w:val="Heading1"/>
        <w:rPr>
          <w:rFonts w:ascii="Times New Roman" w:hAnsi="Times New Roman" w:cs="Times New Roman"/>
          <w:sz w:val="24"/>
          <w:szCs w:val="24"/>
        </w:rPr>
      </w:pPr>
      <w:bookmarkStart w:name="_Toc225802716" w:id="0"/>
      <w:r w:rsidRPr="00BC17EB">
        <w:rPr>
          <w:rFonts w:ascii="Times New Roman" w:hAnsi="Times New Roman" w:cs="Times New Roman"/>
          <w:sz w:val="24"/>
          <w:szCs w:val="24"/>
        </w:rPr>
        <w:t>Overview</w:t>
      </w:r>
      <w:bookmarkEnd w:id="0"/>
      <w:r w:rsidRPr="00BC17EB">
        <w:rPr>
          <w:rFonts w:ascii="Times New Roman" w:hAnsi="Times New Roman" w:cs="Times New Roman"/>
          <w:sz w:val="24"/>
          <w:szCs w:val="24"/>
        </w:rPr>
        <w:t xml:space="preserve"> </w:t>
      </w:r>
    </w:p>
    <w:p w:rsidRPr="00BC17EB" w:rsidR="001828C4" w:rsidP="001828C4" w:rsidRDefault="001828C4" w14:paraId="5384AC8F" w14:textId="77777777">
      <w:pPr>
        <w:rPr>
          <w:rFonts w:ascii="Times New Roman" w:hAnsi="Times New Roman" w:cs="Times New Roman"/>
        </w:rPr>
      </w:pPr>
      <w:r w:rsidRPr="00BC17EB">
        <w:rPr>
          <w:rFonts w:ascii="Times New Roman" w:hAnsi="Times New Roman" w:cs="Times New Roman"/>
        </w:rPr>
        <w:t xml:space="preserve">SQL injections are considered to be one of the major cybersecurity risks for any database or website. The attack usually takes place when the user uses an input into the database that the system fails to recognize or validate. It was important to make the datasbe free from such threats and, as such, different things were conducted. Such types of threats can not only take away the sensitive data but can also manipulate the existing data which can affect the entire online operation for GreenLeaf. </w:t>
      </w:r>
    </w:p>
    <w:p w:rsidRPr="00BC17EB" w:rsidR="001828C4" w:rsidP="001828C4" w:rsidRDefault="001828C4" w14:paraId="23DCCDD5" w14:textId="71471A9F">
      <w:pPr>
        <w:pStyle w:val="Heading2"/>
        <w:rPr>
          <w:rFonts w:ascii="Times New Roman" w:hAnsi="Times New Roman" w:cs="Times New Roman"/>
          <w:sz w:val="24"/>
          <w:szCs w:val="24"/>
        </w:rPr>
      </w:pPr>
      <w:bookmarkStart w:name="_Toc225802717" w:id="1"/>
      <w:r w:rsidRPr="00BC17EB">
        <w:rPr>
          <w:rFonts w:ascii="Times New Roman" w:hAnsi="Times New Roman" w:cs="Times New Roman"/>
          <w:sz w:val="24"/>
          <w:szCs w:val="24"/>
        </w:rPr>
        <w:t>Case 1: Making an SQL Injection attempt</w:t>
      </w:r>
      <w:bookmarkEnd w:id="1"/>
      <w:r w:rsidRPr="00BC17EB">
        <w:rPr>
          <w:rFonts w:ascii="Times New Roman" w:hAnsi="Times New Roman" w:cs="Times New Roman"/>
          <w:sz w:val="24"/>
          <w:szCs w:val="24"/>
        </w:rPr>
        <w:t xml:space="preserve"> </w:t>
      </w:r>
    </w:p>
    <w:p w:rsidRPr="00BC17EB" w:rsidR="001828C4" w:rsidP="001828C4" w:rsidRDefault="001828C4" w14:paraId="68D11CB9" w14:textId="77777777">
      <w:pPr>
        <w:rPr>
          <w:rFonts w:ascii="Times New Roman" w:hAnsi="Times New Roman" w:cs="Times New Roman"/>
        </w:rPr>
      </w:pPr>
      <w:r w:rsidRPr="00BC17EB">
        <w:rPr>
          <w:rFonts w:ascii="Times New Roman" w:hAnsi="Times New Roman" w:cs="Times New Roman"/>
        </w:rPr>
        <w:t xml:space="preserve">There are multiple cases that help to illustrate how the threat usually exists for a system or a database. </w:t>
      </w:r>
    </w:p>
    <w:p w:rsidRPr="00BC17EB" w:rsidR="001828C4" w:rsidP="001828C4" w:rsidRDefault="001828C4" w14:paraId="3947D5D3" w14:textId="77777777">
      <w:pPr>
        <w:rPr>
          <w:rFonts w:ascii="Times New Roman" w:hAnsi="Times New Roman" w:cs="Times New Roman"/>
          <w:b/>
          <w:bCs/>
        </w:rPr>
      </w:pPr>
      <w:r w:rsidRPr="00BC17EB">
        <w:rPr>
          <w:rFonts w:ascii="Times New Roman" w:hAnsi="Times New Roman" w:cs="Times New Roman"/>
          <w:b/>
          <w:bCs/>
        </w:rPr>
        <w:t>The following input was used to conduct such a test:</w:t>
      </w:r>
    </w:p>
    <w:p w:rsidRPr="00BC17EB" w:rsidR="001828C4" w:rsidP="001828C4" w:rsidRDefault="001828C4" w14:paraId="13E2D9B8" w14:textId="77777777">
      <w:pPr>
        <w:rPr>
          <w:rFonts w:ascii="Times New Roman" w:hAnsi="Times New Roman" w:cs="Times New Roman"/>
        </w:rPr>
      </w:pPr>
      <w:r w:rsidRPr="00BC17EB">
        <w:rPr>
          <w:rFonts w:ascii="Times New Roman" w:hAnsi="Times New Roman" w:cs="Times New Roman"/>
        </w:rPr>
        <w:t>Email: ' OR '1'='1</w:t>
      </w:r>
      <w:r w:rsidRPr="00BC17EB">
        <w:rPr>
          <w:rFonts w:ascii="Times New Roman" w:hAnsi="Times New Roman" w:cs="Times New Roman"/>
        </w:rPr>
        <w:br/>
      </w:r>
      <w:r w:rsidRPr="00BC17EB">
        <w:rPr>
          <w:rFonts w:ascii="Times New Roman" w:hAnsi="Times New Roman" w:cs="Times New Roman"/>
        </w:rPr>
        <w:t>Password: anything</w:t>
      </w:r>
    </w:p>
    <w:p w:rsidRPr="00BC17EB" w:rsidR="001828C4" w:rsidP="001828C4" w:rsidRDefault="001828C4" w14:paraId="00C72810" w14:textId="77777777">
      <w:pPr>
        <w:rPr>
          <w:rFonts w:ascii="Times New Roman" w:hAnsi="Times New Roman" w:cs="Times New Roman"/>
          <w:bCs/>
        </w:rPr>
      </w:pPr>
      <w:r w:rsidRPr="00BC17EB">
        <w:rPr>
          <w:rFonts w:ascii="Times New Roman" w:hAnsi="Times New Roman" w:cs="Times New Roman"/>
          <w:bCs/>
        </w:rPr>
        <w:t xml:space="preserve">The use of the inputs has helped in understanding that when a user uses the same input into the GreenLeaf database, it can successfully bypass the database authentication system, leading to user login and access to tables and data. </w:t>
      </w:r>
    </w:p>
    <w:p w:rsidRPr="00BC17EB" w:rsidR="001828C4" w:rsidP="001828C4" w:rsidRDefault="001828C4" w14:paraId="73589479" w14:textId="77777777">
      <w:pPr>
        <w:rPr>
          <w:rFonts w:ascii="Times New Roman" w:hAnsi="Times New Roman" w:cs="Times New Roman"/>
        </w:rPr>
      </w:pPr>
      <w:r w:rsidRPr="00BC17EB">
        <w:rPr>
          <w:rFonts w:ascii="Times New Roman" w:hAnsi="Times New Roman" w:cs="Times New Roman" w:eastAsiaTheme="majorEastAsia"/>
          <w:noProof/>
          <w:color w:val="0F4761" w:themeColor="accent1" w:themeShade="BF"/>
        </w:rPr>
        <w:drawing>
          <wp:inline distT="0" distB="0" distL="0" distR="0" wp14:anchorId="5F06A29D" wp14:editId="6A0F37C1">
            <wp:extent cx="5731510" cy="3070225"/>
            <wp:effectExtent l="19050" t="19050" r="21590" b="15875"/>
            <wp:docPr id="74710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07934" name=""/>
                    <pic:cNvPicPr/>
                  </pic:nvPicPr>
                  <pic:blipFill>
                    <a:blip r:embed="rId7"/>
                    <a:stretch>
                      <a:fillRect/>
                    </a:stretch>
                  </pic:blipFill>
                  <pic:spPr>
                    <a:xfrm>
                      <a:off x="0" y="0"/>
                      <a:ext cx="5731510" cy="3070225"/>
                    </a:xfrm>
                    <a:prstGeom prst="rect">
                      <a:avLst/>
                    </a:prstGeom>
                    <a:ln>
                      <a:solidFill>
                        <a:schemeClr val="accent1"/>
                      </a:solidFill>
                    </a:ln>
                  </pic:spPr>
                </pic:pic>
              </a:graphicData>
            </a:graphic>
          </wp:inline>
        </w:drawing>
      </w:r>
    </w:p>
    <w:p w:rsidRPr="00BC17EB" w:rsidR="001828C4" w:rsidP="001828C4" w:rsidRDefault="001828C4" w14:paraId="2844DBAC" w14:textId="77777777">
      <w:pPr>
        <w:jc w:val="center"/>
        <w:rPr>
          <w:rFonts w:ascii="Times New Roman" w:hAnsi="Times New Roman" w:cs="Times New Roman"/>
          <w:b/>
          <w:bCs/>
        </w:rPr>
      </w:pPr>
      <w:r w:rsidRPr="00BC17EB">
        <w:rPr>
          <w:rFonts w:ascii="Times New Roman" w:hAnsi="Times New Roman" w:cs="Times New Roman"/>
          <w:b/>
          <w:bCs/>
        </w:rPr>
        <w:t xml:space="preserve">Figure 1: Using code for attempting login </w:t>
      </w:r>
    </w:p>
    <w:p w:rsidRPr="00BC17EB" w:rsidR="001828C4" w:rsidP="001828C4" w:rsidRDefault="001828C4" w14:paraId="74AC2248" w14:textId="77777777">
      <w:pPr>
        <w:rPr>
          <w:rFonts w:ascii="Times New Roman" w:hAnsi="Times New Roman" w:cs="Times New Roman"/>
        </w:rPr>
      </w:pPr>
      <w:r w:rsidRPr="00BC17EB">
        <w:rPr>
          <w:rFonts w:ascii="Times New Roman" w:hAnsi="Times New Roman" w:cs="Times New Roman"/>
        </w:rPr>
        <w:t>As illustrated in the figure, the same code was used for conducting login attempts.</w:t>
      </w:r>
    </w:p>
    <w:p w:rsidRPr="00BC17EB" w:rsidR="001828C4" w:rsidP="001828C4" w:rsidRDefault="001828C4" w14:paraId="0AAC2B55" w14:textId="77777777">
      <w:pPr>
        <w:rPr>
          <w:rFonts w:ascii="Times New Roman" w:hAnsi="Times New Roman" w:cs="Times New Roman"/>
        </w:rPr>
      </w:pPr>
    </w:p>
    <w:p w:rsidRPr="00BC17EB" w:rsidR="001828C4" w:rsidP="001828C4" w:rsidRDefault="001828C4" w14:paraId="0A070312" w14:textId="77777777">
      <w:pPr>
        <w:rPr>
          <w:rFonts w:ascii="Times New Roman" w:hAnsi="Times New Roman" w:cs="Times New Roman"/>
        </w:rPr>
      </w:pPr>
      <w:r w:rsidRPr="00BC17EB">
        <w:rPr>
          <w:rFonts w:ascii="Times New Roman" w:hAnsi="Times New Roman" w:cs="Times New Roman"/>
        </w:rPr>
        <w:t xml:space="preserve">Since the system uses a prepared statement that is provided in the following section, the possibility of a threat is reduced significantly. This is because such inputs are treated as mere data by the datasbe and considered non-executable. </w:t>
      </w:r>
    </w:p>
    <w:p w:rsidRPr="00BC17EB" w:rsidR="001828C4" w:rsidP="001828C4" w:rsidRDefault="001828C4" w14:paraId="4A0D7CF1" w14:textId="77777777">
      <w:pPr>
        <w:rPr>
          <w:rFonts w:ascii="Times New Roman" w:hAnsi="Times New Roman" w:cs="Times New Roman"/>
        </w:rPr>
      </w:pPr>
      <w:r w:rsidRPr="00BC17EB">
        <w:rPr>
          <w:rFonts w:ascii="Times New Roman" w:hAnsi="Times New Roman" w:cs="Times New Roman"/>
        </w:rPr>
        <w:t>$stmt = $conn-&gt;prepare("SELECT * FROM customer WHERE email=? AND password=?");</w:t>
      </w:r>
    </w:p>
    <w:p w:rsidRPr="00BC17EB" w:rsidR="001828C4" w:rsidP="001828C4" w:rsidRDefault="001828C4" w14:paraId="027EF442" w14:textId="77777777">
      <w:pPr>
        <w:rPr>
          <w:rFonts w:ascii="Times New Roman" w:hAnsi="Times New Roman" w:cs="Times New Roman"/>
        </w:rPr>
      </w:pPr>
      <w:r w:rsidRPr="00BC17EB">
        <w:rPr>
          <w:rFonts w:ascii="Times New Roman" w:hAnsi="Times New Roman" w:cs="Times New Roman"/>
          <w:noProof/>
        </w:rPr>
        <w:drawing>
          <wp:inline distT="0" distB="0" distL="0" distR="0" wp14:anchorId="40237623" wp14:editId="384E551F">
            <wp:extent cx="5731510" cy="3067050"/>
            <wp:effectExtent l="19050" t="19050" r="21590" b="19050"/>
            <wp:docPr id="1477775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75455" name=""/>
                    <pic:cNvPicPr/>
                  </pic:nvPicPr>
                  <pic:blipFill>
                    <a:blip r:embed="rId8"/>
                    <a:stretch>
                      <a:fillRect/>
                    </a:stretch>
                  </pic:blipFill>
                  <pic:spPr>
                    <a:xfrm>
                      <a:off x="0" y="0"/>
                      <a:ext cx="5731510" cy="3067050"/>
                    </a:xfrm>
                    <a:prstGeom prst="rect">
                      <a:avLst/>
                    </a:prstGeom>
                    <a:ln>
                      <a:solidFill>
                        <a:schemeClr val="accent1"/>
                      </a:solidFill>
                    </a:ln>
                  </pic:spPr>
                </pic:pic>
              </a:graphicData>
            </a:graphic>
          </wp:inline>
        </w:drawing>
      </w:r>
    </w:p>
    <w:p w:rsidRPr="00BC17EB" w:rsidR="001828C4" w:rsidP="001828C4" w:rsidRDefault="001828C4" w14:paraId="5B6D3F1F" w14:textId="77777777">
      <w:pPr>
        <w:jc w:val="center"/>
        <w:rPr>
          <w:rFonts w:ascii="Times New Roman" w:hAnsi="Times New Roman" w:cs="Times New Roman"/>
          <w:b/>
          <w:bCs/>
        </w:rPr>
      </w:pPr>
      <w:r w:rsidRPr="00BC17EB">
        <w:rPr>
          <w:rFonts w:ascii="Times New Roman" w:hAnsi="Times New Roman" w:cs="Times New Roman"/>
          <w:b/>
          <w:bCs/>
        </w:rPr>
        <w:t xml:space="preserve">Figure 2: Invalid login </w:t>
      </w:r>
    </w:p>
    <w:p w:rsidRPr="00BC17EB" w:rsidR="001828C4" w:rsidP="001828C4" w:rsidRDefault="001828C4" w14:paraId="091B7C7B" w14:textId="77777777">
      <w:pPr>
        <w:rPr>
          <w:rFonts w:ascii="Times New Roman" w:hAnsi="Times New Roman" w:cs="Times New Roman"/>
        </w:rPr>
      </w:pPr>
      <w:r w:rsidRPr="00BC17EB">
        <w:rPr>
          <w:rFonts w:ascii="Times New Roman" w:hAnsi="Times New Roman" w:cs="Times New Roman"/>
        </w:rPr>
        <w:t xml:space="preserve">As illustrated in the figure, the result shows an invalid login, which means the user cannot enter the database. </w:t>
      </w:r>
    </w:p>
    <w:p w:rsidRPr="00BC17EB" w:rsidR="001828C4" w:rsidP="001828C4" w:rsidRDefault="001828C4" w14:paraId="7E833A98" w14:textId="77777777">
      <w:pPr>
        <w:rPr>
          <w:rFonts w:ascii="Times New Roman" w:hAnsi="Times New Roman" w:cs="Times New Roman"/>
        </w:rPr>
      </w:pPr>
    </w:p>
    <w:p w:rsidRPr="00BC17EB" w:rsidR="001828C4" w:rsidP="001828C4" w:rsidRDefault="001828C4" w14:paraId="0B6BD71A" w14:textId="0AA0AECC">
      <w:pPr>
        <w:pStyle w:val="Heading2"/>
        <w:rPr>
          <w:rFonts w:ascii="Times New Roman" w:hAnsi="Times New Roman" w:cs="Times New Roman"/>
          <w:sz w:val="24"/>
          <w:szCs w:val="24"/>
        </w:rPr>
      </w:pPr>
      <w:bookmarkStart w:name="_Toc225802718" w:id="2"/>
      <w:r w:rsidRPr="00BC17EB">
        <w:rPr>
          <w:rFonts w:ascii="Times New Roman" w:hAnsi="Times New Roman" w:cs="Times New Roman"/>
          <w:sz w:val="24"/>
          <w:szCs w:val="24"/>
        </w:rPr>
        <w:t>Example 2: using the Targeted Injection pattern</w:t>
      </w:r>
      <w:bookmarkEnd w:id="2"/>
      <w:r w:rsidRPr="00BC17EB">
        <w:rPr>
          <w:rFonts w:ascii="Times New Roman" w:hAnsi="Times New Roman" w:cs="Times New Roman"/>
          <w:sz w:val="24"/>
          <w:szCs w:val="24"/>
        </w:rPr>
        <w:t xml:space="preserve"> </w:t>
      </w:r>
    </w:p>
    <w:p w:rsidRPr="00BC17EB" w:rsidR="001828C4" w:rsidP="001828C4" w:rsidRDefault="001828C4" w14:paraId="4327B9EA" w14:textId="77777777">
      <w:pPr>
        <w:rPr>
          <w:rFonts w:ascii="Times New Roman" w:hAnsi="Times New Roman" w:cs="Times New Roman"/>
        </w:rPr>
      </w:pPr>
      <w:r w:rsidRPr="00BC17EB">
        <w:rPr>
          <w:rFonts w:ascii="Times New Roman" w:hAnsi="Times New Roman" w:cs="Times New Roman"/>
        </w:rPr>
        <w:t xml:space="preserve">In this case, the aim was to use either an email or a password as input. Here, the important fact to know is that the inputs are useful to manipulate the WHERE clause in the database. It is a clause that helps the data to filter inputs, and as such, the attackers can manipulate inputs to make it appear like a true condition. </w:t>
      </w:r>
    </w:p>
    <w:p w:rsidRPr="00BC17EB" w:rsidR="001828C4" w:rsidP="001828C4" w:rsidRDefault="001828C4" w14:paraId="66142C0F" w14:textId="77777777">
      <w:pPr>
        <w:rPr>
          <w:rFonts w:ascii="Times New Roman" w:hAnsi="Times New Roman" w:cs="Times New Roman"/>
        </w:rPr>
      </w:pPr>
      <w:r w:rsidRPr="00BC17EB">
        <w:rPr>
          <w:rFonts w:ascii="Times New Roman" w:hAnsi="Times New Roman" w:cs="Times New Roman"/>
          <w:noProof/>
        </w:rPr>
        <w:drawing>
          <wp:inline distT="0" distB="0" distL="0" distR="0" wp14:anchorId="36094270" wp14:editId="7EB5950B">
            <wp:extent cx="5731510" cy="3061335"/>
            <wp:effectExtent l="19050" t="19050" r="21590" b="24765"/>
            <wp:docPr id="270961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61143" name=""/>
                    <pic:cNvPicPr/>
                  </pic:nvPicPr>
                  <pic:blipFill>
                    <a:blip r:embed="rId9"/>
                    <a:stretch>
                      <a:fillRect/>
                    </a:stretch>
                  </pic:blipFill>
                  <pic:spPr>
                    <a:xfrm>
                      <a:off x="0" y="0"/>
                      <a:ext cx="5731510" cy="3061335"/>
                    </a:xfrm>
                    <a:prstGeom prst="rect">
                      <a:avLst/>
                    </a:prstGeom>
                    <a:ln>
                      <a:solidFill>
                        <a:schemeClr val="accent1"/>
                      </a:solidFill>
                    </a:ln>
                  </pic:spPr>
                </pic:pic>
              </a:graphicData>
            </a:graphic>
          </wp:inline>
        </w:drawing>
      </w:r>
    </w:p>
    <w:p w:rsidRPr="00BC17EB" w:rsidR="001828C4" w:rsidP="001828C4" w:rsidRDefault="001828C4" w14:paraId="2EEB246D" w14:textId="77777777">
      <w:pPr>
        <w:jc w:val="center"/>
        <w:rPr>
          <w:rFonts w:ascii="Times New Roman" w:hAnsi="Times New Roman" w:cs="Times New Roman"/>
          <w:b/>
          <w:bCs/>
        </w:rPr>
      </w:pPr>
      <w:r w:rsidRPr="00BC17EB">
        <w:rPr>
          <w:rFonts w:ascii="Times New Roman" w:hAnsi="Times New Roman" w:cs="Times New Roman"/>
          <w:b/>
          <w:bCs/>
        </w:rPr>
        <w:t xml:space="preserve">Figure 3: Invalid login again </w:t>
      </w:r>
    </w:p>
    <w:p w:rsidRPr="00BC17EB" w:rsidR="001828C4" w:rsidP="001828C4" w:rsidRDefault="001828C4" w14:paraId="0DE12F6F" w14:textId="77777777">
      <w:pPr>
        <w:rPr>
          <w:rFonts w:ascii="Times New Roman" w:hAnsi="Times New Roman" w:cs="Times New Roman"/>
        </w:rPr>
      </w:pPr>
      <w:r w:rsidRPr="00BC17EB">
        <w:rPr>
          <w:rFonts w:ascii="Times New Roman" w:hAnsi="Times New Roman" w:cs="Times New Roman"/>
        </w:rPr>
        <w:t xml:space="preserve">As shown in the figure, the login is denied, which means that the database contains preventive measures that cannot be affected by this test as well. </w:t>
      </w:r>
    </w:p>
    <w:p w:rsidRPr="00BC17EB" w:rsidR="001828C4" w:rsidP="001828C4" w:rsidRDefault="001828C4" w14:paraId="12E573E4" w14:textId="41BF3F88">
      <w:pPr>
        <w:pStyle w:val="Heading2"/>
        <w:rPr>
          <w:rFonts w:ascii="Times New Roman" w:hAnsi="Times New Roman" w:cs="Times New Roman"/>
          <w:sz w:val="24"/>
          <w:szCs w:val="24"/>
        </w:rPr>
      </w:pPr>
      <w:r w:rsidRPr="00BC17EB">
        <w:rPr>
          <w:rFonts w:ascii="Times New Roman" w:hAnsi="Times New Roman" w:cs="Times New Roman"/>
          <w:sz w:val="24"/>
          <w:szCs w:val="24"/>
        </w:rPr>
        <w:t xml:space="preserve"> </w:t>
      </w:r>
      <w:bookmarkStart w:name="_Toc225802719" w:id="3"/>
      <w:r w:rsidRPr="00BC17EB">
        <w:rPr>
          <w:rFonts w:ascii="Times New Roman" w:hAnsi="Times New Roman" w:cs="Times New Roman"/>
          <w:sz w:val="24"/>
          <w:szCs w:val="24"/>
        </w:rPr>
        <w:t xml:space="preserve">Case 3: </w:t>
      </w:r>
      <w:r w:rsidRPr="00BC17EB" w:rsidR="00FC362B">
        <w:rPr>
          <w:rFonts w:ascii="Times New Roman" w:hAnsi="Times New Roman" w:cs="Times New Roman"/>
          <w:sz w:val="24"/>
          <w:szCs w:val="24"/>
        </w:rPr>
        <w:t>C</w:t>
      </w:r>
      <w:r w:rsidRPr="00BC17EB">
        <w:rPr>
          <w:rFonts w:ascii="Times New Roman" w:hAnsi="Times New Roman" w:cs="Times New Roman"/>
          <w:sz w:val="24"/>
          <w:szCs w:val="24"/>
        </w:rPr>
        <w:t>omment-based attack</w:t>
      </w:r>
      <w:bookmarkEnd w:id="3"/>
      <w:r w:rsidRPr="00BC17EB">
        <w:rPr>
          <w:rFonts w:ascii="Times New Roman" w:hAnsi="Times New Roman" w:cs="Times New Roman"/>
          <w:sz w:val="24"/>
          <w:szCs w:val="24"/>
        </w:rPr>
        <w:t xml:space="preserve"> </w:t>
      </w:r>
    </w:p>
    <w:p w:rsidRPr="00BC17EB" w:rsidR="001828C4" w:rsidP="001828C4" w:rsidRDefault="001828C4" w14:paraId="079BBF02" w14:textId="77777777">
      <w:pPr>
        <w:rPr>
          <w:rFonts w:ascii="Times New Roman" w:hAnsi="Times New Roman" w:cs="Times New Roman"/>
        </w:rPr>
      </w:pPr>
      <w:r w:rsidRPr="00BC17EB">
        <w:rPr>
          <w:rFonts w:ascii="Times New Roman" w:hAnsi="Times New Roman" w:cs="Times New Roman"/>
        </w:rPr>
        <w:t xml:space="preserve">In this case, it is commonly understood that an attacker can use symbol comments to manipulate the query and the data. As such, making the database resilient to such usage of symbols is important. Accordingly, the following input is used, which includes symbols, only in the email address. </w:t>
      </w:r>
    </w:p>
    <w:p w:rsidRPr="00BC17EB" w:rsidR="001828C4" w:rsidP="001828C4" w:rsidRDefault="001828C4" w14:paraId="7CFB66A5" w14:textId="77777777">
      <w:pPr>
        <w:rPr>
          <w:rFonts w:ascii="Times New Roman" w:hAnsi="Times New Roman" w:cs="Times New Roman"/>
        </w:rPr>
      </w:pPr>
      <w:r w:rsidRPr="00BC17EB">
        <w:rPr>
          <w:rFonts w:ascii="Times New Roman" w:hAnsi="Times New Roman" w:cs="Times New Roman"/>
        </w:rPr>
        <w:t>Email: ' OR 1=1 --</w:t>
      </w:r>
      <w:r w:rsidRPr="00BC17EB">
        <w:rPr>
          <w:rFonts w:ascii="Times New Roman" w:hAnsi="Times New Roman" w:cs="Times New Roman"/>
        </w:rPr>
        <w:br/>
      </w:r>
      <w:r w:rsidRPr="00BC17EB">
        <w:rPr>
          <w:rFonts w:ascii="Times New Roman" w:hAnsi="Times New Roman" w:cs="Times New Roman"/>
        </w:rPr>
        <w:t>Password: anything</w:t>
      </w:r>
    </w:p>
    <w:p w:rsidRPr="00BC17EB" w:rsidR="001828C4" w:rsidP="001828C4" w:rsidRDefault="001828C4" w14:paraId="539DCD9D" w14:textId="77777777">
      <w:pPr>
        <w:rPr>
          <w:rFonts w:ascii="Times New Roman" w:hAnsi="Times New Roman" w:cs="Times New Roman"/>
        </w:rPr>
      </w:pPr>
    </w:p>
    <w:p w:rsidRPr="00BC17EB" w:rsidR="001828C4" w:rsidP="001828C4" w:rsidRDefault="001828C4" w14:paraId="67E5DBAC" w14:textId="77777777">
      <w:pPr>
        <w:rPr>
          <w:rFonts w:ascii="Times New Roman" w:hAnsi="Times New Roman" w:cs="Times New Roman"/>
        </w:rPr>
      </w:pPr>
      <w:r w:rsidRPr="00BC17EB">
        <w:rPr>
          <w:rFonts w:ascii="Times New Roman" w:hAnsi="Times New Roman" w:cs="Times New Roman"/>
        </w:rPr>
        <w:t xml:space="preserve">The intent here is to bypass the authentication system related to the password. However, the database uses parameterized queries, which makes it possible to avoid the threat as the database then treats the symbols as mere data and not as commands. It is illustrated in the figure where the response is invalid, and the user cannot breach into the database. </w:t>
      </w:r>
    </w:p>
    <w:p w:rsidRPr="00BC17EB" w:rsidR="001828C4" w:rsidP="001828C4" w:rsidRDefault="001828C4" w14:paraId="782934F1" w14:textId="77777777">
      <w:pPr>
        <w:rPr>
          <w:rFonts w:ascii="Times New Roman" w:hAnsi="Times New Roman" w:cs="Times New Roman"/>
        </w:rPr>
      </w:pPr>
    </w:p>
    <w:p w:rsidRPr="00BC17EB" w:rsidR="001828C4" w:rsidP="001828C4" w:rsidRDefault="001828C4" w14:paraId="5FE0EB20" w14:textId="77777777">
      <w:pPr>
        <w:pStyle w:val="Heading1"/>
        <w:rPr>
          <w:rFonts w:ascii="Times New Roman" w:hAnsi="Times New Roman" w:cs="Times New Roman"/>
          <w:sz w:val="24"/>
          <w:szCs w:val="24"/>
        </w:rPr>
      </w:pPr>
      <w:r w:rsidRPr="00BC17EB">
        <w:rPr>
          <w:rFonts w:ascii="Times New Roman" w:hAnsi="Times New Roman" w:cs="Times New Roman"/>
          <w:sz w:val="24"/>
          <w:szCs w:val="24"/>
        </w:rPr>
        <w:t xml:space="preserve"> </w:t>
      </w:r>
      <w:bookmarkStart w:name="_Toc225802720" w:id="4"/>
      <w:r w:rsidRPr="00BC17EB">
        <w:rPr>
          <w:rFonts w:ascii="Times New Roman" w:hAnsi="Times New Roman" w:cs="Times New Roman"/>
          <w:sz w:val="24"/>
          <w:szCs w:val="24"/>
        </w:rPr>
        <w:t>Implementation of Security Measures</w:t>
      </w:r>
      <w:bookmarkEnd w:id="4"/>
      <w:r w:rsidRPr="00BC17EB">
        <w:rPr>
          <w:rFonts w:ascii="Times New Roman" w:hAnsi="Times New Roman" w:cs="Times New Roman"/>
          <w:sz w:val="24"/>
          <w:szCs w:val="24"/>
        </w:rPr>
        <w:t xml:space="preserve"> </w:t>
      </w:r>
    </w:p>
    <w:p w:rsidRPr="00BC17EB" w:rsidR="001828C4" w:rsidP="001828C4" w:rsidRDefault="001828C4" w14:paraId="52A901EA" w14:textId="77777777">
      <w:pPr>
        <w:rPr>
          <w:rFonts w:ascii="Times New Roman" w:hAnsi="Times New Roman" w:cs="Times New Roman"/>
        </w:rPr>
      </w:pPr>
      <w:r w:rsidRPr="00BC17EB">
        <w:rPr>
          <w:rFonts w:ascii="Times New Roman" w:hAnsi="Times New Roman" w:cs="Times New Roman"/>
        </w:rPr>
        <w:t xml:space="preserve">The very first step to consider is to use prepared statements in the database. Prepared statement makes it sure that the query structure remains intact even when pushed by external inputs. </w:t>
      </w:r>
      <w:r w:rsidRPr="00BC17EB">
        <w:rPr>
          <w:rFonts w:ascii="Times New Roman" w:hAnsi="Times New Roman" w:cs="Times New Roman"/>
        </w:rPr>
        <w:t xml:space="preserve">Further, it ensures that the inputs used by users or admins are categorized separately. Furthermore, it ensures that every malicious input is categorized effectively. </w:t>
      </w:r>
    </w:p>
    <w:p w:rsidRPr="00BC17EB" w:rsidR="001828C4" w:rsidP="001828C4" w:rsidRDefault="001828C4" w14:paraId="38BB5F4D" w14:textId="77777777">
      <w:pPr>
        <w:rPr>
          <w:rFonts w:ascii="Times New Roman" w:hAnsi="Times New Roman" w:cs="Times New Roman"/>
        </w:rPr>
      </w:pPr>
      <w:r w:rsidRPr="00BC17EB">
        <w:rPr>
          <w:rFonts w:ascii="Times New Roman" w:hAnsi="Times New Roman" w:cs="Times New Roman"/>
        </w:rPr>
        <w:t xml:space="preserve">Not only that, but the database also needs to have input handling measures. As such, the GreenLeaf database uses the bind_param function alongside the prepared statement to consolidate the user input in the SQL query; doing so ensures that there are pre-defined criteria set for inputs that are received by the database. The following is the PHP code used to implement the measures: </w:t>
      </w:r>
    </w:p>
    <w:p w:rsidRPr="00BC17EB" w:rsidR="001828C4" w:rsidP="001828C4" w:rsidRDefault="001828C4" w14:paraId="0743D907" w14:textId="77777777">
      <w:pPr>
        <w:rPr>
          <w:rFonts w:ascii="Times New Roman" w:hAnsi="Times New Roman" w:cs="Times New Roman"/>
        </w:rPr>
      </w:pPr>
      <w:r w:rsidRPr="00BC17EB">
        <w:rPr>
          <w:rFonts w:ascii="Times New Roman" w:hAnsi="Times New Roman" w:cs="Times New Roman"/>
        </w:rPr>
        <w:t>PHP</w:t>
      </w:r>
    </w:p>
    <w:p w:rsidRPr="00BC17EB" w:rsidR="001828C4" w:rsidP="001828C4" w:rsidRDefault="001828C4" w14:paraId="50E9A308" w14:textId="77777777">
      <w:pPr>
        <w:rPr>
          <w:rFonts w:ascii="Times New Roman" w:hAnsi="Times New Roman" w:cs="Times New Roman"/>
        </w:rPr>
      </w:pPr>
      <w:r w:rsidRPr="00BC17EB">
        <w:rPr>
          <w:rFonts w:ascii="Times New Roman" w:hAnsi="Times New Roman" w:cs="Times New Roman"/>
        </w:rPr>
        <w:t>$stmt-&gt;bind_param("ss", $email, $password);</w:t>
      </w:r>
    </w:p>
    <w:p w:rsidRPr="00BC17EB" w:rsidR="001828C4" w:rsidP="001828C4" w:rsidRDefault="001828C4" w14:paraId="2E203A4E" w14:textId="77777777">
      <w:pPr>
        <w:rPr>
          <w:rFonts w:ascii="Times New Roman" w:hAnsi="Times New Roman" w:cs="Times New Roman"/>
        </w:rPr>
      </w:pPr>
    </w:p>
    <w:p w:rsidRPr="00BC17EB" w:rsidR="00940199" w:rsidRDefault="00940199" w14:paraId="2569985B" w14:textId="77777777">
      <w:pPr>
        <w:rPr>
          <w:rFonts w:ascii="Times New Roman" w:hAnsi="Times New Roman" w:cs="Times New Roman"/>
        </w:rPr>
      </w:pPr>
    </w:p>
    <w:sectPr w:rsidRPr="00BC17EB" w:rsidR="00940199">
      <w:head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0A8A" w:rsidP="00A823FE" w:rsidRDefault="00DA0A8A" w14:paraId="0FA0229D" w14:textId="77777777">
      <w:pPr>
        <w:spacing w:after="0" w:line="240" w:lineRule="auto"/>
      </w:pPr>
      <w:r>
        <w:separator/>
      </w:r>
    </w:p>
  </w:endnote>
  <w:endnote w:type="continuationSeparator" w:id="0">
    <w:p w:rsidR="00DA0A8A" w:rsidP="00A823FE" w:rsidRDefault="00DA0A8A" w14:paraId="32EB40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0A8A" w:rsidP="00A823FE" w:rsidRDefault="00DA0A8A" w14:paraId="0184F85B" w14:textId="77777777">
      <w:pPr>
        <w:spacing w:after="0" w:line="240" w:lineRule="auto"/>
      </w:pPr>
      <w:r>
        <w:separator/>
      </w:r>
    </w:p>
  </w:footnote>
  <w:footnote w:type="continuationSeparator" w:id="0">
    <w:p w:rsidR="00DA0A8A" w:rsidP="00A823FE" w:rsidRDefault="00DA0A8A" w14:paraId="40A1F33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024178"/>
      <w:docPartObj>
        <w:docPartGallery w:val="Page Numbers (Top of Page)"/>
        <w:docPartUnique/>
      </w:docPartObj>
    </w:sdtPr>
    <w:sdtEndPr>
      <w:rPr>
        <w:noProof/>
      </w:rPr>
    </w:sdtEndPr>
    <w:sdtContent>
      <w:p w:rsidR="00A823FE" w:rsidRDefault="00A823FE" w14:paraId="7805E2B2" w14:textId="0E16AA4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A823FE" w:rsidRDefault="00A823FE" w14:paraId="0D8FDA3B"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8C4"/>
    <w:rsid w:val="00021230"/>
    <w:rsid w:val="001828C4"/>
    <w:rsid w:val="008C12A1"/>
    <w:rsid w:val="00940199"/>
    <w:rsid w:val="00A823FE"/>
    <w:rsid w:val="00BC17EB"/>
    <w:rsid w:val="00DA0A8A"/>
    <w:rsid w:val="00E07403"/>
    <w:rsid w:val="00FC362B"/>
    <w:rsid w:val="03643790"/>
    <w:rsid w:val="0C059670"/>
    <w:rsid w:val="31D01E16"/>
    <w:rsid w:val="3E2D1E34"/>
    <w:rsid w:val="42DC6F63"/>
    <w:rsid w:val="481144A3"/>
    <w:rsid w:val="578A3AFE"/>
    <w:rsid w:val="59F52921"/>
    <w:rsid w:val="5C2A0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F2D08"/>
  <w15:chartTrackingRefBased/>
  <w15:docId w15:val="{1E58E14A-AF52-4771-AB09-2A2099689A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28C4"/>
  </w:style>
  <w:style w:type="paragraph" w:styleId="Heading1">
    <w:name w:val="heading 1"/>
    <w:basedOn w:val="Normal"/>
    <w:next w:val="Normal"/>
    <w:link w:val="Heading1Char"/>
    <w:uiPriority w:val="9"/>
    <w:qFormat/>
    <w:rsid w:val="001828C4"/>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828C4"/>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828C4"/>
    <w:rPr>
      <w:rFonts w:asciiTheme="majorHAnsi" w:hAnsiTheme="majorHAnsi" w:eastAsiaTheme="majorEastAsia" w:cstheme="majorBidi"/>
      <w:color w:val="0F4761" w:themeColor="accent1" w:themeShade="BF"/>
      <w:sz w:val="32"/>
      <w:szCs w:val="32"/>
    </w:rPr>
  </w:style>
  <w:style w:type="character" w:styleId="Heading2Char" w:customStyle="1">
    <w:name w:val="Heading 2 Char"/>
    <w:basedOn w:val="DefaultParagraphFont"/>
    <w:link w:val="Heading2"/>
    <w:uiPriority w:val="9"/>
    <w:rsid w:val="001828C4"/>
    <w:rPr>
      <w:rFonts w:asciiTheme="majorHAnsi" w:hAnsiTheme="majorHAnsi" w:eastAsiaTheme="majorEastAsia" w:cstheme="majorBidi"/>
      <w:color w:val="0F4761" w:themeColor="accent1" w:themeShade="BF"/>
      <w:sz w:val="26"/>
      <w:szCs w:val="26"/>
    </w:rPr>
  </w:style>
  <w:style w:type="paragraph" w:styleId="TOCHeading">
    <w:name w:val="TOC Heading"/>
    <w:basedOn w:val="Heading1"/>
    <w:next w:val="Normal"/>
    <w:uiPriority w:val="39"/>
    <w:unhideWhenUsed/>
    <w:qFormat/>
    <w:rsid w:val="00A823FE"/>
    <w:pPr>
      <w:spacing w:line="259" w:lineRule="auto"/>
      <w:outlineLvl w:val="9"/>
    </w:pPr>
    <w:rPr>
      <w:kern w:val="0"/>
      <w14:ligatures w14:val="none"/>
    </w:rPr>
  </w:style>
  <w:style w:type="paragraph" w:styleId="TOC1">
    <w:name w:val="toc 1"/>
    <w:basedOn w:val="Normal"/>
    <w:next w:val="Normal"/>
    <w:autoRedefine/>
    <w:uiPriority w:val="39"/>
    <w:unhideWhenUsed/>
    <w:rsid w:val="00A823FE"/>
    <w:pPr>
      <w:spacing w:after="100"/>
    </w:pPr>
  </w:style>
  <w:style w:type="paragraph" w:styleId="TOC2">
    <w:name w:val="toc 2"/>
    <w:basedOn w:val="Normal"/>
    <w:next w:val="Normal"/>
    <w:autoRedefine/>
    <w:uiPriority w:val="39"/>
    <w:unhideWhenUsed/>
    <w:rsid w:val="00A823FE"/>
    <w:pPr>
      <w:spacing w:after="100"/>
      <w:ind w:left="240"/>
    </w:pPr>
  </w:style>
  <w:style w:type="character" w:styleId="Hyperlink">
    <w:name w:val="Hyperlink"/>
    <w:basedOn w:val="DefaultParagraphFont"/>
    <w:uiPriority w:val="99"/>
    <w:unhideWhenUsed/>
    <w:rsid w:val="00A823FE"/>
    <w:rPr>
      <w:color w:val="467886" w:themeColor="hyperlink"/>
      <w:u w:val="single"/>
    </w:rPr>
  </w:style>
  <w:style w:type="paragraph" w:styleId="Header">
    <w:name w:val="header"/>
    <w:basedOn w:val="Normal"/>
    <w:link w:val="HeaderChar"/>
    <w:uiPriority w:val="99"/>
    <w:unhideWhenUsed/>
    <w:rsid w:val="00A823FE"/>
    <w:pPr>
      <w:tabs>
        <w:tab w:val="center" w:pos="4513"/>
        <w:tab w:val="right" w:pos="9026"/>
      </w:tabs>
      <w:spacing w:after="0" w:line="240" w:lineRule="auto"/>
    </w:pPr>
  </w:style>
  <w:style w:type="character" w:styleId="HeaderChar" w:customStyle="1">
    <w:name w:val="Header Char"/>
    <w:basedOn w:val="DefaultParagraphFont"/>
    <w:link w:val="Header"/>
    <w:uiPriority w:val="99"/>
    <w:rsid w:val="00A823FE"/>
  </w:style>
  <w:style w:type="paragraph" w:styleId="Footer">
    <w:name w:val="footer"/>
    <w:basedOn w:val="Normal"/>
    <w:link w:val="FooterChar"/>
    <w:uiPriority w:val="99"/>
    <w:unhideWhenUsed/>
    <w:rsid w:val="00A823FE"/>
    <w:pPr>
      <w:tabs>
        <w:tab w:val="center" w:pos="4513"/>
        <w:tab w:val="right" w:pos="9026"/>
      </w:tabs>
      <w:spacing w:after="0" w:line="240" w:lineRule="auto"/>
    </w:pPr>
  </w:style>
  <w:style w:type="character" w:styleId="FooterChar" w:customStyle="1">
    <w:name w:val="Footer Char"/>
    <w:basedOn w:val="DefaultParagraphFont"/>
    <w:link w:val="Footer"/>
    <w:uiPriority w:val="99"/>
    <w:rsid w:val="00A823FE"/>
  </w:style>
  <w:style w:type="paragraph" w:styleId="Title">
    <w:uiPriority w:val="10"/>
    <w:name w:val="Title"/>
    <w:basedOn w:val="Normal"/>
    <w:next w:val="Normal"/>
    <w:qFormat/>
    <w:rsid w:val="3E2D1E34"/>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782042-671F-4A1E-86C2-9CE3DB3322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1234</dc:creator>
  <keywords/>
  <dc:description/>
  <lastModifiedBy>Adnan Ahmed (2330501)</lastModifiedBy>
  <revision>12</revision>
  <dcterms:created xsi:type="dcterms:W3CDTF">2026-03-30T15:07:00.0000000Z</dcterms:created>
  <dcterms:modified xsi:type="dcterms:W3CDTF">2026-04-01T19:04:05.3867609Z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6c0d2e98-e5aa-42e4-bb0c-ae1419d9235d</vt:lpwstr>
  </property>
</Properties>
</file>