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2BFB8" w14:textId="2027595D" w:rsidR="00DF53A0" w:rsidRPr="00722655" w:rsidRDefault="00722655">
      <w:pPr>
        <w:rPr>
          <w:b/>
          <w:bCs/>
          <w:u w:val="single"/>
        </w:rPr>
      </w:pPr>
      <w:r w:rsidRPr="00722655">
        <w:rPr>
          <w:b/>
          <w:bCs/>
          <w:u w:val="single"/>
        </w:rPr>
        <w:t xml:space="preserve">Assignment one </w:t>
      </w:r>
    </w:p>
    <w:p w14:paraId="1EE2A239" w14:textId="0557B4A3" w:rsidR="00722655" w:rsidRPr="00722655" w:rsidRDefault="00722655">
      <w:pPr>
        <w:rPr>
          <w:b/>
          <w:bCs/>
          <w:u w:val="single"/>
        </w:rPr>
      </w:pPr>
      <w:r w:rsidRPr="00722655">
        <w:rPr>
          <w:b/>
          <w:bCs/>
          <w:u w:val="single"/>
        </w:rPr>
        <w:t xml:space="preserve">Lucy Jones </w:t>
      </w:r>
    </w:p>
    <w:p w14:paraId="3912E13D" w14:textId="0236967F" w:rsidR="00722655" w:rsidRDefault="00722655">
      <w:pPr>
        <w:rPr>
          <w:u w:val="single"/>
        </w:rPr>
      </w:pPr>
      <w:r w:rsidRPr="00722655">
        <w:rPr>
          <w:b/>
          <w:bCs/>
          <w:u w:val="single"/>
        </w:rPr>
        <w:t>Student number: 2134433</w:t>
      </w:r>
    </w:p>
    <w:p w14:paraId="1C1E8F35" w14:textId="77777777" w:rsidR="00722655" w:rsidRDefault="00722655">
      <w:pPr>
        <w:rPr>
          <w:u w:val="single"/>
        </w:rPr>
      </w:pPr>
    </w:p>
    <w:p w14:paraId="58ED2971" w14:textId="0C23A3A9" w:rsidR="00722655" w:rsidRPr="001556E6" w:rsidRDefault="00722655">
      <w:pPr>
        <w:rPr>
          <w:b/>
          <w:bCs/>
          <w:u w:val="single"/>
        </w:rPr>
      </w:pPr>
      <w:r w:rsidRPr="001556E6">
        <w:rPr>
          <w:b/>
          <w:bCs/>
          <w:u w:val="single"/>
        </w:rPr>
        <w:t>Essay One</w:t>
      </w:r>
      <w:r w:rsidR="001556E6" w:rsidRPr="001556E6">
        <w:rPr>
          <w:b/>
          <w:bCs/>
          <w:u w:val="single"/>
        </w:rPr>
        <w:t>: How might the Code of Ethics help to reduce incidences of professional misconduct and increase public confidence in the police?</w:t>
      </w:r>
    </w:p>
    <w:p w14:paraId="3066F38B" w14:textId="31CBFB43" w:rsidR="008419D2" w:rsidRDefault="001243CB">
      <w:r>
        <w:t>The Home Office (2014) explains that t</w:t>
      </w:r>
      <w:r w:rsidR="000356BA">
        <w:t xml:space="preserve">he </w:t>
      </w:r>
      <w:r>
        <w:t>C</w:t>
      </w:r>
      <w:r w:rsidR="000356BA">
        <w:t xml:space="preserve">ode of </w:t>
      </w:r>
      <w:r>
        <w:t>E</w:t>
      </w:r>
      <w:r w:rsidR="000356BA">
        <w:t xml:space="preserve">thics was introduced to the police force back in July 2014 by the government. The Code of Ethics is a </w:t>
      </w:r>
      <w:r w:rsidR="00F359AA">
        <w:t>framework</w:t>
      </w:r>
      <w:r w:rsidR="000356BA">
        <w:t xml:space="preserve"> which outlines the standard of behaviour expected from both police officers and police staff and </w:t>
      </w:r>
      <w:r w:rsidR="005D7BA3">
        <w:t>it acts as a</w:t>
      </w:r>
      <w:r w:rsidR="000356BA">
        <w:t xml:space="preserve"> </w:t>
      </w:r>
      <w:r w:rsidR="005D7BA3">
        <w:t xml:space="preserve">guide for officers when making decisions. </w:t>
      </w:r>
      <w:r>
        <w:t xml:space="preserve"> </w:t>
      </w:r>
    </w:p>
    <w:p w14:paraId="01DCA9A1" w14:textId="19A7CE24" w:rsidR="006039F1" w:rsidRPr="006039F1" w:rsidRDefault="006039F1">
      <w:pPr>
        <w:rPr>
          <w:rFonts w:cstheme="minorHAnsi"/>
        </w:rPr>
      </w:pPr>
      <w:r w:rsidRPr="006039F1">
        <w:rPr>
          <w:rFonts w:cstheme="minorHAnsi"/>
          <w:color w:val="000000"/>
          <w:spacing w:val="3"/>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Pr>
          <w:rFonts w:cstheme="minorHAnsi"/>
          <w:color w:val="000000"/>
          <w:spacing w:val="3"/>
        </w:rPr>
        <w:t xml:space="preserve"> (College of policing, N.D)</w:t>
      </w:r>
    </w:p>
    <w:p w14:paraId="6ED21A38" w14:textId="2AABBE1B" w:rsidR="005D7BA3" w:rsidRDefault="00F359AA" w:rsidP="005D7BA3">
      <w:r>
        <w:t>The Code is made up of nine policing principles and ten standards of professional behaviour. The nine principles derive from the principles of public life which were published back in 1995. They are accountability, fairness, honesty, integrity, leadership, objectivity, openness, respect, and selflessness. The ten standards of behaviour come from the police conduct regulations 2012 they are Honesty and integrity, authority, respect and courtesy, equ</w:t>
      </w:r>
      <w:r w:rsidR="001243CB">
        <w:t>ality and diversity, use of force, orders and instructions, duties and responsibilities, confidentiality, fitness for work, conduct and to challenge and report improper conduct. These were all set out by the College of Policing after they conducted a survey with members of the public and asked them how they would deal with some of the decisions and difficulties which officers and staff are met with day to day.</w:t>
      </w:r>
      <w:r w:rsidR="006039F1">
        <w:t xml:space="preserve"> (College of policing, 2014). </w:t>
      </w:r>
    </w:p>
    <w:p w14:paraId="50143CB5" w14:textId="77777777" w:rsidR="005D7BA3" w:rsidRDefault="005D7BA3" w:rsidP="005D7BA3">
      <w:r>
        <w:t>P</w:t>
      </w:r>
      <w:r w:rsidRPr="002D4F97">
        <w:t xml:space="preserve">olice </w:t>
      </w:r>
      <w:r>
        <w:t>C</w:t>
      </w:r>
      <w:r w:rsidRPr="002D4F97">
        <w:t xml:space="preserve">ode of </w:t>
      </w:r>
      <w:r>
        <w:t>E</w:t>
      </w:r>
      <w:r w:rsidRPr="002D4F97">
        <w:t>thics can be essential in developing a workplace environment of integrity, advising all law enforcement personnel of their duties under the law, and in using peer pressure to improve ethical behaviours and build integrity among police forces.</w:t>
      </w:r>
      <w:r>
        <w:t xml:space="preserve"> </w:t>
      </w:r>
      <w:r w:rsidRPr="002D4F97">
        <w:t>They ca</w:t>
      </w:r>
      <w:r>
        <w:t xml:space="preserve">n also </w:t>
      </w:r>
      <w:r w:rsidRPr="002D4F97">
        <w:t xml:space="preserve">provide an overview of beliefs that outlines the many </w:t>
      </w:r>
      <w:r>
        <w:t>fundamental values</w:t>
      </w:r>
      <w:r w:rsidRPr="002D4F97">
        <w:t xml:space="preserve"> that support professional standards of behaviour, or they can be stricter and specific in their approach, offering specific guidance on behaviours to avoid as well as how to behave in complicated or difficult circumstances.</w:t>
      </w:r>
      <w:r>
        <w:t xml:space="preserve"> (Transparency International, 2013). </w:t>
      </w:r>
    </w:p>
    <w:p w14:paraId="480B3DF9" w14:textId="5C31E8BB" w:rsidR="0036048F" w:rsidRPr="00D06E5E" w:rsidRDefault="005D7BA3" w:rsidP="00D06E5E">
      <w:r>
        <w:t>Conway. S and Westmarland. L (2020) state that r</w:t>
      </w:r>
      <w:r w:rsidRPr="005D7BA3">
        <w:t>eporting another officer who breaks a law, rule, or regulation is one of the main topics covered in the College of Policing's Code of Ethics. It ha</w:t>
      </w:r>
      <w:r>
        <w:t>s</w:t>
      </w:r>
      <w:r w:rsidRPr="005D7BA3">
        <w:t xml:space="preserve"> been a mystery</w:t>
      </w:r>
      <w:r>
        <w:t xml:space="preserve"> for a long time</w:t>
      </w:r>
      <w:r w:rsidRPr="005D7BA3">
        <w:t xml:space="preserve"> why some officers choose not to report their colleagues who they witness acting inappropriately or </w:t>
      </w:r>
      <w:r>
        <w:t>breaking</w:t>
      </w:r>
      <w:r w:rsidRPr="005D7BA3">
        <w:t xml:space="preserve"> the law. </w:t>
      </w:r>
      <w:r>
        <w:t>T</w:t>
      </w:r>
      <w:r w:rsidRPr="005D7BA3">
        <w:t>hese incidents are believed to be caused by what is known as the police's insider culture, which is where a bond is formed and creates a curtain of silence. The UK Home Office established the College of Policing in 2012 and the Code of Ethics that followed to professionalise and alter this culture.</w:t>
      </w:r>
    </w:p>
    <w:p w14:paraId="10422338" w14:textId="7D04C520" w:rsidR="005D7BA3" w:rsidRDefault="005C7A95" w:rsidP="005D7BA3">
      <w:r>
        <w:t xml:space="preserve">Each year the Independent Office for Police Conduct (2023) (IOPC) Conduct a survey within the public to establish the level of confidence the public have in the police and how they deal with complaints. </w:t>
      </w:r>
      <w:r w:rsidR="004C0367">
        <w:t xml:space="preserve">IOPC (2023) survey findings of 2022 and 2023 state that </w:t>
      </w:r>
      <w:r w:rsidR="004C0367" w:rsidRPr="004C0367">
        <w:t>h</w:t>
      </w:r>
      <w:r w:rsidR="000714DD" w:rsidRPr="004C0367">
        <w:t xml:space="preserve">igh profile incidents of police misconduct that have been </w:t>
      </w:r>
      <w:r w:rsidR="004C0367" w:rsidRPr="004C0367">
        <w:t>published in the</w:t>
      </w:r>
      <w:r w:rsidR="000714DD" w:rsidRPr="004C0367">
        <w:t xml:space="preserve"> news over the years are linked to a decline in confidence in the IOPC and an increase in negative attitudes towards the police.</w:t>
      </w:r>
      <w:r w:rsidR="000714DD" w:rsidRPr="000714DD">
        <w:t xml:space="preserve"> </w:t>
      </w:r>
      <w:r w:rsidR="008F268F" w:rsidRPr="008F268F">
        <w:t xml:space="preserve">Numerous people </w:t>
      </w:r>
      <w:r w:rsidR="008F268F">
        <w:t xml:space="preserve">stated that </w:t>
      </w:r>
      <w:r w:rsidR="008F268F">
        <w:lastRenderedPageBreak/>
        <w:t xml:space="preserve">they </w:t>
      </w:r>
      <w:r w:rsidR="008F268F" w:rsidRPr="008F268F">
        <w:t xml:space="preserve">saw misconduct and prejudice, particularly when officers </w:t>
      </w:r>
      <w:r w:rsidR="008F268F">
        <w:t xml:space="preserve">had been caught </w:t>
      </w:r>
      <w:r w:rsidR="008F268F" w:rsidRPr="008F268F">
        <w:t>sen</w:t>
      </w:r>
      <w:r w:rsidR="008F268F">
        <w:t>ding</w:t>
      </w:r>
      <w:r w:rsidR="008F268F" w:rsidRPr="008F268F">
        <w:t xml:space="preserve"> inappropriate comments</w:t>
      </w:r>
      <w:r w:rsidR="008F268F">
        <w:t xml:space="preserve"> and messages which </w:t>
      </w:r>
      <w:r w:rsidR="008F268F" w:rsidRPr="008F268F">
        <w:t>displayed racism and misogyny.</w:t>
      </w:r>
      <w:r w:rsidR="008F268F">
        <w:t xml:space="preserve"> </w:t>
      </w:r>
      <w:r w:rsidR="000714DD">
        <w:t xml:space="preserve">One of the questions on the </w:t>
      </w:r>
      <w:r w:rsidR="00E27BF9">
        <w:t xml:space="preserve">IOPC (2023) </w:t>
      </w:r>
      <w:r w:rsidR="000714DD">
        <w:t>survey focuses on how to increase the public’s confidence within the police</w:t>
      </w:r>
      <w:r w:rsidR="00E27BF9">
        <w:t>, one of the reoccurring answers to this question was to c</w:t>
      </w:r>
      <w:r w:rsidR="00E27BF9" w:rsidRPr="00E27BF9">
        <w:t xml:space="preserve">reate national guidelines that all police must comply </w:t>
      </w:r>
      <w:r w:rsidR="00E27BF9">
        <w:t xml:space="preserve">with, to </w:t>
      </w:r>
      <w:r w:rsidR="00E27BF9" w:rsidRPr="00E27BF9">
        <w:t>ensure that everyone is treated fairly</w:t>
      </w:r>
      <w:r w:rsidR="00E27BF9">
        <w:t xml:space="preserve">. This is </w:t>
      </w:r>
      <w:r w:rsidR="0036048F">
        <w:t xml:space="preserve">why the Code of Ethics was </w:t>
      </w:r>
      <w:r w:rsidR="005D7BA3">
        <w:t xml:space="preserve">initially </w:t>
      </w:r>
      <w:r w:rsidR="0036048F">
        <w:t>created</w:t>
      </w:r>
      <w:r w:rsidR="005D7BA3">
        <w:t>.</w:t>
      </w:r>
    </w:p>
    <w:p w14:paraId="43097D51" w14:textId="27FA7DE4" w:rsidR="00C11DA9" w:rsidRPr="00C11DA9" w:rsidRDefault="00C11DA9" w:rsidP="00C11DA9">
      <w:pPr>
        <w:spacing w:after="360" w:line="240" w:lineRule="auto"/>
        <w:rPr>
          <w:rFonts w:eastAsia="Times New Roman" w:cstheme="minorHAnsi"/>
          <w:color w:val="000000"/>
          <w:spacing w:val="3"/>
          <w:kern w:val="0"/>
          <w:lang w:eastAsia="en-GB"/>
          <w14:ligatures w14:val="none"/>
        </w:rPr>
      </w:pPr>
      <w:r w:rsidRPr="00C11DA9">
        <w:rPr>
          <w:rFonts w:eastAsia="Times New Roman" w:cstheme="minorHAnsi"/>
          <w:color w:val="000000"/>
          <w:spacing w:val="3"/>
          <w:kern w:val="0"/>
          <w:lang w:eastAsia="en-GB"/>
          <w14:ligatures w14:val="none"/>
        </w:rPr>
        <w:t xml:space="preserve">The Code of Ethics will help to reduce professional misconduct in the police service and help increase public confidence because the principles of the Code of Ethics state that the Police Force will prioritise public service, lead with courage and respond with respect. The principles can be applied to every task everyone in policing does, for example from arresting a suspect, through to delivering training. </w:t>
      </w:r>
      <w:r w:rsidRPr="00C11DA9">
        <w:rPr>
          <w:rFonts w:eastAsia="Times New Roman" w:cstheme="minorHAnsi"/>
          <w:color w:val="000000"/>
          <w:kern w:val="0"/>
          <w:lang w:eastAsia="en-GB"/>
          <w14:ligatures w14:val="none"/>
        </w:rPr>
        <w:t>Prioritising a public service means having the commitment to work in the public interest, communicate clearly and openly, and take pride in providing an excellent service to the public</w:t>
      </w:r>
      <w:r w:rsidR="00EA5430">
        <w:rPr>
          <w:rFonts w:eastAsia="Times New Roman" w:cstheme="minorHAnsi"/>
          <w:color w:val="000000"/>
          <w:kern w:val="0"/>
          <w:lang w:eastAsia="en-GB"/>
          <w14:ligatures w14:val="none"/>
        </w:rPr>
        <w:t xml:space="preserve"> </w:t>
      </w:r>
      <w:bookmarkStart w:id="0" w:name="_Hlk149740378"/>
      <w:r w:rsidR="00EA5430">
        <w:rPr>
          <w:rFonts w:eastAsia="Times New Roman" w:cstheme="minorHAnsi"/>
          <w:color w:val="000000"/>
          <w:kern w:val="0"/>
          <w:lang w:eastAsia="en-GB"/>
          <w14:ligatures w14:val="none"/>
        </w:rPr>
        <w:t>(College of Policing, 2023</w:t>
      </w:r>
      <w:r w:rsidR="00A5686D">
        <w:rPr>
          <w:rFonts w:eastAsia="Times New Roman" w:cstheme="minorHAnsi"/>
          <w:color w:val="000000"/>
          <w:kern w:val="0"/>
          <w:lang w:eastAsia="en-GB"/>
          <w14:ligatures w14:val="none"/>
        </w:rPr>
        <w:t>a</w:t>
      </w:r>
      <w:r w:rsidR="00EA5430">
        <w:rPr>
          <w:rFonts w:eastAsia="Times New Roman" w:cstheme="minorHAnsi"/>
          <w:color w:val="000000"/>
          <w:kern w:val="0"/>
          <w:lang w:eastAsia="en-GB"/>
          <w14:ligatures w14:val="none"/>
        </w:rPr>
        <w:t>)</w:t>
      </w:r>
      <w:bookmarkEnd w:id="0"/>
      <w:r w:rsidR="00EA5430">
        <w:rPr>
          <w:rFonts w:eastAsia="Times New Roman" w:cstheme="minorHAnsi"/>
          <w:color w:val="000000"/>
          <w:kern w:val="0"/>
          <w:lang w:eastAsia="en-GB"/>
          <w14:ligatures w14:val="none"/>
        </w:rPr>
        <w:t>.</w:t>
      </w:r>
    </w:p>
    <w:p w14:paraId="5E195960" w14:textId="4FBC58E9" w:rsidR="00C11DA9" w:rsidRPr="00C11DA9" w:rsidRDefault="00C11DA9" w:rsidP="00C11DA9">
      <w:pPr>
        <w:spacing w:after="360" w:line="240" w:lineRule="auto"/>
        <w:rPr>
          <w:rFonts w:eastAsia="Times New Roman" w:cstheme="minorHAnsi"/>
          <w:color w:val="000000"/>
          <w:spacing w:val="3"/>
          <w:kern w:val="0"/>
          <w:lang w:eastAsia="en-GB"/>
          <w14:ligatures w14:val="none"/>
        </w:rPr>
      </w:pPr>
      <w:r w:rsidRPr="00C11DA9">
        <w:rPr>
          <w:rFonts w:eastAsia="Times New Roman" w:cstheme="minorHAnsi"/>
          <w:color w:val="000000"/>
          <w:kern w:val="0"/>
          <w:lang w:eastAsia="en-GB"/>
          <w14:ligatures w14:val="none"/>
        </w:rPr>
        <w:t>Leading with professional courage means demonstrating integrity and accountability in decisions made, leading by example, and standing against anything that could bring the profession into disrepute.</w:t>
      </w:r>
      <w:r w:rsidRPr="00C11DA9">
        <w:rPr>
          <w:rFonts w:eastAsia="Times New Roman" w:cstheme="minorHAnsi"/>
          <w:color w:val="000000"/>
          <w:spacing w:val="3"/>
          <w:kern w:val="0"/>
          <w:lang w:eastAsia="en-GB"/>
          <w14:ligatures w14:val="none"/>
        </w:rPr>
        <w:t xml:space="preserve"> </w:t>
      </w:r>
      <w:r w:rsidRPr="00C11DA9">
        <w:rPr>
          <w:rFonts w:eastAsia="Times New Roman" w:cstheme="minorHAnsi"/>
          <w:color w:val="000000"/>
          <w:kern w:val="0"/>
          <w:lang w:eastAsia="en-GB"/>
          <w14:ligatures w14:val="none"/>
        </w:rPr>
        <w:t>Responding with respect and empathy means listening to and understanding the needs of the public, and trying to recognise and respond to the physical, mental, and emotional challenges that both colleagues and communities face </w:t>
      </w:r>
      <w:r w:rsidR="00EA5430">
        <w:rPr>
          <w:rFonts w:eastAsia="Times New Roman" w:cstheme="minorHAnsi"/>
          <w:color w:val="000000"/>
          <w:kern w:val="0"/>
          <w:lang w:eastAsia="en-GB"/>
          <w14:ligatures w14:val="none"/>
        </w:rPr>
        <w:t>(College of Policing, 2023</w:t>
      </w:r>
      <w:r w:rsidR="00A5686D">
        <w:rPr>
          <w:rFonts w:eastAsia="Times New Roman" w:cstheme="minorHAnsi"/>
          <w:color w:val="000000"/>
          <w:kern w:val="0"/>
          <w:lang w:eastAsia="en-GB"/>
          <w14:ligatures w14:val="none"/>
        </w:rPr>
        <w:t>a</w:t>
      </w:r>
      <w:r w:rsidR="00EA5430">
        <w:rPr>
          <w:rFonts w:eastAsia="Times New Roman" w:cstheme="minorHAnsi"/>
          <w:color w:val="000000"/>
          <w:kern w:val="0"/>
          <w:lang w:eastAsia="en-GB"/>
          <w14:ligatures w14:val="none"/>
        </w:rPr>
        <w:t>).</w:t>
      </w:r>
    </w:p>
    <w:p w14:paraId="518239F2" w14:textId="07ABCE9F" w:rsidR="00EA5430" w:rsidRPr="00C11DA9" w:rsidRDefault="00C11DA9" w:rsidP="00C11DA9">
      <w:pPr>
        <w:spacing w:after="360" w:line="240" w:lineRule="auto"/>
        <w:rPr>
          <w:rFonts w:eastAsia="Times New Roman" w:cstheme="minorHAnsi"/>
          <w:color w:val="000000"/>
          <w:spacing w:val="3"/>
          <w:kern w:val="0"/>
          <w:lang w:eastAsia="en-GB"/>
          <w14:ligatures w14:val="none"/>
        </w:rPr>
      </w:pPr>
      <w:r w:rsidRPr="00C11DA9">
        <w:rPr>
          <w:rFonts w:eastAsia="Times New Roman" w:cstheme="minorHAnsi"/>
          <w:color w:val="000000"/>
          <w:spacing w:val="3"/>
          <w:kern w:val="0"/>
          <w:lang w:eastAsia="en-GB"/>
          <w14:ligatures w14:val="none"/>
        </w:rPr>
        <w:t xml:space="preserve">The </w:t>
      </w:r>
      <w:r w:rsidR="00EA5430">
        <w:rPr>
          <w:rFonts w:eastAsia="Times New Roman" w:cstheme="minorHAnsi"/>
          <w:color w:val="000000"/>
          <w:spacing w:val="3"/>
          <w:kern w:val="0"/>
          <w:lang w:eastAsia="en-GB"/>
          <w14:ligatures w14:val="none"/>
        </w:rPr>
        <w:t>Code</w:t>
      </w:r>
      <w:r w:rsidRPr="00C11DA9">
        <w:rPr>
          <w:rFonts w:eastAsia="Times New Roman" w:cstheme="minorHAnsi"/>
          <w:color w:val="000000"/>
          <w:spacing w:val="3"/>
          <w:kern w:val="0"/>
          <w:lang w:eastAsia="en-GB"/>
          <w14:ligatures w14:val="none"/>
        </w:rPr>
        <w:t xml:space="preserve"> is designed to help everyone in policing apply the ethical policing principles in their day-to-day activities. The </w:t>
      </w:r>
      <w:r w:rsidR="00EA5430">
        <w:rPr>
          <w:rFonts w:eastAsia="Times New Roman" w:cstheme="minorHAnsi"/>
          <w:color w:val="000000"/>
          <w:spacing w:val="3"/>
          <w:kern w:val="0"/>
          <w:lang w:eastAsia="en-GB"/>
          <w14:ligatures w14:val="none"/>
        </w:rPr>
        <w:t>Code</w:t>
      </w:r>
      <w:r w:rsidRPr="00C11DA9">
        <w:rPr>
          <w:rFonts w:eastAsia="Times New Roman" w:cstheme="minorHAnsi"/>
          <w:color w:val="000000"/>
          <w:spacing w:val="3"/>
          <w:kern w:val="0"/>
          <w:lang w:eastAsia="en-GB"/>
          <w14:ligatures w14:val="none"/>
        </w:rPr>
        <w:t xml:space="preserve"> provides advice on areas of policing that are important to maintaining public trust, such as, </w:t>
      </w:r>
      <w:r w:rsidRPr="00C11DA9">
        <w:rPr>
          <w:rFonts w:eastAsia="Times New Roman" w:cstheme="minorHAnsi"/>
          <w:color w:val="000000"/>
          <w:kern w:val="0"/>
          <w:lang w:eastAsia="en-GB"/>
          <w14:ligatures w14:val="none"/>
        </w:rPr>
        <w:t>being open and honest, treating all people and their property with fairness, dignity and respect and challenging or reporting behaviour that is unprofessional</w:t>
      </w:r>
      <w:r w:rsidR="00EA5430">
        <w:rPr>
          <w:rFonts w:eastAsia="Times New Roman" w:cstheme="minorHAnsi"/>
          <w:color w:val="000000"/>
          <w:kern w:val="0"/>
          <w:lang w:eastAsia="en-GB"/>
          <w14:ligatures w14:val="none"/>
        </w:rPr>
        <w:t xml:space="preserve"> (College of Policing, 2023</w:t>
      </w:r>
      <w:r w:rsidR="00A5686D">
        <w:rPr>
          <w:rFonts w:eastAsia="Times New Roman" w:cstheme="minorHAnsi"/>
          <w:color w:val="000000"/>
          <w:kern w:val="0"/>
          <w:lang w:eastAsia="en-GB"/>
          <w14:ligatures w14:val="none"/>
        </w:rPr>
        <w:t>a</w:t>
      </w:r>
      <w:r w:rsidR="00EA5430">
        <w:rPr>
          <w:rFonts w:eastAsia="Times New Roman" w:cstheme="minorHAnsi"/>
          <w:color w:val="000000"/>
          <w:kern w:val="0"/>
          <w:lang w:eastAsia="en-GB"/>
          <w14:ligatures w14:val="none"/>
        </w:rPr>
        <w:t>).</w:t>
      </w:r>
    </w:p>
    <w:p w14:paraId="5D48ADF4" w14:textId="6522536B" w:rsidR="001E3253" w:rsidRDefault="00C11DA9" w:rsidP="00EA5430">
      <w:pPr>
        <w:spacing w:after="360" w:line="240" w:lineRule="auto"/>
      </w:pPr>
      <w:r w:rsidRPr="00C11DA9">
        <w:rPr>
          <w:rFonts w:eastAsia="Times New Roman" w:cstheme="minorHAnsi"/>
          <w:color w:val="000000"/>
          <w:spacing w:val="3"/>
          <w:kern w:val="0"/>
          <w:lang w:eastAsia="en-GB"/>
          <w14:ligatures w14:val="none"/>
        </w:rPr>
        <w:t xml:space="preserve">The </w:t>
      </w:r>
      <w:r w:rsidR="00EA5430">
        <w:rPr>
          <w:rFonts w:eastAsia="Times New Roman" w:cstheme="minorHAnsi"/>
          <w:color w:val="000000"/>
          <w:spacing w:val="3"/>
          <w:kern w:val="0"/>
          <w:lang w:eastAsia="en-GB"/>
          <w14:ligatures w14:val="none"/>
        </w:rPr>
        <w:t xml:space="preserve">Code </w:t>
      </w:r>
      <w:r w:rsidRPr="00C11DA9">
        <w:rPr>
          <w:rFonts w:eastAsia="Times New Roman" w:cstheme="minorHAnsi"/>
          <w:color w:val="000000"/>
          <w:spacing w:val="3"/>
          <w:kern w:val="0"/>
          <w:lang w:eastAsia="en-GB"/>
          <w14:ligatures w14:val="none"/>
        </w:rPr>
        <w:t xml:space="preserve">outlines the professional behaviours the public has a right to expect, and what everyone in policing should expect from themselves and each other. The Code also sets out a requirement for chief officers. It includes actions that chief officers can take to support people in their force to use the ethical policing principles and demonstrate professional behaviour. Activity could include areas such as encouraging a culture that challenges unprofessional behaviour as well as one that encourages openness and honesty and ensuring all the relevant policies relating to the Code of Ethics are well publicised and followed within their own forces. The Code of </w:t>
      </w:r>
      <w:r w:rsidR="00566280">
        <w:rPr>
          <w:rFonts w:eastAsia="Times New Roman" w:cstheme="minorHAnsi"/>
          <w:color w:val="000000"/>
          <w:spacing w:val="3"/>
          <w:kern w:val="0"/>
          <w:lang w:eastAsia="en-GB"/>
          <w14:ligatures w14:val="none"/>
        </w:rPr>
        <w:t xml:space="preserve">Ethic </w:t>
      </w:r>
      <w:r w:rsidRPr="00C11DA9">
        <w:rPr>
          <w:rFonts w:eastAsia="Times New Roman" w:cstheme="minorHAnsi"/>
          <w:color w:val="000000"/>
          <w:spacing w:val="3"/>
          <w:kern w:val="0"/>
          <w:lang w:eastAsia="en-GB"/>
          <w14:ligatures w14:val="none"/>
        </w:rPr>
        <w:t>also describes how forces should deal with misconduct and corruption</w:t>
      </w:r>
      <w:r w:rsidR="00566280">
        <w:rPr>
          <w:rFonts w:eastAsia="Times New Roman" w:cstheme="minorHAnsi"/>
          <w:color w:val="000000"/>
          <w:spacing w:val="3"/>
          <w:kern w:val="0"/>
          <w:lang w:eastAsia="en-GB"/>
          <w14:ligatures w14:val="none"/>
        </w:rPr>
        <w:t>, so all officers and force employees are completely aware of the severe consequences of misconduct</w:t>
      </w:r>
      <w:r w:rsidR="001343F8">
        <w:rPr>
          <w:rFonts w:eastAsia="Times New Roman" w:cstheme="minorHAnsi"/>
          <w:color w:val="000000"/>
          <w:spacing w:val="3"/>
          <w:kern w:val="0"/>
          <w:lang w:eastAsia="en-GB"/>
          <w14:ligatures w14:val="none"/>
        </w:rPr>
        <w:t xml:space="preserve">. </w:t>
      </w:r>
      <w:r w:rsidR="00566280">
        <w:rPr>
          <w:rFonts w:eastAsia="Times New Roman" w:cstheme="minorHAnsi"/>
          <w:color w:val="000000"/>
          <w:kern w:val="0"/>
          <w:lang w:eastAsia="en-GB"/>
          <w14:ligatures w14:val="none"/>
        </w:rPr>
        <w:t>(College of Policing, 2023</w:t>
      </w:r>
      <w:r w:rsidR="00A5686D">
        <w:rPr>
          <w:rFonts w:eastAsia="Times New Roman" w:cstheme="minorHAnsi"/>
          <w:color w:val="000000"/>
          <w:kern w:val="0"/>
          <w:lang w:eastAsia="en-GB"/>
          <w14:ligatures w14:val="none"/>
        </w:rPr>
        <w:t>a</w:t>
      </w:r>
      <w:r w:rsidR="00566280">
        <w:rPr>
          <w:rFonts w:eastAsia="Times New Roman" w:cstheme="minorHAnsi"/>
          <w:color w:val="000000"/>
          <w:kern w:val="0"/>
          <w:lang w:eastAsia="en-GB"/>
          <w14:ligatures w14:val="none"/>
        </w:rPr>
        <w:t>).</w:t>
      </w:r>
      <w:r w:rsidR="00566280">
        <w:rPr>
          <w:rFonts w:eastAsia="Times New Roman" w:cstheme="minorHAnsi"/>
          <w:color w:val="000000"/>
          <w:spacing w:val="3"/>
          <w:kern w:val="0"/>
          <w:lang w:eastAsia="en-GB"/>
          <w14:ligatures w14:val="none"/>
        </w:rPr>
        <w:t xml:space="preserve"> </w:t>
      </w:r>
    </w:p>
    <w:p w14:paraId="3A94029A" w14:textId="48DB4A04" w:rsidR="00051E44" w:rsidRDefault="001556E6">
      <w:r>
        <w:t>In summary</w:t>
      </w:r>
      <w:r w:rsidR="00C11DA9">
        <w:t xml:space="preserve">, </w:t>
      </w:r>
      <w:r w:rsidR="00235E0D">
        <w:t xml:space="preserve">upholding </w:t>
      </w:r>
      <w:r>
        <w:t xml:space="preserve">the </w:t>
      </w:r>
      <w:r w:rsidR="00235E0D">
        <w:t xml:space="preserve">standards </w:t>
      </w:r>
      <w:r>
        <w:t xml:space="preserve">expected </w:t>
      </w:r>
      <w:r w:rsidR="00235E0D">
        <w:t xml:space="preserve">of officers </w:t>
      </w:r>
      <w:r>
        <w:t xml:space="preserve">to The Code of Ethics framework </w:t>
      </w:r>
      <w:r w:rsidR="00235E0D">
        <w:t>gives the public more confidence that majority of police officers are acting with honesty and integrity and not causing professional misconduct</w:t>
      </w:r>
      <w:r w:rsidR="00C11DA9">
        <w:t xml:space="preserve">. In addition, </w:t>
      </w:r>
      <w:r w:rsidR="00235E0D">
        <w:t xml:space="preserve">when professional misconduct </w:t>
      </w:r>
      <w:r w:rsidR="00C11DA9">
        <w:t>does occur,</w:t>
      </w:r>
      <w:r w:rsidR="00235E0D">
        <w:t xml:space="preserve"> officers</w:t>
      </w:r>
      <w:r w:rsidR="00C11DA9">
        <w:t xml:space="preserve"> will be </w:t>
      </w:r>
      <w:r w:rsidR="00235E0D">
        <w:t>dealt with by the proper means necessary</w:t>
      </w:r>
      <w:r w:rsidR="00C11DA9">
        <w:t xml:space="preserve">, in line with the Code of Ethics standards, </w:t>
      </w:r>
      <w:r w:rsidR="00235E0D">
        <w:t xml:space="preserve">showing the public that it is not tolerated. </w:t>
      </w:r>
    </w:p>
    <w:p w14:paraId="4EE10B15" w14:textId="12F38845" w:rsidR="00235E0D" w:rsidRDefault="00235E0D">
      <w:pPr>
        <w:rPr>
          <w:b/>
          <w:bCs/>
          <w:i/>
          <w:iCs/>
        </w:rPr>
      </w:pPr>
      <w:r>
        <w:rPr>
          <w:b/>
          <w:bCs/>
          <w:i/>
          <w:iCs/>
        </w:rPr>
        <w:t>Total Word count – 1,0</w:t>
      </w:r>
      <w:r w:rsidR="00301A44">
        <w:rPr>
          <w:b/>
          <w:bCs/>
          <w:i/>
          <w:iCs/>
        </w:rPr>
        <w:t>3</w:t>
      </w:r>
      <w:r w:rsidR="001343F8">
        <w:rPr>
          <w:b/>
          <w:bCs/>
          <w:i/>
          <w:iCs/>
        </w:rPr>
        <w:t>4</w:t>
      </w:r>
    </w:p>
    <w:p w14:paraId="1A2B812A" w14:textId="77777777" w:rsidR="00235E0D" w:rsidRDefault="00235E0D">
      <w:pPr>
        <w:rPr>
          <w:b/>
          <w:bCs/>
          <w:i/>
          <w:iCs/>
        </w:rPr>
      </w:pPr>
    </w:p>
    <w:p w14:paraId="071A8DF7" w14:textId="77777777" w:rsidR="000870E0" w:rsidRDefault="000870E0">
      <w:pPr>
        <w:rPr>
          <w:b/>
          <w:bCs/>
          <w:i/>
          <w:iCs/>
        </w:rPr>
      </w:pPr>
    </w:p>
    <w:p w14:paraId="6A5E3891" w14:textId="77777777" w:rsidR="007D0856" w:rsidRDefault="00335431" w:rsidP="007D0856">
      <w:pPr>
        <w:spacing w:before="100" w:beforeAutospacing="1" w:after="240" w:line="240" w:lineRule="auto"/>
        <w:rPr>
          <w:rFonts w:cstheme="minorHAnsi"/>
        </w:rPr>
      </w:pPr>
      <w:r w:rsidRPr="001556E6">
        <w:rPr>
          <w:b/>
          <w:bCs/>
          <w:u w:val="single"/>
        </w:rPr>
        <w:lastRenderedPageBreak/>
        <w:t>Essay Two:</w:t>
      </w:r>
      <w:r w:rsidR="001556E6" w:rsidRPr="001556E6">
        <w:rPr>
          <w:b/>
          <w:bCs/>
          <w:u w:val="single"/>
        </w:rPr>
        <w:t xml:space="preserve"> How effective is a multi-agency approach as a means of managing violent and sexual offenders?</w:t>
      </w:r>
      <w:r w:rsidR="007D0856" w:rsidRPr="007D0856">
        <w:rPr>
          <w:rFonts w:cstheme="minorHAnsi"/>
        </w:rPr>
        <w:t xml:space="preserve"> </w:t>
      </w:r>
    </w:p>
    <w:p w14:paraId="6B2F7E79" w14:textId="0CFB9DC0" w:rsidR="00E50F3E" w:rsidRDefault="007D0856" w:rsidP="00E50F3E">
      <w:pPr>
        <w:spacing w:before="100" w:beforeAutospacing="1" w:after="240" w:line="240" w:lineRule="auto"/>
      </w:pPr>
      <w:r>
        <w:rPr>
          <w:rFonts w:cstheme="minorHAnsi"/>
        </w:rPr>
        <w:t>M</w:t>
      </w:r>
      <w:r w:rsidRPr="007D0856">
        <w:rPr>
          <w:rFonts w:cstheme="minorHAnsi"/>
        </w:rPr>
        <w:t>ulti-agency public protection agreements, or MAPPA</w:t>
      </w:r>
      <w:r w:rsidR="0061520A">
        <w:rPr>
          <w:rFonts w:cstheme="minorHAnsi"/>
        </w:rPr>
        <w:t xml:space="preserve"> as it is commonly known</w:t>
      </w:r>
      <w:r w:rsidRPr="007D0856">
        <w:rPr>
          <w:rFonts w:cstheme="minorHAnsi"/>
        </w:rPr>
        <w:t xml:space="preserve">, </w:t>
      </w:r>
      <w:r>
        <w:rPr>
          <w:rFonts w:cstheme="minorHAnsi"/>
        </w:rPr>
        <w:t>is whe</w:t>
      </w:r>
      <w:r w:rsidR="0061520A">
        <w:rPr>
          <w:rFonts w:cstheme="minorHAnsi"/>
        </w:rPr>
        <w:t xml:space="preserve">n the </w:t>
      </w:r>
      <w:r w:rsidRPr="007D0856">
        <w:rPr>
          <w:rFonts w:cstheme="minorHAnsi"/>
        </w:rPr>
        <w:t xml:space="preserve">criminal justice systems and other organisations </w:t>
      </w:r>
      <w:r w:rsidR="0061520A">
        <w:rPr>
          <w:rFonts w:cstheme="minorHAnsi"/>
        </w:rPr>
        <w:t xml:space="preserve">work together to create </w:t>
      </w:r>
      <w:r w:rsidR="0061520A">
        <w:rPr>
          <w:rFonts w:cstheme="minorHAnsi"/>
          <w:color w:val="000000"/>
          <w:spacing w:val="3"/>
        </w:rPr>
        <w:t xml:space="preserve">certain arrangements. These arrangements then allow them to </w:t>
      </w:r>
      <w:r w:rsidR="0061520A" w:rsidRPr="0061520A">
        <w:rPr>
          <w:rFonts w:cstheme="minorHAnsi"/>
          <w:color w:val="000000"/>
          <w:spacing w:val="3"/>
        </w:rPr>
        <w:t>protect members of the public, including victims, from potentially coming into serious harm by sexual or violent offenders and potentially dangerous persons.</w:t>
      </w:r>
      <w:r w:rsidR="0061520A" w:rsidRPr="0061520A">
        <w:rPr>
          <w:rFonts w:cstheme="minorHAnsi"/>
        </w:rPr>
        <w:t xml:space="preserve"> </w:t>
      </w:r>
      <w:r w:rsidR="0061520A">
        <w:rPr>
          <w:rFonts w:cstheme="minorHAnsi"/>
        </w:rPr>
        <w:t>(College of Policing, 2017a)</w:t>
      </w:r>
      <w:r w:rsidR="006731DF">
        <w:rPr>
          <w:rFonts w:cstheme="minorHAnsi"/>
        </w:rPr>
        <w:t>.</w:t>
      </w:r>
    </w:p>
    <w:p w14:paraId="11018A5D" w14:textId="70E72FC5" w:rsidR="007D0856" w:rsidRPr="00E50F3E" w:rsidRDefault="00E50F3E" w:rsidP="007D0856">
      <w:pPr>
        <w:spacing w:before="100" w:beforeAutospacing="1" w:after="240" w:line="240" w:lineRule="auto"/>
        <w:rPr>
          <w:rFonts w:eastAsia="Times New Roman" w:cstheme="minorHAnsi"/>
          <w:color w:val="000000"/>
          <w:kern w:val="0"/>
          <w:lang w:eastAsia="en-GB"/>
          <w14:ligatures w14:val="none"/>
        </w:rPr>
      </w:pPr>
      <w:r>
        <w:rPr>
          <w:rFonts w:cstheme="minorHAnsi"/>
        </w:rPr>
        <w:t>C</w:t>
      </w:r>
      <w:r w:rsidRPr="00830442">
        <w:rPr>
          <w:rFonts w:cstheme="minorHAnsi"/>
        </w:rPr>
        <w:t>ollege of Policing (</w:t>
      </w:r>
      <w:r w:rsidRPr="00A84680">
        <w:rPr>
          <w:rFonts w:cstheme="minorHAnsi"/>
        </w:rPr>
        <w:t>2023</w:t>
      </w:r>
      <w:r w:rsidR="00A5686D">
        <w:rPr>
          <w:rFonts w:cstheme="minorHAnsi"/>
        </w:rPr>
        <w:t>b</w:t>
      </w:r>
      <w:r w:rsidRPr="00A84680">
        <w:rPr>
          <w:rFonts w:cstheme="minorHAnsi"/>
        </w:rPr>
        <w:t xml:space="preserve">) state that when managing violent and sexual offenders it takes collaboration from various partners and it is up for observation and evaluation by numerous bodies such as </w:t>
      </w:r>
      <w:r w:rsidRPr="00A84680">
        <w:rPr>
          <w:rFonts w:eastAsia="Times New Roman" w:cstheme="minorHAnsi"/>
          <w:color w:val="000000"/>
          <w:kern w:val="0"/>
          <w:lang w:eastAsia="en-GB"/>
          <w14:ligatures w14:val="none"/>
        </w:rPr>
        <w:t>His Majesty’s Inspectorate of Constabulary and Fire &amp; Rescue Services (HMICFRS), His Majesty’s Prison and Probation Service and Independent Office for Police Conduct (IOPC).</w:t>
      </w:r>
    </w:p>
    <w:p w14:paraId="20C772C4" w14:textId="656D24BA" w:rsidR="00335431" w:rsidRPr="007D0856" w:rsidRDefault="007D0856" w:rsidP="007D0856">
      <w:pPr>
        <w:spacing w:before="100" w:beforeAutospacing="1" w:after="240" w:line="240" w:lineRule="auto"/>
        <w:rPr>
          <w:rFonts w:cstheme="minorHAnsi"/>
        </w:rPr>
      </w:pPr>
      <w:r w:rsidRPr="007D0856">
        <w:rPr>
          <w:rFonts w:cstheme="minorHAnsi"/>
        </w:rPr>
        <w:t>All police officers and employees are accountable for protecting the public, but they are not able to do so on their own. Chief and senior officers oversee building the frameworks that enable the multi-agency coordinated approach, which is essential to guaranteeing that the risk posed by P</w:t>
      </w:r>
      <w:r>
        <w:rPr>
          <w:rFonts w:cstheme="minorHAnsi"/>
        </w:rPr>
        <w:t xml:space="preserve">otentially </w:t>
      </w:r>
      <w:r w:rsidRPr="007D0856">
        <w:rPr>
          <w:rFonts w:cstheme="minorHAnsi"/>
        </w:rPr>
        <w:t>D</w:t>
      </w:r>
      <w:r>
        <w:rPr>
          <w:rFonts w:cstheme="minorHAnsi"/>
        </w:rPr>
        <w:t xml:space="preserve">angerous </w:t>
      </w:r>
      <w:r w:rsidRPr="007D0856">
        <w:rPr>
          <w:rFonts w:cstheme="minorHAnsi"/>
        </w:rPr>
        <w:t>P</w:t>
      </w:r>
      <w:r>
        <w:rPr>
          <w:rFonts w:cstheme="minorHAnsi"/>
        </w:rPr>
        <w:t>erson’</w:t>
      </w:r>
      <w:r w:rsidRPr="007D0856">
        <w:rPr>
          <w:rFonts w:cstheme="minorHAnsi"/>
        </w:rPr>
        <w:t>s, violent offenders, and sexual offenders is successfully managed.</w:t>
      </w:r>
      <w:r w:rsidR="0061520A">
        <w:rPr>
          <w:rFonts w:cstheme="minorHAnsi"/>
        </w:rPr>
        <w:t xml:space="preserve"> (College of Policing, 2017b)</w:t>
      </w:r>
      <w:r w:rsidR="006731DF">
        <w:rPr>
          <w:rFonts w:cstheme="minorHAnsi"/>
        </w:rPr>
        <w:t>.</w:t>
      </w:r>
    </w:p>
    <w:p w14:paraId="66337BB4" w14:textId="357AFEF2" w:rsidR="00D35E6A" w:rsidRDefault="00D173B5" w:rsidP="00D35E6A">
      <w:pPr>
        <w:spacing w:before="100" w:beforeAutospacing="1" w:after="240" w:line="240" w:lineRule="auto"/>
        <w:rPr>
          <w:rFonts w:cstheme="minorHAnsi"/>
        </w:rPr>
      </w:pPr>
      <w:r w:rsidRPr="00D173B5">
        <w:t xml:space="preserve">Multi agency approaches are used for domestic violence cases. Multiple </w:t>
      </w:r>
      <w:r w:rsidR="007103B4" w:rsidRPr="00D173B5">
        <w:t xml:space="preserve">agencies such </w:t>
      </w:r>
      <w:r w:rsidR="007103B4" w:rsidRPr="00D173B5">
        <w:rPr>
          <w:rFonts w:cstheme="minorHAnsi"/>
        </w:rPr>
        <w:t>as Police, Children’s Social Services, Health visitors, GP’s, and Independent Domestic Violence Advisors (IDVAs) have frequent meetings to examine high risk domestic abuse cases and work together to create a safety plan for the victim and any children involved.</w:t>
      </w:r>
      <w:r w:rsidRPr="00D173B5">
        <w:rPr>
          <w:rFonts w:cstheme="minorHAnsi"/>
        </w:rPr>
        <w:t xml:space="preserve"> These are formed at Multi agency risk assessment conferences also known as MARAC. </w:t>
      </w:r>
      <w:r w:rsidR="007103B4" w:rsidRPr="00D173B5">
        <w:rPr>
          <w:rFonts w:cstheme="minorHAnsi"/>
        </w:rPr>
        <w:t xml:space="preserve"> (Domestic Abuse, 2023).</w:t>
      </w:r>
      <w:r w:rsidR="007103B4">
        <w:rPr>
          <w:rFonts w:cstheme="minorHAnsi"/>
        </w:rPr>
        <w:t xml:space="preserve"> </w:t>
      </w:r>
    </w:p>
    <w:p w14:paraId="194BE624" w14:textId="4CC991CB" w:rsidR="00394AAE" w:rsidRDefault="00A84680" w:rsidP="00757788">
      <w:pPr>
        <w:shd w:val="clear" w:color="auto" w:fill="FFFFFF"/>
        <w:spacing w:after="0" w:line="240" w:lineRule="auto"/>
        <w:rPr>
          <w:rFonts w:eastAsia="Times New Roman" w:cstheme="minorHAnsi"/>
          <w:color w:val="111111"/>
          <w:kern w:val="0"/>
          <w:lang w:eastAsia="en-GB"/>
          <w14:ligatures w14:val="none"/>
        </w:rPr>
      </w:pPr>
      <w:r w:rsidRPr="00830442">
        <w:rPr>
          <w:rFonts w:cstheme="minorHAnsi"/>
        </w:rPr>
        <w:t>Army</w:t>
      </w:r>
      <w:r w:rsidR="0070703E" w:rsidRPr="00830442">
        <w:rPr>
          <w:rFonts w:cstheme="minorHAnsi"/>
        </w:rPr>
        <w:t>. C</w:t>
      </w:r>
      <w:r w:rsidRPr="00830442">
        <w:rPr>
          <w:rFonts w:cstheme="minorHAnsi"/>
        </w:rPr>
        <w:t xml:space="preserve"> and Vellani</w:t>
      </w:r>
      <w:r w:rsidR="0070703E" w:rsidRPr="00830442">
        <w:rPr>
          <w:rFonts w:cstheme="minorHAnsi"/>
        </w:rPr>
        <w:t>. K</w:t>
      </w:r>
      <w:r w:rsidR="00F31122" w:rsidRPr="00830442">
        <w:rPr>
          <w:rFonts w:cstheme="minorHAnsi"/>
        </w:rPr>
        <w:t xml:space="preserve"> (2021)</w:t>
      </w:r>
      <w:r w:rsidRPr="00830442">
        <w:rPr>
          <w:rFonts w:cstheme="minorHAnsi"/>
        </w:rPr>
        <w:t xml:space="preserve"> state that violent offenders are normally classified by the level of violent crime they commit. </w:t>
      </w:r>
      <w:r w:rsidR="00830442" w:rsidRPr="00830442">
        <w:rPr>
          <w:rFonts w:cstheme="minorHAnsi"/>
        </w:rPr>
        <w:t>Crimes which are catego</w:t>
      </w:r>
      <w:r w:rsidR="00830442">
        <w:rPr>
          <w:rFonts w:cstheme="minorHAnsi"/>
        </w:rPr>
        <w:t>ri</w:t>
      </w:r>
      <w:r w:rsidR="00830442" w:rsidRPr="00830442">
        <w:rPr>
          <w:rFonts w:cstheme="minorHAnsi"/>
        </w:rPr>
        <w:t xml:space="preserve">sed as violent are </w:t>
      </w:r>
      <w:r w:rsidR="00830442" w:rsidRPr="00830442">
        <w:rPr>
          <w:rFonts w:eastAsia="Times New Roman" w:cstheme="minorHAnsi"/>
          <w:color w:val="111111"/>
          <w:kern w:val="0"/>
          <w:lang w:eastAsia="en-GB"/>
          <w14:ligatures w14:val="none"/>
        </w:rPr>
        <w:t xml:space="preserve">Assault and </w:t>
      </w:r>
      <w:r w:rsidR="00830442">
        <w:rPr>
          <w:rFonts w:eastAsia="Times New Roman" w:cstheme="minorHAnsi"/>
          <w:color w:val="111111"/>
          <w:kern w:val="0"/>
          <w:lang w:eastAsia="en-GB"/>
          <w14:ligatures w14:val="none"/>
        </w:rPr>
        <w:t>B</w:t>
      </w:r>
      <w:r w:rsidR="00830442" w:rsidRPr="00830442">
        <w:rPr>
          <w:rFonts w:eastAsia="Times New Roman" w:cstheme="minorHAnsi"/>
          <w:color w:val="111111"/>
          <w:kern w:val="0"/>
          <w:lang w:eastAsia="en-GB"/>
          <w14:ligatures w14:val="none"/>
        </w:rPr>
        <w:t>attery</w:t>
      </w:r>
      <w:r w:rsidR="00830442">
        <w:rPr>
          <w:rFonts w:eastAsia="Times New Roman" w:cstheme="minorHAnsi"/>
          <w:color w:val="111111"/>
          <w:kern w:val="0"/>
          <w:lang w:eastAsia="en-GB"/>
          <w14:ligatures w14:val="none"/>
        </w:rPr>
        <w:t xml:space="preserve">, </w:t>
      </w:r>
      <w:r w:rsidR="00830442" w:rsidRPr="00830442">
        <w:rPr>
          <w:rFonts w:eastAsia="Times New Roman" w:cstheme="minorHAnsi"/>
          <w:color w:val="111111"/>
          <w:kern w:val="0"/>
          <w:lang w:eastAsia="en-GB"/>
          <w14:ligatures w14:val="none"/>
        </w:rPr>
        <w:t>Homicide</w:t>
      </w:r>
      <w:r w:rsidR="00830442">
        <w:rPr>
          <w:rFonts w:eastAsia="Times New Roman" w:cstheme="minorHAnsi"/>
          <w:color w:val="111111"/>
          <w:kern w:val="0"/>
          <w:lang w:eastAsia="en-GB"/>
          <w14:ligatures w14:val="none"/>
        </w:rPr>
        <w:t xml:space="preserve">, </w:t>
      </w:r>
      <w:r w:rsidR="00830442" w:rsidRPr="00830442">
        <w:rPr>
          <w:rFonts w:eastAsia="Times New Roman" w:cstheme="minorHAnsi"/>
          <w:color w:val="111111"/>
          <w:kern w:val="0"/>
          <w:lang w:eastAsia="en-GB"/>
          <w14:ligatures w14:val="none"/>
        </w:rPr>
        <w:t>Domestic violence</w:t>
      </w:r>
      <w:r w:rsidR="00830442">
        <w:rPr>
          <w:rFonts w:eastAsia="Times New Roman" w:cstheme="minorHAnsi"/>
          <w:color w:val="111111"/>
          <w:kern w:val="0"/>
          <w:lang w:eastAsia="en-GB"/>
          <w14:ligatures w14:val="none"/>
        </w:rPr>
        <w:t xml:space="preserve">, </w:t>
      </w:r>
      <w:r w:rsidR="00830442" w:rsidRPr="00830442">
        <w:rPr>
          <w:rFonts w:eastAsia="Times New Roman" w:cstheme="minorHAnsi"/>
          <w:color w:val="111111"/>
          <w:kern w:val="0"/>
          <w:lang w:eastAsia="en-GB"/>
          <w14:ligatures w14:val="none"/>
        </w:rPr>
        <w:t>Robbery</w:t>
      </w:r>
      <w:r w:rsidR="00830442">
        <w:rPr>
          <w:rFonts w:eastAsia="Times New Roman" w:cstheme="minorHAnsi"/>
          <w:color w:val="111111"/>
          <w:kern w:val="0"/>
          <w:lang w:eastAsia="en-GB"/>
          <w14:ligatures w14:val="none"/>
        </w:rPr>
        <w:t xml:space="preserve"> and </w:t>
      </w:r>
      <w:r w:rsidR="00830442" w:rsidRPr="00830442">
        <w:rPr>
          <w:rFonts w:eastAsia="Times New Roman" w:cstheme="minorHAnsi"/>
          <w:color w:val="111111"/>
          <w:kern w:val="0"/>
          <w:lang w:eastAsia="en-GB"/>
          <w14:ligatures w14:val="none"/>
        </w:rPr>
        <w:t>Sexual assault and abuse</w:t>
      </w:r>
      <w:r w:rsidR="00830442">
        <w:rPr>
          <w:rFonts w:eastAsia="Times New Roman" w:cstheme="minorHAnsi"/>
          <w:color w:val="111111"/>
          <w:kern w:val="0"/>
          <w:lang w:eastAsia="en-GB"/>
          <w14:ligatures w14:val="none"/>
        </w:rPr>
        <w:t xml:space="preserve">. </w:t>
      </w:r>
      <w:r w:rsidR="003C3CE5">
        <w:rPr>
          <w:rFonts w:eastAsia="Times New Roman" w:cstheme="minorHAnsi"/>
          <w:color w:val="111111"/>
          <w:kern w:val="0"/>
          <w:lang w:eastAsia="en-GB"/>
          <w14:ligatures w14:val="none"/>
        </w:rPr>
        <w:t>S</w:t>
      </w:r>
      <w:r w:rsidR="00830442">
        <w:rPr>
          <w:rFonts w:eastAsia="Times New Roman" w:cstheme="minorHAnsi"/>
          <w:color w:val="111111"/>
          <w:kern w:val="0"/>
          <w:lang w:eastAsia="en-GB"/>
          <w14:ligatures w14:val="none"/>
        </w:rPr>
        <w:t xml:space="preserve">omeone who has been convicted for a </w:t>
      </w:r>
      <w:r w:rsidR="00830442" w:rsidRPr="00830442">
        <w:rPr>
          <w:rFonts w:eastAsia="Times New Roman" w:cstheme="minorHAnsi"/>
          <w:color w:val="111111"/>
          <w:kern w:val="0"/>
          <w:lang w:eastAsia="en-GB"/>
          <w14:ligatures w14:val="none"/>
        </w:rPr>
        <w:t>crime which has been committed against a person for a sexual purpose, whether offline or online, including non-consensual acts like rape or sexual assault, crimes committed against minors, such as child sexual abuse or grooming.</w:t>
      </w:r>
      <w:r w:rsidR="00830442">
        <w:rPr>
          <w:rFonts w:eastAsia="Times New Roman" w:cstheme="minorHAnsi"/>
          <w:color w:val="111111"/>
          <w:kern w:val="0"/>
          <w:lang w:eastAsia="en-GB"/>
          <w14:ligatures w14:val="none"/>
        </w:rPr>
        <w:t xml:space="preserve"> (Crown Prosecution Service, 2022). </w:t>
      </w:r>
    </w:p>
    <w:p w14:paraId="6A908886" w14:textId="77777777" w:rsidR="00757788" w:rsidRDefault="00757788" w:rsidP="00757788">
      <w:pPr>
        <w:shd w:val="clear" w:color="auto" w:fill="FFFFFF"/>
        <w:spacing w:after="0" w:line="240" w:lineRule="auto"/>
        <w:rPr>
          <w:rFonts w:eastAsia="Times New Roman" w:cstheme="minorHAnsi"/>
          <w:color w:val="111111"/>
          <w:kern w:val="0"/>
          <w:lang w:eastAsia="en-GB"/>
          <w14:ligatures w14:val="none"/>
        </w:rPr>
      </w:pPr>
    </w:p>
    <w:p w14:paraId="680055B2" w14:textId="27B5C2A7" w:rsidR="000E0D34" w:rsidRDefault="00FA05F3">
      <w:pPr>
        <w:rPr>
          <w:rFonts w:cstheme="minorHAnsi"/>
          <w:color w:val="000000"/>
          <w:spacing w:val="3"/>
        </w:rPr>
      </w:pPr>
      <w:r>
        <w:rPr>
          <w:rFonts w:eastAsia="Times New Roman" w:cstheme="minorHAnsi"/>
          <w:color w:val="111111"/>
          <w:kern w:val="0"/>
          <w:lang w:eastAsia="en-GB"/>
          <w14:ligatures w14:val="none"/>
        </w:rPr>
        <w:t xml:space="preserve">The reason why information sharing between agencies </w:t>
      </w:r>
      <w:r w:rsidR="00757788">
        <w:rPr>
          <w:rFonts w:eastAsia="Times New Roman" w:cstheme="minorHAnsi"/>
          <w:color w:val="111111"/>
          <w:kern w:val="0"/>
          <w:lang w:eastAsia="en-GB"/>
          <w14:ligatures w14:val="none"/>
        </w:rPr>
        <w:t>can be</w:t>
      </w:r>
      <w:r>
        <w:rPr>
          <w:rFonts w:eastAsia="Times New Roman" w:cstheme="minorHAnsi"/>
          <w:color w:val="111111"/>
          <w:kern w:val="0"/>
          <w:lang w:eastAsia="en-GB"/>
          <w14:ligatures w14:val="none"/>
        </w:rPr>
        <w:t xml:space="preserve"> </w:t>
      </w:r>
      <w:r w:rsidR="00757788">
        <w:rPr>
          <w:rFonts w:eastAsia="Times New Roman" w:cstheme="minorHAnsi"/>
          <w:color w:val="111111"/>
          <w:kern w:val="0"/>
          <w:lang w:eastAsia="en-GB"/>
          <w14:ligatures w14:val="none"/>
        </w:rPr>
        <w:t xml:space="preserve">crucial, is spoken about </w:t>
      </w:r>
      <w:r>
        <w:rPr>
          <w:rFonts w:eastAsia="Times New Roman" w:cstheme="minorHAnsi"/>
          <w:color w:val="111111"/>
          <w:kern w:val="0"/>
          <w:lang w:eastAsia="en-GB"/>
          <w14:ligatures w14:val="none"/>
        </w:rPr>
        <w:t>in the Bichard report for the Soham murders back in 200</w:t>
      </w:r>
      <w:r w:rsidR="00757788">
        <w:rPr>
          <w:rFonts w:eastAsia="Times New Roman" w:cstheme="minorHAnsi"/>
          <w:color w:val="111111"/>
          <w:kern w:val="0"/>
          <w:lang w:eastAsia="en-GB"/>
          <w14:ligatures w14:val="none"/>
        </w:rPr>
        <w:t>2</w:t>
      </w:r>
      <w:r>
        <w:rPr>
          <w:rFonts w:eastAsia="Times New Roman" w:cstheme="minorHAnsi"/>
          <w:color w:val="111111"/>
          <w:kern w:val="0"/>
          <w:lang w:eastAsia="en-GB"/>
          <w14:ligatures w14:val="none"/>
        </w:rPr>
        <w:t xml:space="preserve">. This is where the </w:t>
      </w:r>
      <w:r w:rsidR="004E4546">
        <w:rPr>
          <w:rFonts w:eastAsia="Times New Roman" w:cstheme="minorHAnsi"/>
          <w:color w:val="111111"/>
          <w:kern w:val="0"/>
          <w:lang w:eastAsia="en-GB"/>
          <w14:ligatures w14:val="none"/>
        </w:rPr>
        <w:t xml:space="preserve">local high </w:t>
      </w:r>
      <w:r>
        <w:rPr>
          <w:rFonts w:eastAsia="Times New Roman" w:cstheme="minorHAnsi"/>
          <w:color w:val="111111"/>
          <w:kern w:val="0"/>
          <w:lang w:eastAsia="en-GB"/>
          <w14:ligatures w14:val="none"/>
        </w:rPr>
        <w:t xml:space="preserve">school </w:t>
      </w:r>
      <w:r w:rsidR="00757788">
        <w:rPr>
          <w:rFonts w:eastAsia="Times New Roman" w:cstheme="minorHAnsi"/>
          <w:color w:val="111111"/>
          <w:kern w:val="0"/>
          <w:lang w:eastAsia="en-GB"/>
          <w14:ligatures w14:val="none"/>
        </w:rPr>
        <w:t>caretaker</w:t>
      </w:r>
      <w:r>
        <w:rPr>
          <w:rFonts w:eastAsia="Times New Roman" w:cstheme="minorHAnsi"/>
          <w:color w:val="111111"/>
          <w:kern w:val="0"/>
          <w:lang w:eastAsia="en-GB"/>
          <w14:ligatures w14:val="none"/>
        </w:rPr>
        <w:t xml:space="preserve"> murder</w:t>
      </w:r>
      <w:r w:rsidR="00757788">
        <w:rPr>
          <w:rFonts w:eastAsia="Times New Roman" w:cstheme="minorHAnsi"/>
          <w:color w:val="111111"/>
          <w:kern w:val="0"/>
          <w:lang w:eastAsia="en-GB"/>
          <w14:ligatures w14:val="none"/>
        </w:rPr>
        <w:t>ed</w:t>
      </w:r>
      <w:r>
        <w:rPr>
          <w:rFonts w:eastAsia="Times New Roman" w:cstheme="minorHAnsi"/>
          <w:color w:val="111111"/>
          <w:kern w:val="0"/>
          <w:lang w:eastAsia="en-GB"/>
          <w14:ligatures w14:val="none"/>
        </w:rPr>
        <w:t xml:space="preserve"> two young girls </w:t>
      </w:r>
      <w:r w:rsidR="00757788">
        <w:rPr>
          <w:rFonts w:eastAsia="Times New Roman" w:cstheme="minorHAnsi"/>
          <w:color w:val="111111"/>
          <w:kern w:val="0"/>
          <w:lang w:eastAsia="en-GB"/>
          <w14:ligatures w14:val="none"/>
        </w:rPr>
        <w:t xml:space="preserve">after luring them into him home before murdering them and then dumping their bodies. </w:t>
      </w:r>
      <w:r w:rsidR="004E4546">
        <w:rPr>
          <w:rFonts w:eastAsia="Times New Roman" w:cstheme="minorHAnsi"/>
          <w:color w:val="111111"/>
          <w:kern w:val="0"/>
          <w:lang w:eastAsia="en-GB"/>
          <w14:ligatures w14:val="none"/>
        </w:rPr>
        <w:t xml:space="preserve">The full Bichard report has not been fully released but the social care institute for excellence (2004) states that </w:t>
      </w:r>
      <w:r w:rsidR="00AF5B3B" w:rsidRPr="00AF5B3B">
        <w:rPr>
          <w:rFonts w:eastAsia="Times New Roman" w:cstheme="minorHAnsi"/>
          <w:color w:val="111111"/>
          <w:kern w:val="0"/>
          <w:lang w:eastAsia="en-GB"/>
          <w14:ligatures w14:val="none"/>
        </w:rPr>
        <w:t xml:space="preserve">Huntley had undergone background checks, including a police check, before being hired as the school caretaker at Soham Village College. These failed to disclose anything relevant about him. Huntley had previously resided in Humberside for a length of time, and after the conviction, Humberside Police revealed that there had been several occurrences involving accusations that Huntley had committed sexual </w:t>
      </w:r>
      <w:r w:rsidR="00AF5B3B">
        <w:rPr>
          <w:rFonts w:eastAsia="Times New Roman" w:cstheme="minorHAnsi"/>
          <w:color w:val="111111"/>
          <w:kern w:val="0"/>
          <w:lang w:eastAsia="en-GB"/>
          <w14:ligatures w14:val="none"/>
        </w:rPr>
        <w:t>offences</w:t>
      </w:r>
      <w:r w:rsidR="00AF5B3B" w:rsidRPr="00AF5B3B">
        <w:rPr>
          <w:rFonts w:eastAsia="Times New Roman" w:cstheme="minorHAnsi"/>
          <w:color w:val="111111"/>
          <w:kern w:val="0"/>
          <w:lang w:eastAsia="en-GB"/>
          <w14:ligatures w14:val="none"/>
        </w:rPr>
        <w:t xml:space="preserve"> between 1995 and 1999.</w:t>
      </w:r>
      <w:r w:rsidR="00AF5B3B">
        <w:rPr>
          <w:rFonts w:eastAsia="Times New Roman" w:cstheme="minorHAnsi"/>
          <w:color w:val="111111"/>
          <w:kern w:val="0"/>
          <w:lang w:eastAsia="en-GB"/>
          <w14:ligatures w14:val="none"/>
        </w:rPr>
        <w:t xml:space="preserve"> The report also stated that an investigation was launched to look</w:t>
      </w:r>
      <w:r w:rsidR="00B6035E">
        <w:rPr>
          <w:rFonts w:eastAsia="Times New Roman" w:cstheme="minorHAnsi"/>
          <w:color w:val="111111"/>
          <w:kern w:val="0"/>
          <w:lang w:eastAsia="en-GB"/>
          <w14:ligatures w14:val="none"/>
        </w:rPr>
        <w:t xml:space="preserve"> Humberside and Cambridgeshire’s police force’s</w:t>
      </w:r>
      <w:r w:rsidR="00AF5B3B">
        <w:rPr>
          <w:rFonts w:eastAsia="Times New Roman" w:cstheme="minorHAnsi"/>
          <w:color w:val="111111"/>
          <w:kern w:val="0"/>
          <w:lang w:eastAsia="en-GB"/>
          <w14:ligatures w14:val="none"/>
        </w:rPr>
        <w:t xml:space="preserve"> </w:t>
      </w:r>
      <w:r w:rsidR="00B6035E">
        <w:rPr>
          <w:rFonts w:eastAsia="Times New Roman" w:cstheme="minorHAnsi"/>
          <w:color w:val="111111"/>
          <w:kern w:val="0"/>
          <w:lang w:eastAsia="en-GB"/>
          <w14:ligatures w14:val="none"/>
        </w:rPr>
        <w:t xml:space="preserve">effectiveness </w:t>
      </w:r>
      <w:r w:rsidR="00AF5B3B">
        <w:rPr>
          <w:rFonts w:eastAsia="Times New Roman" w:cstheme="minorHAnsi"/>
          <w:color w:val="111111"/>
          <w:kern w:val="0"/>
          <w:lang w:eastAsia="en-GB"/>
          <w14:ligatures w14:val="none"/>
        </w:rPr>
        <w:t>at</w:t>
      </w:r>
      <w:r w:rsidR="00B6035E">
        <w:rPr>
          <w:rFonts w:eastAsia="Times New Roman" w:cstheme="minorHAnsi"/>
          <w:color w:val="111111"/>
          <w:kern w:val="0"/>
          <w:lang w:eastAsia="en-GB"/>
          <w14:ligatures w14:val="none"/>
        </w:rPr>
        <w:t xml:space="preserve"> record keeping of intelligence,</w:t>
      </w:r>
      <w:r w:rsidR="00AF5B3B">
        <w:rPr>
          <w:rFonts w:eastAsia="Times New Roman" w:cstheme="minorHAnsi"/>
          <w:color w:val="111111"/>
          <w:kern w:val="0"/>
          <w:lang w:eastAsia="en-GB"/>
          <w14:ligatures w14:val="none"/>
        </w:rPr>
        <w:t xml:space="preserve"> the vetting pr</w:t>
      </w:r>
      <w:r w:rsidR="00B6035E">
        <w:rPr>
          <w:rFonts w:eastAsia="Times New Roman" w:cstheme="minorHAnsi"/>
          <w:color w:val="111111"/>
          <w:kern w:val="0"/>
          <w:lang w:eastAsia="en-GB"/>
          <w14:ligatures w14:val="none"/>
        </w:rPr>
        <w:t>actices</w:t>
      </w:r>
      <w:r w:rsidR="00AF5B3B">
        <w:rPr>
          <w:rFonts w:eastAsia="Times New Roman" w:cstheme="minorHAnsi"/>
          <w:color w:val="111111"/>
          <w:kern w:val="0"/>
          <w:lang w:eastAsia="en-GB"/>
          <w14:ligatures w14:val="none"/>
        </w:rPr>
        <w:t xml:space="preserve"> and how information was being shared with other agencies. </w:t>
      </w:r>
      <w:r w:rsidR="00AF5B3B" w:rsidRPr="00872FB4">
        <w:rPr>
          <w:rFonts w:cstheme="minorHAnsi"/>
          <w:color w:val="000000"/>
          <w:spacing w:val="3"/>
        </w:rPr>
        <w:t>Recommendations were then put in place that are vital for police forces, social services, educational institutions, vetting departments, and the government.</w:t>
      </w:r>
      <w:r w:rsidR="000E0D34">
        <w:rPr>
          <w:rFonts w:cstheme="minorHAnsi"/>
          <w:color w:val="000000"/>
          <w:spacing w:val="3"/>
        </w:rPr>
        <w:t xml:space="preserve"> To summarise the above if the information about his previous incidents had been recorded correctly and if the information had been shared correctly when the vetting process was carried out then </w:t>
      </w:r>
      <w:r w:rsidR="00D72ADE">
        <w:rPr>
          <w:rFonts w:cstheme="minorHAnsi"/>
          <w:color w:val="000000"/>
          <w:spacing w:val="3"/>
        </w:rPr>
        <w:t xml:space="preserve">Mr Huntley may have never worked in that environment. </w:t>
      </w:r>
    </w:p>
    <w:p w14:paraId="2C18954D" w14:textId="32D185FE" w:rsidR="00D72ADE" w:rsidRPr="00872FB4" w:rsidRDefault="00D72ADE" w:rsidP="00872FB4">
      <w:pPr>
        <w:rPr>
          <w:rFonts w:cstheme="minorHAnsi"/>
          <w:color w:val="000000"/>
          <w:spacing w:val="3"/>
        </w:rPr>
      </w:pPr>
      <w:r>
        <w:rPr>
          <w:rFonts w:cstheme="minorHAnsi"/>
          <w:color w:val="000000"/>
          <w:spacing w:val="3"/>
        </w:rPr>
        <w:lastRenderedPageBreak/>
        <w:t>The changes that were put into place following the Bichard Report are outlined by Blunkett. D (2004)</w:t>
      </w:r>
      <w:r w:rsidR="00542223">
        <w:rPr>
          <w:rFonts w:cstheme="minorHAnsi"/>
          <w:color w:val="000000"/>
          <w:spacing w:val="3"/>
        </w:rPr>
        <w:t xml:space="preserve"> when he says that a National Intelligence system has been recommended whereby the information collected is shared between agencies and acted on before someone may be hired in a sensitive position. Blunkett describes that this will work by improving the quality of the police national computer (PND) as it was only used to store basic information, names, addresses and dates of birth of offenders, but forces are working to change this for it to be able to keep up with the data needed to be held. Originally the PND did not hold information and intelligence and each </w:t>
      </w:r>
      <w:r w:rsidR="00872FB4">
        <w:rPr>
          <w:rFonts w:cstheme="minorHAnsi"/>
          <w:color w:val="000000"/>
          <w:spacing w:val="3"/>
        </w:rPr>
        <w:t xml:space="preserve">police force in England and Wales had individual systems, when managing information and intelligence.  This is no longer the case Blunkett states that the Bichard report was a break point in how English and Welsh police forces and authorities work together and share the information and intelligence that they have allowing it to be accessed by multi-agencies. </w:t>
      </w:r>
    </w:p>
    <w:p w14:paraId="5514FC3A" w14:textId="0514D245" w:rsidR="00D72ADE" w:rsidRDefault="002C5870">
      <w:pPr>
        <w:rPr>
          <w:rFonts w:cstheme="minorHAnsi"/>
          <w:color w:val="000000"/>
          <w:spacing w:val="3"/>
        </w:rPr>
      </w:pPr>
      <w:r w:rsidRPr="001343F8">
        <w:rPr>
          <w:rFonts w:cstheme="minorHAnsi"/>
          <w:color w:val="000000"/>
          <w:spacing w:val="3"/>
        </w:rPr>
        <w:t>College of Policing (2023</w:t>
      </w:r>
      <w:r w:rsidR="00D504AA">
        <w:rPr>
          <w:rFonts w:cstheme="minorHAnsi"/>
          <w:color w:val="000000"/>
          <w:spacing w:val="3"/>
        </w:rPr>
        <w:t>b</w:t>
      </w:r>
      <w:r w:rsidRPr="001343F8">
        <w:rPr>
          <w:rFonts w:cstheme="minorHAnsi"/>
          <w:color w:val="000000"/>
          <w:spacing w:val="3"/>
        </w:rPr>
        <w:t xml:space="preserve">) </w:t>
      </w:r>
      <w:r w:rsidR="003C3CE5" w:rsidRPr="001343F8">
        <w:rPr>
          <w:rFonts w:cstheme="minorHAnsi"/>
          <w:color w:val="000000"/>
          <w:spacing w:val="3"/>
        </w:rPr>
        <w:t>P</w:t>
      </w:r>
      <w:r w:rsidR="00167EA2" w:rsidRPr="001343F8">
        <w:rPr>
          <w:rFonts w:cstheme="minorHAnsi"/>
          <w:color w:val="000000"/>
          <w:spacing w:val="3"/>
        </w:rPr>
        <w:t xml:space="preserve">olice </w:t>
      </w:r>
      <w:r w:rsidR="00954E43" w:rsidRPr="001343F8">
        <w:rPr>
          <w:rFonts w:cstheme="minorHAnsi"/>
          <w:color w:val="000000"/>
          <w:spacing w:val="3"/>
        </w:rPr>
        <w:t xml:space="preserve">response </w:t>
      </w:r>
      <w:r w:rsidR="00167EA2" w:rsidRPr="001343F8">
        <w:rPr>
          <w:rFonts w:cstheme="minorHAnsi"/>
          <w:color w:val="000000"/>
          <w:spacing w:val="3"/>
        </w:rPr>
        <w:t>officers that answer</w:t>
      </w:r>
      <w:r w:rsidR="00954E43" w:rsidRPr="001343F8">
        <w:rPr>
          <w:rFonts w:cstheme="minorHAnsi"/>
          <w:color w:val="000000"/>
          <w:spacing w:val="3"/>
        </w:rPr>
        <w:t xml:space="preserve"> </w:t>
      </w:r>
      <w:r w:rsidR="00167EA2" w:rsidRPr="001343F8">
        <w:rPr>
          <w:rFonts w:cstheme="minorHAnsi"/>
          <w:color w:val="000000"/>
          <w:spacing w:val="3"/>
        </w:rPr>
        <w:t xml:space="preserve">emergency and non-emergency calls are to use the intelligence available to them so that they can be prepared with the relevant information to carry out their duties when observing and managing these offenders. </w:t>
      </w:r>
      <w:r w:rsidR="001343F8" w:rsidRPr="001343F8">
        <w:rPr>
          <w:rFonts w:cstheme="minorHAnsi"/>
          <w:color w:val="000000"/>
          <w:spacing w:val="3"/>
        </w:rPr>
        <w:t>Also,</w:t>
      </w:r>
      <w:r w:rsidR="00167EA2" w:rsidRPr="001343F8">
        <w:rPr>
          <w:rFonts w:cstheme="minorHAnsi"/>
          <w:color w:val="000000"/>
          <w:spacing w:val="3"/>
        </w:rPr>
        <w:t xml:space="preserve"> by officers being able to submit the intelligence</w:t>
      </w:r>
      <w:r w:rsidR="00954E43" w:rsidRPr="001343F8">
        <w:rPr>
          <w:rFonts w:cstheme="minorHAnsi"/>
          <w:color w:val="000000"/>
          <w:spacing w:val="3"/>
        </w:rPr>
        <w:t xml:space="preserve"> </w:t>
      </w:r>
      <w:r w:rsidR="00167EA2" w:rsidRPr="001343F8">
        <w:rPr>
          <w:rFonts w:cstheme="minorHAnsi"/>
          <w:color w:val="000000"/>
          <w:spacing w:val="3"/>
        </w:rPr>
        <w:t>they gather</w:t>
      </w:r>
      <w:r w:rsidR="00954E43" w:rsidRPr="001343F8">
        <w:rPr>
          <w:rFonts w:cstheme="minorHAnsi"/>
          <w:color w:val="000000"/>
          <w:spacing w:val="3"/>
        </w:rPr>
        <w:t xml:space="preserve"> about</w:t>
      </w:r>
      <w:r w:rsidR="00167EA2" w:rsidRPr="001343F8">
        <w:rPr>
          <w:rFonts w:cstheme="minorHAnsi"/>
          <w:color w:val="000000"/>
          <w:spacing w:val="3"/>
        </w:rPr>
        <w:t xml:space="preserve"> these violent offenders</w:t>
      </w:r>
      <w:r w:rsidR="00954E43" w:rsidRPr="001343F8">
        <w:rPr>
          <w:rFonts w:cstheme="minorHAnsi"/>
          <w:color w:val="000000"/>
          <w:spacing w:val="3"/>
        </w:rPr>
        <w:t>, for example,</w:t>
      </w:r>
      <w:r w:rsidR="00167EA2" w:rsidRPr="001343F8">
        <w:rPr>
          <w:rFonts w:cstheme="minorHAnsi"/>
          <w:color w:val="000000"/>
          <w:spacing w:val="3"/>
        </w:rPr>
        <w:t xml:space="preserve"> whether they have a certain modus operandi or </w:t>
      </w:r>
      <w:r w:rsidR="00954E43" w:rsidRPr="001343F8">
        <w:rPr>
          <w:rFonts w:cstheme="minorHAnsi"/>
          <w:color w:val="000000"/>
          <w:spacing w:val="3"/>
        </w:rPr>
        <w:t xml:space="preserve">if </w:t>
      </w:r>
      <w:r w:rsidR="002A5CFB" w:rsidRPr="001343F8">
        <w:rPr>
          <w:rFonts w:cstheme="minorHAnsi"/>
          <w:color w:val="000000"/>
          <w:spacing w:val="3"/>
        </w:rPr>
        <w:t xml:space="preserve">they normally carry a certain prohibited item, </w:t>
      </w:r>
      <w:r w:rsidR="00954E43" w:rsidRPr="001343F8">
        <w:rPr>
          <w:rFonts w:cstheme="minorHAnsi"/>
          <w:color w:val="000000"/>
          <w:spacing w:val="3"/>
        </w:rPr>
        <w:t>e</w:t>
      </w:r>
      <w:r w:rsidR="002A5CFB" w:rsidRPr="001343F8">
        <w:rPr>
          <w:rFonts w:cstheme="minorHAnsi"/>
          <w:color w:val="000000"/>
          <w:spacing w:val="3"/>
        </w:rPr>
        <w:t>nables the police force and other organisations to gather important data about criminal behaviour pattern</w:t>
      </w:r>
      <w:r w:rsidR="00954E43" w:rsidRPr="001343F8">
        <w:rPr>
          <w:rFonts w:cstheme="minorHAnsi"/>
          <w:color w:val="000000"/>
          <w:spacing w:val="3"/>
        </w:rPr>
        <w:t>. This helps to</w:t>
      </w:r>
      <w:r w:rsidR="002A5CFB" w:rsidRPr="001343F8">
        <w:rPr>
          <w:rFonts w:cstheme="minorHAnsi"/>
          <w:color w:val="000000"/>
          <w:spacing w:val="3"/>
        </w:rPr>
        <w:t xml:space="preserve"> prevent and interrupt criminal </w:t>
      </w:r>
      <w:r w:rsidR="001343F8" w:rsidRPr="001343F8">
        <w:rPr>
          <w:rFonts w:cstheme="minorHAnsi"/>
          <w:color w:val="000000"/>
          <w:spacing w:val="3"/>
        </w:rPr>
        <w:t>activity and</w:t>
      </w:r>
      <w:r w:rsidR="002A5CFB" w:rsidRPr="001343F8">
        <w:rPr>
          <w:rFonts w:cstheme="minorHAnsi"/>
          <w:color w:val="000000"/>
          <w:spacing w:val="3"/>
        </w:rPr>
        <w:t xml:space="preserve"> give information to courts so they can make decisions, enforce sentences, and issue civil orders.</w:t>
      </w:r>
    </w:p>
    <w:p w14:paraId="3CCF5149" w14:textId="6A4D93EC" w:rsidR="004A4641" w:rsidRDefault="004A4641" w:rsidP="00001D61">
      <w:pPr>
        <w:rPr>
          <w:rFonts w:cstheme="minorHAnsi"/>
          <w:color w:val="000000"/>
          <w:spacing w:val="3"/>
        </w:rPr>
      </w:pPr>
      <w:r>
        <w:rPr>
          <w:rFonts w:cstheme="minorHAnsi"/>
          <w:color w:val="000000"/>
          <w:spacing w:val="3"/>
        </w:rPr>
        <w:t xml:space="preserve">The police also have specially trained managers </w:t>
      </w:r>
      <w:r w:rsidR="00954E43">
        <w:rPr>
          <w:rFonts w:cstheme="minorHAnsi"/>
          <w:color w:val="000000"/>
          <w:spacing w:val="3"/>
        </w:rPr>
        <w:t>to deal with</w:t>
      </w:r>
      <w:r>
        <w:rPr>
          <w:rFonts w:cstheme="minorHAnsi"/>
          <w:color w:val="000000"/>
          <w:spacing w:val="3"/>
        </w:rPr>
        <w:t xml:space="preserve"> violent and sexual offenders</w:t>
      </w:r>
      <w:r w:rsidR="00954E43">
        <w:rPr>
          <w:rFonts w:cstheme="minorHAnsi"/>
          <w:color w:val="000000"/>
          <w:spacing w:val="3"/>
        </w:rPr>
        <w:t>.</w:t>
      </w:r>
      <w:r>
        <w:rPr>
          <w:rFonts w:cstheme="minorHAnsi"/>
          <w:color w:val="000000"/>
          <w:spacing w:val="3"/>
        </w:rPr>
        <w:t xml:space="preserve"> </w:t>
      </w:r>
      <w:r w:rsidR="00954E43">
        <w:rPr>
          <w:rFonts w:cstheme="minorHAnsi"/>
          <w:color w:val="000000"/>
          <w:spacing w:val="3"/>
        </w:rPr>
        <w:t>Some of these</w:t>
      </w:r>
      <w:r>
        <w:rPr>
          <w:rFonts w:cstheme="minorHAnsi"/>
          <w:color w:val="000000"/>
          <w:spacing w:val="3"/>
        </w:rPr>
        <w:t xml:space="preserve"> role</w:t>
      </w:r>
      <w:r w:rsidR="00001D61">
        <w:rPr>
          <w:rFonts w:cstheme="minorHAnsi"/>
          <w:color w:val="000000"/>
          <w:spacing w:val="3"/>
        </w:rPr>
        <w:t>s are</w:t>
      </w:r>
      <w:r>
        <w:rPr>
          <w:rFonts w:cstheme="minorHAnsi"/>
          <w:color w:val="000000"/>
          <w:spacing w:val="3"/>
        </w:rPr>
        <w:t xml:space="preserve"> to s</w:t>
      </w:r>
      <w:r w:rsidRPr="004A4641">
        <w:rPr>
          <w:rFonts w:cstheme="minorHAnsi"/>
          <w:color w:val="000000"/>
          <w:spacing w:val="3"/>
        </w:rPr>
        <w:t>upport the investigative process, obtain information from a variety of sources, record it, and keep it in a format that is suitable as evidence</w:t>
      </w:r>
      <w:r w:rsidR="00954E43">
        <w:rPr>
          <w:rFonts w:cstheme="minorHAnsi"/>
          <w:color w:val="000000"/>
          <w:spacing w:val="3"/>
        </w:rPr>
        <w:t>. T</w:t>
      </w:r>
      <w:r w:rsidR="00001D61">
        <w:rPr>
          <w:rFonts w:cstheme="minorHAnsi"/>
          <w:color w:val="000000"/>
          <w:spacing w:val="3"/>
        </w:rPr>
        <w:t xml:space="preserve">hey also </w:t>
      </w:r>
      <w:r w:rsidR="00001D61" w:rsidRPr="00001D61">
        <w:rPr>
          <w:rFonts w:cstheme="minorHAnsi"/>
          <w:color w:val="000000"/>
          <w:spacing w:val="3"/>
        </w:rPr>
        <w:t>manage the impact</w:t>
      </w:r>
      <w:r w:rsidR="00001D61">
        <w:rPr>
          <w:rFonts w:cstheme="minorHAnsi"/>
          <w:color w:val="000000"/>
          <w:spacing w:val="3"/>
        </w:rPr>
        <w:t xml:space="preserve"> </w:t>
      </w:r>
      <w:r w:rsidR="00001D61" w:rsidRPr="00001D61">
        <w:rPr>
          <w:rFonts w:cstheme="minorHAnsi"/>
          <w:color w:val="000000"/>
          <w:spacing w:val="3"/>
        </w:rPr>
        <w:t>an offender</w:t>
      </w:r>
      <w:r w:rsidR="00001D61">
        <w:rPr>
          <w:rFonts w:cstheme="minorHAnsi"/>
          <w:color w:val="000000"/>
          <w:spacing w:val="3"/>
        </w:rPr>
        <w:t xml:space="preserve"> has</w:t>
      </w:r>
      <w:r w:rsidR="00001D61" w:rsidRPr="00001D61">
        <w:rPr>
          <w:rFonts w:cstheme="minorHAnsi"/>
          <w:color w:val="000000"/>
          <w:spacing w:val="3"/>
        </w:rPr>
        <w:t xml:space="preserve"> on the public, </w:t>
      </w:r>
      <w:r w:rsidR="00001D61">
        <w:rPr>
          <w:rFonts w:cstheme="minorHAnsi"/>
          <w:color w:val="000000"/>
          <w:spacing w:val="3"/>
        </w:rPr>
        <w:t xml:space="preserve">develop </w:t>
      </w:r>
      <w:r w:rsidR="00001D61" w:rsidRPr="00001D61">
        <w:rPr>
          <w:rFonts w:cstheme="minorHAnsi"/>
          <w:color w:val="000000"/>
          <w:spacing w:val="3"/>
        </w:rPr>
        <w:t xml:space="preserve">a risk management strategy </w:t>
      </w:r>
      <w:r w:rsidR="00001D61">
        <w:rPr>
          <w:rFonts w:cstheme="minorHAnsi"/>
          <w:color w:val="000000"/>
          <w:spacing w:val="3"/>
        </w:rPr>
        <w:t xml:space="preserve">to </w:t>
      </w:r>
      <w:r w:rsidR="00001D61" w:rsidRPr="00001D61">
        <w:rPr>
          <w:rFonts w:cstheme="minorHAnsi"/>
          <w:color w:val="000000"/>
          <w:spacing w:val="3"/>
        </w:rPr>
        <w:t>minimise the risk that each individual poses to others</w:t>
      </w:r>
      <w:r w:rsidR="00954E43">
        <w:rPr>
          <w:rFonts w:cstheme="minorHAnsi"/>
          <w:color w:val="000000"/>
          <w:spacing w:val="3"/>
        </w:rPr>
        <w:t>. They</w:t>
      </w:r>
      <w:r w:rsidR="00001D61">
        <w:rPr>
          <w:rFonts w:cstheme="minorHAnsi"/>
          <w:color w:val="000000"/>
          <w:spacing w:val="3"/>
        </w:rPr>
        <w:t xml:space="preserve"> </w:t>
      </w:r>
      <w:r w:rsidR="00954E43">
        <w:rPr>
          <w:rFonts w:cstheme="minorHAnsi"/>
          <w:color w:val="000000"/>
          <w:spacing w:val="3"/>
        </w:rPr>
        <w:t>w</w:t>
      </w:r>
      <w:r w:rsidR="00001D61" w:rsidRPr="00001D61">
        <w:rPr>
          <w:rFonts w:cstheme="minorHAnsi"/>
          <w:color w:val="000000"/>
          <w:spacing w:val="3"/>
        </w:rPr>
        <w:t>ork in collaboration with organisations like the National Probation Service, social workers, and medical experts to improve integrated services, enable best use of resources, and improve victim protectio</w:t>
      </w:r>
      <w:r w:rsidR="00001D61">
        <w:rPr>
          <w:rFonts w:cstheme="minorHAnsi"/>
          <w:color w:val="000000"/>
          <w:spacing w:val="3"/>
        </w:rPr>
        <w:t>n. They will then u</w:t>
      </w:r>
      <w:r w:rsidR="00001D61" w:rsidRPr="00001D61">
        <w:rPr>
          <w:rFonts w:cstheme="minorHAnsi"/>
          <w:color w:val="000000"/>
          <w:spacing w:val="3"/>
        </w:rPr>
        <w:t>pdate records and give updates to the Multi Agency Public Protection Arrangements (MAPPA) to support a better joint public agency management of offenders.</w:t>
      </w:r>
      <w:r w:rsidR="00001D61">
        <w:rPr>
          <w:rFonts w:cstheme="minorHAnsi"/>
          <w:color w:val="000000"/>
          <w:spacing w:val="3"/>
        </w:rPr>
        <w:t xml:space="preserve"> (College of Policing, 2023</w:t>
      </w:r>
      <w:r w:rsidR="00D504AA">
        <w:rPr>
          <w:rFonts w:cstheme="minorHAnsi"/>
          <w:color w:val="000000"/>
          <w:spacing w:val="3"/>
        </w:rPr>
        <w:t>c</w:t>
      </w:r>
      <w:r w:rsidR="00001D61">
        <w:rPr>
          <w:rFonts w:cstheme="minorHAnsi"/>
          <w:color w:val="000000"/>
          <w:spacing w:val="3"/>
        </w:rPr>
        <w:t>)</w:t>
      </w:r>
      <w:r w:rsidR="00D45B38">
        <w:rPr>
          <w:rFonts w:cstheme="minorHAnsi"/>
          <w:color w:val="000000"/>
          <w:spacing w:val="3"/>
        </w:rPr>
        <w:t xml:space="preserve">. </w:t>
      </w:r>
    </w:p>
    <w:p w14:paraId="10745E0E" w14:textId="1380D537" w:rsidR="00F076DD" w:rsidRDefault="00E53AA4" w:rsidP="00F076DD">
      <w:pPr>
        <w:rPr>
          <w:rFonts w:cstheme="minorHAnsi"/>
          <w:color w:val="000000"/>
          <w:spacing w:val="3"/>
        </w:rPr>
      </w:pPr>
      <w:r>
        <w:rPr>
          <w:rFonts w:cstheme="minorHAnsi"/>
          <w:color w:val="000000"/>
          <w:spacing w:val="3"/>
        </w:rPr>
        <w:t>In conclusion</w:t>
      </w:r>
      <w:r w:rsidR="005E4AA7">
        <w:rPr>
          <w:rFonts w:cstheme="minorHAnsi"/>
          <w:color w:val="000000"/>
          <w:spacing w:val="3"/>
        </w:rPr>
        <w:t xml:space="preserve"> </w:t>
      </w:r>
      <w:r w:rsidR="00F076DD">
        <w:rPr>
          <w:rFonts w:cstheme="minorHAnsi"/>
          <w:color w:val="000000"/>
          <w:spacing w:val="3"/>
        </w:rPr>
        <w:t xml:space="preserve">there is a mixed view of whether a multi-agency approach is an effective way to manage violent and sexual offenders. </w:t>
      </w:r>
      <w:bookmarkStart w:id="1" w:name="_Hlk147936017"/>
      <w:r w:rsidR="00F076DD">
        <w:rPr>
          <w:rFonts w:cstheme="minorHAnsi"/>
          <w:color w:val="000000"/>
          <w:spacing w:val="3"/>
        </w:rPr>
        <w:t>His Majesty inspectorate of probation (2021)</w:t>
      </w:r>
      <w:bookmarkEnd w:id="1"/>
      <w:r w:rsidR="00F076DD">
        <w:rPr>
          <w:rFonts w:cstheme="minorHAnsi"/>
          <w:color w:val="000000"/>
          <w:spacing w:val="3"/>
        </w:rPr>
        <w:t xml:space="preserve"> states that their overall findings were that r</w:t>
      </w:r>
      <w:r w:rsidR="00F076DD" w:rsidRPr="00F076DD">
        <w:rPr>
          <w:rFonts w:cstheme="minorHAnsi"/>
          <w:color w:val="000000"/>
          <w:spacing w:val="3"/>
        </w:rPr>
        <w:t xml:space="preserve">eoffending rates for sexual and violent offenders were shown to have decreased when the Multi-agency Public Protection Arrangements </w:t>
      </w:r>
      <w:r w:rsidR="00F076DD">
        <w:rPr>
          <w:rFonts w:cstheme="minorHAnsi"/>
          <w:color w:val="000000"/>
          <w:spacing w:val="3"/>
        </w:rPr>
        <w:t xml:space="preserve">project </w:t>
      </w:r>
      <w:r w:rsidR="00F076DD" w:rsidRPr="00F076DD">
        <w:rPr>
          <w:rFonts w:cstheme="minorHAnsi"/>
          <w:color w:val="000000"/>
          <w:spacing w:val="3"/>
        </w:rPr>
        <w:t>was evaluated</w:t>
      </w:r>
      <w:r>
        <w:rPr>
          <w:rFonts w:cstheme="minorHAnsi"/>
          <w:color w:val="000000"/>
          <w:spacing w:val="3"/>
        </w:rPr>
        <w:t xml:space="preserve">, however </w:t>
      </w:r>
      <w:bookmarkStart w:id="2" w:name="_Hlk147936439"/>
      <w:r>
        <w:rPr>
          <w:rFonts w:cstheme="minorHAnsi"/>
          <w:color w:val="000000"/>
          <w:spacing w:val="3"/>
        </w:rPr>
        <w:t>Hales. G and Higgins. A (2016)</w:t>
      </w:r>
      <w:bookmarkEnd w:id="2"/>
      <w:r>
        <w:rPr>
          <w:rFonts w:cstheme="minorHAnsi"/>
          <w:color w:val="000000"/>
          <w:spacing w:val="3"/>
        </w:rPr>
        <w:t xml:space="preserve"> states that when they conducted their impact and process evaluation it showed that it did not achieve a measurable reduction in violence. Depending on where you live and what force area you look at the effectiveness of multi-agency approaches seems to change. </w:t>
      </w:r>
    </w:p>
    <w:p w14:paraId="60E5B587" w14:textId="7E538F85" w:rsidR="00E53AA4" w:rsidRDefault="00E53AA4" w:rsidP="00E53AA4">
      <w:pPr>
        <w:rPr>
          <w:b/>
          <w:bCs/>
          <w:i/>
          <w:iCs/>
        </w:rPr>
      </w:pPr>
      <w:r>
        <w:rPr>
          <w:b/>
          <w:bCs/>
          <w:i/>
          <w:iCs/>
        </w:rPr>
        <w:t>Total Word count – 1,0</w:t>
      </w:r>
      <w:r w:rsidR="001343F8">
        <w:rPr>
          <w:b/>
          <w:bCs/>
          <w:i/>
          <w:iCs/>
        </w:rPr>
        <w:t>74</w:t>
      </w:r>
    </w:p>
    <w:p w14:paraId="420846F9" w14:textId="77777777" w:rsidR="000B4C7E" w:rsidRDefault="000B4C7E" w:rsidP="00E53AA4">
      <w:pPr>
        <w:rPr>
          <w:b/>
          <w:bCs/>
          <w:i/>
          <w:iCs/>
        </w:rPr>
      </w:pPr>
    </w:p>
    <w:p w14:paraId="3D8358FC" w14:textId="77777777" w:rsidR="00937AB6" w:rsidRDefault="00937AB6" w:rsidP="00E53AA4">
      <w:pPr>
        <w:rPr>
          <w:b/>
          <w:bCs/>
          <w:i/>
          <w:iCs/>
        </w:rPr>
      </w:pPr>
    </w:p>
    <w:p w14:paraId="6C54E397" w14:textId="77777777" w:rsidR="00937AB6" w:rsidRDefault="00937AB6" w:rsidP="00E53AA4">
      <w:pPr>
        <w:rPr>
          <w:b/>
          <w:bCs/>
          <w:i/>
          <w:iCs/>
        </w:rPr>
      </w:pPr>
    </w:p>
    <w:p w14:paraId="56FE9663" w14:textId="77777777" w:rsidR="00937AB6" w:rsidRDefault="00937AB6" w:rsidP="00E53AA4">
      <w:pPr>
        <w:rPr>
          <w:b/>
          <w:bCs/>
          <w:i/>
          <w:iCs/>
        </w:rPr>
      </w:pPr>
    </w:p>
    <w:p w14:paraId="3D90E11A" w14:textId="77777777" w:rsidR="00937AB6" w:rsidRDefault="00937AB6" w:rsidP="00E53AA4">
      <w:pPr>
        <w:rPr>
          <w:b/>
          <w:bCs/>
          <w:i/>
          <w:iCs/>
        </w:rPr>
      </w:pPr>
    </w:p>
    <w:p w14:paraId="2772E229" w14:textId="77777777" w:rsidR="00972B20" w:rsidRDefault="000B4C7E" w:rsidP="00E53AA4">
      <w:pPr>
        <w:rPr>
          <w:b/>
          <w:bCs/>
          <w:u w:val="single"/>
        </w:rPr>
      </w:pPr>
      <w:r w:rsidRPr="000B4C7E">
        <w:rPr>
          <w:b/>
          <w:bCs/>
          <w:u w:val="single"/>
        </w:rPr>
        <w:lastRenderedPageBreak/>
        <w:t>Essay Three</w:t>
      </w:r>
      <w:r>
        <w:rPr>
          <w:b/>
          <w:bCs/>
          <w:u w:val="single"/>
        </w:rPr>
        <w:t>:</w:t>
      </w:r>
      <w:r w:rsidRPr="000B4C7E">
        <w:rPr>
          <w:b/>
          <w:bCs/>
          <w:u w:val="single"/>
        </w:rPr>
        <w:t xml:space="preserve"> To what extent is ‘lifestyle’ theory an accurate reflection of what makes certain people vulnerable to becoming a victim of Serious and Organised Crime?</w:t>
      </w:r>
    </w:p>
    <w:p w14:paraId="66A2734B" w14:textId="3B47C14D" w:rsidR="004E78B6" w:rsidRDefault="004E78B6" w:rsidP="00E53AA4">
      <w:pPr>
        <w:rPr>
          <w:b/>
          <w:bCs/>
          <w:u w:val="single"/>
        </w:rPr>
      </w:pPr>
      <w:r w:rsidRPr="00FA79C5">
        <w:t xml:space="preserve">According to </w:t>
      </w:r>
      <w:bookmarkStart w:id="3" w:name="_Hlk148354877"/>
      <w:r>
        <w:t xml:space="preserve">Juillion. P (2020) </w:t>
      </w:r>
      <w:bookmarkEnd w:id="3"/>
      <w:r w:rsidRPr="00FA79C5">
        <w:t xml:space="preserve">the lifestyle </w:t>
      </w:r>
      <w:r>
        <w:t xml:space="preserve">theory suggests that </w:t>
      </w:r>
      <w:r w:rsidRPr="00FA79C5">
        <w:t>certain individuals may end up as victims of criminal activity because of their choices and their way of life.</w:t>
      </w:r>
      <w:r>
        <w:t xml:space="preserve"> For example, things like places they live (residential areas, assisted living, foster care), going out in the nighttime, living in certain areas where the crime rate is higher, someone with a substance addiction is more susceptible to being a target for victimisation.</w:t>
      </w:r>
    </w:p>
    <w:p w14:paraId="588559F7" w14:textId="4ACF74AC" w:rsidR="004E78B6" w:rsidRPr="004E78B6" w:rsidRDefault="004E78B6" w:rsidP="00E53AA4">
      <w:pPr>
        <w:rPr>
          <w:rFonts w:cstheme="minorHAnsi"/>
          <w:color w:val="0B0C0C"/>
          <w:shd w:val="clear" w:color="auto" w:fill="F3F2F1"/>
        </w:rPr>
      </w:pPr>
      <w:r w:rsidRPr="008D06B9">
        <w:t xml:space="preserve">The Home office (2019) </w:t>
      </w:r>
      <w:r>
        <w:t xml:space="preserve">states that </w:t>
      </w:r>
      <w:r w:rsidRPr="008D06B9">
        <w:t xml:space="preserve">organised and serious crime </w:t>
      </w:r>
      <w:r>
        <w:t>is when</w:t>
      </w:r>
      <w:r w:rsidRPr="008D06B9">
        <w:t xml:space="preserve"> individuals plan, coordinate, and conduct severe crimes, whether alone, in groups, or as part of international networks. </w:t>
      </w:r>
      <w:r>
        <w:t>E</w:t>
      </w:r>
      <w:r w:rsidRPr="008D06B9">
        <w:t>xample</w:t>
      </w:r>
      <w:r>
        <w:t>s</w:t>
      </w:r>
      <w:r w:rsidRPr="008D06B9">
        <w:t xml:space="preserve"> of this would be crimes </w:t>
      </w:r>
      <w:r>
        <w:t>such as, h</w:t>
      </w:r>
      <w:r w:rsidRPr="008D06B9">
        <w:t>uman trafficking, modern slavery, child sexual exploitation and illegal drugs as well as what is known as county lines drug dealing</w:t>
      </w:r>
      <w:r>
        <w:t xml:space="preserve">. </w:t>
      </w:r>
    </w:p>
    <w:p w14:paraId="6F9EF629" w14:textId="77777777" w:rsidR="00D26F40" w:rsidRPr="00EF1614" w:rsidRDefault="00D26F40" w:rsidP="00D26F40">
      <w:pPr>
        <w:rPr>
          <w:b/>
          <w:bCs/>
          <w:i/>
          <w:iCs/>
          <w:color w:val="FF0000"/>
        </w:rPr>
      </w:pPr>
      <w:r>
        <w:t xml:space="preserve">The Office for Health Improvement and Disparities (2022) states that a vulnerable adult is anyone who is over the age of eighteen and who needs specialist care, assistance, supervision or safeguarding due to their age, disability whether that is mental or physical and someone who is at risk of abuse or neglect. A child who is under the age of eighteen can be classed as vulnerable due to dangers and unfavourable outcomes resulting from personal traits, the effects of others’ actions or lack of action and their social and physical environments. </w:t>
      </w:r>
    </w:p>
    <w:p w14:paraId="6B6A901E" w14:textId="290139AC" w:rsidR="00565CA0" w:rsidRPr="00D26F40" w:rsidRDefault="004E78B6" w:rsidP="00E53AA4">
      <w:pPr>
        <w:rPr>
          <w:b/>
          <w:bCs/>
          <w:i/>
          <w:iCs/>
          <w:color w:val="FF0000"/>
        </w:rPr>
      </w:pPr>
      <w:r w:rsidRPr="00D26F40">
        <w:t>O</w:t>
      </w:r>
      <w:r w:rsidR="00565CA0" w:rsidRPr="00D26F40">
        <w:t xml:space="preserve">ne type of serious and organised crime </w:t>
      </w:r>
      <w:r w:rsidRPr="00D26F40">
        <w:t xml:space="preserve">is </w:t>
      </w:r>
      <w:r w:rsidR="00565CA0" w:rsidRPr="00D26F40">
        <w:t xml:space="preserve">"County lines" drug dealing. </w:t>
      </w:r>
      <w:r w:rsidRPr="00D26F40">
        <w:t xml:space="preserve">If </w:t>
      </w:r>
      <w:r w:rsidR="00565CA0" w:rsidRPr="00D26F40">
        <w:t xml:space="preserve">the factors that make people susceptible to this crime </w:t>
      </w:r>
      <w:r w:rsidRPr="00D26F40">
        <w:t xml:space="preserve">are examined </w:t>
      </w:r>
      <w:r w:rsidR="00565CA0" w:rsidRPr="00D26F40">
        <w:t xml:space="preserve">and </w:t>
      </w:r>
      <w:r w:rsidRPr="00D26F40">
        <w:t>they are c</w:t>
      </w:r>
      <w:r w:rsidR="00565CA0" w:rsidRPr="00D26F40">
        <w:t>ompare</w:t>
      </w:r>
      <w:r w:rsidRPr="00D26F40">
        <w:t>d</w:t>
      </w:r>
      <w:r w:rsidR="00565CA0" w:rsidRPr="00D26F40">
        <w:t xml:space="preserve"> to the lifestyle </w:t>
      </w:r>
      <w:r w:rsidR="003706E7" w:rsidRPr="00D26F40">
        <w:t>theory,</w:t>
      </w:r>
      <w:r w:rsidR="00565CA0" w:rsidRPr="00D26F40">
        <w:t xml:space="preserve"> </w:t>
      </w:r>
      <w:r w:rsidR="003706E7" w:rsidRPr="00D26F40">
        <w:t xml:space="preserve">it can be </w:t>
      </w:r>
      <w:r w:rsidR="00565CA0" w:rsidRPr="00D26F40">
        <w:t>see</w:t>
      </w:r>
      <w:r w:rsidR="003706E7" w:rsidRPr="00D26F40">
        <w:t>n</w:t>
      </w:r>
      <w:r w:rsidR="00565CA0" w:rsidRPr="00D26F40">
        <w:t xml:space="preserve"> if there </w:t>
      </w:r>
      <w:r w:rsidR="003706E7" w:rsidRPr="00D26F40">
        <w:t>is any correlation</w:t>
      </w:r>
      <w:r w:rsidR="00565CA0" w:rsidRPr="00D26F40">
        <w:t>.</w:t>
      </w:r>
      <w:r w:rsidR="00D26F40">
        <w:t xml:space="preserve"> </w:t>
      </w:r>
    </w:p>
    <w:p w14:paraId="6C70BF57" w14:textId="746E1C9D" w:rsidR="00E63EEE" w:rsidRDefault="005A1CCC" w:rsidP="00E53AA4">
      <w:r>
        <w:t>The National Crime Agency (N.D) explains what county lines is, they say that i</w:t>
      </w:r>
      <w:r w:rsidRPr="008D06B9">
        <w:t xml:space="preserve">t is common for illegal substances to be sold across police and local authority </w:t>
      </w:r>
      <w:r>
        <w:t>borders</w:t>
      </w:r>
      <w:r w:rsidRPr="008D06B9">
        <w:t>, mainly by minors or other vulnerable individuals who have been forced into it by gangs.</w:t>
      </w:r>
      <w:r>
        <w:t xml:space="preserve"> The name “County Lines” comes from</w:t>
      </w:r>
      <w:r w:rsidRPr="008D06B9">
        <w:t xml:space="preserve"> </w:t>
      </w:r>
      <w:r>
        <w:t>t</w:t>
      </w:r>
      <w:r w:rsidRPr="008D06B9">
        <w:t>he mobile phone line used to take drug orders</w:t>
      </w:r>
      <w:r>
        <w:t xml:space="preserve">. </w:t>
      </w:r>
      <w:r w:rsidRPr="008D06B9">
        <w:t>As a result of this</w:t>
      </w:r>
      <w:r>
        <w:t>,</w:t>
      </w:r>
      <w:r w:rsidRPr="008D06B9">
        <w:t xml:space="preserve"> local</w:t>
      </w:r>
      <w:r>
        <w:t xml:space="preserve"> areas</w:t>
      </w:r>
      <w:r w:rsidRPr="008D06B9">
        <w:t xml:space="preserve"> where the </w:t>
      </w:r>
      <w:r w:rsidR="003706E7">
        <w:t xml:space="preserve">illegal </w:t>
      </w:r>
      <w:r>
        <w:t>substances</w:t>
      </w:r>
      <w:r w:rsidRPr="008D06B9">
        <w:t xml:space="preserve"> are transported </w:t>
      </w:r>
      <w:r>
        <w:t>to</w:t>
      </w:r>
      <w:r w:rsidR="003706E7">
        <w:t>, using the vulnerable individuals, are seen to</w:t>
      </w:r>
      <w:r>
        <w:t xml:space="preserve"> </w:t>
      </w:r>
      <w:r w:rsidR="003706E7">
        <w:t>have</w:t>
      </w:r>
      <w:r w:rsidRPr="008D06B9">
        <w:t xml:space="preserve"> higher levels of violence and crimes </w:t>
      </w:r>
      <w:r w:rsidR="003706E7">
        <w:t xml:space="preserve">involving </w:t>
      </w:r>
      <w:r>
        <w:t>weapons.</w:t>
      </w:r>
    </w:p>
    <w:p w14:paraId="08131439" w14:textId="77777777" w:rsidR="00545F81" w:rsidRDefault="00545F81" w:rsidP="00545F81">
      <w:r w:rsidRPr="00291686">
        <w:t xml:space="preserve">According to the lifestyle theory, where a person lives and the type of housing, they occupy can make them more likely to become victims of crime. This is in line with the factors that make children more vulnerable, which could potentially lead to those </w:t>
      </w:r>
      <w:r>
        <w:t>children</w:t>
      </w:r>
      <w:r w:rsidRPr="00291686">
        <w:t xml:space="preserve"> being used by certain members of organised crime gangs (OCG) to traffic drugs across county lines.</w:t>
      </w:r>
    </w:p>
    <w:p w14:paraId="22F7759E" w14:textId="7409BF70" w:rsidR="00545F81" w:rsidRDefault="00545F81" w:rsidP="00545F81">
      <w:r w:rsidRPr="00291686">
        <w:t xml:space="preserve">As a result of their lifestyle choices, people may become victims of criminal activities, according to the lifestyle theory. There are parallels between this and the elements that make a </w:t>
      </w:r>
      <w:r>
        <w:t xml:space="preserve">child </w:t>
      </w:r>
      <w:r w:rsidRPr="00291686">
        <w:t xml:space="preserve">vulnerable and how criminals operating in "county lines" enlist certain individuals to distribute drugs for </w:t>
      </w:r>
      <w:r w:rsidR="007E30A2" w:rsidRPr="00291686">
        <w:t>them.</w:t>
      </w:r>
    </w:p>
    <w:p w14:paraId="7781E27D" w14:textId="329378CB" w:rsidR="008C07F5" w:rsidRDefault="008C07F5" w:rsidP="00E53AA4">
      <w:r>
        <w:t>British Transport Police (2023) explain that the criminals</w:t>
      </w:r>
      <w:r w:rsidR="005A1CCC">
        <w:t xml:space="preserve"> involved in drug dealing</w:t>
      </w:r>
      <w:r>
        <w:t xml:space="preserve"> are likely to target vulnerable people as well as children, people with addiction habits </w:t>
      </w:r>
      <w:r w:rsidR="00A0211E">
        <w:t xml:space="preserve">and </w:t>
      </w:r>
      <w:r>
        <w:t xml:space="preserve">mental health disabilities they exploit these types of people and recruit them to distribute drugs for them. </w:t>
      </w:r>
      <w:r w:rsidR="003706E7">
        <w:t xml:space="preserve">This evidence would support the Lifestyle Theory. </w:t>
      </w:r>
      <w:r>
        <w:t>The criminals may also take over a vulnerable person</w:t>
      </w:r>
      <w:r w:rsidR="003706E7">
        <w:t>’s</w:t>
      </w:r>
      <w:r>
        <w:t xml:space="preserve"> home and use this as a head</w:t>
      </w:r>
      <w:r w:rsidR="003706E7">
        <w:t>-</w:t>
      </w:r>
      <w:r>
        <w:t xml:space="preserve"> quarter</w:t>
      </w:r>
      <w:r w:rsidR="003706E7">
        <w:t>s</w:t>
      </w:r>
      <w:r>
        <w:t xml:space="preserve"> for their business. This is also known as Cuckooing. </w:t>
      </w:r>
      <w:r w:rsidR="003706E7">
        <w:t>W</w:t>
      </w:r>
      <w:r>
        <w:t>hen criminals co</w:t>
      </w:r>
      <w:r w:rsidR="003706E7">
        <w:t>nvince</w:t>
      </w:r>
      <w:r>
        <w:t xml:space="preserve"> </w:t>
      </w:r>
      <w:r w:rsidR="003706E7">
        <w:t>vulnerable individuals</w:t>
      </w:r>
      <w:r w:rsidR="00FE0C14">
        <w:t xml:space="preserve"> to allow them to use their home address</w:t>
      </w:r>
      <w:r w:rsidR="003706E7">
        <w:t xml:space="preserve"> to deal drugs from, they coerce them by offering to pay for their utility bills or food, o</w:t>
      </w:r>
      <w:r w:rsidR="00FE0C14">
        <w:t>r even by offering them free drugs. The reason they will target a certain demographic of people</w:t>
      </w:r>
      <w:r w:rsidR="003706E7">
        <w:t xml:space="preserve"> is because they recognise </w:t>
      </w:r>
      <w:r w:rsidR="00FE0C14">
        <w:t>the</w:t>
      </w:r>
      <w:r w:rsidR="003706E7">
        <w:t xml:space="preserve">se vulnerable individuals </w:t>
      </w:r>
      <w:r w:rsidR="00FE0C14">
        <w:t xml:space="preserve">are isolated, lonely or have potential addiction habits meaning it is less likely for the criminals to get caught. </w:t>
      </w:r>
    </w:p>
    <w:p w14:paraId="016BD10E" w14:textId="079B4024" w:rsidR="00291686" w:rsidRDefault="008C59CB" w:rsidP="00291686">
      <w:r>
        <w:lastRenderedPageBreak/>
        <w:t>Organisation for Economic Cooperation and Development (2023) explains some of the factors which contribute to child vulnerability</w:t>
      </w:r>
      <w:r w:rsidR="00A0211E">
        <w:t>. T</w:t>
      </w:r>
      <w:r>
        <w:t xml:space="preserve">hey talk about how </w:t>
      </w:r>
      <w:r w:rsidRPr="008C59CB">
        <w:t>Individual characteristics, such as age, disability, a child's personality, or mental health issues, can all contribute to a child's vulnerability.</w:t>
      </w:r>
      <w:r>
        <w:t xml:space="preserve"> </w:t>
      </w:r>
      <w:r w:rsidR="00A0211E">
        <w:t xml:space="preserve">They </w:t>
      </w:r>
      <w:r w:rsidR="001B2A93">
        <w:t xml:space="preserve">also mention environmental factors </w:t>
      </w:r>
      <w:r w:rsidR="00A0211E">
        <w:t xml:space="preserve">things like </w:t>
      </w:r>
      <w:r w:rsidR="00A0211E" w:rsidRPr="00A0211E">
        <w:t>such suffering abuse, being in foster care</w:t>
      </w:r>
      <w:r w:rsidR="001B2A93">
        <w:t xml:space="preserve">, </w:t>
      </w:r>
      <w:r w:rsidR="00DA1D86">
        <w:t xml:space="preserve">livening in </w:t>
      </w:r>
      <w:r w:rsidR="001B2A93">
        <w:t>certain neighbourhoods whe</w:t>
      </w:r>
      <w:r w:rsidR="00DA1D86">
        <w:t>n</w:t>
      </w:r>
      <w:r w:rsidR="001B2A93">
        <w:t xml:space="preserve"> they </w:t>
      </w:r>
      <w:r w:rsidR="00DA1D86">
        <w:t xml:space="preserve">are </w:t>
      </w:r>
      <w:r w:rsidR="001B2A93">
        <w:t>grow</w:t>
      </w:r>
      <w:r w:rsidR="00DA1D86">
        <w:t>ing</w:t>
      </w:r>
      <w:r w:rsidR="001B2A93">
        <w:t xml:space="preserve"> up</w:t>
      </w:r>
      <w:r w:rsidR="00A0211E">
        <w:t xml:space="preserve"> all contribute to being vulnerable. </w:t>
      </w:r>
      <w:r w:rsidR="00DA1D86">
        <w:t xml:space="preserve">Harker. L (2006) says that there are links between poor housing and children and or adolescent </w:t>
      </w:r>
      <w:r w:rsidR="00291686">
        <w:t xml:space="preserve">poor </w:t>
      </w:r>
      <w:r w:rsidR="00DA1D86">
        <w:t>behaviour. She explains that c</w:t>
      </w:r>
      <w:r w:rsidR="00DA1D86" w:rsidRPr="00DA1D86">
        <w:t>hildren who are homeless are up to four times more likely than other kids to experience mental health issues</w:t>
      </w:r>
      <w:r w:rsidR="00DA1D86">
        <w:t xml:space="preserve"> and </w:t>
      </w:r>
      <w:r w:rsidR="00291686">
        <w:t>that o</w:t>
      </w:r>
      <w:r w:rsidR="00291686" w:rsidRPr="00291686">
        <w:t xml:space="preserve">ffending behaviour may be related to behavioural issues that develop in </w:t>
      </w:r>
      <w:r w:rsidR="00545F81">
        <w:t xml:space="preserve">children </w:t>
      </w:r>
      <w:r w:rsidR="00291686" w:rsidRPr="00291686">
        <w:t>living in substandard homes</w:t>
      </w:r>
      <w:r w:rsidR="00291686">
        <w:t xml:space="preserve">. </w:t>
      </w:r>
      <w:r w:rsidR="003706E7">
        <w:t>These links would also support the Lifestyle Theory</w:t>
      </w:r>
      <w:r w:rsidR="00545F81">
        <w:t xml:space="preserve"> and why certain people are more vulnerable to becoming victims of serious crime.</w:t>
      </w:r>
    </w:p>
    <w:p w14:paraId="2095F071" w14:textId="5ACBE686" w:rsidR="00A919CE" w:rsidRPr="004666E4" w:rsidRDefault="00291686" w:rsidP="00E53AA4">
      <w:pPr>
        <w:rPr>
          <w:rFonts w:cstheme="minorHAnsi"/>
        </w:rPr>
      </w:pPr>
      <w:r w:rsidRPr="00291686">
        <w:t xml:space="preserve">According to the lifestyle </w:t>
      </w:r>
      <w:r w:rsidR="00565CA0">
        <w:t>theory</w:t>
      </w:r>
      <w:r w:rsidRPr="00291686">
        <w:t>, sufferers of victimisation are more likely to have mental health issues, use drugs, or both. People that exhibit these traits are considered vulnerable,</w:t>
      </w:r>
      <w:r>
        <w:t xml:space="preserve"> </w:t>
      </w:r>
      <w:r w:rsidRPr="00291686">
        <w:t>but they are also potential OCG victims because they are easier to manipulate and make it harder for offenders to escape justice.</w:t>
      </w:r>
      <w:r w:rsidR="00565CA0">
        <w:t xml:space="preserve"> </w:t>
      </w:r>
      <w:r w:rsidR="00565CA0" w:rsidRPr="00565CA0">
        <w:t xml:space="preserve">Although there are many other factors that may put people at risk of becoming victims of crime, the </w:t>
      </w:r>
      <w:r w:rsidR="00545F81">
        <w:t>L</w:t>
      </w:r>
      <w:r w:rsidR="00565CA0" w:rsidRPr="00565CA0">
        <w:t xml:space="preserve">ifestyle </w:t>
      </w:r>
      <w:r w:rsidR="00545F81">
        <w:t>T</w:t>
      </w:r>
      <w:r w:rsidR="00565CA0" w:rsidRPr="00565CA0">
        <w:t>heory does an adequate task of capturing t</w:t>
      </w:r>
      <w:r w:rsidR="00545F81">
        <w:t>hose factors</w:t>
      </w:r>
      <w:r w:rsidR="00565CA0" w:rsidRPr="00565CA0">
        <w:t xml:space="preserve"> that are present in the victims who are involved within "county lines" </w:t>
      </w:r>
      <w:r w:rsidR="00545F81">
        <w:t xml:space="preserve">and research and evidence does </w:t>
      </w:r>
      <w:r w:rsidR="00844DF9">
        <w:t>suggest</w:t>
      </w:r>
      <w:r w:rsidR="00545F81">
        <w:t xml:space="preserve"> that </w:t>
      </w:r>
      <w:r w:rsidR="00565CA0" w:rsidRPr="00565CA0">
        <w:t>some people are more susceptible to serious and organised crime</w:t>
      </w:r>
      <w:r w:rsidR="00545F81">
        <w:t xml:space="preserve"> based on their </w:t>
      </w:r>
      <w:r w:rsidR="00545F81" w:rsidRPr="004666E4">
        <w:rPr>
          <w:rFonts w:cstheme="minorHAnsi"/>
        </w:rPr>
        <w:t>personal life circumstances</w:t>
      </w:r>
      <w:r w:rsidR="00565CA0" w:rsidRPr="004666E4">
        <w:rPr>
          <w:rFonts w:cstheme="minorHAnsi"/>
        </w:rPr>
        <w:t>.</w:t>
      </w:r>
    </w:p>
    <w:p w14:paraId="4E0B8E25" w14:textId="26C980DE" w:rsidR="00A919CE" w:rsidRPr="00844DF9" w:rsidRDefault="00A919CE" w:rsidP="00E53AA4">
      <w:pPr>
        <w:rPr>
          <w:rFonts w:cstheme="minorHAnsi"/>
          <w:color w:val="00B050"/>
          <w:shd w:val="clear" w:color="auto" w:fill="FFFFFF"/>
        </w:rPr>
      </w:pPr>
      <w:r w:rsidRPr="00844DF9">
        <w:rPr>
          <w:rStyle w:val="author"/>
          <w:rFonts w:cstheme="minorHAnsi"/>
          <w:color w:val="1C1D1E"/>
          <w:shd w:val="clear" w:color="auto" w:fill="FFFFFF"/>
        </w:rPr>
        <w:t>Annan, L. G</w:t>
      </w:r>
      <w:r w:rsidRPr="00844DF9">
        <w:rPr>
          <w:rFonts w:cstheme="minorHAnsi"/>
          <w:color w:val="1C1D1E"/>
          <w:shd w:val="clear" w:color="auto" w:fill="FFFFFF"/>
        </w:rPr>
        <w:t>, </w:t>
      </w:r>
      <w:r w:rsidRPr="00844DF9">
        <w:rPr>
          <w:rStyle w:val="author"/>
          <w:rFonts w:cstheme="minorHAnsi"/>
          <w:color w:val="1C1D1E"/>
          <w:shd w:val="clear" w:color="auto" w:fill="FFFFFF"/>
        </w:rPr>
        <w:t>Gaoua, N</w:t>
      </w:r>
      <w:r w:rsidRPr="00844DF9">
        <w:rPr>
          <w:rFonts w:cstheme="minorHAnsi"/>
          <w:color w:val="1C1D1E"/>
          <w:shd w:val="clear" w:color="auto" w:fill="FFFFFF"/>
        </w:rPr>
        <w:t>, </w:t>
      </w:r>
      <w:r w:rsidRPr="00844DF9">
        <w:rPr>
          <w:rStyle w:val="author"/>
          <w:rFonts w:cstheme="minorHAnsi"/>
          <w:color w:val="1C1D1E"/>
          <w:shd w:val="clear" w:color="auto" w:fill="FFFFFF"/>
        </w:rPr>
        <w:t>Mileva, K</w:t>
      </w:r>
      <w:r w:rsidRPr="00844DF9">
        <w:rPr>
          <w:rFonts w:cstheme="minorHAnsi"/>
          <w:color w:val="1C1D1E"/>
          <w:shd w:val="clear" w:color="auto" w:fill="FFFFFF"/>
        </w:rPr>
        <w:t>, &amp; </w:t>
      </w:r>
      <w:r w:rsidRPr="00844DF9">
        <w:rPr>
          <w:rStyle w:val="author"/>
          <w:rFonts w:cstheme="minorHAnsi"/>
          <w:color w:val="1C1D1E"/>
          <w:shd w:val="clear" w:color="auto" w:fill="FFFFFF"/>
        </w:rPr>
        <w:t>Borges, M</w:t>
      </w:r>
      <w:r w:rsidRPr="00844DF9">
        <w:rPr>
          <w:rFonts w:cstheme="minorHAnsi"/>
          <w:color w:val="1C1D1E"/>
          <w:shd w:val="clear" w:color="auto" w:fill="FFFFFF"/>
        </w:rPr>
        <w:t> (</w:t>
      </w:r>
      <w:r w:rsidRPr="00844DF9">
        <w:rPr>
          <w:rStyle w:val="pubyear"/>
          <w:rFonts w:cstheme="minorHAnsi"/>
          <w:color w:val="1C1D1E"/>
          <w:shd w:val="clear" w:color="auto" w:fill="FFFFFF"/>
        </w:rPr>
        <w:t>2022</w:t>
      </w:r>
      <w:r w:rsidRPr="00844DF9">
        <w:rPr>
          <w:rFonts w:cstheme="minorHAnsi"/>
          <w:color w:val="1C1D1E"/>
          <w:shd w:val="clear" w:color="auto" w:fill="FFFFFF"/>
        </w:rPr>
        <w:t xml:space="preserve">) conducted a study into the factors which encourage young people to engage with street gangs in London. </w:t>
      </w:r>
      <w:r w:rsidR="004666E4" w:rsidRPr="00844DF9">
        <w:rPr>
          <w:rFonts w:cstheme="minorHAnsi"/>
          <w:color w:val="1C1D1E"/>
          <w:shd w:val="clear" w:color="auto" w:fill="FFFFFF"/>
        </w:rPr>
        <w:t xml:space="preserve">Within </w:t>
      </w:r>
      <w:r w:rsidRPr="00844DF9">
        <w:rPr>
          <w:rFonts w:cstheme="minorHAnsi"/>
          <w:color w:val="1C1D1E"/>
          <w:shd w:val="clear" w:color="auto" w:fill="FFFFFF"/>
        </w:rPr>
        <w:t xml:space="preserve">the study they talk about </w:t>
      </w:r>
      <w:r w:rsidR="004666E4" w:rsidRPr="00844DF9">
        <w:rPr>
          <w:rFonts w:cstheme="minorHAnsi"/>
          <w:color w:val="1C1D1E"/>
          <w:shd w:val="clear" w:color="auto" w:fill="FFFFFF"/>
        </w:rPr>
        <w:t>the predominant themes that contribute. One that was mentioned was community deprivation. This was a significant risk factor for young people getting involved in gangs and associated activities, especially ones where the young people had to work to support themselves (drug trafficking, robbery/theft, etc.). Several significant related topics surfaced throughout their study, such as lack of resources, opportunity, and household deprivation—all of which are elements addressed in or connected to the lifestyle theory.</w:t>
      </w:r>
    </w:p>
    <w:p w14:paraId="178DDFD2" w14:textId="056CA1CC" w:rsidR="00A919CE" w:rsidRPr="005C7DA7" w:rsidRDefault="005C7DA7" w:rsidP="00E53AA4">
      <w:r w:rsidRPr="00844DF9">
        <w:t>The study also states that y</w:t>
      </w:r>
      <w:r w:rsidR="004666E4" w:rsidRPr="00844DF9">
        <w:t>oung people who are experiencing poverty and have little confidence are more susceptible to being groomed by older gang members. Their research adds support to the idea that low self-confidence is an important psychological factor linked to their involvement in street gangs, drug sales, and violent crime. Young individuals who do not have a range of employment possibilities due to household deprivation and lack of opportunities in the community are more likely to become involved in drug trafficking than in other forms of employment.</w:t>
      </w:r>
      <w:r w:rsidRPr="00844DF9">
        <w:t xml:space="preserve"> (</w:t>
      </w:r>
      <w:r w:rsidRPr="00844DF9">
        <w:rPr>
          <w:rStyle w:val="author"/>
          <w:rFonts w:cstheme="minorHAnsi"/>
          <w:color w:val="1C1D1E"/>
          <w:shd w:val="clear" w:color="auto" w:fill="FFFFFF"/>
        </w:rPr>
        <w:t>Annan, L. G</w:t>
      </w:r>
      <w:r w:rsidRPr="00844DF9">
        <w:rPr>
          <w:rFonts w:cstheme="minorHAnsi"/>
          <w:color w:val="1C1D1E"/>
          <w:shd w:val="clear" w:color="auto" w:fill="FFFFFF"/>
        </w:rPr>
        <w:t>, </w:t>
      </w:r>
      <w:r w:rsidRPr="00844DF9">
        <w:rPr>
          <w:rStyle w:val="author"/>
          <w:rFonts w:cstheme="minorHAnsi"/>
          <w:color w:val="1C1D1E"/>
          <w:shd w:val="clear" w:color="auto" w:fill="FFFFFF"/>
        </w:rPr>
        <w:t>Gaoua, N</w:t>
      </w:r>
      <w:r w:rsidRPr="00844DF9">
        <w:rPr>
          <w:rFonts w:cstheme="minorHAnsi"/>
          <w:color w:val="1C1D1E"/>
          <w:shd w:val="clear" w:color="auto" w:fill="FFFFFF"/>
        </w:rPr>
        <w:t>, </w:t>
      </w:r>
      <w:r w:rsidRPr="00844DF9">
        <w:rPr>
          <w:rStyle w:val="author"/>
          <w:rFonts w:cstheme="minorHAnsi"/>
          <w:color w:val="1C1D1E"/>
          <w:shd w:val="clear" w:color="auto" w:fill="FFFFFF"/>
        </w:rPr>
        <w:t>Mileva, K</w:t>
      </w:r>
      <w:r w:rsidRPr="00844DF9">
        <w:rPr>
          <w:rFonts w:cstheme="minorHAnsi"/>
          <w:color w:val="1C1D1E"/>
          <w:shd w:val="clear" w:color="auto" w:fill="FFFFFF"/>
        </w:rPr>
        <w:t>, &amp; </w:t>
      </w:r>
      <w:r w:rsidRPr="00844DF9">
        <w:rPr>
          <w:rStyle w:val="author"/>
          <w:rFonts w:cstheme="minorHAnsi"/>
          <w:color w:val="1C1D1E"/>
          <w:shd w:val="clear" w:color="auto" w:fill="FFFFFF"/>
        </w:rPr>
        <w:t>Borges, M</w:t>
      </w:r>
      <w:r w:rsidRPr="00844DF9">
        <w:rPr>
          <w:rFonts w:cstheme="minorHAnsi"/>
          <w:color w:val="1C1D1E"/>
          <w:shd w:val="clear" w:color="auto" w:fill="FFFFFF"/>
        </w:rPr>
        <w:t> (</w:t>
      </w:r>
      <w:r w:rsidRPr="00844DF9">
        <w:rPr>
          <w:rStyle w:val="pubyear"/>
          <w:rFonts w:cstheme="minorHAnsi"/>
          <w:color w:val="1C1D1E"/>
          <w:shd w:val="clear" w:color="auto" w:fill="FFFFFF"/>
        </w:rPr>
        <w:t>2022</w:t>
      </w:r>
      <w:r w:rsidRPr="00844DF9">
        <w:rPr>
          <w:rFonts w:cstheme="minorHAnsi"/>
          <w:color w:val="1C1D1E"/>
          <w:shd w:val="clear" w:color="auto" w:fill="FFFFFF"/>
        </w:rPr>
        <w:t>)</w:t>
      </w:r>
    </w:p>
    <w:p w14:paraId="630694AE" w14:textId="4C1B9C54" w:rsidR="00935A14" w:rsidRDefault="00291686" w:rsidP="00935A14">
      <w:pPr>
        <w:rPr>
          <w:b/>
          <w:bCs/>
          <w:i/>
          <w:iCs/>
        </w:rPr>
      </w:pPr>
      <w:r w:rsidRPr="005C7DA7">
        <w:rPr>
          <w:b/>
          <w:bCs/>
          <w:i/>
          <w:iCs/>
        </w:rPr>
        <w:t xml:space="preserve">Total Word count – </w:t>
      </w:r>
      <w:r w:rsidR="005C7DA7">
        <w:rPr>
          <w:b/>
          <w:bCs/>
          <w:i/>
          <w:iCs/>
        </w:rPr>
        <w:t>1,076</w:t>
      </w:r>
    </w:p>
    <w:p w14:paraId="19B11BFC" w14:textId="77777777" w:rsidR="009375A2" w:rsidRDefault="009375A2" w:rsidP="00935A14">
      <w:pPr>
        <w:rPr>
          <w:b/>
          <w:bCs/>
          <w:i/>
          <w:iCs/>
        </w:rPr>
      </w:pPr>
    </w:p>
    <w:p w14:paraId="18704DAD" w14:textId="77777777" w:rsidR="00937AB6" w:rsidRDefault="00937AB6" w:rsidP="00935A14">
      <w:pPr>
        <w:rPr>
          <w:b/>
          <w:bCs/>
          <w:i/>
          <w:iCs/>
        </w:rPr>
      </w:pPr>
    </w:p>
    <w:p w14:paraId="4322B194" w14:textId="77777777" w:rsidR="00937AB6" w:rsidRDefault="00937AB6" w:rsidP="00935A14">
      <w:pPr>
        <w:rPr>
          <w:b/>
          <w:bCs/>
          <w:i/>
          <w:iCs/>
        </w:rPr>
      </w:pPr>
    </w:p>
    <w:p w14:paraId="0C1C4C9F" w14:textId="77777777" w:rsidR="00937AB6" w:rsidRDefault="00937AB6" w:rsidP="00935A14">
      <w:pPr>
        <w:rPr>
          <w:b/>
          <w:bCs/>
          <w:i/>
          <w:iCs/>
        </w:rPr>
      </w:pPr>
    </w:p>
    <w:p w14:paraId="7ED81FE5" w14:textId="77777777" w:rsidR="00937AB6" w:rsidRDefault="00937AB6" w:rsidP="00935A14">
      <w:pPr>
        <w:rPr>
          <w:b/>
          <w:bCs/>
          <w:i/>
          <w:iCs/>
        </w:rPr>
      </w:pPr>
    </w:p>
    <w:p w14:paraId="2E7D5D35" w14:textId="77777777" w:rsidR="00672632" w:rsidRDefault="00672632" w:rsidP="009375A2">
      <w:pPr>
        <w:rPr>
          <w:b/>
          <w:bCs/>
          <w:i/>
          <w:iCs/>
        </w:rPr>
      </w:pPr>
    </w:p>
    <w:p w14:paraId="78CBAEE8" w14:textId="77777777" w:rsidR="00672632" w:rsidRDefault="00672632" w:rsidP="009375A2">
      <w:pPr>
        <w:rPr>
          <w:b/>
          <w:bCs/>
          <w:i/>
          <w:iCs/>
        </w:rPr>
      </w:pPr>
    </w:p>
    <w:p w14:paraId="42540C3A" w14:textId="1A6D93CC" w:rsidR="009375A2" w:rsidRDefault="009375A2" w:rsidP="009375A2">
      <w:pPr>
        <w:rPr>
          <w:b/>
          <w:bCs/>
          <w:u w:val="single"/>
        </w:rPr>
      </w:pPr>
      <w:r w:rsidRPr="000C06FE">
        <w:rPr>
          <w:b/>
          <w:bCs/>
          <w:u w:val="single"/>
        </w:rPr>
        <w:lastRenderedPageBreak/>
        <w:t>Essay Four:</w:t>
      </w:r>
      <w:r w:rsidR="000C06FE" w:rsidRPr="000C06FE">
        <w:rPr>
          <w:b/>
          <w:bCs/>
          <w:u w:val="single"/>
        </w:rPr>
        <w:t xml:space="preserve"> Why </w:t>
      </w:r>
      <w:proofErr w:type="gramStart"/>
      <w:r w:rsidR="000C06FE" w:rsidRPr="000C06FE">
        <w:rPr>
          <w:b/>
          <w:bCs/>
          <w:u w:val="single"/>
        </w:rPr>
        <w:t>is</w:t>
      </w:r>
      <w:proofErr w:type="gramEnd"/>
      <w:r w:rsidR="000C06FE" w:rsidRPr="000C06FE">
        <w:rPr>
          <w:b/>
          <w:bCs/>
          <w:u w:val="single"/>
        </w:rPr>
        <w:t xml:space="preserve"> a partnership approach the most effective way of preventing reoffending?</w:t>
      </w:r>
    </w:p>
    <w:p w14:paraId="483F3969" w14:textId="77777777" w:rsidR="00D86631" w:rsidRPr="006938CE" w:rsidRDefault="00D86631" w:rsidP="00D86631">
      <w:bookmarkStart w:id="4" w:name="_Hlk148611811"/>
      <w:r w:rsidRPr="006938CE">
        <w:t xml:space="preserve">Brunton-Smith. I and Hopkins. K </w:t>
      </w:r>
      <w:bookmarkEnd w:id="4"/>
      <w:r w:rsidRPr="006938CE">
        <w:t xml:space="preserve">(2013) conducted a study which studied the factors which cause criminals to reoffend after they had been convicted. They looked at varying factors such as their living arrangements, substance misuse, mental health conditions, upbringing, education, family situations, prior convictions, and a person’s employment history before and after custody. </w:t>
      </w:r>
    </w:p>
    <w:p w14:paraId="3C8A5121" w14:textId="77777777" w:rsidR="00D86631" w:rsidRPr="006938CE" w:rsidRDefault="00D86631" w:rsidP="00D86631">
      <w:r w:rsidRPr="006938CE">
        <w:t xml:space="preserve">The study also investigated their personal experiences when in prison and if they had attended any intervention programmes. The finding of the study showed that there was correlation between the persons previous criminal history, their attitudes and behaviour whilst in prison, regular issues with absconding from school as a child, drug habits, living accommodation and the employment rate within their community. </w:t>
      </w:r>
    </w:p>
    <w:p w14:paraId="21572C9E" w14:textId="77777777" w:rsidR="00D86631" w:rsidRPr="006938CE" w:rsidRDefault="00D86631" w:rsidP="00D86631">
      <w:r w:rsidRPr="006938CE">
        <w:t xml:space="preserve">The study goes on to say that the greatest indicator of whether convicts will commit new crimes was their prior criminal history, and that a complicated criminal past increased the risk of re-conviction following probation. However, the likelihood of a second conviction was lower for offenders who were already serving their first sentence. Other characteristics of reoffenders included temporary housing, homelessness, and drug use. Reoffenders who used drugs after being released from prison were more likely to commit crimes again than those who were employed before entering prison and had stable housing to live in. </w:t>
      </w:r>
    </w:p>
    <w:p w14:paraId="285763C5" w14:textId="1C7DDEA2" w:rsidR="00D86631" w:rsidRDefault="00D86631" w:rsidP="00D86631">
      <w:r w:rsidRPr="006938CE">
        <w:t>The analysis found that the type of crimes committed was an important indicator of reoffending, with offenders serving sentences for acquisitive crimes such as theft, robbery, and burglary more likely to reoffend than offenders serving sentences for other types of crimes such as violence, sexual offences, drug offences and vehicle-related offences.</w:t>
      </w:r>
    </w:p>
    <w:p w14:paraId="1ABB4160" w14:textId="77777777" w:rsidR="00576A4A" w:rsidRDefault="00576A4A" w:rsidP="00576A4A">
      <w:pPr>
        <w:rPr>
          <w:rFonts w:cstheme="minorHAnsi"/>
          <w:color w:val="000000"/>
          <w:spacing w:val="3"/>
        </w:rPr>
      </w:pPr>
      <w:r w:rsidRPr="007F5CE0">
        <w:rPr>
          <w:rFonts w:cstheme="minorHAnsi"/>
          <w:color w:val="000000"/>
          <w:spacing w:val="3"/>
        </w:rPr>
        <w:t>Integrated Offender Management (IOM) is a technique used to execute the partnership approach to criminal behaviour. It is an interagency response to the threats of crime and reoffending that local communities are facing. By decreasing reoffending and assisting people in leading crime-free lives, IOM aims to manage offenders whose local crimes inflict damage and harm as well as to create safer, more vibrant, and thriving communities.</w:t>
      </w:r>
      <w:r>
        <w:rPr>
          <w:rFonts w:cstheme="minorHAnsi"/>
          <w:color w:val="000000"/>
          <w:spacing w:val="3"/>
        </w:rPr>
        <w:t xml:space="preserve"> (Ministry of Defence, 2015).</w:t>
      </w:r>
    </w:p>
    <w:p w14:paraId="71883E49" w14:textId="12CA6F76" w:rsidR="00576A4A" w:rsidRPr="006938CE" w:rsidRDefault="00576A4A" w:rsidP="00576A4A">
      <w:pPr>
        <w:rPr>
          <w:rFonts w:cstheme="minorHAnsi"/>
          <w:color w:val="000000"/>
          <w:spacing w:val="3"/>
        </w:rPr>
      </w:pPr>
      <w:r w:rsidRPr="006938CE">
        <w:rPr>
          <w:rFonts w:cstheme="minorHAnsi"/>
          <w:color w:val="000000"/>
          <w:spacing w:val="3"/>
        </w:rPr>
        <w:t>Agencies who typically participate in IOM include the police, probation, Community Rehabilitation Companies (CRC), social services, and substance abuse workers. (Brown. S and Sleath. E, 2017)</w:t>
      </w:r>
    </w:p>
    <w:p w14:paraId="4436D02D" w14:textId="2301DBB8" w:rsidR="000B4C7E" w:rsidRPr="00937AB6" w:rsidRDefault="00576A4A" w:rsidP="00935A14">
      <w:pPr>
        <w:rPr>
          <w:rFonts w:cstheme="minorHAnsi"/>
          <w:spacing w:val="3"/>
        </w:rPr>
      </w:pPr>
      <w:r w:rsidRPr="006938CE">
        <w:rPr>
          <w:rFonts w:cstheme="minorHAnsi"/>
        </w:rPr>
        <w:t>The Integrated Offender Management (IOM) framework was introduced in England and Wales in 2009. The IOM sought to establish a cross-agency approach to address the risk of crime and re-offending. (HMICFRS, 2020).</w:t>
      </w:r>
      <w:r>
        <w:rPr>
          <w:rFonts w:cstheme="minorHAnsi"/>
        </w:rPr>
        <w:t xml:space="preserve">  </w:t>
      </w:r>
      <w:r w:rsidR="00E37767">
        <w:t xml:space="preserve"> </w:t>
      </w:r>
    </w:p>
    <w:p w14:paraId="4F5B51F4" w14:textId="77777777" w:rsidR="00C47084" w:rsidRDefault="0020491A" w:rsidP="005641E1">
      <w:r>
        <w:rPr>
          <w:rFonts w:cstheme="minorHAnsi"/>
          <w:color w:val="000000"/>
          <w:spacing w:val="3"/>
        </w:rPr>
        <w:t xml:space="preserve">The Ministry of Defence (2015) </w:t>
      </w:r>
      <w:r w:rsidR="008E621B">
        <w:rPr>
          <w:rFonts w:cstheme="minorHAnsi"/>
          <w:color w:val="000000"/>
          <w:spacing w:val="3"/>
        </w:rPr>
        <w:t xml:space="preserve">created six key principles to capture the basic concept of the Integrated Offender Management. </w:t>
      </w:r>
      <w:r w:rsidR="00BE679D">
        <w:rPr>
          <w:rFonts w:cstheme="minorHAnsi"/>
          <w:color w:val="000000"/>
          <w:spacing w:val="3"/>
        </w:rPr>
        <w:t xml:space="preserve">They are as follows all partners must manage offenders together, deliver a local response to local problems, all offenders potentially in scope, </w:t>
      </w:r>
      <w:r w:rsidR="00BE679D" w:rsidRPr="00BE679D">
        <w:t>Offenders</w:t>
      </w:r>
      <w:r>
        <w:t xml:space="preserve"> must</w:t>
      </w:r>
      <w:r w:rsidR="00BE679D" w:rsidRPr="00BE679D">
        <w:t xml:space="preserve"> face up to their responsibility or face the consequences</w:t>
      </w:r>
      <w:r w:rsidR="00BE679D">
        <w:t xml:space="preserve">, </w:t>
      </w:r>
      <w:r w:rsidR="00BE679D" w:rsidRPr="00BE679D">
        <w:t>making best use of existing programmes and governance</w:t>
      </w:r>
      <w:r>
        <w:t xml:space="preserve"> and </w:t>
      </w:r>
      <w:r w:rsidR="00BE679D" w:rsidRPr="00BE679D">
        <w:t>desistance from crime.</w:t>
      </w:r>
      <w:r w:rsidR="00535ACD">
        <w:t xml:space="preserve"> </w:t>
      </w:r>
    </w:p>
    <w:p w14:paraId="18A1499B" w14:textId="30CE9FE4" w:rsidR="00B71E95" w:rsidRDefault="00535ACD" w:rsidP="005641E1">
      <w:pPr>
        <w:rPr>
          <w:rFonts w:cstheme="minorHAnsi"/>
          <w:color w:val="000000"/>
          <w:spacing w:val="3"/>
        </w:rPr>
      </w:pPr>
      <w:r>
        <w:t>T</w:t>
      </w:r>
      <w:r w:rsidR="00B71E95">
        <w:t xml:space="preserve">he key elements of each principle </w:t>
      </w:r>
      <w:r w:rsidR="00C47084">
        <w:t xml:space="preserve">are </w:t>
      </w:r>
      <w:r w:rsidR="00576A4A">
        <w:t xml:space="preserve">that </w:t>
      </w:r>
      <w:r w:rsidR="00C47084">
        <w:t>a</w:t>
      </w:r>
      <w:r w:rsidR="00B71E95">
        <w:t xml:space="preserve">ll agencies involved within the partnership must be committed and know their roles and responsibilities, </w:t>
      </w:r>
      <w:r w:rsidR="00576A4A">
        <w:t xml:space="preserve">the </w:t>
      </w:r>
      <w:r w:rsidR="00B71E95">
        <w:t xml:space="preserve">intelligence </w:t>
      </w:r>
      <w:r w:rsidR="00576A4A">
        <w:t>must</w:t>
      </w:r>
      <w:r w:rsidR="00B71E95">
        <w:t xml:space="preserve"> be shared </w:t>
      </w:r>
      <w:r w:rsidR="00576A4A">
        <w:t xml:space="preserve">between </w:t>
      </w:r>
      <w:r w:rsidR="00B71E95">
        <w:t>the agencies</w:t>
      </w:r>
      <w:r w:rsidR="00576A4A">
        <w:t xml:space="preserve"> so that</w:t>
      </w:r>
      <w:r w:rsidR="00B71E95">
        <w:t xml:space="preserve"> they can pinpoint which groups are more likely to reoffend and develop a strategy </w:t>
      </w:r>
      <w:r w:rsidR="00576A4A">
        <w:t xml:space="preserve">to </w:t>
      </w:r>
      <w:r w:rsidR="00B71E95">
        <w:t xml:space="preserve">prevent this. To do this they will use an effective framework to manage the offenders and </w:t>
      </w:r>
      <w:r w:rsidR="00B71E95">
        <w:rPr>
          <w:rFonts w:cstheme="minorHAnsi"/>
          <w:color w:val="000000"/>
          <w:spacing w:val="3"/>
        </w:rPr>
        <w:t>to make sure</w:t>
      </w:r>
      <w:r w:rsidR="00B71E95" w:rsidRPr="00CD053A">
        <w:rPr>
          <w:rFonts w:cstheme="minorHAnsi"/>
          <w:color w:val="000000"/>
          <w:spacing w:val="3"/>
        </w:rPr>
        <w:t xml:space="preserve"> that no offender of concern slips through the cracks between the programmes and procedures</w:t>
      </w:r>
      <w:r w:rsidR="00B71E95">
        <w:rPr>
          <w:rFonts w:cstheme="minorHAnsi"/>
          <w:color w:val="000000"/>
          <w:spacing w:val="3"/>
        </w:rPr>
        <w:t xml:space="preserve">. Risk assessments are carried out on offenders and the victims’ needs are assessed </w:t>
      </w:r>
      <w:r w:rsidR="00B71E95">
        <w:rPr>
          <w:rFonts w:cstheme="minorHAnsi"/>
          <w:color w:val="000000"/>
          <w:spacing w:val="3"/>
        </w:rPr>
        <w:lastRenderedPageBreak/>
        <w:t xml:space="preserve">along with the local communities’ priorities and views. When they have done this, they will all work together to put interventions into place allowing them to support offenders even when they are out of their probation period so that they do not reoffend and overall, it will lower the risk of further crime. </w:t>
      </w:r>
    </w:p>
    <w:p w14:paraId="6BBFD793" w14:textId="40FDD19F" w:rsidR="004702EA" w:rsidRPr="006938CE" w:rsidRDefault="004702EA" w:rsidP="005641E1">
      <w:pPr>
        <w:rPr>
          <w:rFonts w:cstheme="minorHAnsi"/>
          <w:color w:val="000000"/>
          <w:spacing w:val="3"/>
        </w:rPr>
      </w:pPr>
      <w:r w:rsidRPr="006938CE">
        <w:t xml:space="preserve">Although the IOM has a framework provided by the core principles, a comprehensive plan outlining how it should be applied locally has not been created. This was done on purpose to allow local authorities to respond to the most important concerns in their area in a customised way. </w:t>
      </w:r>
      <w:r w:rsidRPr="006938CE">
        <w:rPr>
          <w:rFonts w:cstheme="minorHAnsi"/>
          <w:color w:val="000000"/>
          <w:spacing w:val="3"/>
        </w:rPr>
        <w:t xml:space="preserve">(Brown. S and Sleath. E, 2017) </w:t>
      </w:r>
    </w:p>
    <w:p w14:paraId="3DD6CAE6" w14:textId="11321DF2" w:rsidR="004702EA" w:rsidRPr="006938CE" w:rsidRDefault="004702EA" w:rsidP="004702EA">
      <w:pPr>
        <w:rPr>
          <w:rFonts w:cstheme="minorHAnsi"/>
          <w:color w:val="000000"/>
          <w:spacing w:val="3"/>
        </w:rPr>
      </w:pPr>
      <w:r w:rsidRPr="006938CE">
        <w:rPr>
          <w:rFonts w:cstheme="minorHAnsi"/>
          <w:color w:val="000000"/>
          <w:spacing w:val="3"/>
        </w:rPr>
        <w:t xml:space="preserve">An IOM lead from the police department often oversees IOM and works with associated partners like CRCs. After identifying the offender, the response varies based on whether the offender is invited to freely interact with IOM or is under the supervision of the Community Rehabilitation Companies. In the absence of statutory supervision, a police offender manager will typically arrange a meeting with the offender to assess the situation and present "enhanced services" to address the offender's offences. (Brown. S and Sleath. E, 2017) </w:t>
      </w:r>
    </w:p>
    <w:p w14:paraId="67030373" w14:textId="79888C8E" w:rsidR="004702EA" w:rsidRPr="006938CE" w:rsidRDefault="004702EA" w:rsidP="004702EA">
      <w:pPr>
        <w:rPr>
          <w:rFonts w:cstheme="minorHAnsi"/>
          <w:color w:val="000000"/>
          <w:spacing w:val="3"/>
        </w:rPr>
      </w:pPr>
      <w:r w:rsidRPr="006938CE">
        <w:rPr>
          <w:rFonts w:cstheme="minorHAnsi"/>
          <w:color w:val="000000"/>
          <w:spacing w:val="3"/>
        </w:rPr>
        <w:t xml:space="preserve">If offenders fail to participate in these enhanced programmes, they are typically monitored more closely and will get immediate police attention if they commit new crimes or exhibit behaviours that point to a high risk of reoffending. </w:t>
      </w:r>
      <w:r w:rsidR="00C439E8" w:rsidRPr="006938CE">
        <w:rPr>
          <w:rFonts w:cstheme="minorHAnsi"/>
          <w:color w:val="000000"/>
          <w:spacing w:val="3"/>
        </w:rPr>
        <w:t>This is referred to as the "carrot and stick" method of IOM, in which non-compliance results in greater scrutiny and quicker policing actions, while compliance by the offender results in rewards like interventions and support. (Brown. S and Sleath. E, 2017)</w:t>
      </w:r>
    </w:p>
    <w:p w14:paraId="41FA4048" w14:textId="3B2ADAB1" w:rsidR="004702EA" w:rsidRPr="004702EA" w:rsidRDefault="00543A67" w:rsidP="005641E1">
      <w:pPr>
        <w:rPr>
          <w:rFonts w:cstheme="minorHAnsi"/>
          <w:color w:val="000000"/>
          <w:spacing w:val="3"/>
        </w:rPr>
      </w:pPr>
      <w:r w:rsidRPr="006938CE">
        <w:rPr>
          <w:rFonts w:cstheme="minorHAnsi"/>
          <w:color w:val="000000"/>
          <w:spacing w:val="3"/>
        </w:rPr>
        <w:t>Brown. S and Sleath. E (2017) study talks about how reoffending if reduced by the introduction of IOM. They speak about how the close monitoring of the offenders proved to be effective in two ways (</w:t>
      </w:r>
      <w:proofErr w:type="spellStart"/>
      <w:r w:rsidRPr="006938CE">
        <w:rPr>
          <w:rFonts w:cstheme="minorHAnsi"/>
          <w:color w:val="000000"/>
          <w:spacing w:val="3"/>
        </w:rPr>
        <w:t>i</w:t>
      </w:r>
      <w:proofErr w:type="spellEnd"/>
      <w:r w:rsidRPr="006938CE">
        <w:rPr>
          <w:rFonts w:cstheme="minorHAnsi"/>
          <w:color w:val="000000"/>
          <w:spacing w:val="3"/>
        </w:rPr>
        <w:t>) police were more likely to catch the offenders when they were breeching orders or committing further crimes and (ii) the close contact with the officers was acting as a preventive to re-offend.</w:t>
      </w:r>
      <w:r w:rsidR="001E5304" w:rsidRPr="006938CE">
        <w:rPr>
          <w:rFonts w:cstheme="minorHAnsi"/>
          <w:color w:val="000000"/>
          <w:spacing w:val="3"/>
        </w:rPr>
        <w:t xml:space="preserve"> Some offenders agreed with those statements however some did not. The study then goes on to talk about how some offenders found the amount of meeting that they had to attend was disrupting their day-to-day life and becoming and inconvenience, resulting in less engagement from the offenders.</w:t>
      </w:r>
      <w:r w:rsidR="001E5304">
        <w:rPr>
          <w:rFonts w:cstheme="minorHAnsi"/>
          <w:color w:val="000000"/>
          <w:spacing w:val="3"/>
        </w:rPr>
        <w:t xml:space="preserve"> </w:t>
      </w:r>
    </w:p>
    <w:p w14:paraId="484655D5" w14:textId="10253CC6" w:rsidR="007F5CE0" w:rsidRPr="00B224B1" w:rsidRDefault="001E3253" w:rsidP="00935A14">
      <w:pPr>
        <w:rPr>
          <w:rFonts w:cstheme="minorHAnsi"/>
          <w:color w:val="000000"/>
          <w:spacing w:val="3"/>
        </w:rPr>
      </w:pPr>
      <w:r>
        <w:rPr>
          <w:rFonts w:cstheme="minorHAnsi"/>
          <w:color w:val="000000"/>
          <w:spacing w:val="3"/>
        </w:rPr>
        <w:t xml:space="preserve">The Neighbourhood Crime IOM Strategy (2020) </w:t>
      </w:r>
      <w:r w:rsidR="001E5304">
        <w:rPr>
          <w:rFonts w:cstheme="minorHAnsi"/>
          <w:color w:val="000000"/>
          <w:spacing w:val="3"/>
        </w:rPr>
        <w:t>supports the findings of Brown. S and Sleath. E (2017) as it states</w:t>
      </w:r>
      <w:r>
        <w:rPr>
          <w:rFonts w:cstheme="minorHAnsi"/>
          <w:color w:val="000000"/>
          <w:spacing w:val="3"/>
        </w:rPr>
        <w:t xml:space="preserve"> that when support is shown to offenders and structured programmes are offered to them there is more impact resulting in reduced breaches and reoffending. </w:t>
      </w:r>
      <w:r w:rsidR="001E5304">
        <w:rPr>
          <w:rFonts w:cstheme="minorHAnsi"/>
          <w:color w:val="000000"/>
          <w:spacing w:val="3"/>
        </w:rPr>
        <w:t>D</w:t>
      </w:r>
      <w:r>
        <w:rPr>
          <w:rFonts w:cstheme="minorHAnsi"/>
          <w:color w:val="000000"/>
          <w:spacing w:val="3"/>
        </w:rPr>
        <w:t xml:space="preserve">ue to them having more contact with Police and Probation through the options which are given to them. The IOM also allows the communities to be made safer in turn increasing the </w:t>
      </w:r>
      <w:r w:rsidR="007F58AE">
        <w:rPr>
          <w:rFonts w:cstheme="minorHAnsi"/>
          <w:color w:val="000000"/>
          <w:spacing w:val="3"/>
        </w:rPr>
        <w:t>public’s</w:t>
      </w:r>
      <w:r>
        <w:rPr>
          <w:rFonts w:cstheme="minorHAnsi"/>
          <w:color w:val="000000"/>
          <w:spacing w:val="3"/>
        </w:rPr>
        <w:t xml:space="preserve"> confidence within the criminal justice system.  </w:t>
      </w:r>
    </w:p>
    <w:p w14:paraId="107E0990" w14:textId="7CE78BE6" w:rsidR="000B4C7E" w:rsidRDefault="001E3253" w:rsidP="00935A14">
      <w:pPr>
        <w:rPr>
          <w:rFonts w:cstheme="minorHAnsi"/>
          <w:b/>
          <w:bCs/>
          <w:i/>
          <w:iCs/>
          <w:color w:val="000000"/>
          <w:spacing w:val="3"/>
        </w:rPr>
      </w:pPr>
      <w:r w:rsidRPr="001E3253">
        <w:rPr>
          <w:rFonts w:cstheme="minorHAnsi"/>
          <w:b/>
          <w:bCs/>
          <w:i/>
          <w:iCs/>
          <w:color w:val="000000"/>
          <w:spacing w:val="3"/>
        </w:rPr>
        <w:t xml:space="preserve">Total Word Count – </w:t>
      </w:r>
      <w:r w:rsidR="00D86631">
        <w:rPr>
          <w:rFonts w:cstheme="minorHAnsi"/>
          <w:b/>
          <w:bCs/>
          <w:i/>
          <w:iCs/>
          <w:color w:val="000000"/>
          <w:spacing w:val="3"/>
        </w:rPr>
        <w:t>1,</w:t>
      </w:r>
      <w:r w:rsidR="00937AB6">
        <w:rPr>
          <w:rFonts w:cstheme="minorHAnsi"/>
          <w:b/>
          <w:bCs/>
          <w:i/>
          <w:iCs/>
          <w:color w:val="000000"/>
          <w:spacing w:val="3"/>
        </w:rPr>
        <w:t>011</w:t>
      </w:r>
    </w:p>
    <w:p w14:paraId="0DDDEA0F" w14:textId="77777777" w:rsidR="00B00123" w:rsidRDefault="00B00123" w:rsidP="00935A14">
      <w:pPr>
        <w:rPr>
          <w:rFonts w:cstheme="minorHAnsi"/>
          <w:b/>
          <w:bCs/>
          <w:i/>
          <w:iCs/>
          <w:color w:val="000000"/>
          <w:spacing w:val="3"/>
        </w:rPr>
      </w:pPr>
    </w:p>
    <w:p w14:paraId="773E119E" w14:textId="77777777" w:rsidR="00B00123" w:rsidRDefault="00B00123" w:rsidP="00935A14">
      <w:pPr>
        <w:rPr>
          <w:rFonts w:cstheme="minorHAnsi"/>
          <w:b/>
          <w:bCs/>
          <w:i/>
          <w:iCs/>
          <w:color w:val="000000"/>
          <w:spacing w:val="3"/>
        </w:rPr>
      </w:pPr>
    </w:p>
    <w:p w14:paraId="0BB1E902" w14:textId="77777777" w:rsidR="00B00123" w:rsidRDefault="00B00123" w:rsidP="00935A14">
      <w:pPr>
        <w:rPr>
          <w:rFonts w:cstheme="minorHAnsi"/>
          <w:b/>
          <w:bCs/>
          <w:i/>
          <w:iCs/>
          <w:color w:val="000000"/>
          <w:spacing w:val="3"/>
        </w:rPr>
      </w:pPr>
    </w:p>
    <w:p w14:paraId="2A45DFA6" w14:textId="77777777" w:rsidR="00937AB6" w:rsidRDefault="00937AB6" w:rsidP="00935A14">
      <w:pPr>
        <w:rPr>
          <w:rFonts w:cstheme="minorHAnsi"/>
          <w:b/>
          <w:bCs/>
          <w:i/>
          <w:iCs/>
          <w:color w:val="000000"/>
          <w:spacing w:val="3"/>
        </w:rPr>
      </w:pPr>
    </w:p>
    <w:p w14:paraId="35B76A96" w14:textId="77777777" w:rsidR="00937AB6" w:rsidRDefault="00937AB6" w:rsidP="00935A14">
      <w:pPr>
        <w:rPr>
          <w:rFonts w:cstheme="minorHAnsi"/>
          <w:b/>
          <w:bCs/>
          <w:i/>
          <w:iCs/>
          <w:color w:val="000000"/>
          <w:spacing w:val="3"/>
        </w:rPr>
      </w:pPr>
    </w:p>
    <w:p w14:paraId="5D897C24" w14:textId="77777777" w:rsidR="00937AB6" w:rsidRDefault="00937AB6" w:rsidP="00935A14">
      <w:pPr>
        <w:rPr>
          <w:rFonts w:cstheme="minorHAnsi"/>
          <w:b/>
          <w:bCs/>
          <w:i/>
          <w:iCs/>
          <w:color w:val="000000"/>
          <w:spacing w:val="3"/>
        </w:rPr>
      </w:pPr>
    </w:p>
    <w:p w14:paraId="4BF652D0" w14:textId="77777777" w:rsidR="00B00123" w:rsidRDefault="00B00123" w:rsidP="00B00123">
      <w:pPr>
        <w:rPr>
          <w:b/>
          <w:bCs/>
          <w:sz w:val="32"/>
          <w:szCs w:val="32"/>
          <w:u w:val="single"/>
        </w:rPr>
      </w:pPr>
      <w:r w:rsidRPr="000E451F">
        <w:rPr>
          <w:b/>
          <w:bCs/>
          <w:sz w:val="32"/>
          <w:szCs w:val="32"/>
          <w:u w:val="single"/>
        </w:rPr>
        <w:lastRenderedPageBreak/>
        <w:t xml:space="preserve">Bibliography </w:t>
      </w:r>
    </w:p>
    <w:p w14:paraId="1E0EE560" w14:textId="77777777" w:rsidR="00A919CE" w:rsidRPr="00A919CE" w:rsidRDefault="00A919CE" w:rsidP="00A919CE">
      <w:pPr>
        <w:rPr>
          <w:rFonts w:cstheme="minorHAnsi"/>
          <w:b/>
          <w:bCs/>
          <w:color w:val="000000"/>
          <w:spacing w:val="3"/>
        </w:rPr>
      </w:pPr>
      <w:r>
        <w:rPr>
          <w:rStyle w:val="author"/>
          <w:rFonts w:ascii="Open Sans" w:hAnsi="Open Sans" w:cs="Open Sans"/>
          <w:color w:val="1C1D1E"/>
          <w:sz w:val="21"/>
          <w:szCs w:val="21"/>
          <w:shd w:val="clear" w:color="auto" w:fill="FFFFFF"/>
        </w:rPr>
        <w:t>Annan, L. G.</w:t>
      </w:r>
      <w:r>
        <w:rPr>
          <w:rFonts w:ascii="Open Sans" w:hAnsi="Open Sans" w:cs="Open Sans"/>
          <w:color w:val="1C1D1E"/>
          <w:sz w:val="21"/>
          <w:szCs w:val="21"/>
          <w:shd w:val="clear" w:color="auto" w:fill="FFFFFF"/>
        </w:rPr>
        <w:t>, </w:t>
      </w:r>
      <w:r>
        <w:rPr>
          <w:rStyle w:val="author"/>
          <w:rFonts w:ascii="Open Sans" w:hAnsi="Open Sans" w:cs="Open Sans"/>
          <w:color w:val="1C1D1E"/>
          <w:sz w:val="21"/>
          <w:szCs w:val="21"/>
          <w:shd w:val="clear" w:color="auto" w:fill="FFFFFF"/>
        </w:rPr>
        <w:t>Gaoua, N.</w:t>
      </w:r>
      <w:r>
        <w:rPr>
          <w:rFonts w:ascii="Open Sans" w:hAnsi="Open Sans" w:cs="Open Sans"/>
          <w:color w:val="1C1D1E"/>
          <w:sz w:val="21"/>
          <w:szCs w:val="21"/>
          <w:shd w:val="clear" w:color="auto" w:fill="FFFFFF"/>
        </w:rPr>
        <w:t>, </w:t>
      </w:r>
      <w:r>
        <w:rPr>
          <w:rStyle w:val="author"/>
          <w:rFonts w:ascii="Open Sans" w:hAnsi="Open Sans" w:cs="Open Sans"/>
          <w:color w:val="1C1D1E"/>
          <w:sz w:val="21"/>
          <w:szCs w:val="21"/>
          <w:shd w:val="clear" w:color="auto" w:fill="FFFFFF"/>
        </w:rPr>
        <w:t>Mileva, K.</w:t>
      </w:r>
      <w:r>
        <w:rPr>
          <w:rFonts w:ascii="Open Sans" w:hAnsi="Open Sans" w:cs="Open Sans"/>
          <w:color w:val="1C1D1E"/>
          <w:sz w:val="21"/>
          <w:szCs w:val="21"/>
          <w:shd w:val="clear" w:color="auto" w:fill="FFFFFF"/>
        </w:rPr>
        <w:t>, &amp; </w:t>
      </w:r>
      <w:r>
        <w:rPr>
          <w:rStyle w:val="author"/>
          <w:rFonts w:ascii="Open Sans" w:hAnsi="Open Sans" w:cs="Open Sans"/>
          <w:color w:val="1C1D1E"/>
          <w:sz w:val="21"/>
          <w:szCs w:val="21"/>
          <w:shd w:val="clear" w:color="auto" w:fill="FFFFFF"/>
        </w:rPr>
        <w:t>Borges, M.</w:t>
      </w:r>
      <w:r>
        <w:rPr>
          <w:rFonts w:ascii="Open Sans" w:hAnsi="Open Sans" w:cs="Open Sans"/>
          <w:color w:val="1C1D1E"/>
          <w:sz w:val="21"/>
          <w:szCs w:val="21"/>
          <w:shd w:val="clear" w:color="auto" w:fill="FFFFFF"/>
        </w:rPr>
        <w:t> (</w:t>
      </w:r>
      <w:r>
        <w:rPr>
          <w:rStyle w:val="pubyear"/>
          <w:rFonts w:ascii="Open Sans" w:hAnsi="Open Sans" w:cs="Open Sans"/>
          <w:color w:val="1C1D1E"/>
          <w:sz w:val="21"/>
          <w:szCs w:val="21"/>
          <w:shd w:val="clear" w:color="auto" w:fill="FFFFFF"/>
        </w:rPr>
        <w:t>2022</w:t>
      </w:r>
      <w:r>
        <w:rPr>
          <w:rFonts w:ascii="Open Sans" w:hAnsi="Open Sans" w:cs="Open Sans"/>
          <w:color w:val="1C1D1E"/>
          <w:sz w:val="21"/>
          <w:szCs w:val="21"/>
          <w:shd w:val="clear" w:color="auto" w:fill="FFFFFF"/>
        </w:rPr>
        <w:t>): </w:t>
      </w:r>
      <w:r w:rsidRPr="00A919CE">
        <w:rPr>
          <w:rStyle w:val="articletitle"/>
          <w:rFonts w:ascii="Open Sans" w:hAnsi="Open Sans" w:cs="Open Sans"/>
          <w:i/>
          <w:iCs/>
          <w:color w:val="1C1D1E"/>
          <w:sz w:val="21"/>
          <w:szCs w:val="21"/>
          <w:shd w:val="clear" w:color="auto" w:fill="FFFFFF"/>
        </w:rPr>
        <w:t>What makes young people get involved with street gangs in London? A study of the perceived risk factors</w:t>
      </w:r>
      <w:r>
        <w:rPr>
          <w:rFonts w:ascii="Open Sans" w:hAnsi="Open Sans" w:cs="Open Sans"/>
          <w:color w:val="1C1D1E"/>
          <w:sz w:val="21"/>
          <w:szCs w:val="21"/>
          <w:shd w:val="clear" w:color="auto" w:fill="FFFFFF"/>
        </w:rPr>
        <w:t>.</w:t>
      </w:r>
      <w:r>
        <w:rPr>
          <w:rFonts w:ascii="Open Sans" w:hAnsi="Open Sans" w:cs="Open Sans"/>
          <w:color w:val="1C1D1E"/>
          <w:sz w:val="21"/>
          <w:szCs w:val="21"/>
          <w:shd w:val="clear" w:color="auto" w:fill="FFFFFF"/>
        </w:rPr>
        <w:br/>
        <w:t>Available at: </w:t>
      </w:r>
      <w:r w:rsidRPr="00A919CE">
        <w:rPr>
          <w:rFonts w:cstheme="minorHAnsi"/>
          <w:b/>
          <w:bCs/>
          <w:color w:val="000000"/>
          <w:spacing w:val="3"/>
        </w:rPr>
        <w:t xml:space="preserve"> </w:t>
      </w:r>
      <w:hyperlink r:id="rId5" w:history="1">
        <w:r>
          <w:rPr>
            <w:rStyle w:val="Hyperlink"/>
          </w:rPr>
          <w:t>What makes young people get involved with street gangs in London? A study of the perceived risk factors - Annan - 2022 - Journal of Community Psychology - Wiley Online Library (uwtsd.ac.uk)</w:t>
        </w:r>
      </w:hyperlink>
      <w:r>
        <w:t xml:space="preserve"> (Accessed 2</w:t>
      </w:r>
      <w:r w:rsidRPr="00A919CE">
        <w:rPr>
          <w:vertAlign w:val="superscript"/>
        </w:rPr>
        <w:t>nd</w:t>
      </w:r>
      <w:r>
        <w:t xml:space="preserve"> of November 2023).</w:t>
      </w:r>
    </w:p>
    <w:p w14:paraId="43D3D638" w14:textId="77777777" w:rsidR="00B00123" w:rsidRDefault="00B00123" w:rsidP="00B00123">
      <w:r>
        <w:t xml:space="preserve">Army. C &amp; Vellani. K (2021): </w:t>
      </w:r>
      <w:r w:rsidRPr="00AE52C6">
        <w:rPr>
          <w:i/>
          <w:iCs/>
        </w:rPr>
        <w:t>Violent crime Typology and Continuum</w:t>
      </w:r>
      <w:r>
        <w:rPr>
          <w:i/>
          <w:iCs/>
        </w:rPr>
        <w:br/>
      </w:r>
      <w:r>
        <w:t xml:space="preserve">Available at: </w:t>
      </w:r>
      <w:hyperlink r:id="rId6" w:history="1">
        <w:r>
          <w:rPr>
            <w:rStyle w:val="Hyperlink"/>
          </w:rPr>
          <w:t xml:space="preserve">Violent Crime Typology and Continuum · </w:t>
        </w:r>
        <w:proofErr w:type="spellStart"/>
        <w:r>
          <w:rPr>
            <w:rStyle w:val="Hyperlink"/>
          </w:rPr>
          <w:t>CrimRxiv</w:t>
        </w:r>
        <w:proofErr w:type="spellEnd"/>
      </w:hyperlink>
      <w:r>
        <w:t xml:space="preserve"> (Accessed 8</w:t>
      </w:r>
      <w:r w:rsidRPr="00AD4D49">
        <w:rPr>
          <w:vertAlign w:val="superscript"/>
        </w:rPr>
        <w:t>th</w:t>
      </w:r>
      <w:r>
        <w:t xml:space="preserve"> of October 2023).</w:t>
      </w:r>
    </w:p>
    <w:p w14:paraId="30CE0853" w14:textId="77777777" w:rsidR="00B00123" w:rsidRDefault="00B00123" w:rsidP="00B00123">
      <w:r>
        <w:t xml:space="preserve">Blunkett. D (2004): </w:t>
      </w:r>
      <w:r>
        <w:rPr>
          <w:i/>
          <w:iCs/>
        </w:rPr>
        <w:t>Bichard inquiry report</w:t>
      </w:r>
      <w:r>
        <w:rPr>
          <w:i/>
          <w:iCs/>
        </w:rPr>
        <w:br/>
      </w:r>
      <w:r>
        <w:t xml:space="preserve">Available at: </w:t>
      </w:r>
      <w:hyperlink r:id="rId7" w:history="1">
        <w:r>
          <w:rPr>
            <w:rStyle w:val="Hyperlink"/>
          </w:rPr>
          <w:t>Bichard Inquiry Report (Hansard, 22 June 2004) (parliament.uk)</w:t>
        </w:r>
      </w:hyperlink>
      <w:r>
        <w:t xml:space="preserve"> (Accessed 11</w:t>
      </w:r>
      <w:r w:rsidRPr="005439FA">
        <w:rPr>
          <w:vertAlign w:val="superscript"/>
        </w:rPr>
        <w:t>th</w:t>
      </w:r>
      <w:r>
        <w:t xml:space="preserve"> of October 2023)</w:t>
      </w:r>
    </w:p>
    <w:p w14:paraId="6B2213CB" w14:textId="77777777" w:rsidR="00B00123" w:rsidRDefault="00B00123" w:rsidP="00B00123">
      <w:r>
        <w:t xml:space="preserve">British Transport Police (2023): </w:t>
      </w:r>
      <w:r>
        <w:rPr>
          <w:i/>
          <w:iCs/>
        </w:rPr>
        <w:t>County Lines</w:t>
      </w:r>
      <w:r>
        <w:rPr>
          <w:i/>
          <w:iCs/>
        </w:rPr>
        <w:br/>
      </w:r>
      <w:r>
        <w:t xml:space="preserve">Available at: </w:t>
      </w:r>
      <w:hyperlink r:id="rId8" w:anchor=":~:text=County%20lines%20is%20the%20name%20given%20to%20drug,issues%2C%20by%20recruiting%20them%20to%20distribute%20the%20drugs." w:history="1">
        <w:r>
          <w:rPr>
            <w:rStyle w:val="Hyperlink"/>
          </w:rPr>
          <w:t>County lines | British Transport Police (btp.police.uk)</w:t>
        </w:r>
      </w:hyperlink>
      <w:r>
        <w:t xml:space="preserve"> (Accessed 18</w:t>
      </w:r>
      <w:r w:rsidRPr="00180CCE">
        <w:rPr>
          <w:vertAlign w:val="superscript"/>
        </w:rPr>
        <w:t>th</w:t>
      </w:r>
      <w:r>
        <w:t xml:space="preserve"> of October 2023).</w:t>
      </w:r>
      <w:r w:rsidRPr="00B50D28">
        <w:t xml:space="preserve"> </w:t>
      </w:r>
    </w:p>
    <w:p w14:paraId="6BBA135B" w14:textId="44BEFF42" w:rsidR="00C47084" w:rsidRPr="00C47084" w:rsidRDefault="00C47084" w:rsidP="00B00123">
      <w:pPr>
        <w:rPr>
          <w:rFonts w:cstheme="minorHAnsi"/>
          <w:color w:val="000000"/>
          <w:spacing w:val="3"/>
        </w:rPr>
      </w:pPr>
      <w:r w:rsidRPr="00C47084">
        <w:rPr>
          <w:rFonts w:cstheme="minorHAnsi"/>
          <w:color w:val="000000"/>
          <w:spacing w:val="3"/>
        </w:rPr>
        <w:t xml:space="preserve">Brown. S and Sleath. E (2017): </w:t>
      </w:r>
      <w:r w:rsidRPr="00C47084">
        <w:rPr>
          <w:rFonts w:cstheme="minorHAnsi"/>
          <w:i/>
          <w:iCs/>
          <w:color w:val="333333"/>
        </w:rPr>
        <w:t>Staff and offender perspectives of Integrated Offender Management and the impact of its introduction on arrests and risk of reoffending in one police force region</w:t>
      </w:r>
      <w:r>
        <w:rPr>
          <w:rFonts w:cstheme="minorHAnsi"/>
          <w:i/>
          <w:iCs/>
          <w:color w:val="333333"/>
        </w:rPr>
        <w:t>.</w:t>
      </w:r>
      <w:r>
        <w:rPr>
          <w:rFonts w:cstheme="minorHAnsi"/>
          <w:i/>
          <w:iCs/>
          <w:color w:val="333333"/>
        </w:rPr>
        <w:br/>
      </w:r>
      <w:r>
        <w:rPr>
          <w:rFonts w:cstheme="minorHAnsi"/>
          <w:color w:val="333333"/>
        </w:rPr>
        <w:t xml:space="preserve">Available at: </w:t>
      </w:r>
      <w:hyperlink r:id="rId9" w:history="1">
        <w:r>
          <w:rPr>
            <w:rStyle w:val="Hyperlink"/>
          </w:rPr>
          <w:t>Full article: Staff and offender perspectives of Integrated Offender Management and the impact of its introduction on arrests and risk of reoffending in one police force region (uwtsd.ac.uk)</w:t>
        </w:r>
      </w:hyperlink>
      <w:r>
        <w:t xml:space="preserve"> (Accessed 2</w:t>
      </w:r>
      <w:r w:rsidRPr="00C47084">
        <w:rPr>
          <w:vertAlign w:val="superscript"/>
        </w:rPr>
        <w:t>nd</w:t>
      </w:r>
      <w:r>
        <w:t xml:space="preserve"> of November 2023).</w:t>
      </w:r>
    </w:p>
    <w:p w14:paraId="155E4311" w14:textId="77777777" w:rsidR="00B00123" w:rsidRPr="00180CCE" w:rsidRDefault="00B00123" w:rsidP="00B00123">
      <w:r>
        <w:t xml:space="preserve">Brunton-Smith. I and Hopkins. K (2013): </w:t>
      </w:r>
      <w:r w:rsidRPr="003F30E0">
        <w:rPr>
          <w:i/>
          <w:iCs/>
        </w:rPr>
        <w:t>The factors associated with proven re-offending following release from prison: findings from Waves 1 to 3 of SPCR</w:t>
      </w:r>
      <w:r>
        <w:rPr>
          <w:i/>
          <w:iCs/>
        </w:rPr>
        <w:br/>
      </w:r>
      <w:r>
        <w:t xml:space="preserve">Available at: </w:t>
      </w:r>
      <w:hyperlink r:id="rId10" w:anchor=":~:text=The%20analysis%20identified%20a%20number%20of%20factors%20as,and%20behaviour%20Regular%20truancy%20from%20school%20in%20childhood" w:history="1">
        <w:r>
          <w:rPr>
            <w:rStyle w:val="Hyperlink"/>
          </w:rPr>
          <w:t>The factors associated with proven re-offending following release from prison: findings from Waves 1 to 3 of SPCR (publishing.service.gov.uk)</w:t>
        </w:r>
      </w:hyperlink>
      <w:r>
        <w:t xml:space="preserve"> (Accessed 19</w:t>
      </w:r>
      <w:r w:rsidRPr="003F30E0">
        <w:rPr>
          <w:vertAlign w:val="superscript"/>
        </w:rPr>
        <w:t>th</w:t>
      </w:r>
      <w:r>
        <w:t xml:space="preserve"> of October 2023).</w:t>
      </w:r>
    </w:p>
    <w:p w14:paraId="7C20C21E" w14:textId="08F547FC" w:rsidR="006039F1" w:rsidRDefault="006039F1" w:rsidP="00B00123">
      <w:r>
        <w:t>College of Policing (2014): Code of ethics</w:t>
      </w:r>
      <w:r>
        <w:br/>
        <w:t xml:space="preserve">Available at: </w:t>
      </w:r>
      <w:hyperlink r:id="rId11" w:history="1">
        <w:r>
          <w:rPr>
            <w:rStyle w:val="Hyperlink"/>
          </w:rPr>
          <w:t>code_of_ethics.pdf (college.police.uk)</w:t>
        </w:r>
      </w:hyperlink>
      <w:r>
        <w:t xml:space="preserve"> (Accessed 1</w:t>
      </w:r>
      <w:r w:rsidRPr="006039F1">
        <w:rPr>
          <w:vertAlign w:val="superscript"/>
        </w:rPr>
        <w:t>st</w:t>
      </w:r>
      <w:r>
        <w:t xml:space="preserve"> of November 2023)</w:t>
      </w:r>
    </w:p>
    <w:p w14:paraId="4729E0E8" w14:textId="36ECCF75" w:rsidR="006731DF" w:rsidRDefault="006731DF" w:rsidP="006731DF">
      <w:r>
        <w:rPr>
          <w:rFonts w:cstheme="minorHAnsi"/>
        </w:rPr>
        <w:t xml:space="preserve">College of Policing (2017a): </w:t>
      </w:r>
      <w:r>
        <w:rPr>
          <w:rFonts w:cstheme="minorHAnsi"/>
          <w:i/>
          <w:iCs/>
        </w:rPr>
        <w:t>Multi-agency public protection arrangements</w:t>
      </w:r>
      <w:r>
        <w:rPr>
          <w:rFonts w:cstheme="minorHAnsi"/>
        </w:rPr>
        <w:br/>
        <w:t xml:space="preserve">Available at: </w:t>
      </w:r>
      <w:hyperlink r:id="rId12" w:history="1">
        <w:r>
          <w:rPr>
            <w:rStyle w:val="Hyperlink"/>
          </w:rPr>
          <w:t>Multi-agency public protection arrangements (MAPPA) | College of Policing</w:t>
        </w:r>
      </w:hyperlink>
      <w:r>
        <w:t xml:space="preserve"> (Accessed 1</w:t>
      </w:r>
      <w:r w:rsidRPr="006731DF">
        <w:rPr>
          <w:vertAlign w:val="superscript"/>
        </w:rPr>
        <w:t>st</w:t>
      </w:r>
      <w:r>
        <w:t xml:space="preserve"> of November 2023).</w:t>
      </w:r>
      <w:r w:rsidRPr="006731DF">
        <w:t xml:space="preserve"> </w:t>
      </w:r>
    </w:p>
    <w:p w14:paraId="3A2FCAA2" w14:textId="6505592B" w:rsidR="006731DF" w:rsidRDefault="006731DF" w:rsidP="006731DF">
      <w:r>
        <w:rPr>
          <w:rFonts w:cstheme="minorHAnsi"/>
        </w:rPr>
        <w:t xml:space="preserve">College of Policing (2017b): </w:t>
      </w:r>
      <w:r>
        <w:rPr>
          <w:rFonts w:cstheme="minorHAnsi"/>
          <w:i/>
          <w:iCs/>
        </w:rPr>
        <w:t>Introduction to managing sexual and violent offenders</w:t>
      </w:r>
      <w:r>
        <w:rPr>
          <w:rFonts w:cstheme="minorHAnsi"/>
        </w:rPr>
        <w:br/>
        <w:t xml:space="preserve">Available at: </w:t>
      </w:r>
      <w:hyperlink r:id="rId13" w:history="1">
        <w:r>
          <w:rPr>
            <w:rStyle w:val="Hyperlink"/>
          </w:rPr>
          <w:t>Introduction to managing sexual offenders and violent offenders | College of Policing</w:t>
        </w:r>
      </w:hyperlink>
      <w:r>
        <w:t xml:space="preserve"> (Accessed 1</w:t>
      </w:r>
      <w:r w:rsidRPr="006731DF">
        <w:rPr>
          <w:vertAlign w:val="superscript"/>
        </w:rPr>
        <w:t>st</w:t>
      </w:r>
      <w:r>
        <w:t xml:space="preserve"> of November 2023).</w:t>
      </w:r>
    </w:p>
    <w:p w14:paraId="54B8B4A2" w14:textId="5EF3DAE8" w:rsidR="00A5686D" w:rsidRPr="00A5686D" w:rsidRDefault="00A5686D" w:rsidP="006731DF">
      <w:r>
        <w:t xml:space="preserve">College of Policing (2023a): </w:t>
      </w:r>
      <w:r>
        <w:rPr>
          <w:i/>
          <w:iCs/>
        </w:rPr>
        <w:t>Code of ethics – have your say</w:t>
      </w:r>
      <w:r>
        <w:rPr>
          <w:i/>
          <w:iCs/>
        </w:rPr>
        <w:br/>
      </w:r>
      <w:r>
        <w:t xml:space="preserve">Available at: </w:t>
      </w:r>
      <w:hyperlink r:id="rId14" w:history="1">
        <w:r>
          <w:rPr>
            <w:rStyle w:val="Hyperlink"/>
          </w:rPr>
          <w:t>Code of Ethics – have your say | College of Policing</w:t>
        </w:r>
      </w:hyperlink>
      <w:r>
        <w:t xml:space="preserve"> (Accessed 1</w:t>
      </w:r>
      <w:r w:rsidRPr="00A5686D">
        <w:rPr>
          <w:vertAlign w:val="superscript"/>
        </w:rPr>
        <w:t>st</w:t>
      </w:r>
      <w:r>
        <w:t xml:space="preserve"> of November 2023)</w:t>
      </w:r>
    </w:p>
    <w:p w14:paraId="0E4D99E0" w14:textId="4D1F4E8C" w:rsidR="006731DF" w:rsidRDefault="006731DF" w:rsidP="006731DF">
      <w:r>
        <w:t>College of Policing (2023</w:t>
      </w:r>
      <w:r w:rsidR="00A5686D">
        <w:t>b</w:t>
      </w:r>
      <w:r>
        <w:t xml:space="preserve">): </w:t>
      </w:r>
      <w:r>
        <w:rPr>
          <w:i/>
          <w:iCs/>
        </w:rPr>
        <w:t>Introduction to managing sexual offenders and violent offenders</w:t>
      </w:r>
      <w:r>
        <w:rPr>
          <w:i/>
          <w:iCs/>
        </w:rPr>
        <w:br/>
      </w:r>
      <w:r>
        <w:t xml:space="preserve">Available at: </w:t>
      </w:r>
      <w:hyperlink r:id="rId15" w:history="1">
        <w:r>
          <w:rPr>
            <w:rStyle w:val="Hyperlink"/>
          </w:rPr>
          <w:t>Introduction to managing sexual offenders and violent offenders | College of Policing</w:t>
        </w:r>
      </w:hyperlink>
      <w:r>
        <w:t xml:space="preserve"> (Accessed 11</w:t>
      </w:r>
      <w:r w:rsidRPr="007C69CA">
        <w:rPr>
          <w:vertAlign w:val="superscript"/>
        </w:rPr>
        <w:t>th</w:t>
      </w:r>
      <w:r>
        <w:t xml:space="preserve"> of October 2023).</w:t>
      </w:r>
    </w:p>
    <w:p w14:paraId="53863489" w14:textId="58F41C9C" w:rsidR="006731DF" w:rsidRDefault="006731DF" w:rsidP="00B00123">
      <w:r>
        <w:t>College of Policing (2023</w:t>
      </w:r>
      <w:r w:rsidR="00A5686D">
        <w:t>c</w:t>
      </w:r>
      <w:r>
        <w:t xml:space="preserve">): </w:t>
      </w:r>
      <w:r>
        <w:rPr>
          <w:i/>
          <w:iCs/>
        </w:rPr>
        <w:t>Sexual or violent offender manager</w:t>
      </w:r>
      <w:r>
        <w:rPr>
          <w:i/>
          <w:iCs/>
        </w:rPr>
        <w:br/>
      </w:r>
      <w:r>
        <w:t xml:space="preserve">Available at: </w:t>
      </w:r>
      <w:hyperlink r:id="rId16" w:history="1">
        <w:r>
          <w:rPr>
            <w:rStyle w:val="Hyperlink"/>
          </w:rPr>
          <w:t>Sexual or Violent Offender Manager (MOSOVO) - College of Policing</w:t>
        </w:r>
      </w:hyperlink>
      <w:r>
        <w:t xml:space="preserve"> (Accessed 11</w:t>
      </w:r>
      <w:r w:rsidRPr="002E6CCD">
        <w:rPr>
          <w:vertAlign w:val="superscript"/>
        </w:rPr>
        <w:t>th</w:t>
      </w:r>
      <w:r>
        <w:t xml:space="preserve"> of October). </w:t>
      </w:r>
    </w:p>
    <w:p w14:paraId="5B1E439E" w14:textId="5B2B054F" w:rsidR="006039F1" w:rsidRPr="006039F1" w:rsidRDefault="006039F1" w:rsidP="00B00123">
      <w:r>
        <w:t xml:space="preserve">College of Policing (N.D): </w:t>
      </w:r>
      <w:r>
        <w:rPr>
          <w:i/>
          <w:iCs/>
        </w:rPr>
        <w:t xml:space="preserve">Code of Ethics </w:t>
      </w:r>
      <w:r>
        <w:rPr>
          <w:i/>
          <w:iCs/>
        </w:rPr>
        <w:br/>
      </w:r>
      <w:r>
        <w:t xml:space="preserve">Available at: </w:t>
      </w:r>
      <w:hyperlink r:id="rId17" w:history="1">
        <w:r>
          <w:rPr>
            <w:rStyle w:val="Hyperlink"/>
          </w:rPr>
          <w:t>Code of Ethics | College of Policing</w:t>
        </w:r>
      </w:hyperlink>
      <w:r>
        <w:t xml:space="preserve"> (Accessed 1</w:t>
      </w:r>
      <w:r w:rsidRPr="006039F1">
        <w:rPr>
          <w:vertAlign w:val="superscript"/>
        </w:rPr>
        <w:t>st</w:t>
      </w:r>
      <w:r>
        <w:t xml:space="preserve"> of November 2023). </w:t>
      </w:r>
    </w:p>
    <w:p w14:paraId="1C03BC62" w14:textId="40971DD7" w:rsidR="00E9450A" w:rsidRPr="00E9450A" w:rsidRDefault="00E9450A" w:rsidP="00B00123">
      <w:r>
        <w:lastRenderedPageBreak/>
        <w:t xml:space="preserve">Conway. S and Westmarland. L (2020): </w:t>
      </w:r>
      <w:r w:rsidRPr="00E9450A">
        <w:rPr>
          <w:i/>
          <w:iCs/>
        </w:rPr>
        <w:t>Police ethics and integrity: Keeping the ‘blue code’ of silence</w:t>
      </w:r>
      <w:r>
        <w:rPr>
          <w:i/>
          <w:iCs/>
        </w:rPr>
        <w:t>.</w:t>
      </w:r>
      <w:r>
        <w:rPr>
          <w:i/>
          <w:iCs/>
        </w:rPr>
        <w:br/>
      </w:r>
      <w:r>
        <w:t xml:space="preserve">Available at: </w:t>
      </w:r>
      <w:hyperlink r:id="rId18" w:history="1">
        <w:r>
          <w:rPr>
            <w:rStyle w:val="Hyperlink"/>
          </w:rPr>
          <w:t>Police ethics and integrity: Keeping the ‘blue code’ of silence (sagepub.com)</w:t>
        </w:r>
      </w:hyperlink>
      <w:r>
        <w:t xml:space="preserve"> (Accessed 1</w:t>
      </w:r>
      <w:r w:rsidRPr="00E9450A">
        <w:rPr>
          <w:vertAlign w:val="superscript"/>
        </w:rPr>
        <w:t>st</w:t>
      </w:r>
      <w:r>
        <w:t xml:space="preserve"> of November 2023).</w:t>
      </w:r>
    </w:p>
    <w:p w14:paraId="7CE4B422" w14:textId="77777777" w:rsidR="00B00123" w:rsidRPr="00A92228" w:rsidRDefault="00B00123" w:rsidP="00B00123">
      <w:r>
        <w:t xml:space="preserve">Crown prosecution Service (2022): </w:t>
      </w:r>
      <w:r>
        <w:rPr>
          <w:i/>
          <w:iCs/>
        </w:rPr>
        <w:t>Sexual offences</w:t>
      </w:r>
      <w:r>
        <w:rPr>
          <w:i/>
          <w:iCs/>
        </w:rPr>
        <w:br/>
      </w:r>
      <w:r>
        <w:t xml:space="preserve">Available at: </w:t>
      </w:r>
      <w:hyperlink r:id="rId19" w:history="1">
        <w:r>
          <w:rPr>
            <w:rStyle w:val="Hyperlink"/>
          </w:rPr>
          <w:t>Sexual offences | The Crown Prosecution Service (cps.gov.uk)</w:t>
        </w:r>
      </w:hyperlink>
      <w:r>
        <w:t xml:space="preserve"> (Accessed 8</w:t>
      </w:r>
      <w:r w:rsidRPr="00A92228">
        <w:rPr>
          <w:vertAlign w:val="superscript"/>
        </w:rPr>
        <w:t>th</w:t>
      </w:r>
      <w:r>
        <w:t xml:space="preserve"> of October 2023). </w:t>
      </w:r>
    </w:p>
    <w:p w14:paraId="6CDF84CB" w14:textId="77777777" w:rsidR="00B00123" w:rsidRDefault="00B00123" w:rsidP="00B00123">
      <w:pPr>
        <w:rPr>
          <w:rFonts w:cstheme="minorHAnsi"/>
          <w:color w:val="000000"/>
          <w:spacing w:val="3"/>
        </w:rPr>
      </w:pPr>
      <w:r>
        <w:t xml:space="preserve">Domestic Abuse (2023): </w:t>
      </w:r>
      <w:r>
        <w:rPr>
          <w:i/>
          <w:iCs/>
        </w:rPr>
        <w:t>Multi-agency risk assessment conference (MARAC)</w:t>
      </w:r>
      <w:r>
        <w:rPr>
          <w:i/>
          <w:iCs/>
        </w:rPr>
        <w:br/>
      </w:r>
      <w:r>
        <w:t xml:space="preserve">Available at: </w:t>
      </w:r>
      <w:hyperlink r:id="rId20" w:history="1">
        <w:r>
          <w:rPr>
            <w:rStyle w:val="Hyperlink"/>
          </w:rPr>
          <w:t>MARAC – Domestic Abuse (domesticabuseservices.org.uk)</w:t>
        </w:r>
      </w:hyperlink>
      <w:r>
        <w:t xml:space="preserve"> (Accessed 8</w:t>
      </w:r>
      <w:r w:rsidRPr="00AD4D49">
        <w:rPr>
          <w:vertAlign w:val="superscript"/>
        </w:rPr>
        <w:t>th</w:t>
      </w:r>
      <w:r>
        <w:t xml:space="preserve"> of October 2023).</w:t>
      </w:r>
      <w:r w:rsidRPr="00862D4E">
        <w:rPr>
          <w:rFonts w:cstheme="minorHAnsi"/>
          <w:color w:val="000000"/>
          <w:spacing w:val="3"/>
        </w:rPr>
        <w:t xml:space="preserve"> </w:t>
      </w:r>
    </w:p>
    <w:p w14:paraId="55F6571B" w14:textId="77777777" w:rsidR="00B00123" w:rsidRDefault="00B00123" w:rsidP="00B00123">
      <w:r>
        <w:rPr>
          <w:rFonts w:cstheme="minorHAnsi"/>
          <w:color w:val="000000"/>
          <w:spacing w:val="3"/>
        </w:rPr>
        <w:t xml:space="preserve">Hales. G and Higgins. A (2016): </w:t>
      </w:r>
      <w:r>
        <w:rPr>
          <w:rFonts w:cstheme="minorHAnsi"/>
          <w:i/>
          <w:iCs/>
          <w:color w:val="000000"/>
          <w:spacing w:val="3"/>
        </w:rPr>
        <w:t>Police effectiveness and multi-agency case management</w:t>
      </w:r>
      <w:r>
        <w:rPr>
          <w:rFonts w:cstheme="minorHAnsi"/>
          <w:i/>
          <w:iCs/>
          <w:color w:val="000000"/>
          <w:spacing w:val="3"/>
        </w:rPr>
        <w:br/>
      </w:r>
      <w:r>
        <w:rPr>
          <w:rFonts w:cstheme="minorHAnsi"/>
          <w:color w:val="000000"/>
          <w:spacing w:val="3"/>
        </w:rPr>
        <w:t xml:space="preserve">Available at: </w:t>
      </w:r>
      <w:hyperlink r:id="rId21" w:history="1">
        <w:r>
          <w:rPr>
            <w:rStyle w:val="Hyperlink"/>
          </w:rPr>
          <w:t>Police effectiveness and multi-agency case management - The Police Foundation (police-foundation.org.uk)</w:t>
        </w:r>
      </w:hyperlink>
      <w:r>
        <w:t xml:space="preserve"> (Accessed 11</w:t>
      </w:r>
      <w:r w:rsidRPr="00862D4E">
        <w:rPr>
          <w:vertAlign w:val="superscript"/>
        </w:rPr>
        <w:t>th</w:t>
      </w:r>
      <w:r>
        <w:t xml:space="preserve"> of October 2023).</w:t>
      </w:r>
    </w:p>
    <w:p w14:paraId="66788E48" w14:textId="77777777" w:rsidR="00B00123" w:rsidRDefault="00B00123" w:rsidP="00B00123">
      <w:r>
        <w:t xml:space="preserve">Harker. L (2006): </w:t>
      </w:r>
      <w:r>
        <w:rPr>
          <w:i/>
          <w:iCs/>
        </w:rPr>
        <w:t>Chance of a lifetime- the impact of bad housing on children’s lives</w:t>
      </w:r>
      <w:r>
        <w:rPr>
          <w:i/>
          <w:iCs/>
        </w:rPr>
        <w:br/>
      </w:r>
      <w:r>
        <w:t xml:space="preserve">Available at: </w:t>
      </w:r>
      <w:hyperlink r:id="rId22" w:anchor=":~:text=-%20children%20growing%20up%20in%20bad%20housing%20have,almost%20half%20of%20young%20offenders%20have%20experienced%20homelessness." w:history="1">
        <w:r>
          <w:rPr>
            <w:rStyle w:val="Hyperlink"/>
          </w:rPr>
          <w:t>Chance of a lifetime - the impact of bad housing on children's lives - Shelter England</w:t>
        </w:r>
      </w:hyperlink>
      <w:r>
        <w:t xml:space="preserve"> (Accessed 18</w:t>
      </w:r>
      <w:r w:rsidRPr="00E16238">
        <w:rPr>
          <w:vertAlign w:val="superscript"/>
        </w:rPr>
        <w:t>th</w:t>
      </w:r>
      <w:r>
        <w:t xml:space="preserve"> of October 2023). </w:t>
      </w:r>
    </w:p>
    <w:p w14:paraId="75357365" w14:textId="77777777" w:rsidR="00937AB6" w:rsidRDefault="00B00123" w:rsidP="00937AB6">
      <w:r>
        <w:rPr>
          <w:rFonts w:cstheme="minorHAnsi"/>
          <w:color w:val="000000"/>
          <w:spacing w:val="3"/>
        </w:rPr>
        <w:t xml:space="preserve">His Majesty inspectorate of probation (2021): </w:t>
      </w:r>
      <w:r>
        <w:rPr>
          <w:rFonts w:cstheme="minorHAnsi"/>
          <w:i/>
          <w:iCs/>
          <w:color w:val="000000"/>
          <w:spacing w:val="3"/>
        </w:rPr>
        <w:t>Multi-agency public protection arrangements</w:t>
      </w:r>
      <w:r>
        <w:rPr>
          <w:rFonts w:cstheme="minorHAnsi"/>
          <w:i/>
          <w:iCs/>
          <w:color w:val="000000"/>
          <w:spacing w:val="3"/>
        </w:rPr>
        <w:br/>
      </w:r>
      <w:r>
        <w:rPr>
          <w:rFonts w:cstheme="minorHAnsi"/>
          <w:color w:val="000000"/>
          <w:spacing w:val="3"/>
        </w:rPr>
        <w:t xml:space="preserve">Available at: </w:t>
      </w:r>
      <w:hyperlink r:id="rId23" w:history="1">
        <w:r>
          <w:rPr>
            <w:rStyle w:val="Hyperlink"/>
          </w:rPr>
          <w:t>Multi-agency public protection arrangements (justiceinspectorates.gov.uk)</w:t>
        </w:r>
      </w:hyperlink>
      <w:r>
        <w:t xml:space="preserve"> (Accessed 11</w:t>
      </w:r>
      <w:r w:rsidRPr="00862D4E">
        <w:rPr>
          <w:vertAlign w:val="superscript"/>
        </w:rPr>
        <w:t>th</w:t>
      </w:r>
      <w:r>
        <w:t xml:space="preserve"> of October 2023). </w:t>
      </w:r>
    </w:p>
    <w:p w14:paraId="39F75A71" w14:textId="1E98D72A" w:rsidR="00B00123" w:rsidRPr="001E012C" w:rsidRDefault="00937AB6" w:rsidP="00B00123">
      <w:r>
        <w:t xml:space="preserve">HMICFRS (2020): </w:t>
      </w:r>
      <w:r>
        <w:rPr>
          <w:i/>
          <w:iCs/>
        </w:rPr>
        <w:t>A joint thematic inspection of integrated Offender Management.</w:t>
      </w:r>
      <w:r>
        <w:rPr>
          <w:i/>
          <w:iCs/>
        </w:rPr>
        <w:br/>
      </w:r>
      <w:r>
        <w:t xml:space="preserve">Available at: </w:t>
      </w:r>
      <w:hyperlink r:id="rId24" w:anchor=":~:text=Integrated%20Offender%20Management%20%28IOM%29%20was%20originally%20established%20in,of%20crime%20and%20reoffending%20faced%20by%20local%20communities." w:history="1">
        <w:r>
          <w:rPr>
            <w:rStyle w:val="Hyperlink"/>
          </w:rPr>
          <w:t>A joint thematic inspection of Integrated Offender Management - His Majesty’s Inspectorate of Constabulary and Fire &amp; Rescue Services (justiceinspectorates.gov.uk)</w:t>
        </w:r>
      </w:hyperlink>
      <w:r>
        <w:t xml:space="preserve"> (Accessed 2</w:t>
      </w:r>
      <w:r w:rsidRPr="00937AB6">
        <w:rPr>
          <w:vertAlign w:val="superscript"/>
        </w:rPr>
        <w:t>nd</w:t>
      </w:r>
      <w:r>
        <w:t xml:space="preserve"> of November 2023).</w:t>
      </w:r>
    </w:p>
    <w:p w14:paraId="241C73BF" w14:textId="77777777" w:rsidR="00B00123" w:rsidRDefault="00B00123" w:rsidP="00B00123">
      <w:pPr>
        <w:rPr>
          <w:i/>
          <w:iCs/>
        </w:rPr>
      </w:pPr>
      <w:r>
        <w:t xml:space="preserve">IOPC (2023): </w:t>
      </w:r>
      <w:r>
        <w:rPr>
          <w:i/>
          <w:iCs/>
        </w:rPr>
        <w:t>Public confidence and Engagement</w:t>
      </w:r>
      <w:r>
        <w:rPr>
          <w:i/>
          <w:iCs/>
        </w:rPr>
        <w:br/>
      </w:r>
      <w:r>
        <w:t xml:space="preserve">Available at: </w:t>
      </w:r>
      <w:hyperlink r:id="rId25" w:history="1">
        <w:r>
          <w:rPr>
            <w:rStyle w:val="Hyperlink"/>
          </w:rPr>
          <w:t>Public confidence and engagement | Independent Office for Police Conduct (IOPC)</w:t>
        </w:r>
      </w:hyperlink>
      <w:r>
        <w:t xml:space="preserve"> (Accessed 19</w:t>
      </w:r>
      <w:r w:rsidRPr="00AD4D49">
        <w:rPr>
          <w:vertAlign w:val="superscript"/>
        </w:rPr>
        <w:t>th</w:t>
      </w:r>
      <w:r>
        <w:t xml:space="preserve"> of September 2023)</w:t>
      </w:r>
      <w:r>
        <w:rPr>
          <w:i/>
          <w:iCs/>
        </w:rPr>
        <w:t>.</w:t>
      </w:r>
    </w:p>
    <w:p w14:paraId="72913D60" w14:textId="77777777" w:rsidR="00B00123" w:rsidRPr="000533EF" w:rsidRDefault="00B00123" w:rsidP="00B00123">
      <w:pPr>
        <w:pStyle w:val="Heading1"/>
        <w:shd w:val="clear" w:color="auto" w:fill="FFFFFF"/>
        <w:spacing w:before="0" w:beforeAutospacing="0" w:after="150" w:afterAutospacing="0"/>
        <w:textAlignment w:val="baseline"/>
        <w:rPr>
          <w:rFonts w:asciiTheme="minorHAnsi" w:hAnsiTheme="minorHAnsi" w:cstheme="minorHAnsi"/>
          <w:b w:val="0"/>
          <w:bCs w:val="0"/>
          <w:sz w:val="22"/>
          <w:szCs w:val="22"/>
        </w:rPr>
      </w:pPr>
      <w:r w:rsidRPr="000533EF">
        <w:rPr>
          <w:rFonts w:asciiTheme="minorHAnsi" w:hAnsiTheme="minorHAnsi" w:cstheme="minorHAnsi"/>
          <w:b w:val="0"/>
          <w:bCs w:val="0"/>
          <w:sz w:val="22"/>
          <w:szCs w:val="22"/>
        </w:rPr>
        <w:t xml:space="preserve">Juillion. P (2020): </w:t>
      </w:r>
      <w:r w:rsidRPr="000533EF">
        <w:rPr>
          <w:rFonts w:asciiTheme="minorHAnsi" w:hAnsiTheme="minorHAnsi" w:cstheme="minorHAnsi"/>
          <w:b w:val="0"/>
          <w:bCs w:val="0"/>
          <w:i/>
          <w:iCs/>
          <w:sz w:val="22"/>
          <w:szCs w:val="22"/>
        </w:rPr>
        <w:t>What is the lifestyle theory in victimology?</w:t>
      </w:r>
      <w:r>
        <w:rPr>
          <w:rFonts w:asciiTheme="minorHAnsi" w:hAnsiTheme="minorHAnsi" w:cstheme="minorHAnsi"/>
          <w:b w:val="0"/>
          <w:bCs w:val="0"/>
          <w:i/>
          <w:iCs/>
          <w:sz w:val="22"/>
          <w:szCs w:val="22"/>
        </w:rPr>
        <w:br/>
      </w:r>
      <w:r>
        <w:rPr>
          <w:rFonts w:asciiTheme="minorHAnsi" w:hAnsiTheme="minorHAnsi" w:cstheme="minorHAnsi"/>
          <w:b w:val="0"/>
          <w:bCs w:val="0"/>
          <w:sz w:val="22"/>
          <w:szCs w:val="22"/>
        </w:rPr>
        <w:t xml:space="preserve">Available at: </w:t>
      </w:r>
      <w:hyperlink r:id="rId26" w:history="1">
        <w:r w:rsidRPr="000533EF">
          <w:rPr>
            <w:rStyle w:val="Hyperlink"/>
            <w:rFonts w:asciiTheme="minorHAnsi" w:hAnsiTheme="minorHAnsi" w:cstheme="minorHAnsi"/>
            <w:b w:val="0"/>
            <w:bCs w:val="0"/>
            <w:sz w:val="22"/>
            <w:szCs w:val="22"/>
          </w:rPr>
          <w:t>What is the lifestyle theory in victimology? - Studybuff.com</w:t>
        </w:r>
      </w:hyperlink>
      <w:r>
        <w:rPr>
          <w:rFonts w:asciiTheme="minorHAnsi" w:hAnsiTheme="minorHAnsi" w:cstheme="minorHAnsi"/>
          <w:b w:val="0"/>
          <w:bCs w:val="0"/>
          <w:sz w:val="22"/>
          <w:szCs w:val="22"/>
        </w:rPr>
        <w:t xml:space="preserve"> (Accessed 16</w:t>
      </w:r>
      <w:r w:rsidRPr="000533EF">
        <w:rPr>
          <w:rFonts w:asciiTheme="minorHAnsi" w:hAnsiTheme="minorHAnsi" w:cstheme="minorHAnsi"/>
          <w:b w:val="0"/>
          <w:bCs w:val="0"/>
          <w:sz w:val="22"/>
          <w:szCs w:val="22"/>
          <w:vertAlign w:val="superscript"/>
        </w:rPr>
        <w:t>th</w:t>
      </w:r>
      <w:r>
        <w:rPr>
          <w:rFonts w:asciiTheme="minorHAnsi" w:hAnsiTheme="minorHAnsi" w:cstheme="minorHAnsi"/>
          <w:b w:val="0"/>
          <w:bCs w:val="0"/>
          <w:sz w:val="22"/>
          <w:szCs w:val="22"/>
        </w:rPr>
        <w:t xml:space="preserve"> of October 2023).</w:t>
      </w:r>
    </w:p>
    <w:p w14:paraId="351D1492" w14:textId="77777777" w:rsidR="00B00123" w:rsidRPr="00864975" w:rsidRDefault="00B00123" w:rsidP="00B00123">
      <w:r>
        <w:t xml:space="preserve">National Crime Agency (N.D): </w:t>
      </w:r>
      <w:r>
        <w:rPr>
          <w:i/>
          <w:iCs/>
        </w:rPr>
        <w:t>County Lines</w:t>
      </w:r>
      <w:r>
        <w:rPr>
          <w:i/>
          <w:iCs/>
        </w:rPr>
        <w:br/>
      </w:r>
      <w:r>
        <w:t xml:space="preserve">Available at: </w:t>
      </w:r>
      <w:hyperlink r:id="rId27" w:history="1">
        <w:r>
          <w:rPr>
            <w:rStyle w:val="Hyperlink"/>
          </w:rPr>
          <w:t>County Lines - National Crime Agency</w:t>
        </w:r>
      </w:hyperlink>
      <w:r>
        <w:t xml:space="preserve"> (Accessed 17</w:t>
      </w:r>
      <w:r w:rsidRPr="00864975">
        <w:rPr>
          <w:vertAlign w:val="superscript"/>
        </w:rPr>
        <w:t>th</w:t>
      </w:r>
      <w:r>
        <w:t xml:space="preserve"> of October 2023).</w:t>
      </w:r>
    </w:p>
    <w:p w14:paraId="37AAE507" w14:textId="77777777" w:rsidR="00B00123" w:rsidRDefault="00B00123" w:rsidP="00B00123">
      <w:r>
        <w:t xml:space="preserve">Officer for health improvement and disparities (2022): </w:t>
      </w:r>
      <w:r>
        <w:rPr>
          <w:i/>
          <w:iCs/>
        </w:rPr>
        <w:t>Vulnerabilities: applying all our heath.</w:t>
      </w:r>
      <w:r>
        <w:rPr>
          <w:i/>
          <w:iCs/>
        </w:rPr>
        <w:br/>
      </w:r>
      <w:r>
        <w:t xml:space="preserve">Available at: </w:t>
      </w:r>
      <w:hyperlink r:id="rId28" w:history="1">
        <w:r>
          <w:rPr>
            <w:rStyle w:val="Hyperlink"/>
          </w:rPr>
          <w:t>Vulnerabilities: applying All Our Health - GOV.UK (www.gov.uk)</w:t>
        </w:r>
      </w:hyperlink>
      <w:r>
        <w:t xml:space="preserve"> (Accessed 16</w:t>
      </w:r>
      <w:r w:rsidRPr="009B4DCC">
        <w:rPr>
          <w:vertAlign w:val="superscript"/>
        </w:rPr>
        <w:t>th</w:t>
      </w:r>
      <w:r>
        <w:t xml:space="preserve"> of October 2023).  </w:t>
      </w:r>
    </w:p>
    <w:p w14:paraId="32211C07" w14:textId="77777777" w:rsidR="00B00123" w:rsidRPr="008E39E0" w:rsidRDefault="00B00123" w:rsidP="00B00123">
      <w:r>
        <w:t xml:space="preserve">Organisation for economic cooperation and development (2023): </w:t>
      </w:r>
      <w:r>
        <w:rPr>
          <w:i/>
          <w:iCs/>
        </w:rPr>
        <w:t>What is child vulnerability and how can it be overcome?</w:t>
      </w:r>
      <w:r>
        <w:rPr>
          <w:i/>
          <w:iCs/>
        </w:rPr>
        <w:br/>
      </w:r>
      <w:r>
        <w:t xml:space="preserve">Available at: </w:t>
      </w:r>
      <w:hyperlink r:id="rId29" w:history="1">
        <w:r>
          <w:rPr>
            <w:rStyle w:val="Hyperlink"/>
          </w:rPr>
          <w:t xml:space="preserve">What is child vulnerability and how can it be overcome? | Changing the Odds for Vulnerable </w:t>
        </w:r>
        <w:proofErr w:type="gramStart"/>
        <w:r>
          <w:rPr>
            <w:rStyle w:val="Hyperlink"/>
          </w:rPr>
          <w:t>Children :</w:t>
        </w:r>
        <w:proofErr w:type="gramEnd"/>
        <w:r>
          <w:rPr>
            <w:rStyle w:val="Hyperlink"/>
          </w:rPr>
          <w:t xml:space="preserve"> Building Opportunities and Resilience | OECD </w:t>
        </w:r>
        <w:proofErr w:type="spellStart"/>
        <w:r>
          <w:rPr>
            <w:rStyle w:val="Hyperlink"/>
          </w:rPr>
          <w:t>iLibrary</w:t>
        </w:r>
        <w:proofErr w:type="spellEnd"/>
        <w:r>
          <w:rPr>
            <w:rStyle w:val="Hyperlink"/>
          </w:rPr>
          <w:t xml:space="preserve"> (oecd-ilibrary.org)</w:t>
        </w:r>
      </w:hyperlink>
      <w:r>
        <w:t xml:space="preserve"> (Accessed 18</w:t>
      </w:r>
      <w:r w:rsidRPr="008E39E0">
        <w:rPr>
          <w:vertAlign w:val="superscript"/>
        </w:rPr>
        <w:t>th</w:t>
      </w:r>
      <w:r>
        <w:t xml:space="preserve"> of October 2023).</w:t>
      </w:r>
    </w:p>
    <w:p w14:paraId="00FE7A65" w14:textId="5661EA2E" w:rsidR="00B00123" w:rsidRPr="003F5F07" w:rsidRDefault="00B00123" w:rsidP="003F5F07">
      <w:r>
        <w:t xml:space="preserve">Social care institute for excellence (2004): </w:t>
      </w:r>
      <w:r>
        <w:rPr>
          <w:i/>
          <w:iCs/>
        </w:rPr>
        <w:t>The Bichard enquiry report summary</w:t>
      </w:r>
      <w:r>
        <w:rPr>
          <w:i/>
          <w:iCs/>
        </w:rPr>
        <w:br/>
      </w:r>
      <w:r>
        <w:t xml:space="preserve">Available at: </w:t>
      </w:r>
      <w:hyperlink r:id="rId30" w:history="1">
        <w:r>
          <w:rPr>
            <w:rStyle w:val="Hyperlink"/>
          </w:rPr>
          <w:t>The Bichard Inquiry report: summary - Social Care Online (scie-socialcareonline.org.uk)</w:t>
        </w:r>
      </w:hyperlink>
      <w:r>
        <w:t xml:space="preserve"> (Accessed 11</w:t>
      </w:r>
      <w:r>
        <w:rPr>
          <w:vertAlign w:val="superscript"/>
        </w:rPr>
        <w:t xml:space="preserve">th </w:t>
      </w:r>
      <w:r>
        <w:t>of October 2023).</w:t>
      </w:r>
    </w:p>
    <w:p w14:paraId="3DAA37AE" w14:textId="77777777" w:rsidR="00B00123" w:rsidRDefault="00B00123" w:rsidP="00B00123">
      <w:r>
        <w:lastRenderedPageBreak/>
        <w:t xml:space="preserve">The Home Office (2014): </w:t>
      </w:r>
      <w:r w:rsidRPr="000E451F">
        <w:rPr>
          <w:i/>
          <w:iCs/>
        </w:rPr>
        <w:t>Code of Ethics Launched</w:t>
      </w:r>
      <w:r>
        <w:rPr>
          <w:i/>
          <w:iCs/>
        </w:rPr>
        <w:br/>
      </w:r>
      <w:r>
        <w:t xml:space="preserve">Available at: </w:t>
      </w:r>
      <w:hyperlink r:id="rId31" w:history="1">
        <w:r>
          <w:rPr>
            <w:rStyle w:val="Hyperlink"/>
          </w:rPr>
          <w:t>Code of Ethics launched - GOV.UK (www.gov.uk)</w:t>
        </w:r>
      </w:hyperlink>
      <w:r>
        <w:t xml:space="preserve"> (Accessed 5</w:t>
      </w:r>
      <w:r w:rsidRPr="00AD4D49">
        <w:rPr>
          <w:vertAlign w:val="superscript"/>
        </w:rPr>
        <w:t>th</w:t>
      </w:r>
      <w:r>
        <w:t xml:space="preserve"> of September 2023).</w:t>
      </w:r>
    </w:p>
    <w:p w14:paraId="4626D086" w14:textId="77777777" w:rsidR="00B00123" w:rsidRDefault="00B00123" w:rsidP="00B00123">
      <w:r>
        <w:t xml:space="preserve">The Home Office (2019): </w:t>
      </w:r>
      <w:r>
        <w:rPr>
          <w:i/>
          <w:iCs/>
        </w:rPr>
        <w:t>Serious and organised crime strategy</w:t>
      </w:r>
      <w:r>
        <w:rPr>
          <w:i/>
          <w:iCs/>
        </w:rPr>
        <w:br/>
      </w:r>
      <w:r>
        <w:t xml:space="preserve">Available at: </w:t>
      </w:r>
      <w:hyperlink r:id="rId32" w:history="1">
        <w:r>
          <w:rPr>
            <w:rStyle w:val="Hyperlink"/>
          </w:rPr>
          <w:t>Serious and Organised Crime Strategy - GOV.UK (www.gov.uk)</w:t>
        </w:r>
      </w:hyperlink>
      <w:r>
        <w:t xml:space="preserve"> (Accessed 16</w:t>
      </w:r>
      <w:r w:rsidRPr="00E32ACC">
        <w:rPr>
          <w:vertAlign w:val="superscript"/>
        </w:rPr>
        <w:t>th</w:t>
      </w:r>
      <w:r>
        <w:t xml:space="preserve"> of October 2023).</w:t>
      </w:r>
    </w:p>
    <w:p w14:paraId="5A1A8077" w14:textId="77777777" w:rsidR="00B00123" w:rsidRDefault="00B00123" w:rsidP="00B00123">
      <w:pPr>
        <w:pStyle w:val="Heading1"/>
        <w:shd w:val="clear" w:color="auto" w:fill="FFFFFF"/>
        <w:spacing w:before="0" w:beforeAutospacing="0" w:after="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 xml:space="preserve">The Ministry of Defence (2015): </w:t>
      </w:r>
      <w:r>
        <w:rPr>
          <w:rFonts w:asciiTheme="minorHAnsi" w:hAnsiTheme="minorHAnsi" w:cstheme="minorHAnsi"/>
          <w:b w:val="0"/>
          <w:bCs w:val="0"/>
          <w:i/>
          <w:iCs/>
          <w:sz w:val="22"/>
          <w:szCs w:val="22"/>
        </w:rPr>
        <w:t>Integrated offender Management. Key principles.</w:t>
      </w:r>
      <w:r>
        <w:rPr>
          <w:rFonts w:asciiTheme="minorHAnsi" w:hAnsiTheme="minorHAnsi" w:cstheme="minorHAnsi"/>
          <w:b w:val="0"/>
          <w:bCs w:val="0"/>
          <w:i/>
          <w:iCs/>
          <w:sz w:val="22"/>
          <w:szCs w:val="22"/>
        </w:rPr>
        <w:br/>
      </w:r>
      <w:r>
        <w:rPr>
          <w:rFonts w:asciiTheme="minorHAnsi" w:hAnsiTheme="minorHAnsi" w:cstheme="minorHAnsi"/>
          <w:b w:val="0"/>
          <w:bCs w:val="0"/>
          <w:sz w:val="22"/>
          <w:szCs w:val="22"/>
        </w:rPr>
        <w:t xml:space="preserve">Available at: </w:t>
      </w:r>
      <w:hyperlink r:id="rId33" w:history="1">
        <w:r w:rsidRPr="00423DCD">
          <w:rPr>
            <w:rStyle w:val="Hyperlink"/>
            <w:rFonts w:asciiTheme="minorHAnsi" w:hAnsiTheme="minorHAnsi" w:cstheme="minorHAnsi"/>
            <w:b w:val="0"/>
            <w:bCs w:val="0"/>
            <w:sz w:val="22"/>
            <w:szCs w:val="22"/>
          </w:rPr>
          <w:t>key principles of integrated offender management (publishing.service.gov.uk)</w:t>
        </w:r>
      </w:hyperlink>
      <w:r>
        <w:rPr>
          <w:rFonts w:asciiTheme="minorHAnsi" w:hAnsiTheme="minorHAnsi" w:cstheme="minorHAnsi"/>
          <w:b w:val="0"/>
          <w:bCs w:val="0"/>
          <w:sz w:val="22"/>
          <w:szCs w:val="22"/>
        </w:rPr>
        <w:t xml:space="preserve"> (Accessed 19</w:t>
      </w:r>
      <w:r w:rsidRPr="00423DCD">
        <w:rPr>
          <w:rFonts w:asciiTheme="minorHAnsi" w:hAnsiTheme="minorHAnsi" w:cstheme="minorHAnsi"/>
          <w:b w:val="0"/>
          <w:bCs w:val="0"/>
          <w:sz w:val="22"/>
          <w:szCs w:val="22"/>
          <w:vertAlign w:val="superscript"/>
        </w:rPr>
        <w:t>th</w:t>
      </w:r>
      <w:r>
        <w:rPr>
          <w:rFonts w:asciiTheme="minorHAnsi" w:hAnsiTheme="minorHAnsi" w:cstheme="minorHAnsi"/>
          <w:b w:val="0"/>
          <w:bCs w:val="0"/>
          <w:sz w:val="22"/>
          <w:szCs w:val="22"/>
        </w:rPr>
        <w:t xml:space="preserve"> of October 2023).</w:t>
      </w:r>
    </w:p>
    <w:p w14:paraId="24E8C179" w14:textId="77777777" w:rsidR="00B00123" w:rsidRPr="00423DCD" w:rsidRDefault="00B00123" w:rsidP="00B00123">
      <w:pPr>
        <w:pStyle w:val="Heading1"/>
        <w:shd w:val="clear" w:color="auto" w:fill="FFFFFF"/>
        <w:spacing w:before="0" w:beforeAutospacing="0" w:after="0" w:afterAutospacing="0"/>
        <w:rPr>
          <w:rFonts w:asciiTheme="minorHAnsi" w:hAnsiTheme="minorHAnsi" w:cstheme="minorHAnsi"/>
          <w:b w:val="0"/>
          <w:bCs w:val="0"/>
          <w:sz w:val="22"/>
          <w:szCs w:val="22"/>
        </w:rPr>
      </w:pPr>
    </w:p>
    <w:p w14:paraId="5A958DB3" w14:textId="77777777" w:rsidR="00B00123" w:rsidRPr="006B39E7" w:rsidRDefault="00B00123" w:rsidP="00B00123">
      <w:pPr>
        <w:rPr>
          <w:i/>
          <w:iCs/>
        </w:rPr>
      </w:pPr>
      <w:r>
        <w:t xml:space="preserve">The Neighbourhood Crime IOM Strategy (2020): </w:t>
      </w:r>
      <w:r w:rsidRPr="006B39E7">
        <w:rPr>
          <w:i/>
          <w:iCs/>
        </w:rPr>
        <w:t>A unified approach to offender supervision in the community</w:t>
      </w:r>
      <w:r>
        <w:rPr>
          <w:i/>
          <w:iCs/>
        </w:rPr>
        <w:br/>
      </w:r>
      <w:r w:rsidRPr="006B39E7">
        <w:t>Availab</w:t>
      </w:r>
      <w:r>
        <w:t>l</w:t>
      </w:r>
      <w:r w:rsidRPr="006B39E7">
        <w:t>e at</w:t>
      </w:r>
      <w:r>
        <w:t xml:space="preserve">: </w:t>
      </w:r>
      <w:hyperlink r:id="rId34" w:history="1">
        <w:r>
          <w:rPr>
            <w:rStyle w:val="Hyperlink"/>
          </w:rPr>
          <w:t>Neighbourhood Crime IOM strategy (publishing.service.gov.uk)</w:t>
        </w:r>
      </w:hyperlink>
      <w:r>
        <w:t xml:space="preserve"> (Accessed 19</w:t>
      </w:r>
      <w:r w:rsidRPr="006B39E7">
        <w:rPr>
          <w:vertAlign w:val="superscript"/>
        </w:rPr>
        <w:t>th</w:t>
      </w:r>
      <w:r>
        <w:t xml:space="preserve"> of October 2023).</w:t>
      </w:r>
    </w:p>
    <w:p w14:paraId="3669F740" w14:textId="77777777" w:rsidR="00B00123" w:rsidRDefault="00B00123" w:rsidP="00B00123">
      <w:r>
        <w:t xml:space="preserve">Transparency International (2013): </w:t>
      </w:r>
      <w:r>
        <w:rPr>
          <w:i/>
          <w:iCs/>
        </w:rPr>
        <w:t>Anti-corruption helpdesk // Code of ethics for the police</w:t>
      </w:r>
      <w:r>
        <w:rPr>
          <w:i/>
          <w:iCs/>
        </w:rPr>
        <w:br/>
      </w:r>
      <w:r>
        <w:t xml:space="preserve">Available at: </w:t>
      </w:r>
      <w:hyperlink r:id="rId35" w:anchor=":~:text=Codes%20of%20ethics%20for%20the%20police%20can%20play,ethical%20standards%20and%20strengthen%20integrity%20across%20police%20forces." w:history="1">
        <w:r>
          <w:rPr>
            <w:rStyle w:val="Hyperlink"/>
          </w:rPr>
          <w:t>CORRUPTION AND ANTI-CORRUPTION IN SUDAN (transparency.org)</w:t>
        </w:r>
      </w:hyperlink>
      <w:r>
        <w:t xml:space="preserve"> (Accessed 11</w:t>
      </w:r>
      <w:r w:rsidRPr="00AD4D49">
        <w:rPr>
          <w:vertAlign w:val="superscript"/>
        </w:rPr>
        <w:t>th</w:t>
      </w:r>
      <w:r>
        <w:t xml:space="preserve"> of September 2023). </w:t>
      </w:r>
    </w:p>
    <w:p w14:paraId="637CF600" w14:textId="77777777" w:rsidR="00B00123" w:rsidRDefault="00B00123" w:rsidP="00935A14">
      <w:pPr>
        <w:rPr>
          <w:rFonts w:cstheme="minorHAnsi"/>
          <w:b/>
          <w:bCs/>
          <w:i/>
          <w:iCs/>
          <w:color w:val="000000"/>
          <w:spacing w:val="3"/>
        </w:rPr>
      </w:pPr>
    </w:p>
    <w:p w14:paraId="298B28CE" w14:textId="77777777" w:rsidR="00A919CE" w:rsidRPr="00A919CE" w:rsidRDefault="00A919CE">
      <w:pPr>
        <w:rPr>
          <w:rFonts w:cstheme="minorHAnsi"/>
          <w:b/>
          <w:bCs/>
          <w:color w:val="000000"/>
          <w:spacing w:val="3"/>
        </w:rPr>
      </w:pPr>
    </w:p>
    <w:sectPr w:rsidR="00A919CE" w:rsidRPr="00A919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30EFB"/>
    <w:multiLevelType w:val="multilevel"/>
    <w:tmpl w:val="AB10F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9B1CA1"/>
    <w:multiLevelType w:val="multilevel"/>
    <w:tmpl w:val="F056A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6700B8"/>
    <w:multiLevelType w:val="multilevel"/>
    <w:tmpl w:val="5D60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2B6FD7"/>
    <w:multiLevelType w:val="multilevel"/>
    <w:tmpl w:val="AFF4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7721047">
    <w:abstractNumId w:val="0"/>
  </w:num>
  <w:num w:numId="2" w16cid:durableId="1851987946">
    <w:abstractNumId w:val="1"/>
  </w:num>
  <w:num w:numId="3" w16cid:durableId="1460761279">
    <w:abstractNumId w:val="2"/>
  </w:num>
  <w:num w:numId="4" w16cid:durableId="17071757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655"/>
    <w:rsid w:val="000011A9"/>
    <w:rsid w:val="00001D61"/>
    <w:rsid w:val="00011E12"/>
    <w:rsid w:val="00032C01"/>
    <w:rsid w:val="00033E19"/>
    <w:rsid w:val="000356BA"/>
    <w:rsid w:val="00051E44"/>
    <w:rsid w:val="00056DE9"/>
    <w:rsid w:val="00067ECB"/>
    <w:rsid w:val="000714DD"/>
    <w:rsid w:val="000870E0"/>
    <w:rsid w:val="000874AD"/>
    <w:rsid w:val="000B4C7E"/>
    <w:rsid w:val="000C06FE"/>
    <w:rsid w:val="000E0D34"/>
    <w:rsid w:val="000E693F"/>
    <w:rsid w:val="000E79FD"/>
    <w:rsid w:val="000F79FE"/>
    <w:rsid w:val="00117E06"/>
    <w:rsid w:val="001243CB"/>
    <w:rsid w:val="00124516"/>
    <w:rsid w:val="001273F5"/>
    <w:rsid w:val="001343F8"/>
    <w:rsid w:val="001556E6"/>
    <w:rsid w:val="00167EA2"/>
    <w:rsid w:val="001B2A93"/>
    <w:rsid w:val="001B3BDF"/>
    <w:rsid w:val="001B7B6F"/>
    <w:rsid w:val="001E3253"/>
    <w:rsid w:val="001E5304"/>
    <w:rsid w:val="0020491A"/>
    <w:rsid w:val="00216156"/>
    <w:rsid w:val="00235E0D"/>
    <w:rsid w:val="00243A3B"/>
    <w:rsid w:val="002622FB"/>
    <w:rsid w:val="00291686"/>
    <w:rsid w:val="00292176"/>
    <w:rsid w:val="002A4B0F"/>
    <w:rsid w:val="002A5CFB"/>
    <w:rsid w:val="002C1992"/>
    <w:rsid w:val="002C5870"/>
    <w:rsid w:val="002D4F97"/>
    <w:rsid w:val="00301A44"/>
    <w:rsid w:val="0032699F"/>
    <w:rsid w:val="00335431"/>
    <w:rsid w:val="0036048F"/>
    <w:rsid w:val="00364E41"/>
    <w:rsid w:val="003706E7"/>
    <w:rsid w:val="00394AAE"/>
    <w:rsid w:val="003B18E3"/>
    <w:rsid w:val="003C3CE5"/>
    <w:rsid w:val="003F5F07"/>
    <w:rsid w:val="00403B04"/>
    <w:rsid w:val="004117D4"/>
    <w:rsid w:val="00450A5B"/>
    <w:rsid w:val="004666E4"/>
    <w:rsid w:val="00467FA3"/>
    <w:rsid w:val="004702EA"/>
    <w:rsid w:val="00495CC1"/>
    <w:rsid w:val="004A1405"/>
    <w:rsid w:val="004A4641"/>
    <w:rsid w:val="004B5718"/>
    <w:rsid w:val="004C0367"/>
    <w:rsid w:val="004E4546"/>
    <w:rsid w:val="004E6ADB"/>
    <w:rsid w:val="004E78B6"/>
    <w:rsid w:val="00524928"/>
    <w:rsid w:val="00535ACD"/>
    <w:rsid w:val="00542223"/>
    <w:rsid w:val="00543A67"/>
    <w:rsid w:val="00545F81"/>
    <w:rsid w:val="00563CEE"/>
    <w:rsid w:val="005641E1"/>
    <w:rsid w:val="00565CA0"/>
    <w:rsid w:val="00566280"/>
    <w:rsid w:val="00576A4A"/>
    <w:rsid w:val="005A1CCC"/>
    <w:rsid w:val="005C6750"/>
    <w:rsid w:val="005C7A95"/>
    <w:rsid w:val="005C7DA7"/>
    <w:rsid w:val="005D7BA3"/>
    <w:rsid w:val="005E4AA7"/>
    <w:rsid w:val="005F3823"/>
    <w:rsid w:val="006039F1"/>
    <w:rsid w:val="0061520A"/>
    <w:rsid w:val="00650D22"/>
    <w:rsid w:val="00661387"/>
    <w:rsid w:val="00672632"/>
    <w:rsid w:val="00672911"/>
    <w:rsid w:val="006731DF"/>
    <w:rsid w:val="00680DF2"/>
    <w:rsid w:val="006938CE"/>
    <w:rsid w:val="006969AB"/>
    <w:rsid w:val="006D33E8"/>
    <w:rsid w:val="006E3BCF"/>
    <w:rsid w:val="006E7582"/>
    <w:rsid w:val="0070703E"/>
    <w:rsid w:val="007103B4"/>
    <w:rsid w:val="007129B8"/>
    <w:rsid w:val="00714D86"/>
    <w:rsid w:val="00722655"/>
    <w:rsid w:val="00757788"/>
    <w:rsid w:val="00761AD6"/>
    <w:rsid w:val="0079530C"/>
    <w:rsid w:val="007C0A9A"/>
    <w:rsid w:val="007C6A76"/>
    <w:rsid w:val="007D0856"/>
    <w:rsid w:val="007E30A2"/>
    <w:rsid w:val="007F58AE"/>
    <w:rsid w:val="007F5CE0"/>
    <w:rsid w:val="0081373D"/>
    <w:rsid w:val="00830442"/>
    <w:rsid w:val="008419D2"/>
    <w:rsid w:val="00844DF9"/>
    <w:rsid w:val="00872FB4"/>
    <w:rsid w:val="008C07F5"/>
    <w:rsid w:val="008C59CB"/>
    <w:rsid w:val="008D06B9"/>
    <w:rsid w:val="008E621B"/>
    <w:rsid w:val="008F0C40"/>
    <w:rsid w:val="008F268F"/>
    <w:rsid w:val="008F4116"/>
    <w:rsid w:val="008F461B"/>
    <w:rsid w:val="008F4CC9"/>
    <w:rsid w:val="00906B93"/>
    <w:rsid w:val="00906B9C"/>
    <w:rsid w:val="00935A14"/>
    <w:rsid w:val="009375A2"/>
    <w:rsid w:val="00937AB6"/>
    <w:rsid w:val="00954E43"/>
    <w:rsid w:val="00965B54"/>
    <w:rsid w:val="00972B20"/>
    <w:rsid w:val="009F4562"/>
    <w:rsid w:val="00A0211E"/>
    <w:rsid w:val="00A5686D"/>
    <w:rsid w:val="00A7494C"/>
    <w:rsid w:val="00A77B6B"/>
    <w:rsid w:val="00A84680"/>
    <w:rsid w:val="00A919CE"/>
    <w:rsid w:val="00AE51D1"/>
    <w:rsid w:val="00AF5B3B"/>
    <w:rsid w:val="00B00123"/>
    <w:rsid w:val="00B224B1"/>
    <w:rsid w:val="00B6035E"/>
    <w:rsid w:val="00B71E95"/>
    <w:rsid w:val="00BD360A"/>
    <w:rsid w:val="00BD6DBE"/>
    <w:rsid w:val="00BE679D"/>
    <w:rsid w:val="00BF391A"/>
    <w:rsid w:val="00C10FE7"/>
    <w:rsid w:val="00C11C0C"/>
    <w:rsid w:val="00C11DA9"/>
    <w:rsid w:val="00C20FAD"/>
    <w:rsid w:val="00C439E8"/>
    <w:rsid w:val="00C47084"/>
    <w:rsid w:val="00C61C5D"/>
    <w:rsid w:val="00C73F39"/>
    <w:rsid w:val="00C757EA"/>
    <w:rsid w:val="00CD053A"/>
    <w:rsid w:val="00CE6444"/>
    <w:rsid w:val="00D06E5E"/>
    <w:rsid w:val="00D07B45"/>
    <w:rsid w:val="00D16739"/>
    <w:rsid w:val="00D173B5"/>
    <w:rsid w:val="00D26F40"/>
    <w:rsid w:val="00D35E6A"/>
    <w:rsid w:val="00D45B38"/>
    <w:rsid w:val="00D504AA"/>
    <w:rsid w:val="00D72ADE"/>
    <w:rsid w:val="00D73FE6"/>
    <w:rsid w:val="00D86631"/>
    <w:rsid w:val="00D87E50"/>
    <w:rsid w:val="00D90D37"/>
    <w:rsid w:val="00D92999"/>
    <w:rsid w:val="00DA1D86"/>
    <w:rsid w:val="00DD408D"/>
    <w:rsid w:val="00DF4364"/>
    <w:rsid w:val="00DF53A0"/>
    <w:rsid w:val="00E11D95"/>
    <w:rsid w:val="00E12C59"/>
    <w:rsid w:val="00E141AE"/>
    <w:rsid w:val="00E21A84"/>
    <w:rsid w:val="00E27BF9"/>
    <w:rsid w:val="00E37767"/>
    <w:rsid w:val="00E42027"/>
    <w:rsid w:val="00E50EDC"/>
    <w:rsid w:val="00E50F3E"/>
    <w:rsid w:val="00E53AA4"/>
    <w:rsid w:val="00E63EEE"/>
    <w:rsid w:val="00E91ADA"/>
    <w:rsid w:val="00E9450A"/>
    <w:rsid w:val="00EA1116"/>
    <w:rsid w:val="00EA1D1D"/>
    <w:rsid w:val="00EA5430"/>
    <w:rsid w:val="00EF1614"/>
    <w:rsid w:val="00F076DD"/>
    <w:rsid w:val="00F22538"/>
    <w:rsid w:val="00F26C60"/>
    <w:rsid w:val="00F31122"/>
    <w:rsid w:val="00F3202B"/>
    <w:rsid w:val="00F359AA"/>
    <w:rsid w:val="00F474E0"/>
    <w:rsid w:val="00F74D60"/>
    <w:rsid w:val="00F84236"/>
    <w:rsid w:val="00FA05F3"/>
    <w:rsid w:val="00FA0CF1"/>
    <w:rsid w:val="00FA79C5"/>
    <w:rsid w:val="00FB2EC8"/>
    <w:rsid w:val="00FE0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8B150"/>
  <w15:chartTrackingRefBased/>
  <w15:docId w15:val="{14712BDE-2E9A-4CDE-A06F-7C44B30BE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001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7BF9"/>
    <w:rPr>
      <w:color w:val="0000FF"/>
      <w:u w:val="single"/>
    </w:rPr>
  </w:style>
  <w:style w:type="paragraph" w:styleId="NormalWeb">
    <w:name w:val="Normal (Web)"/>
    <w:basedOn w:val="Normal"/>
    <w:uiPriority w:val="99"/>
    <w:semiHidden/>
    <w:unhideWhenUsed/>
    <w:rsid w:val="00D72AD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F3202B"/>
    <w:rPr>
      <w:color w:val="954F72" w:themeColor="followedHyperlink"/>
      <w:u w:val="single"/>
    </w:rPr>
  </w:style>
  <w:style w:type="character" w:customStyle="1" w:styleId="Heading1Char">
    <w:name w:val="Heading 1 Char"/>
    <w:basedOn w:val="DefaultParagraphFont"/>
    <w:link w:val="Heading1"/>
    <w:uiPriority w:val="9"/>
    <w:rsid w:val="00B00123"/>
    <w:rPr>
      <w:rFonts w:ascii="Times New Roman" w:eastAsia="Times New Roman" w:hAnsi="Times New Roman" w:cs="Times New Roman"/>
      <w:b/>
      <w:bCs/>
      <w:kern w:val="36"/>
      <w:sz w:val="48"/>
      <w:szCs w:val="48"/>
      <w:lang w:eastAsia="en-GB"/>
      <w14:ligatures w14:val="none"/>
    </w:rPr>
  </w:style>
  <w:style w:type="character" w:customStyle="1" w:styleId="author">
    <w:name w:val="author"/>
    <w:basedOn w:val="DefaultParagraphFont"/>
    <w:rsid w:val="00A919CE"/>
  </w:style>
  <w:style w:type="character" w:customStyle="1" w:styleId="pubyear">
    <w:name w:val="pubyear"/>
    <w:basedOn w:val="DefaultParagraphFont"/>
    <w:rsid w:val="00A919CE"/>
  </w:style>
  <w:style w:type="character" w:customStyle="1" w:styleId="articletitle">
    <w:name w:val="articletitle"/>
    <w:basedOn w:val="DefaultParagraphFont"/>
    <w:rsid w:val="00A919CE"/>
  </w:style>
  <w:style w:type="character" w:customStyle="1" w:styleId="vol">
    <w:name w:val="vol"/>
    <w:basedOn w:val="DefaultParagraphFont"/>
    <w:rsid w:val="00A919CE"/>
  </w:style>
  <w:style w:type="character" w:customStyle="1" w:styleId="pagefirst">
    <w:name w:val="pagefirst"/>
    <w:basedOn w:val="DefaultParagraphFont"/>
    <w:rsid w:val="00A919CE"/>
  </w:style>
  <w:style w:type="character" w:customStyle="1" w:styleId="pagelast">
    <w:name w:val="pagelast"/>
    <w:basedOn w:val="DefaultParagraphFont"/>
    <w:rsid w:val="00A919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3976">
      <w:bodyDiv w:val="1"/>
      <w:marLeft w:val="0"/>
      <w:marRight w:val="0"/>
      <w:marTop w:val="0"/>
      <w:marBottom w:val="0"/>
      <w:divBdr>
        <w:top w:val="none" w:sz="0" w:space="0" w:color="auto"/>
        <w:left w:val="none" w:sz="0" w:space="0" w:color="auto"/>
        <w:bottom w:val="none" w:sz="0" w:space="0" w:color="auto"/>
        <w:right w:val="none" w:sz="0" w:space="0" w:color="auto"/>
      </w:divBdr>
    </w:div>
    <w:div w:id="177816306">
      <w:bodyDiv w:val="1"/>
      <w:marLeft w:val="0"/>
      <w:marRight w:val="0"/>
      <w:marTop w:val="0"/>
      <w:marBottom w:val="0"/>
      <w:divBdr>
        <w:top w:val="none" w:sz="0" w:space="0" w:color="auto"/>
        <w:left w:val="none" w:sz="0" w:space="0" w:color="auto"/>
        <w:bottom w:val="none" w:sz="0" w:space="0" w:color="auto"/>
        <w:right w:val="none" w:sz="0" w:space="0" w:color="auto"/>
      </w:divBdr>
    </w:div>
    <w:div w:id="1065955914">
      <w:bodyDiv w:val="1"/>
      <w:marLeft w:val="0"/>
      <w:marRight w:val="0"/>
      <w:marTop w:val="0"/>
      <w:marBottom w:val="0"/>
      <w:divBdr>
        <w:top w:val="none" w:sz="0" w:space="0" w:color="auto"/>
        <w:left w:val="none" w:sz="0" w:space="0" w:color="auto"/>
        <w:bottom w:val="none" w:sz="0" w:space="0" w:color="auto"/>
        <w:right w:val="none" w:sz="0" w:space="0" w:color="auto"/>
      </w:divBdr>
    </w:div>
    <w:div w:id="1674338048">
      <w:bodyDiv w:val="1"/>
      <w:marLeft w:val="0"/>
      <w:marRight w:val="0"/>
      <w:marTop w:val="0"/>
      <w:marBottom w:val="0"/>
      <w:divBdr>
        <w:top w:val="none" w:sz="0" w:space="0" w:color="auto"/>
        <w:left w:val="none" w:sz="0" w:space="0" w:color="auto"/>
        <w:bottom w:val="none" w:sz="0" w:space="0" w:color="auto"/>
        <w:right w:val="none" w:sz="0" w:space="0" w:color="auto"/>
      </w:divBdr>
    </w:div>
    <w:div w:id="175355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major-investigation-and-public-protection/managing-sexual-offenders-and-violent-offenders/introduction-managing-sexual-offenders-and-violent-offenders" TargetMode="External"/><Relationship Id="rId18" Type="http://schemas.openxmlformats.org/officeDocument/2006/relationships/hyperlink" Target="https://journals.sagepub.com/doi/pdf/10.1177/1461355720947762" TargetMode="External"/><Relationship Id="rId26" Type="http://schemas.openxmlformats.org/officeDocument/2006/relationships/hyperlink" Target="https://studybuff.com/what-is-the-lifestyle-theory-in-victimology/" TargetMode="External"/><Relationship Id="rId21" Type="http://schemas.openxmlformats.org/officeDocument/2006/relationships/hyperlink" Target="https://www.police-foundation.org.uk/project/multi-agency-case-management/" TargetMode="External"/><Relationship Id="rId34" Type="http://schemas.openxmlformats.org/officeDocument/2006/relationships/hyperlink" Target="https://assets.publishing.service.gov.uk/government/uploads/system/uploads/attachment_data/file/942145/neighbourhood-crime-iom-strategy.pdf" TargetMode="External"/><Relationship Id="rId7" Type="http://schemas.openxmlformats.org/officeDocument/2006/relationships/hyperlink" Target="https://api.parliament.uk/historic-hansard/commons/2004/jun/22/bichard-inquiry-report-1" TargetMode="External"/><Relationship Id="rId12" Type="http://schemas.openxmlformats.org/officeDocument/2006/relationships/hyperlink" Target="https://www.college.police.uk/app/major-investigation-and-public-protection/managing-sexual-offenders-and-violent-offenders/multi-agency-public-protection-arrangements-mappa" TargetMode="External"/><Relationship Id="rId17" Type="http://schemas.openxmlformats.org/officeDocument/2006/relationships/hyperlink" Target="https://www.college.police.uk/ethics/code-of-ethics" TargetMode="External"/><Relationship Id="rId25" Type="http://schemas.openxmlformats.org/officeDocument/2006/relationships/hyperlink" Target="https://www.policeconduct.gov.uk/our-work/research-and-statistics/public-confidence" TargetMode="External"/><Relationship Id="rId33" Type="http://schemas.openxmlformats.org/officeDocument/2006/relationships/hyperlink" Target="https://assets.publishing.service.gov.uk/government/uploads/system/uploads/attachment_data/file/406865/HO_IOM_Key_Principles_document_Final.pdf" TargetMode="External"/><Relationship Id="rId2" Type="http://schemas.openxmlformats.org/officeDocument/2006/relationships/styles" Target="styles.xml"/><Relationship Id="rId16" Type="http://schemas.openxmlformats.org/officeDocument/2006/relationships/hyperlink" Target="https://profdev.college.police.uk/professional-profile/sexual-or-violent-offender-manager-mosovo/" TargetMode="External"/><Relationship Id="rId20" Type="http://schemas.openxmlformats.org/officeDocument/2006/relationships/hyperlink" Target="https://www.domesticabuseservices.org.uk/latest-news-articles-advice/marac/" TargetMode="External"/><Relationship Id="rId29" Type="http://schemas.openxmlformats.org/officeDocument/2006/relationships/hyperlink" Target="https://www.oecd-ilibrary.org/sites/23101e74-en/index.html?itemId=/content/component/23101e74-en" TargetMode="External"/><Relationship Id="rId1" Type="http://schemas.openxmlformats.org/officeDocument/2006/relationships/numbering" Target="numbering.xml"/><Relationship Id="rId6" Type="http://schemas.openxmlformats.org/officeDocument/2006/relationships/hyperlink" Target="https://www.crimrxiv.com/pub/ezuqij2u/release/1" TargetMode="External"/><Relationship Id="rId11" Type="http://schemas.openxmlformats.org/officeDocument/2006/relationships/hyperlink" Target="https://assets.college.police.uk/s3fs-public/2021-02/code_of_ethics.pdf" TargetMode="External"/><Relationship Id="rId24" Type="http://schemas.openxmlformats.org/officeDocument/2006/relationships/hyperlink" Target="https://hmicfrs.justiceinspectorates.gov.uk/publications/a-joint-thematic-inspection-of-integrated-offender-management/" TargetMode="External"/><Relationship Id="rId32" Type="http://schemas.openxmlformats.org/officeDocument/2006/relationships/hyperlink" Target="https://www.gov.uk/government/collections/serious-and-organised-crime-strategy" TargetMode="External"/><Relationship Id="rId37" Type="http://schemas.openxmlformats.org/officeDocument/2006/relationships/theme" Target="theme/theme1.xml"/><Relationship Id="rId5" Type="http://schemas.openxmlformats.org/officeDocument/2006/relationships/hyperlink" Target="https://onlinelibrary-wiley-com.ezproxy.uwtsd.ac.uk/doi/full/10.1002/jcop.22767" TargetMode="External"/><Relationship Id="rId15" Type="http://schemas.openxmlformats.org/officeDocument/2006/relationships/hyperlink" Target="https://www.college.police.uk/app/major-investigation-and-public-protection/managing-sexual-offenders-and-violent-offenders/introduction-managing-sexual-offenders-and-violent-offenders" TargetMode="External"/><Relationship Id="rId23" Type="http://schemas.openxmlformats.org/officeDocument/2006/relationships/hyperlink" Target="https://www.justiceinspectorates.gov.uk/hmiprobation/research/the-evidence-base-probation/specific-types-of-delivery/mappa/" TargetMode="External"/><Relationship Id="rId28" Type="http://schemas.openxmlformats.org/officeDocument/2006/relationships/hyperlink" Target="https://www.gov.uk/government/publications/vulnerabilities-applying-all-our-health/vulnerabilities-applying-all-our-health" TargetMode="External"/><Relationship Id="rId36" Type="http://schemas.openxmlformats.org/officeDocument/2006/relationships/fontTable" Target="fontTable.xml"/><Relationship Id="rId10" Type="http://schemas.openxmlformats.org/officeDocument/2006/relationships/hyperlink" Target="https://assets.publishing.service.gov.uk/government/uploads/system/uploads/attachment_data/file/491119/re-offending-release-waves-1-3-spcr-findings.pdf" TargetMode="External"/><Relationship Id="rId19" Type="http://schemas.openxmlformats.org/officeDocument/2006/relationships/hyperlink" Target="https://www.cps.gov.uk/crime-info/sexual-offences" TargetMode="External"/><Relationship Id="rId31" Type="http://schemas.openxmlformats.org/officeDocument/2006/relationships/hyperlink" Target="https://www.gov.uk/government/news/code-of-ethics-launched" TargetMode="External"/><Relationship Id="rId4" Type="http://schemas.openxmlformats.org/officeDocument/2006/relationships/webSettings" Target="webSettings.xml"/><Relationship Id="rId9" Type="http://schemas.openxmlformats.org/officeDocument/2006/relationships/hyperlink" Target="https://www-tandfonline-com.ezproxy.uwtsd.ac.uk/doi/full/10.1080/10439463.2017.1410148?scroll=top&amp;needAccess=true" TargetMode="External"/><Relationship Id="rId14" Type="http://schemas.openxmlformats.org/officeDocument/2006/relationships/hyperlink" Target="https://www.college.police.uk/article/code-ethics-have-your-say" TargetMode="External"/><Relationship Id="rId22" Type="http://schemas.openxmlformats.org/officeDocument/2006/relationships/hyperlink" Target="https://england.shelter.org.uk/professional_resources/policy_and_research/policy_library/chance_of_a_lifetime_-_the_impact_of_bad_housing_on_childrens_lives" TargetMode="External"/><Relationship Id="rId27" Type="http://schemas.openxmlformats.org/officeDocument/2006/relationships/hyperlink" Target="https://www.nationalcrimeagency.gov.uk/what-we-do/crime-threats/drug-trafficking/county-lines" TargetMode="External"/><Relationship Id="rId30" Type="http://schemas.openxmlformats.org/officeDocument/2006/relationships/hyperlink" Target="https://www.scie-socialcareonline.org.uk/the-bichard-inquiry-report-summary/r/a11G00000017u9YIAQ" TargetMode="External"/><Relationship Id="rId35" Type="http://schemas.openxmlformats.org/officeDocument/2006/relationships/hyperlink" Target="https://www.transparency.org/files/content/corruptionqas/Codes_of_ethics_for_the_police.pdf" TargetMode="External"/><Relationship Id="rId8" Type="http://schemas.openxmlformats.org/officeDocument/2006/relationships/hyperlink" Target="https://www.btp.police.uk/advice/advice-and-information/cl/county-lin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5729</Words>
  <Characters>32660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Jones (2134433)</dc:creator>
  <cp:keywords/>
  <dc:description/>
  <cp:lastModifiedBy>Lucy Jones (2134433)</cp:lastModifiedBy>
  <cp:revision>2</cp:revision>
  <dcterms:created xsi:type="dcterms:W3CDTF">2023-11-05T13:40:00Z</dcterms:created>
  <dcterms:modified xsi:type="dcterms:W3CDTF">2023-11-05T13:40:00Z</dcterms:modified>
</cp:coreProperties>
</file>