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F4353" w14:textId="25AA32E8" w:rsidR="006E72BE" w:rsidRDefault="0044664D" w:rsidP="0044664D">
      <w:pPr>
        <w:spacing w:line="360" w:lineRule="auto"/>
        <w:rPr>
          <w:rFonts w:ascii="Arial" w:hAnsi="Arial" w:cs="Arial"/>
          <w:sz w:val="24"/>
          <w:szCs w:val="24"/>
        </w:rPr>
      </w:pPr>
      <w:r>
        <w:rPr>
          <w:rFonts w:ascii="Arial" w:hAnsi="Arial" w:cs="Arial"/>
          <w:sz w:val="24"/>
          <w:szCs w:val="24"/>
        </w:rPr>
        <w:t>Maisie Finnemore</w:t>
      </w:r>
    </w:p>
    <w:p w14:paraId="0D6FA26F" w14:textId="2771439D" w:rsidR="0044664D" w:rsidRDefault="0044664D" w:rsidP="0044664D">
      <w:pPr>
        <w:spacing w:line="360" w:lineRule="auto"/>
        <w:rPr>
          <w:rFonts w:ascii="Arial" w:hAnsi="Arial" w:cs="Arial"/>
          <w:sz w:val="24"/>
          <w:szCs w:val="24"/>
        </w:rPr>
      </w:pPr>
      <w:r>
        <w:rPr>
          <w:rFonts w:ascii="Arial" w:hAnsi="Arial" w:cs="Arial"/>
          <w:sz w:val="24"/>
          <w:szCs w:val="24"/>
        </w:rPr>
        <w:t>2012131</w:t>
      </w:r>
    </w:p>
    <w:p w14:paraId="3F3BB0AE" w14:textId="69749C12" w:rsidR="0044664D" w:rsidRDefault="0044664D" w:rsidP="0044664D">
      <w:pPr>
        <w:spacing w:line="360" w:lineRule="auto"/>
        <w:jc w:val="center"/>
        <w:rPr>
          <w:rFonts w:ascii="Arial" w:hAnsi="Arial" w:cs="Arial"/>
          <w:sz w:val="24"/>
          <w:szCs w:val="24"/>
        </w:rPr>
      </w:pPr>
      <w:r>
        <w:rPr>
          <w:rFonts w:ascii="Arial" w:hAnsi="Arial" w:cs="Arial"/>
          <w:sz w:val="24"/>
          <w:szCs w:val="24"/>
        </w:rPr>
        <w:t>Critical analysis of the meaning of vulnerability in the content of operational policing</w:t>
      </w:r>
    </w:p>
    <w:p w14:paraId="4E33B99E" w14:textId="77FB067F" w:rsidR="00E91A5A" w:rsidRDefault="00006CBD" w:rsidP="00D30BA4">
      <w:pPr>
        <w:spacing w:line="360" w:lineRule="auto"/>
        <w:ind w:left="720" w:firstLine="720"/>
        <w:rPr>
          <w:rFonts w:ascii="Arial" w:hAnsi="Arial" w:cs="Arial"/>
          <w:sz w:val="24"/>
          <w:szCs w:val="24"/>
        </w:rPr>
      </w:pPr>
      <w:r w:rsidRPr="00006CBD">
        <w:rPr>
          <w:rFonts w:ascii="Arial" w:hAnsi="Arial" w:cs="Arial"/>
          <w:sz w:val="24"/>
          <w:szCs w:val="24"/>
        </w:rPr>
        <w:t xml:space="preserve">Many different people and organisations have varying definitions of vulnerability. The definition of vulnerability as it relates to policing and how the police may deal with vulnerable people daily will be examined in this essay. It will demonstrate how the police react to people who are vulnerable and how they spot </w:t>
      </w:r>
      <w:r>
        <w:rPr>
          <w:rFonts w:ascii="Arial" w:hAnsi="Arial" w:cs="Arial"/>
          <w:sz w:val="24"/>
          <w:szCs w:val="24"/>
        </w:rPr>
        <w:t xml:space="preserve">characteristics </w:t>
      </w:r>
      <w:r w:rsidRPr="00006CBD">
        <w:rPr>
          <w:rFonts w:ascii="Arial" w:hAnsi="Arial" w:cs="Arial"/>
          <w:sz w:val="24"/>
          <w:szCs w:val="24"/>
        </w:rPr>
        <w:t>in those who are vulnerable.</w:t>
      </w:r>
      <w:r w:rsidR="00D30BA4">
        <w:rPr>
          <w:rFonts w:ascii="Arial" w:hAnsi="Arial" w:cs="Arial"/>
          <w:sz w:val="24"/>
          <w:szCs w:val="24"/>
        </w:rPr>
        <w:t xml:space="preserve"> The type of individuals who would be suggested as vulnerable are c</w:t>
      </w:r>
      <w:r w:rsidR="00D30BA4" w:rsidRPr="00D30BA4">
        <w:rPr>
          <w:rFonts w:ascii="Arial" w:hAnsi="Arial" w:cs="Arial"/>
          <w:sz w:val="24"/>
          <w:szCs w:val="24"/>
        </w:rPr>
        <w:t>hildren</w:t>
      </w:r>
      <w:r w:rsidR="00D30BA4">
        <w:rPr>
          <w:rFonts w:ascii="Arial" w:hAnsi="Arial" w:cs="Arial"/>
          <w:sz w:val="24"/>
          <w:szCs w:val="24"/>
        </w:rPr>
        <w:t>, s</w:t>
      </w:r>
      <w:r w:rsidR="00D30BA4" w:rsidRPr="00D30BA4">
        <w:rPr>
          <w:rFonts w:ascii="Arial" w:hAnsi="Arial" w:cs="Arial"/>
          <w:sz w:val="24"/>
          <w:szCs w:val="24"/>
        </w:rPr>
        <w:t xml:space="preserve">ome individuals, particularly those who are weak in body or mind, learning disabled individuals, individuals with mental illnesses, those who are ill and require assistance with daily duties, </w:t>
      </w:r>
      <w:r w:rsidR="00D30BA4">
        <w:rPr>
          <w:rFonts w:ascii="Arial" w:hAnsi="Arial" w:cs="Arial"/>
          <w:sz w:val="24"/>
          <w:szCs w:val="24"/>
        </w:rPr>
        <w:t>p</w:t>
      </w:r>
      <w:r w:rsidR="00D30BA4" w:rsidRPr="00D30BA4">
        <w:rPr>
          <w:rFonts w:ascii="Arial" w:hAnsi="Arial" w:cs="Arial"/>
          <w:sz w:val="24"/>
          <w:szCs w:val="24"/>
        </w:rPr>
        <w:t>eople who recently had a terrible incident, such as a death in the family, a divorce, a job loss, etc.</w:t>
      </w:r>
      <w:r w:rsidR="00D30BA4">
        <w:rPr>
          <w:rFonts w:ascii="Arial" w:hAnsi="Arial" w:cs="Arial"/>
          <w:sz w:val="24"/>
          <w:szCs w:val="24"/>
        </w:rPr>
        <w:t xml:space="preserve"> </w:t>
      </w:r>
      <w:r w:rsidR="00D30BA4" w:rsidRPr="00D30BA4">
        <w:rPr>
          <w:rFonts w:ascii="Arial" w:hAnsi="Arial" w:cs="Arial"/>
          <w:sz w:val="24"/>
          <w:szCs w:val="24"/>
        </w:rPr>
        <w:t>People who have experienced domestic violence</w:t>
      </w:r>
      <w:r w:rsidR="00D30BA4">
        <w:rPr>
          <w:rFonts w:ascii="Arial" w:hAnsi="Arial" w:cs="Arial"/>
          <w:sz w:val="24"/>
          <w:szCs w:val="24"/>
        </w:rPr>
        <w:t>.</w:t>
      </w:r>
      <w:r>
        <w:rPr>
          <w:rFonts w:ascii="Arial" w:hAnsi="Arial" w:cs="Arial"/>
          <w:sz w:val="24"/>
          <w:szCs w:val="24"/>
        </w:rPr>
        <w:t xml:space="preserve"> This essay will suggest on whether the police have had specific </w:t>
      </w:r>
      <w:r w:rsidR="00E91A5A">
        <w:rPr>
          <w:rFonts w:ascii="Arial" w:hAnsi="Arial" w:cs="Arial"/>
          <w:sz w:val="24"/>
          <w:szCs w:val="24"/>
        </w:rPr>
        <w:t>training</w:t>
      </w:r>
      <w:r>
        <w:rPr>
          <w:rFonts w:ascii="Arial" w:hAnsi="Arial" w:cs="Arial"/>
          <w:sz w:val="24"/>
          <w:szCs w:val="24"/>
        </w:rPr>
        <w:t xml:space="preserve"> to understand and see those who are under the specification of </w:t>
      </w:r>
      <w:r w:rsidR="00E91A5A">
        <w:rPr>
          <w:rFonts w:ascii="Arial" w:hAnsi="Arial" w:cs="Arial"/>
          <w:sz w:val="24"/>
          <w:szCs w:val="24"/>
        </w:rPr>
        <w:t>vulnerable and</w:t>
      </w:r>
      <w:r>
        <w:rPr>
          <w:rFonts w:ascii="Arial" w:hAnsi="Arial" w:cs="Arial"/>
          <w:sz w:val="24"/>
          <w:szCs w:val="24"/>
        </w:rPr>
        <w:t xml:space="preserve"> will explore the variety of partnerships police </w:t>
      </w:r>
      <w:r w:rsidR="00E91A5A">
        <w:rPr>
          <w:rFonts w:ascii="Arial" w:hAnsi="Arial" w:cs="Arial"/>
          <w:sz w:val="24"/>
          <w:szCs w:val="24"/>
        </w:rPr>
        <w:t xml:space="preserve">work alongside with to prevent vulnerability. </w:t>
      </w:r>
    </w:p>
    <w:p w14:paraId="4178BAE2" w14:textId="344AB9D3" w:rsidR="001F2F6D" w:rsidRDefault="001F2F6D" w:rsidP="001F2F6D">
      <w:pPr>
        <w:spacing w:line="360" w:lineRule="auto"/>
        <w:ind w:left="720" w:firstLine="720"/>
        <w:rPr>
          <w:rFonts w:ascii="Arial" w:hAnsi="Arial" w:cs="Arial"/>
          <w:sz w:val="24"/>
          <w:szCs w:val="24"/>
        </w:rPr>
      </w:pPr>
      <w:r w:rsidRPr="001F2F6D">
        <w:rPr>
          <w:rFonts w:ascii="Arial" w:hAnsi="Arial" w:cs="Arial"/>
          <w:sz w:val="24"/>
          <w:szCs w:val="24"/>
        </w:rPr>
        <w:t>A definition of vulnerability that The College of Policing (2021) has released modified the idea surrounding the word "THRIVE." The term thrive incorporates the words</w:t>
      </w:r>
      <w:r>
        <w:rPr>
          <w:rFonts w:ascii="Arial" w:hAnsi="Arial" w:cs="Arial"/>
          <w:sz w:val="24"/>
          <w:szCs w:val="24"/>
        </w:rPr>
        <w:t xml:space="preserve"> </w:t>
      </w:r>
      <w:r w:rsidRPr="001F2F6D">
        <w:rPr>
          <w:rFonts w:ascii="Arial" w:hAnsi="Arial" w:cs="Arial"/>
          <w:sz w:val="24"/>
          <w:szCs w:val="24"/>
        </w:rPr>
        <w:t>threat,</w:t>
      </w:r>
      <w:r>
        <w:rPr>
          <w:rFonts w:ascii="Arial" w:hAnsi="Arial" w:cs="Arial"/>
          <w:sz w:val="24"/>
          <w:szCs w:val="24"/>
        </w:rPr>
        <w:t xml:space="preserve"> </w:t>
      </w:r>
      <w:r w:rsidRPr="001F2F6D">
        <w:rPr>
          <w:rFonts w:ascii="Arial" w:hAnsi="Arial" w:cs="Arial"/>
          <w:sz w:val="24"/>
          <w:szCs w:val="24"/>
        </w:rPr>
        <w:t>damage, risk,</w:t>
      </w:r>
      <w:r>
        <w:rPr>
          <w:rFonts w:ascii="Arial" w:hAnsi="Arial" w:cs="Arial"/>
          <w:sz w:val="24"/>
          <w:szCs w:val="24"/>
        </w:rPr>
        <w:t xml:space="preserve"> </w:t>
      </w:r>
      <w:r w:rsidRPr="001F2F6D">
        <w:rPr>
          <w:rFonts w:ascii="Arial" w:hAnsi="Arial" w:cs="Arial"/>
          <w:sz w:val="24"/>
          <w:szCs w:val="24"/>
        </w:rPr>
        <w:t>investigation, vulnerability, and engagement, which suggests that someone is susceptible if they are unable to protect oneself or others from harm or exploitation because of their status or circumstances.</w:t>
      </w:r>
      <w:r>
        <w:rPr>
          <w:rFonts w:ascii="Arial" w:hAnsi="Arial" w:cs="Arial"/>
          <w:sz w:val="24"/>
          <w:szCs w:val="24"/>
        </w:rPr>
        <w:t xml:space="preserve"> This definition will take a four step approach when identifying and dealing with a vulnerable person in the police, the first step is to f</w:t>
      </w:r>
      <w:r w:rsidRPr="001F2F6D">
        <w:rPr>
          <w:rFonts w:ascii="Arial" w:hAnsi="Arial" w:cs="Arial"/>
          <w:sz w:val="24"/>
          <w:szCs w:val="24"/>
        </w:rPr>
        <w:t>ind the vulnerability(s) of the person in question</w:t>
      </w:r>
      <w:r>
        <w:rPr>
          <w:rFonts w:ascii="Arial" w:hAnsi="Arial" w:cs="Arial"/>
          <w:sz w:val="24"/>
          <w:szCs w:val="24"/>
        </w:rPr>
        <w:t>, second step is r</w:t>
      </w:r>
      <w:r w:rsidRPr="001F2F6D">
        <w:rPr>
          <w:rFonts w:ascii="Arial" w:hAnsi="Arial" w:cs="Arial"/>
          <w:sz w:val="24"/>
          <w:szCs w:val="24"/>
        </w:rPr>
        <w:t>ecognize how the scenario interacts with these vulnerabilities to cause harm or a threat of harm</w:t>
      </w:r>
      <w:r>
        <w:rPr>
          <w:rFonts w:ascii="Arial" w:hAnsi="Arial" w:cs="Arial"/>
          <w:sz w:val="24"/>
          <w:szCs w:val="24"/>
        </w:rPr>
        <w:t>, the third step is to a</w:t>
      </w:r>
      <w:r w:rsidRPr="001F2F6D">
        <w:rPr>
          <w:rFonts w:ascii="Arial" w:hAnsi="Arial" w:cs="Arial"/>
          <w:sz w:val="24"/>
          <w:szCs w:val="24"/>
        </w:rPr>
        <w:t>naly</w:t>
      </w:r>
      <w:r>
        <w:rPr>
          <w:rFonts w:ascii="Arial" w:hAnsi="Arial" w:cs="Arial"/>
          <w:sz w:val="24"/>
          <w:szCs w:val="24"/>
        </w:rPr>
        <w:t>s</w:t>
      </w:r>
      <w:r w:rsidRPr="001F2F6D">
        <w:rPr>
          <w:rFonts w:ascii="Arial" w:hAnsi="Arial" w:cs="Arial"/>
          <w:sz w:val="24"/>
          <w:szCs w:val="24"/>
        </w:rPr>
        <w:t>e the severity or likelihood of harm</w:t>
      </w:r>
      <w:r>
        <w:rPr>
          <w:rFonts w:ascii="Arial" w:hAnsi="Arial" w:cs="Arial"/>
          <w:sz w:val="24"/>
          <w:szCs w:val="24"/>
        </w:rPr>
        <w:t xml:space="preserve"> and lastly, i</w:t>
      </w:r>
      <w:r w:rsidRPr="001F2F6D">
        <w:rPr>
          <w:rFonts w:ascii="Arial" w:hAnsi="Arial" w:cs="Arial"/>
          <w:sz w:val="24"/>
          <w:szCs w:val="24"/>
        </w:rPr>
        <w:t>nvolve partners when they have the necessary expertise and resources, and take appropriate and proportionate action as needed</w:t>
      </w:r>
      <w:r>
        <w:rPr>
          <w:rFonts w:ascii="Arial" w:hAnsi="Arial" w:cs="Arial"/>
          <w:sz w:val="24"/>
          <w:szCs w:val="24"/>
        </w:rPr>
        <w:t xml:space="preserve"> (College of Policing, 2021</w:t>
      </w:r>
      <w:r w:rsidR="00E4136E">
        <w:rPr>
          <w:rFonts w:ascii="Arial" w:hAnsi="Arial" w:cs="Arial"/>
          <w:sz w:val="24"/>
          <w:szCs w:val="24"/>
        </w:rPr>
        <w:t>a</w:t>
      </w:r>
      <w:r>
        <w:rPr>
          <w:rFonts w:ascii="Arial" w:hAnsi="Arial" w:cs="Arial"/>
          <w:sz w:val="24"/>
          <w:szCs w:val="24"/>
        </w:rPr>
        <w:t>).</w:t>
      </w:r>
      <w:r w:rsidR="00CB730E">
        <w:rPr>
          <w:rFonts w:ascii="Arial" w:hAnsi="Arial" w:cs="Arial"/>
          <w:sz w:val="24"/>
          <w:szCs w:val="24"/>
        </w:rPr>
        <w:t xml:space="preserve"> Those four steps will help police officers take charge and have understanding on how vulnerable an individual is and what the severity of the situation they are dealing with is. </w:t>
      </w:r>
    </w:p>
    <w:p w14:paraId="6B4CF7EE" w14:textId="31C79105" w:rsidR="00CB730E" w:rsidRDefault="004612FB" w:rsidP="001F2F6D">
      <w:pPr>
        <w:spacing w:line="360" w:lineRule="auto"/>
        <w:ind w:left="720" w:firstLine="720"/>
        <w:rPr>
          <w:rFonts w:ascii="Arial" w:hAnsi="Arial" w:cs="Arial"/>
          <w:sz w:val="24"/>
          <w:szCs w:val="24"/>
        </w:rPr>
      </w:pPr>
      <w:r w:rsidRPr="004612FB">
        <w:rPr>
          <w:rFonts w:ascii="Arial" w:hAnsi="Arial" w:cs="Arial"/>
          <w:sz w:val="24"/>
          <w:szCs w:val="24"/>
        </w:rPr>
        <w:lastRenderedPageBreak/>
        <w:t xml:space="preserve">The Think Families </w:t>
      </w:r>
      <w:r w:rsidR="005E09EE" w:rsidRPr="004612FB">
        <w:rPr>
          <w:rFonts w:ascii="Arial" w:hAnsi="Arial" w:cs="Arial"/>
          <w:sz w:val="24"/>
          <w:szCs w:val="24"/>
        </w:rPr>
        <w:t>Early</w:t>
      </w:r>
      <w:r w:rsidRPr="004612FB">
        <w:rPr>
          <w:rFonts w:ascii="Arial" w:hAnsi="Arial" w:cs="Arial"/>
          <w:sz w:val="24"/>
          <w:szCs w:val="24"/>
        </w:rPr>
        <w:t xml:space="preserve"> Intervention Program, run by the police in the Bristol and Somerset area, aims to help families who don't qualify for municipal or social services support but yet require a lot of the police's time, money, and resources. The intervention makes use of the skills and knowledge of police community support officers to aid vulnerable families (PCSOs).  This programme seeks to offer a positive perspective to the problems of the families and eliminate any chances that these households may be putting a strain on services </w:t>
      </w:r>
      <w:r w:rsidR="00F62660" w:rsidRPr="004612FB">
        <w:rPr>
          <w:rFonts w:ascii="Arial" w:hAnsi="Arial" w:cs="Arial"/>
          <w:sz w:val="24"/>
          <w:szCs w:val="24"/>
        </w:rPr>
        <w:t>to</w:t>
      </w:r>
      <w:r w:rsidRPr="004612FB">
        <w:rPr>
          <w:rFonts w:ascii="Arial" w:hAnsi="Arial" w:cs="Arial"/>
          <w:sz w:val="24"/>
          <w:szCs w:val="24"/>
        </w:rPr>
        <w:t xml:space="preserve"> try to prevent any future crimes and offences caused by the lack of support from the council</w:t>
      </w:r>
      <w:r w:rsidR="00C86871">
        <w:rPr>
          <w:rFonts w:ascii="Arial" w:hAnsi="Arial" w:cs="Arial"/>
          <w:sz w:val="24"/>
          <w:szCs w:val="24"/>
        </w:rPr>
        <w:t xml:space="preserve"> (College of Policing, 2021</w:t>
      </w:r>
      <w:r w:rsidR="00E4136E">
        <w:rPr>
          <w:rFonts w:ascii="Arial" w:hAnsi="Arial" w:cs="Arial"/>
          <w:sz w:val="24"/>
          <w:szCs w:val="24"/>
        </w:rPr>
        <w:t>b</w:t>
      </w:r>
      <w:r w:rsidR="00C86871">
        <w:rPr>
          <w:rFonts w:ascii="Arial" w:hAnsi="Arial" w:cs="Arial"/>
          <w:sz w:val="24"/>
          <w:szCs w:val="24"/>
        </w:rPr>
        <w:t>).</w:t>
      </w:r>
    </w:p>
    <w:p w14:paraId="74A5F61C" w14:textId="456A0646" w:rsidR="00AA1ACD" w:rsidRDefault="00AA1ACD" w:rsidP="001F2F6D">
      <w:pPr>
        <w:spacing w:line="360" w:lineRule="auto"/>
        <w:ind w:left="720" w:firstLine="720"/>
        <w:rPr>
          <w:rFonts w:ascii="Arial" w:hAnsi="Arial" w:cs="Arial"/>
          <w:sz w:val="24"/>
          <w:szCs w:val="24"/>
        </w:rPr>
      </w:pPr>
      <w:r>
        <w:rPr>
          <w:rFonts w:ascii="Arial" w:hAnsi="Arial" w:cs="Arial"/>
          <w:sz w:val="24"/>
          <w:szCs w:val="24"/>
        </w:rPr>
        <w:t xml:space="preserve">The Police have a programme that is named Police and Partners ACES Programmes, ACES is abbreviated for Adverse Childhood Experiences. In a summary </w:t>
      </w:r>
      <w:r w:rsidR="004764EF">
        <w:rPr>
          <w:rFonts w:ascii="Arial" w:hAnsi="Arial" w:cs="Arial"/>
          <w:sz w:val="24"/>
          <w:szCs w:val="24"/>
        </w:rPr>
        <w:t xml:space="preserve">produced by Newbury (n.d.) and other authors it states that the programme is widening their transformation all around Wales, it helps provide and multi-agency combined path to improve all response when down the road for dealing with ACES. </w:t>
      </w:r>
      <w:r w:rsidR="0006223D">
        <w:rPr>
          <w:rFonts w:ascii="Arial" w:hAnsi="Arial" w:cs="Arial"/>
          <w:sz w:val="24"/>
          <w:szCs w:val="24"/>
        </w:rPr>
        <w:t>The police</w:t>
      </w:r>
      <w:r w:rsidR="00D97268">
        <w:rPr>
          <w:rFonts w:ascii="Arial" w:hAnsi="Arial" w:cs="Arial"/>
          <w:sz w:val="24"/>
          <w:szCs w:val="24"/>
        </w:rPr>
        <w:t xml:space="preserve"> conspire</w:t>
      </w:r>
      <w:r w:rsidR="0006223D">
        <w:rPr>
          <w:rFonts w:ascii="Arial" w:hAnsi="Arial" w:cs="Arial"/>
          <w:sz w:val="24"/>
          <w:szCs w:val="24"/>
        </w:rPr>
        <w:t xml:space="preserve"> with a wide range </w:t>
      </w:r>
      <w:r w:rsidR="00D97268">
        <w:rPr>
          <w:rFonts w:ascii="Arial" w:hAnsi="Arial" w:cs="Arial"/>
          <w:sz w:val="24"/>
          <w:szCs w:val="24"/>
        </w:rPr>
        <w:t xml:space="preserve">of </w:t>
      </w:r>
      <w:r w:rsidR="0006223D">
        <w:rPr>
          <w:rFonts w:ascii="Arial" w:hAnsi="Arial" w:cs="Arial"/>
          <w:sz w:val="24"/>
          <w:szCs w:val="24"/>
        </w:rPr>
        <w:t xml:space="preserve">groups, early </w:t>
      </w:r>
      <w:r w:rsidR="0006223D" w:rsidRPr="0006223D">
        <w:rPr>
          <w:rFonts w:ascii="Arial" w:hAnsi="Arial" w:cs="Arial"/>
          <w:sz w:val="24"/>
          <w:szCs w:val="24"/>
        </w:rPr>
        <w:t xml:space="preserve">help teams frequently include a variety of jobs that are co-located to give coordinated care, including as social workers, family </w:t>
      </w:r>
      <w:r w:rsidR="0006223D">
        <w:rPr>
          <w:rFonts w:ascii="Arial" w:hAnsi="Arial" w:cs="Arial"/>
          <w:sz w:val="24"/>
          <w:szCs w:val="24"/>
        </w:rPr>
        <w:t>interventionists</w:t>
      </w:r>
      <w:r w:rsidR="0006223D" w:rsidRPr="0006223D">
        <w:rPr>
          <w:rFonts w:ascii="Arial" w:hAnsi="Arial" w:cs="Arial"/>
          <w:sz w:val="24"/>
          <w:szCs w:val="24"/>
        </w:rPr>
        <w:t xml:space="preserve"> and intervention specialists, housing, health visitors and other practitioners, and educators</w:t>
      </w:r>
      <w:r w:rsidR="0006223D">
        <w:rPr>
          <w:rFonts w:ascii="Arial" w:hAnsi="Arial" w:cs="Arial"/>
          <w:sz w:val="24"/>
          <w:szCs w:val="24"/>
        </w:rPr>
        <w:t xml:space="preserve"> (Norway et al., n.d.).</w:t>
      </w:r>
      <w:r w:rsidR="005E1FF4">
        <w:rPr>
          <w:rFonts w:ascii="Arial" w:hAnsi="Arial" w:cs="Arial"/>
          <w:sz w:val="24"/>
          <w:szCs w:val="24"/>
        </w:rPr>
        <w:t xml:space="preserve"> Adverse Childhood Experiences t</w:t>
      </w:r>
      <w:r w:rsidR="005E1FF4" w:rsidRPr="005E1FF4">
        <w:rPr>
          <w:rFonts w:ascii="Arial" w:hAnsi="Arial" w:cs="Arial"/>
          <w:sz w:val="24"/>
          <w:szCs w:val="24"/>
        </w:rPr>
        <w:t>raumatic experiences that occur before the age of 18 and are remembered throughout adulthood.</w:t>
      </w:r>
      <w:r w:rsidR="005E1FF4">
        <w:rPr>
          <w:rFonts w:ascii="Arial" w:hAnsi="Arial" w:cs="Arial"/>
          <w:sz w:val="24"/>
          <w:szCs w:val="24"/>
        </w:rPr>
        <w:t xml:space="preserve"> </w:t>
      </w:r>
      <w:r w:rsidR="005E1FF4" w:rsidRPr="005E1FF4">
        <w:rPr>
          <w:rFonts w:ascii="Arial" w:hAnsi="Arial" w:cs="Arial"/>
          <w:sz w:val="24"/>
          <w:szCs w:val="24"/>
        </w:rPr>
        <w:t>Verbal, mental, sexual, and physical abuse, to being raised in a household where domestic violence, alcohol abuse, parental separation or drug abuse is present</w:t>
      </w:r>
      <w:r w:rsidR="005E1FF4">
        <w:rPr>
          <w:rFonts w:ascii="Arial" w:hAnsi="Arial" w:cs="Arial"/>
          <w:sz w:val="24"/>
          <w:szCs w:val="24"/>
        </w:rPr>
        <w:t xml:space="preserve">. </w:t>
      </w:r>
      <w:r w:rsidR="005E1FF4" w:rsidRPr="005E1FF4">
        <w:rPr>
          <w:rFonts w:ascii="Arial" w:hAnsi="Arial" w:cs="Arial"/>
          <w:sz w:val="24"/>
          <w:szCs w:val="24"/>
        </w:rPr>
        <w:t>The prevalence of adverse childhood experiences (ACEs) is rising worldwide. A rising corpus of research is showing how our early experiences might have an impact on our health over the course of our lives. Children who have stressful and deficient childhoods are more prone to engage in adolescent health-harming behaviours that can eventually result in mental health conditions and physical ailments like cancer, heart disease, and diabetes</w:t>
      </w:r>
      <w:r w:rsidR="005E1FF4">
        <w:rPr>
          <w:rFonts w:ascii="Arial" w:hAnsi="Arial" w:cs="Arial"/>
          <w:sz w:val="24"/>
          <w:szCs w:val="24"/>
        </w:rPr>
        <w:t xml:space="preserve"> (</w:t>
      </w:r>
      <w:r w:rsidR="00C51BC5">
        <w:rPr>
          <w:rFonts w:ascii="Arial" w:hAnsi="Arial" w:cs="Arial"/>
          <w:sz w:val="24"/>
          <w:szCs w:val="24"/>
        </w:rPr>
        <w:t xml:space="preserve">Bellis et </w:t>
      </w:r>
      <w:proofErr w:type="gramStart"/>
      <w:r w:rsidR="00C51BC5">
        <w:rPr>
          <w:rFonts w:ascii="Arial" w:hAnsi="Arial" w:cs="Arial"/>
          <w:sz w:val="24"/>
          <w:szCs w:val="24"/>
        </w:rPr>
        <w:t>at,.</w:t>
      </w:r>
      <w:proofErr w:type="gramEnd"/>
      <w:r w:rsidR="00C51BC5">
        <w:rPr>
          <w:rFonts w:ascii="Arial" w:hAnsi="Arial" w:cs="Arial"/>
          <w:sz w:val="24"/>
          <w:szCs w:val="24"/>
        </w:rPr>
        <w:t xml:space="preserve"> 2016).</w:t>
      </w:r>
    </w:p>
    <w:p w14:paraId="3387F6F6" w14:textId="741F43E9" w:rsidR="000C4291" w:rsidRDefault="00F62660" w:rsidP="000C4291">
      <w:pPr>
        <w:spacing w:line="360" w:lineRule="auto"/>
        <w:ind w:left="720" w:firstLine="720"/>
        <w:rPr>
          <w:rFonts w:ascii="Arial" w:hAnsi="Arial" w:cs="Arial"/>
          <w:sz w:val="24"/>
          <w:szCs w:val="24"/>
        </w:rPr>
      </w:pPr>
      <w:r>
        <w:rPr>
          <w:rFonts w:ascii="Arial" w:hAnsi="Arial" w:cs="Arial"/>
          <w:sz w:val="24"/>
          <w:szCs w:val="24"/>
        </w:rPr>
        <w:t>During 2021 to 2022 the National Police Chiefs Council</w:t>
      </w:r>
      <w:r w:rsidR="00AE12C4">
        <w:rPr>
          <w:rFonts w:ascii="Arial" w:hAnsi="Arial" w:cs="Arial"/>
          <w:sz w:val="24"/>
          <w:szCs w:val="24"/>
        </w:rPr>
        <w:t xml:space="preserve"> and the College of Policing revised the National Vulnerability Action Plan</w:t>
      </w:r>
      <w:r>
        <w:rPr>
          <w:rFonts w:ascii="Arial" w:hAnsi="Arial" w:cs="Arial"/>
          <w:sz w:val="24"/>
          <w:szCs w:val="24"/>
        </w:rPr>
        <w:t>, t</w:t>
      </w:r>
      <w:r w:rsidRPr="00F62660">
        <w:rPr>
          <w:rFonts w:ascii="Arial" w:hAnsi="Arial" w:cs="Arial"/>
          <w:sz w:val="24"/>
          <w:szCs w:val="24"/>
        </w:rPr>
        <w:t xml:space="preserve">he strategy serves as an example of how to handle a danger holistically and empirically </w:t>
      </w:r>
      <w:r w:rsidR="00AE12C4" w:rsidRPr="00F62660">
        <w:rPr>
          <w:rFonts w:ascii="Arial" w:hAnsi="Arial" w:cs="Arial"/>
          <w:sz w:val="24"/>
          <w:szCs w:val="24"/>
        </w:rPr>
        <w:t>to</w:t>
      </w:r>
      <w:r w:rsidRPr="00F62660">
        <w:rPr>
          <w:rFonts w:ascii="Arial" w:hAnsi="Arial" w:cs="Arial"/>
          <w:sz w:val="24"/>
          <w:szCs w:val="24"/>
        </w:rPr>
        <w:t xml:space="preserve"> </w:t>
      </w:r>
      <w:r w:rsidR="00AE12C4" w:rsidRPr="00F62660">
        <w:rPr>
          <w:rFonts w:ascii="Arial" w:hAnsi="Arial" w:cs="Arial"/>
          <w:sz w:val="24"/>
          <w:szCs w:val="24"/>
        </w:rPr>
        <w:lastRenderedPageBreak/>
        <w:t>benefit</w:t>
      </w:r>
      <w:r w:rsidRPr="00F62660">
        <w:rPr>
          <w:rFonts w:ascii="Arial" w:hAnsi="Arial" w:cs="Arial"/>
          <w:sz w:val="24"/>
          <w:szCs w:val="24"/>
        </w:rPr>
        <w:t xml:space="preserve"> some of the most vulnerable people in society.</w:t>
      </w:r>
      <w:r>
        <w:rPr>
          <w:rFonts w:ascii="Arial" w:hAnsi="Arial" w:cs="Arial"/>
          <w:sz w:val="24"/>
          <w:szCs w:val="24"/>
        </w:rPr>
        <w:t xml:space="preserve"> </w:t>
      </w:r>
      <w:r w:rsidR="00AE12C4" w:rsidRPr="00AE12C4">
        <w:rPr>
          <w:rFonts w:ascii="Arial" w:hAnsi="Arial" w:cs="Arial"/>
          <w:sz w:val="24"/>
          <w:szCs w:val="24"/>
        </w:rPr>
        <w:t>A few guidelines on how vulnerability is discovered and included in an equation, such as personal considerations plus situational factors equal risk of harm, were included in the strategic plan.</w:t>
      </w:r>
      <w:r w:rsidR="00AE12C4">
        <w:rPr>
          <w:rFonts w:ascii="Arial" w:hAnsi="Arial" w:cs="Arial"/>
          <w:sz w:val="24"/>
          <w:szCs w:val="24"/>
        </w:rPr>
        <w:t xml:space="preserve"> The plan involves several different actions such as, response and recognition, mental health, access to services, appropriate action, tasking and review process</w:t>
      </w:r>
      <w:r w:rsidR="008179EA">
        <w:rPr>
          <w:rFonts w:ascii="Arial" w:hAnsi="Arial" w:cs="Arial"/>
          <w:sz w:val="24"/>
          <w:szCs w:val="24"/>
        </w:rPr>
        <w:t xml:space="preserve"> and other actions procedures. R</w:t>
      </w:r>
      <w:r w:rsidR="008179EA" w:rsidRPr="008179EA">
        <w:rPr>
          <w:rFonts w:ascii="Arial" w:hAnsi="Arial" w:cs="Arial"/>
          <w:sz w:val="24"/>
          <w:szCs w:val="24"/>
        </w:rPr>
        <w:t xml:space="preserve">ecognising that vulnerabilities of all kinds can be impacted by </w:t>
      </w:r>
      <w:r w:rsidR="008179EA">
        <w:rPr>
          <w:rFonts w:ascii="Arial" w:hAnsi="Arial" w:cs="Arial"/>
          <w:sz w:val="24"/>
          <w:szCs w:val="24"/>
        </w:rPr>
        <w:t>M</w:t>
      </w:r>
      <w:r w:rsidR="008179EA" w:rsidRPr="008179EA">
        <w:rPr>
          <w:rFonts w:ascii="Arial" w:hAnsi="Arial" w:cs="Arial"/>
          <w:sz w:val="24"/>
          <w:szCs w:val="24"/>
        </w:rPr>
        <w:t xml:space="preserve">ental </w:t>
      </w:r>
      <w:r w:rsidR="008179EA">
        <w:rPr>
          <w:rFonts w:ascii="Arial" w:hAnsi="Arial" w:cs="Arial"/>
          <w:sz w:val="24"/>
          <w:szCs w:val="24"/>
        </w:rPr>
        <w:t>H</w:t>
      </w:r>
      <w:r w:rsidR="008179EA" w:rsidRPr="008179EA">
        <w:rPr>
          <w:rFonts w:ascii="Arial" w:hAnsi="Arial" w:cs="Arial"/>
          <w:sz w:val="24"/>
          <w:szCs w:val="24"/>
        </w:rPr>
        <w:t xml:space="preserve">ealth. Forces should </w:t>
      </w:r>
      <w:r w:rsidR="000C4291" w:rsidRPr="008179EA">
        <w:rPr>
          <w:rFonts w:ascii="Arial" w:hAnsi="Arial" w:cs="Arial"/>
          <w:sz w:val="24"/>
          <w:szCs w:val="24"/>
        </w:rPr>
        <w:t>consider</w:t>
      </w:r>
      <w:r w:rsidR="008179EA" w:rsidRPr="008179EA">
        <w:rPr>
          <w:rFonts w:ascii="Arial" w:hAnsi="Arial" w:cs="Arial"/>
          <w:sz w:val="24"/>
          <w:szCs w:val="24"/>
        </w:rPr>
        <w:t xml:space="preserve"> any connections to</w:t>
      </w:r>
      <w:r w:rsidR="008179EA">
        <w:rPr>
          <w:rFonts w:ascii="Arial" w:hAnsi="Arial" w:cs="Arial"/>
          <w:sz w:val="24"/>
          <w:szCs w:val="24"/>
        </w:rPr>
        <w:t xml:space="preserve"> Mental Health </w:t>
      </w:r>
      <w:r w:rsidR="008179EA" w:rsidRPr="008179EA">
        <w:rPr>
          <w:rFonts w:ascii="Arial" w:hAnsi="Arial" w:cs="Arial"/>
          <w:sz w:val="24"/>
          <w:szCs w:val="24"/>
        </w:rPr>
        <w:t>as part of their vulnerability assessment, separating them from other vulnerabilities where possible, and ensuring that people receive the proper signposting, counselling, and treatment</w:t>
      </w:r>
      <w:r w:rsidR="008179EA">
        <w:rPr>
          <w:rFonts w:ascii="Arial" w:hAnsi="Arial" w:cs="Arial"/>
          <w:sz w:val="24"/>
          <w:szCs w:val="24"/>
        </w:rPr>
        <w:t xml:space="preserve"> (NPCC, 2021).</w:t>
      </w:r>
      <w:r w:rsidR="006D1461">
        <w:rPr>
          <w:rFonts w:ascii="Arial" w:hAnsi="Arial" w:cs="Arial"/>
          <w:sz w:val="24"/>
          <w:szCs w:val="24"/>
        </w:rPr>
        <w:t xml:space="preserve"> The main objective of the plan is to provide help to the police and other partners when handling situations and individuals that are under the bracket for vulnerability, everyone who used the National Vulnerability Action Plan will have multiple opportunities for understanding vulnerability in many different forms (</w:t>
      </w:r>
      <w:r w:rsidR="000C4291">
        <w:rPr>
          <w:rFonts w:ascii="Arial" w:hAnsi="Arial" w:cs="Arial"/>
          <w:sz w:val="24"/>
          <w:szCs w:val="24"/>
        </w:rPr>
        <w:t>VKPP, 2022)</w:t>
      </w:r>
      <w:r w:rsidR="009C455F">
        <w:rPr>
          <w:rFonts w:ascii="Arial" w:hAnsi="Arial" w:cs="Arial"/>
          <w:sz w:val="24"/>
          <w:szCs w:val="24"/>
        </w:rPr>
        <w:t>.</w:t>
      </w:r>
    </w:p>
    <w:p w14:paraId="6E7D42AB" w14:textId="1B142FCC" w:rsidR="009C455F" w:rsidRDefault="009C455F" w:rsidP="009C455F">
      <w:pPr>
        <w:spacing w:line="360" w:lineRule="auto"/>
        <w:ind w:left="720" w:firstLine="720"/>
        <w:rPr>
          <w:rFonts w:ascii="Arial" w:hAnsi="Arial" w:cs="Arial"/>
          <w:sz w:val="24"/>
          <w:szCs w:val="24"/>
        </w:rPr>
      </w:pPr>
      <w:r>
        <w:rPr>
          <w:rFonts w:ascii="Arial" w:hAnsi="Arial" w:cs="Arial"/>
          <w:sz w:val="24"/>
          <w:szCs w:val="24"/>
        </w:rPr>
        <w:t xml:space="preserve">A case that was published about an 8-year-old girl Victoria Climbie died in 2000 from major injuries from her great aunty that was convinced the little girl was possessed. Victoria was </w:t>
      </w:r>
      <w:r w:rsidRPr="009C455F">
        <w:rPr>
          <w:rFonts w:ascii="Arial" w:hAnsi="Arial" w:cs="Arial"/>
          <w:sz w:val="24"/>
          <w:szCs w:val="24"/>
        </w:rPr>
        <w:t>burned with cigarettes, restrained, struck with hammers, bicycle chains, and wires. The police, social services, NHS, NSPCC, and a nearby church were all in contact with her up until her passing and took note of the abuse symptoms.</w:t>
      </w:r>
      <w:r>
        <w:rPr>
          <w:rFonts w:ascii="Arial" w:hAnsi="Arial" w:cs="Arial"/>
          <w:sz w:val="24"/>
          <w:szCs w:val="24"/>
        </w:rPr>
        <w:t xml:space="preserve"> </w:t>
      </w:r>
      <w:r w:rsidRPr="009C455F">
        <w:rPr>
          <w:rFonts w:ascii="Arial" w:hAnsi="Arial" w:cs="Arial"/>
          <w:sz w:val="24"/>
          <w:szCs w:val="24"/>
        </w:rPr>
        <w:t>All failed to conduct adequate investigations into the situation, and little was done as a result. The judge in the trial referred to this as</w:t>
      </w:r>
      <w:r>
        <w:rPr>
          <w:rFonts w:ascii="Arial" w:hAnsi="Arial" w:cs="Arial"/>
          <w:sz w:val="24"/>
          <w:szCs w:val="24"/>
        </w:rPr>
        <w:t xml:space="preserve"> </w:t>
      </w:r>
      <w:r w:rsidRPr="009C455F">
        <w:rPr>
          <w:rFonts w:ascii="Arial" w:hAnsi="Arial" w:cs="Arial"/>
          <w:sz w:val="24"/>
          <w:szCs w:val="24"/>
        </w:rPr>
        <w:t>blinding ineptitude</w:t>
      </w:r>
      <w:r>
        <w:rPr>
          <w:rFonts w:ascii="Arial" w:hAnsi="Arial" w:cs="Arial"/>
          <w:sz w:val="24"/>
          <w:szCs w:val="24"/>
        </w:rPr>
        <w:t xml:space="preserve">. This unfortunate event could have been prevented if the doctor, the social </w:t>
      </w:r>
      <w:r w:rsidR="004D72E4">
        <w:rPr>
          <w:rFonts w:ascii="Arial" w:hAnsi="Arial" w:cs="Arial"/>
          <w:sz w:val="24"/>
          <w:szCs w:val="24"/>
        </w:rPr>
        <w:t>worker,</w:t>
      </w:r>
      <w:r>
        <w:rPr>
          <w:rFonts w:ascii="Arial" w:hAnsi="Arial" w:cs="Arial"/>
          <w:sz w:val="24"/>
          <w:szCs w:val="24"/>
        </w:rPr>
        <w:t xml:space="preserve"> and the police officer acknowledge correctly that Victoria was in purpose harm. If the police had the right support and training to deal with how the child is acting in front of their guardians, the police </w:t>
      </w:r>
      <w:r w:rsidR="004D72E4">
        <w:rPr>
          <w:rFonts w:ascii="Arial" w:hAnsi="Arial" w:cs="Arial"/>
          <w:sz w:val="24"/>
          <w:szCs w:val="24"/>
        </w:rPr>
        <w:t>could</w:t>
      </w:r>
      <w:r>
        <w:rPr>
          <w:rFonts w:ascii="Arial" w:hAnsi="Arial" w:cs="Arial"/>
          <w:sz w:val="24"/>
          <w:szCs w:val="24"/>
        </w:rPr>
        <w:t xml:space="preserve"> have identified the child felt unsafe and </w:t>
      </w:r>
      <w:r w:rsidR="004D72E4">
        <w:rPr>
          <w:rFonts w:ascii="Arial" w:hAnsi="Arial" w:cs="Arial"/>
          <w:sz w:val="24"/>
          <w:szCs w:val="24"/>
        </w:rPr>
        <w:t xml:space="preserve">skittish in presence of her care takers (Parliament. House of Commons, 2003). </w:t>
      </w:r>
    </w:p>
    <w:p w14:paraId="0326F45A" w14:textId="6F9C5258" w:rsidR="00E4136E" w:rsidRDefault="006D0573" w:rsidP="000C4291">
      <w:pPr>
        <w:spacing w:line="360" w:lineRule="auto"/>
        <w:ind w:left="720" w:firstLine="720"/>
        <w:rPr>
          <w:rFonts w:ascii="Arial" w:hAnsi="Arial" w:cs="Arial"/>
          <w:sz w:val="24"/>
          <w:szCs w:val="24"/>
        </w:rPr>
      </w:pPr>
      <w:r w:rsidRPr="006D0573">
        <w:rPr>
          <w:rFonts w:ascii="Arial" w:hAnsi="Arial" w:cs="Arial"/>
          <w:sz w:val="24"/>
          <w:szCs w:val="24"/>
        </w:rPr>
        <w:t xml:space="preserve">In a second tragic incident, a 17-month-old infant named Peter Connelly (Baby P) was abused by his mother and her partner in 2007. Peter's brief life had been filled with pain. More than 50 wounds were on him. He had 60 interactions with doctors, police, and social workers from the Haringey council over the course of eight months, according to subsequent </w:t>
      </w:r>
      <w:r w:rsidRPr="006D0573">
        <w:rPr>
          <w:rFonts w:ascii="Arial" w:hAnsi="Arial" w:cs="Arial"/>
          <w:sz w:val="24"/>
          <w:szCs w:val="24"/>
        </w:rPr>
        <w:lastRenderedPageBreak/>
        <w:t>investigations.</w:t>
      </w:r>
      <w:r>
        <w:rPr>
          <w:rFonts w:ascii="Arial" w:hAnsi="Arial" w:cs="Arial"/>
          <w:sz w:val="24"/>
          <w:szCs w:val="24"/>
        </w:rPr>
        <w:t xml:space="preserve"> </w:t>
      </w:r>
      <w:r w:rsidR="0094606E">
        <w:rPr>
          <w:rFonts w:ascii="Arial" w:hAnsi="Arial" w:cs="Arial"/>
          <w:sz w:val="24"/>
          <w:szCs w:val="24"/>
        </w:rPr>
        <w:t>All those workers failed Baby P by not recognising he was in a vulnerable situation with his mother and her partner, which caused him to be found dead in his cot, his family who were meant to love and cherish him done the complete opposite and caused neglect and harm by causing his painful death (</w:t>
      </w:r>
      <w:proofErr w:type="spellStart"/>
      <w:r w:rsidR="0094606E">
        <w:rPr>
          <w:rFonts w:ascii="Arial" w:hAnsi="Arial" w:cs="Arial"/>
          <w:sz w:val="24"/>
          <w:szCs w:val="24"/>
        </w:rPr>
        <w:t>McNicoll</w:t>
      </w:r>
      <w:proofErr w:type="spellEnd"/>
      <w:r w:rsidR="0094606E">
        <w:rPr>
          <w:rFonts w:ascii="Arial" w:hAnsi="Arial" w:cs="Arial"/>
          <w:sz w:val="24"/>
          <w:szCs w:val="24"/>
        </w:rPr>
        <w:t>, 2017).</w:t>
      </w:r>
      <w:r w:rsidR="006F7BD0">
        <w:rPr>
          <w:rFonts w:ascii="Arial" w:hAnsi="Arial" w:cs="Arial"/>
          <w:sz w:val="24"/>
          <w:szCs w:val="24"/>
        </w:rPr>
        <w:t xml:space="preserve"> </w:t>
      </w:r>
      <w:r w:rsidR="002225BA" w:rsidRPr="002225BA">
        <w:rPr>
          <w:rFonts w:ascii="Arial" w:hAnsi="Arial" w:cs="Arial"/>
          <w:sz w:val="24"/>
          <w:szCs w:val="24"/>
        </w:rPr>
        <w:t>The police in this case failed Baby P because they did not keep a close eye on the man who was supposed to be his stepfather and they did not conduct any background checks; had they done so, more action would have been taken to investigate the case and discover that the stepfather and the stepfather's brother had sexually assaulted a two-year-old girl.</w:t>
      </w:r>
    </w:p>
    <w:p w14:paraId="736FFE06" w14:textId="3BE5AABD" w:rsidR="007257A0" w:rsidRDefault="007257A0" w:rsidP="000C4291">
      <w:pPr>
        <w:spacing w:line="360" w:lineRule="auto"/>
        <w:ind w:left="720" w:firstLine="720"/>
        <w:rPr>
          <w:rFonts w:ascii="Arial" w:hAnsi="Arial" w:cs="Arial"/>
          <w:sz w:val="24"/>
          <w:szCs w:val="24"/>
        </w:rPr>
      </w:pPr>
      <w:r>
        <w:rPr>
          <w:rFonts w:ascii="Arial" w:hAnsi="Arial" w:cs="Arial"/>
          <w:sz w:val="24"/>
          <w:szCs w:val="24"/>
        </w:rPr>
        <w:t xml:space="preserve">After this incident with Baby P, a report was published by The Lord Laming and the Government released a response to the report about how they can improve their services with police, social workers and other organisations that will be involved with vulnerable children and safeguarding. </w:t>
      </w:r>
      <w:r w:rsidRPr="007257A0">
        <w:rPr>
          <w:rFonts w:ascii="Arial" w:hAnsi="Arial" w:cs="Arial"/>
          <w:sz w:val="24"/>
          <w:szCs w:val="24"/>
        </w:rPr>
        <w:t>By the end of 2009, the Government updated the main piece of legislation, Working Together to Safeguard Children, to incorporate Lord Laming's suggestions for improving policy and practise and putting a greater emphasis on the viewpoint of the child. Everything that must be done to keep kids safe will be crystal evident to every agency and professional in the children's services, law enforcement, health, and other sectors</w:t>
      </w:r>
      <w:r>
        <w:rPr>
          <w:rFonts w:ascii="Arial" w:hAnsi="Arial" w:cs="Arial"/>
          <w:sz w:val="24"/>
          <w:szCs w:val="24"/>
        </w:rPr>
        <w:t xml:space="preserve">. HM Inspector of Constabulary have assembled a rounded assessment that takes place within the police that all officers every year will need </w:t>
      </w:r>
      <w:r w:rsidR="00DD534A">
        <w:rPr>
          <w:rFonts w:ascii="Arial" w:hAnsi="Arial" w:cs="Arial"/>
          <w:sz w:val="24"/>
          <w:szCs w:val="24"/>
        </w:rPr>
        <w:t xml:space="preserve">to implement </w:t>
      </w:r>
      <w:r w:rsidR="00DD534A" w:rsidRPr="00DD534A">
        <w:rPr>
          <w:rFonts w:ascii="Arial" w:hAnsi="Arial" w:cs="Arial"/>
          <w:sz w:val="24"/>
          <w:szCs w:val="24"/>
        </w:rPr>
        <w:t>a framework for narratives and judgments across five areas. One of these domains, Protection from Serious Harm, will be responsible for child protection and child abuse investigations. Key areas of vulnerability will be identified through a rounded assessment, which may then lead to additional, specialised inspections</w:t>
      </w:r>
      <w:r w:rsidR="00DD534A">
        <w:rPr>
          <w:rFonts w:ascii="Arial" w:hAnsi="Arial" w:cs="Arial"/>
          <w:sz w:val="24"/>
          <w:szCs w:val="24"/>
        </w:rPr>
        <w:t xml:space="preserve"> (Department for Children, </w:t>
      </w:r>
      <w:proofErr w:type="gramStart"/>
      <w:r w:rsidR="00DD534A">
        <w:rPr>
          <w:rFonts w:ascii="Arial" w:hAnsi="Arial" w:cs="Arial"/>
          <w:sz w:val="24"/>
          <w:szCs w:val="24"/>
        </w:rPr>
        <w:t>Schools</w:t>
      </w:r>
      <w:proofErr w:type="gramEnd"/>
      <w:r w:rsidR="00DD534A">
        <w:rPr>
          <w:rFonts w:ascii="Arial" w:hAnsi="Arial" w:cs="Arial"/>
          <w:sz w:val="24"/>
          <w:szCs w:val="24"/>
        </w:rPr>
        <w:t xml:space="preserve"> and Families, 2009). </w:t>
      </w:r>
      <w:r w:rsidR="00D30BA4">
        <w:rPr>
          <w:rFonts w:ascii="Arial" w:hAnsi="Arial" w:cs="Arial"/>
          <w:sz w:val="24"/>
          <w:szCs w:val="24"/>
        </w:rPr>
        <w:t xml:space="preserve">If the National Vulnerability Action Plan was created and heavily used in 2007, police could </w:t>
      </w:r>
      <w:r w:rsidR="00A15E31">
        <w:rPr>
          <w:rFonts w:ascii="Arial" w:hAnsi="Arial" w:cs="Arial"/>
          <w:sz w:val="24"/>
          <w:szCs w:val="24"/>
        </w:rPr>
        <w:t>have</w:t>
      </w:r>
      <w:r w:rsidR="00D30BA4">
        <w:rPr>
          <w:rFonts w:ascii="Arial" w:hAnsi="Arial" w:cs="Arial"/>
          <w:sz w:val="24"/>
          <w:szCs w:val="24"/>
        </w:rPr>
        <w:t xml:space="preserve"> potentially understood how vulnerable the child was and dealt with the circumstance more effectively. </w:t>
      </w:r>
    </w:p>
    <w:p w14:paraId="04A61986" w14:textId="77777777" w:rsidR="006D0573" w:rsidRDefault="00C24481" w:rsidP="006D0573">
      <w:pPr>
        <w:spacing w:line="360" w:lineRule="auto"/>
        <w:ind w:left="720" w:firstLine="720"/>
        <w:rPr>
          <w:rFonts w:ascii="Arial" w:hAnsi="Arial" w:cs="Arial"/>
          <w:sz w:val="24"/>
          <w:szCs w:val="24"/>
        </w:rPr>
      </w:pPr>
      <w:r>
        <w:rPr>
          <w:rFonts w:ascii="Arial" w:hAnsi="Arial" w:cs="Arial"/>
          <w:sz w:val="24"/>
          <w:szCs w:val="24"/>
        </w:rPr>
        <w:t xml:space="preserve">The College of Policing (2014) first published on their informative page about behaviour and circumstances of a suspect when being around any child. If a person has any form of history and offending of violence or sexual </w:t>
      </w:r>
      <w:r>
        <w:rPr>
          <w:rFonts w:ascii="Arial" w:hAnsi="Arial" w:cs="Arial"/>
          <w:sz w:val="24"/>
          <w:szCs w:val="24"/>
        </w:rPr>
        <w:lastRenderedPageBreak/>
        <w:t>offending should always been a raise concern for the child protection with the police. Even if the person has not acted upon any violence or sexual offending towards the child, the child is still at high risk and harm, w</w:t>
      </w:r>
      <w:r w:rsidRPr="00C24481">
        <w:rPr>
          <w:rFonts w:ascii="Arial" w:hAnsi="Arial" w:cs="Arial"/>
          <w:sz w:val="24"/>
          <w:szCs w:val="24"/>
        </w:rPr>
        <w:t>hen a child is under 13 years old at the time of the offence, there is a correlation between people convicted of sexual activity with or rape of a child and convictions for other sexual offences. Non-contact sexual offences, like as downloading pictures of child abuse, are also permitted</w:t>
      </w:r>
      <w:r w:rsidR="005D6D73">
        <w:rPr>
          <w:rFonts w:ascii="Arial" w:hAnsi="Arial" w:cs="Arial"/>
          <w:sz w:val="24"/>
          <w:szCs w:val="24"/>
        </w:rPr>
        <w:t>. Referring</w:t>
      </w:r>
      <w:r>
        <w:rPr>
          <w:rFonts w:ascii="Arial" w:hAnsi="Arial" w:cs="Arial"/>
          <w:sz w:val="24"/>
          <w:szCs w:val="24"/>
        </w:rPr>
        <w:t xml:space="preserve"> to the story of </w:t>
      </w:r>
      <w:r w:rsidR="005D6D73">
        <w:rPr>
          <w:rFonts w:ascii="Arial" w:hAnsi="Arial" w:cs="Arial"/>
          <w:sz w:val="24"/>
          <w:szCs w:val="24"/>
        </w:rPr>
        <w:t>17-month-old</w:t>
      </w:r>
      <w:r>
        <w:rPr>
          <w:rFonts w:ascii="Arial" w:hAnsi="Arial" w:cs="Arial"/>
          <w:sz w:val="24"/>
          <w:szCs w:val="24"/>
        </w:rPr>
        <w:t xml:space="preserve"> Peter Connelly, if precautions was taken into more consideration for this young innocent child, the police could </w:t>
      </w:r>
      <w:r w:rsidR="005D6D73">
        <w:rPr>
          <w:rFonts w:ascii="Arial" w:hAnsi="Arial" w:cs="Arial"/>
          <w:sz w:val="24"/>
          <w:szCs w:val="24"/>
        </w:rPr>
        <w:t>have</w:t>
      </w:r>
      <w:r>
        <w:rPr>
          <w:rFonts w:ascii="Arial" w:hAnsi="Arial" w:cs="Arial"/>
          <w:sz w:val="24"/>
          <w:szCs w:val="24"/>
        </w:rPr>
        <w:t xml:space="preserve"> potentially had a success with saving Peter. </w:t>
      </w:r>
    </w:p>
    <w:p w14:paraId="2E1D9BF3" w14:textId="56C953F1" w:rsidR="00D30BA4" w:rsidRDefault="001D3B72" w:rsidP="006D0573">
      <w:pPr>
        <w:spacing w:line="360" w:lineRule="auto"/>
        <w:ind w:left="720" w:firstLine="720"/>
        <w:rPr>
          <w:rFonts w:ascii="Arial" w:hAnsi="Arial" w:cs="Arial"/>
          <w:sz w:val="24"/>
          <w:szCs w:val="24"/>
        </w:rPr>
      </w:pPr>
      <w:r w:rsidRPr="001D3B72">
        <w:rPr>
          <w:rFonts w:ascii="Arial" w:hAnsi="Arial" w:cs="Arial"/>
          <w:sz w:val="24"/>
          <w:szCs w:val="24"/>
        </w:rPr>
        <w:t xml:space="preserve">People who struggle with their mental health </w:t>
      </w:r>
      <w:r w:rsidR="009954F2" w:rsidRPr="001D3B72">
        <w:rPr>
          <w:rFonts w:ascii="Arial" w:hAnsi="Arial" w:cs="Arial"/>
          <w:sz w:val="24"/>
          <w:szCs w:val="24"/>
        </w:rPr>
        <w:t>are</w:t>
      </w:r>
      <w:r w:rsidRPr="001D3B72">
        <w:rPr>
          <w:rFonts w:ascii="Arial" w:hAnsi="Arial" w:cs="Arial"/>
          <w:sz w:val="24"/>
          <w:szCs w:val="24"/>
        </w:rPr>
        <w:t xml:space="preserve"> susceptible</w:t>
      </w:r>
      <w:r w:rsidR="009954F2">
        <w:rPr>
          <w:rFonts w:ascii="Arial" w:hAnsi="Arial" w:cs="Arial"/>
          <w:sz w:val="24"/>
          <w:szCs w:val="24"/>
        </w:rPr>
        <w:t>,</w:t>
      </w:r>
      <w:r w:rsidRPr="001D3B72">
        <w:rPr>
          <w:rFonts w:ascii="Arial" w:hAnsi="Arial" w:cs="Arial"/>
          <w:sz w:val="24"/>
          <w:szCs w:val="24"/>
        </w:rPr>
        <w:t xml:space="preserve"> in this context, all problems related to mental health are collectively referred to as "mental ill health." These include mental ailments, needs for mental health, and mental illnesses. It is suggested that if a police officer or other member of staff has any suspicion that a person is mentally ill or has a mental disorder but has not yet received a diagnosis for it, they should treat them as such in the absence of compelling evidence to the contrary. This definition is found in the Police and Criminal Evidence Act of 1984</w:t>
      </w:r>
      <w:r>
        <w:rPr>
          <w:rFonts w:ascii="Arial" w:hAnsi="Arial" w:cs="Arial"/>
          <w:sz w:val="24"/>
          <w:szCs w:val="24"/>
        </w:rPr>
        <w:t xml:space="preserve"> (College of Policing, 2020). The Mental Capacity Act 2005 </w:t>
      </w:r>
      <w:r w:rsidR="009954F2">
        <w:rPr>
          <w:rFonts w:ascii="Arial" w:hAnsi="Arial" w:cs="Arial"/>
          <w:sz w:val="24"/>
          <w:szCs w:val="24"/>
        </w:rPr>
        <w:t xml:space="preserve">will support people who suffer with a form of mental illness and health without being discriminated for their health, the principles of the Act state that </w:t>
      </w:r>
      <w:r w:rsidR="006D0573">
        <w:rPr>
          <w:rFonts w:ascii="Arial" w:hAnsi="Arial" w:cs="Arial"/>
          <w:sz w:val="24"/>
          <w:szCs w:val="24"/>
        </w:rPr>
        <w:t>a</w:t>
      </w:r>
      <w:r w:rsidR="009954F2" w:rsidRPr="009954F2">
        <w:rPr>
          <w:rFonts w:ascii="Arial" w:hAnsi="Arial" w:cs="Arial"/>
          <w:sz w:val="24"/>
          <w:szCs w:val="24"/>
        </w:rPr>
        <w:t xml:space="preserve"> person shouldn't </w:t>
      </w:r>
      <w:r w:rsidR="00F6561A" w:rsidRPr="00F6561A">
        <w:rPr>
          <w:rFonts w:ascii="Arial" w:hAnsi="Arial" w:cs="Arial"/>
          <w:sz w:val="24"/>
          <w:szCs w:val="24"/>
        </w:rPr>
        <w:t>only because they make a poor selection, they will be assumed to lack judgement. Under the terms of this Act, any decision or action undertaken on behalf of a person who lacks capacity must be in that person's best interests. Consider whether the desired result can be achieved more successfully and with less interference with a person's rights and freedom of action before taking any action or making any judgments.</w:t>
      </w:r>
      <w:r w:rsidR="00F6561A" w:rsidRPr="00F6561A">
        <w:rPr>
          <w:rFonts w:ascii="Arial" w:hAnsi="Arial" w:cs="Arial"/>
          <w:sz w:val="24"/>
          <w:szCs w:val="24"/>
        </w:rPr>
        <w:t xml:space="preserve"> </w:t>
      </w:r>
      <w:r w:rsidR="009954F2">
        <w:rPr>
          <w:rFonts w:ascii="Arial" w:hAnsi="Arial" w:cs="Arial"/>
          <w:sz w:val="24"/>
          <w:szCs w:val="24"/>
        </w:rPr>
        <w:t xml:space="preserve">(Mental Capacity Act 2005). </w:t>
      </w:r>
      <w:r w:rsidR="009954F2" w:rsidRPr="009954F2">
        <w:rPr>
          <w:rFonts w:ascii="Arial" w:hAnsi="Arial" w:cs="Arial"/>
          <w:sz w:val="24"/>
          <w:szCs w:val="24"/>
        </w:rPr>
        <w:t xml:space="preserve">It is crucial that when dealing with the police, people with mental health issues have complete faith in them. The public will have more faith and confidence in the police if they can assist and </w:t>
      </w:r>
      <w:r w:rsidR="004F6E10">
        <w:rPr>
          <w:rFonts w:ascii="Arial" w:hAnsi="Arial" w:cs="Arial"/>
          <w:sz w:val="24"/>
          <w:szCs w:val="24"/>
        </w:rPr>
        <w:t xml:space="preserve">understand </w:t>
      </w:r>
      <w:r w:rsidR="009954F2" w:rsidRPr="009954F2">
        <w:rPr>
          <w:rFonts w:ascii="Arial" w:hAnsi="Arial" w:cs="Arial"/>
          <w:sz w:val="24"/>
          <w:szCs w:val="24"/>
        </w:rPr>
        <w:t xml:space="preserve">someone in need. In general, the police officers with </w:t>
      </w:r>
      <w:r w:rsidR="004F6E10">
        <w:rPr>
          <w:rFonts w:ascii="Arial" w:hAnsi="Arial" w:cs="Arial"/>
          <w:sz w:val="24"/>
          <w:szCs w:val="24"/>
        </w:rPr>
        <w:t>and who</w:t>
      </w:r>
      <w:r w:rsidR="009954F2" w:rsidRPr="009954F2">
        <w:rPr>
          <w:rFonts w:ascii="Arial" w:hAnsi="Arial" w:cs="Arial"/>
          <w:sz w:val="24"/>
          <w:szCs w:val="24"/>
        </w:rPr>
        <w:t xml:space="preserve"> we spoke are aware of how to assist those who are struggling with mental health issues and how to do so in a kind and understanding manner</w:t>
      </w:r>
      <w:r w:rsidR="004F6E10">
        <w:rPr>
          <w:rFonts w:ascii="Arial" w:hAnsi="Arial" w:cs="Arial"/>
          <w:sz w:val="24"/>
          <w:szCs w:val="24"/>
        </w:rPr>
        <w:t xml:space="preserve"> (HMICFRS, 2018). </w:t>
      </w:r>
    </w:p>
    <w:p w14:paraId="59D7263C" w14:textId="00127FF1" w:rsidR="001F362C" w:rsidRDefault="001F362C" w:rsidP="001F362C">
      <w:pPr>
        <w:spacing w:line="360" w:lineRule="auto"/>
        <w:ind w:left="720" w:firstLine="720"/>
        <w:rPr>
          <w:rFonts w:ascii="Arial" w:hAnsi="Arial" w:cs="Arial"/>
          <w:sz w:val="24"/>
          <w:szCs w:val="24"/>
        </w:rPr>
      </w:pPr>
      <w:r>
        <w:rPr>
          <w:rFonts w:ascii="Arial" w:hAnsi="Arial" w:cs="Arial"/>
          <w:sz w:val="24"/>
          <w:szCs w:val="24"/>
        </w:rPr>
        <w:lastRenderedPageBreak/>
        <w:t>Stated in a guide that was formed by the organisation Mind and Association of Chief Police Officers, e</w:t>
      </w:r>
      <w:r w:rsidRPr="001F362C">
        <w:rPr>
          <w:rFonts w:ascii="Arial" w:hAnsi="Arial" w:cs="Arial"/>
          <w:sz w:val="24"/>
          <w:szCs w:val="24"/>
        </w:rPr>
        <w:t>very year, one in four persons suffer a mental health issue, and many of them will interact with the police as suspects, witnesses, victims of crimes, or those who have committed offences. Others may be confined under Section 136 of the Mental Health Act. Crime victims are more prone to have mental health issues than other people</w:t>
      </w:r>
      <w:r>
        <w:rPr>
          <w:rFonts w:ascii="Arial" w:hAnsi="Arial" w:cs="Arial"/>
          <w:sz w:val="24"/>
          <w:szCs w:val="24"/>
        </w:rPr>
        <w:t xml:space="preserve">. </w:t>
      </w:r>
      <w:r w:rsidRPr="001F362C">
        <w:rPr>
          <w:rFonts w:ascii="Arial" w:hAnsi="Arial" w:cs="Arial"/>
          <w:sz w:val="24"/>
          <w:szCs w:val="24"/>
        </w:rPr>
        <w:t>When individuals with mental health issues interact with</w:t>
      </w:r>
      <w:r>
        <w:rPr>
          <w:rFonts w:ascii="Arial" w:hAnsi="Arial" w:cs="Arial"/>
          <w:sz w:val="24"/>
          <w:szCs w:val="24"/>
        </w:rPr>
        <w:t xml:space="preserve"> </w:t>
      </w:r>
      <w:r w:rsidRPr="001F362C">
        <w:rPr>
          <w:rFonts w:ascii="Arial" w:hAnsi="Arial" w:cs="Arial"/>
          <w:sz w:val="24"/>
          <w:szCs w:val="24"/>
        </w:rPr>
        <w:t>the police, they'll probably already have gone through a</w:t>
      </w:r>
      <w:r>
        <w:rPr>
          <w:rFonts w:ascii="Arial" w:hAnsi="Arial" w:cs="Arial"/>
          <w:sz w:val="24"/>
          <w:szCs w:val="24"/>
        </w:rPr>
        <w:t xml:space="preserve"> </w:t>
      </w:r>
      <w:r w:rsidRPr="001F362C">
        <w:rPr>
          <w:rFonts w:ascii="Arial" w:hAnsi="Arial" w:cs="Arial"/>
          <w:sz w:val="24"/>
          <w:szCs w:val="24"/>
        </w:rPr>
        <w:t>traumatic event, which frequently makes their symptoms worse</w:t>
      </w:r>
      <w:r>
        <w:rPr>
          <w:rFonts w:ascii="Arial" w:hAnsi="Arial" w:cs="Arial"/>
          <w:sz w:val="24"/>
          <w:szCs w:val="24"/>
        </w:rPr>
        <w:t xml:space="preserve">. </w:t>
      </w:r>
      <w:r w:rsidRPr="001F362C">
        <w:rPr>
          <w:rFonts w:ascii="Arial" w:hAnsi="Arial" w:cs="Arial"/>
          <w:sz w:val="24"/>
          <w:szCs w:val="24"/>
        </w:rPr>
        <w:t>They could also be afraid of interacting with the cops</w:t>
      </w:r>
      <w:r>
        <w:rPr>
          <w:rFonts w:ascii="Arial" w:hAnsi="Arial" w:cs="Arial"/>
          <w:sz w:val="24"/>
          <w:szCs w:val="24"/>
        </w:rPr>
        <w:t xml:space="preserve"> </w:t>
      </w:r>
      <w:r w:rsidRPr="001F362C">
        <w:rPr>
          <w:rFonts w:ascii="Arial" w:hAnsi="Arial" w:cs="Arial"/>
          <w:sz w:val="24"/>
          <w:szCs w:val="24"/>
        </w:rPr>
        <w:t xml:space="preserve">or unfavourable past </w:t>
      </w:r>
      <w:r w:rsidRPr="001F362C">
        <w:rPr>
          <w:rFonts w:ascii="Arial" w:hAnsi="Arial" w:cs="Arial"/>
          <w:sz w:val="24"/>
          <w:szCs w:val="24"/>
        </w:rPr>
        <w:t>events</w:t>
      </w:r>
      <w:r>
        <w:rPr>
          <w:rFonts w:ascii="Arial" w:hAnsi="Arial" w:cs="Arial"/>
          <w:sz w:val="24"/>
          <w:szCs w:val="24"/>
        </w:rPr>
        <w:t>; therefore, police have had the appropriate training and a wider understanding of handling individuals that suffer with mental health and find it harder to trust people when in need (Mind, 2013).</w:t>
      </w:r>
    </w:p>
    <w:p w14:paraId="60C2EB55" w14:textId="619DA103" w:rsidR="00242F9E" w:rsidRDefault="00242F9E" w:rsidP="001F362C">
      <w:pPr>
        <w:spacing w:line="360" w:lineRule="auto"/>
        <w:ind w:left="720" w:firstLine="720"/>
        <w:rPr>
          <w:rFonts w:ascii="Arial" w:hAnsi="Arial" w:cs="Arial"/>
          <w:sz w:val="24"/>
          <w:szCs w:val="24"/>
        </w:rPr>
      </w:pPr>
      <w:r w:rsidRPr="00242F9E">
        <w:rPr>
          <w:rFonts w:ascii="Arial" w:hAnsi="Arial" w:cs="Arial"/>
          <w:sz w:val="24"/>
          <w:szCs w:val="24"/>
        </w:rPr>
        <w:t>Overall, the essay has examined all the training and vulnerabilities that authorities have. For the police, the National Vulnerability Action Plan is a great tool to ensure that they are following the right protocol and comprehending it while dealing with the vulnerable. Unfortunately, the training and response plan did not go into effect quickly enough for the police to recognise the danger the kids were in and their true vulnerability.</w:t>
      </w:r>
      <w:r>
        <w:rPr>
          <w:rFonts w:ascii="Arial" w:hAnsi="Arial" w:cs="Arial"/>
          <w:sz w:val="24"/>
          <w:szCs w:val="24"/>
        </w:rPr>
        <w:t xml:space="preserve"> </w:t>
      </w:r>
      <w:r w:rsidRPr="00242F9E">
        <w:rPr>
          <w:rFonts w:ascii="Arial" w:hAnsi="Arial" w:cs="Arial"/>
          <w:sz w:val="24"/>
          <w:szCs w:val="24"/>
        </w:rPr>
        <w:t>The Mental Capacity Act, having the appropriate resources, and collaborating with people who understand mental health all have a significant impact on how the police deal with mentally ill people. Dealing with vulnerable people is extremely difficult, especially when figuring out how to meet their needs.</w:t>
      </w:r>
    </w:p>
    <w:p w14:paraId="21101641" w14:textId="77777777" w:rsidR="001F362C" w:rsidRDefault="001F362C" w:rsidP="001F362C">
      <w:pPr>
        <w:spacing w:line="360" w:lineRule="auto"/>
        <w:ind w:left="720" w:firstLine="720"/>
        <w:rPr>
          <w:rFonts w:ascii="Arial" w:hAnsi="Arial" w:cs="Arial"/>
          <w:sz w:val="24"/>
          <w:szCs w:val="24"/>
        </w:rPr>
      </w:pPr>
    </w:p>
    <w:p w14:paraId="2C86BB61" w14:textId="77777777" w:rsidR="001F362C" w:rsidRPr="001F362C" w:rsidRDefault="001F362C" w:rsidP="001F362C">
      <w:pPr>
        <w:spacing w:line="360" w:lineRule="auto"/>
        <w:ind w:left="720" w:firstLine="720"/>
        <w:rPr>
          <w:rFonts w:ascii="Arial" w:hAnsi="Arial" w:cs="Arial"/>
          <w:sz w:val="24"/>
          <w:szCs w:val="24"/>
        </w:rPr>
      </w:pPr>
    </w:p>
    <w:p w14:paraId="1D79EDF0" w14:textId="77777777" w:rsidR="00E4136E" w:rsidRPr="001F362C" w:rsidRDefault="00E4136E" w:rsidP="000C4291">
      <w:pPr>
        <w:spacing w:line="360" w:lineRule="auto"/>
        <w:ind w:left="720" w:firstLine="720"/>
        <w:rPr>
          <w:rFonts w:ascii="Arial" w:hAnsi="Arial" w:cs="Arial"/>
          <w:sz w:val="24"/>
          <w:szCs w:val="24"/>
        </w:rPr>
      </w:pPr>
    </w:p>
    <w:p w14:paraId="10222698" w14:textId="77777777" w:rsidR="00AA1ACD" w:rsidRDefault="00AA1ACD" w:rsidP="000C4291">
      <w:pPr>
        <w:spacing w:line="360" w:lineRule="auto"/>
        <w:ind w:left="720" w:firstLine="720"/>
        <w:rPr>
          <w:rFonts w:ascii="Arial" w:hAnsi="Arial" w:cs="Arial"/>
          <w:sz w:val="24"/>
          <w:szCs w:val="24"/>
        </w:rPr>
      </w:pPr>
    </w:p>
    <w:p w14:paraId="3222F4CE" w14:textId="77777777" w:rsidR="000C4291" w:rsidRDefault="000C4291" w:rsidP="000C4291">
      <w:pPr>
        <w:spacing w:line="360" w:lineRule="auto"/>
        <w:ind w:left="720" w:firstLine="720"/>
        <w:rPr>
          <w:rFonts w:ascii="Arial" w:hAnsi="Arial" w:cs="Arial"/>
          <w:sz w:val="24"/>
          <w:szCs w:val="24"/>
        </w:rPr>
      </w:pPr>
    </w:p>
    <w:p w14:paraId="61904E3D" w14:textId="0F7C2E44" w:rsidR="001F2F6D" w:rsidRDefault="001F2F6D" w:rsidP="00242F9E">
      <w:pPr>
        <w:spacing w:line="360" w:lineRule="auto"/>
        <w:rPr>
          <w:rFonts w:ascii="Arial" w:hAnsi="Arial" w:cs="Arial"/>
          <w:sz w:val="24"/>
          <w:szCs w:val="24"/>
        </w:rPr>
      </w:pPr>
      <w:r>
        <w:rPr>
          <w:rFonts w:ascii="Arial" w:hAnsi="Arial" w:cs="Arial"/>
          <w:sz w:val="24"/>
          <w:szCs w:val="24"/>
        </w:rPr>
        <w:t xml:space="preserve">Reference List: </w:t>
      </w:r>
    </w:p>
    <w:p w14:paraId="2A338B22" w14:textId="0575F1A6" w:rsidR="00242F9E" w:rsidRPr="00242F9E" w:rsidRDefault="00242F9E" w:rsidP="00242F9E">
      <w:pPr>
        <w:pStyle w:val="NormalWeb"/>
        <w:spacing w:before="0" w:beforeAutospacing="0" w:after="0" w:afterAutospacing="0" w:line="360" w:lineRule="auto"/>
        <w:rPr>
          <w:rFonts w:ascii="Arial" w:hAnsi="Arial" w:cs="Arial"/>
          <w:b/>
          <w:bCs/>
          <w:color w:val="000000"/>
        </w:rPr>
      </w:pPr>
      <w:r w:rsidRPr="009954F2">
        <w:rPr>
          <w:rFonts w:ascii="Arial" w:hAnsi="Arial" w:cs="Arial"/>
          <w:i/>
          <w:iCs/>
          <w:color w:val="000000"/>
        </w:rPr>
        <w:t xml:space="preserve"> </w:t>
      </w:r>
      <w:r w:rsidRPr="00822E3B">
        <w:rPr>
          <w:rFonts w:ascii="Arial" w:hAnsi="Arial" w:cs="Arial"/>
          <w:color w:val="000000"/>
        </w:rPr>
        <w:t>Bellis, M. (n.d.)</w:t>
      </w:r>
      <w:r w:rsidRPr="00822E3B">
        <w:rPr>
          <w:rFonts w:ascii="Arial" w:hAnsi="Arial" w:cs="Arial"/>
          <w:i/>
          <w:iCs/>
          <w:color w:val="000000"/>
        </w:rPr>
        <w:t xml:space="preserve"> Adverse Childhood Experiences and their impact on health-harming behaviours in the Welsh adult population</w:t>
      </w:r>
      <w:r w:rsidRPr="00822E3B">
        <w:rPr>
          <w:rFonts w:ascii="Arial" w:hAnsi="Arial" w:cs="Arial"/>
          <w:color w:val="000000"/>
        </w:rPr>
        <w:t xml:space="preserve">. Available at: </w:t>
      </w:r>
      <w:hyperlink r:id="rId4" w:history="1">
        <w:r w:rsidRPr="00822E3B">
          <w:rPr>
            <w:rStyle w:val="Hyperlink"/>
            <w:rFonts w:ascii="Arial" w:hAnsi="Arial" w:cs="Arial"/>
          </w:rPr>
          <w:t xml:space="preserve">(PDF) : Adverse Childhood </w:t>
        </w:r>
        <w:r w:rsidRPr="00822E3B">
          <w:rPr>
            <w:rStyle w:val="Hyperlink"/>
            <w:rFonts w:ascii="Arial" w:hAnsi="Arial" w:cs="Arial"/>
          </w:rPr>
          <w:lastRenderedPageBreak/>
          <w:t>Experiences and their impact on health-harming behaviours in the Welsh adult population (researchgate.net)</w:t>
        </w:r>
      </w:hyperlink>
      <w:r w:rsidRPr="00822E3B">
        <w:rPr>
          <w:rFonts w:ascii="Arial" w:hAnsi="Arial" w:cs="Arial"/>
        </w:rPr>
        <w:t xml:space="preserve"> (Accessed: 28/10/2022).</w:t>
      </w:r>
    </w:p>
    <w:p w14:paraId="166D547F" w14:textId="77777777" w:rsidR="00242F9E" w:rsidRDefault="00242F9E" w:rsidP="00242F9E">
      <w:pPr>
        <w:pStyle w:val="NormalWeb"/>
        <w:spacing w:before="0" w:beforeAutospacing="0" w:after="0" w:afterAutospacing="0" w:line="360" w:lineRule="auto"/>
        <w:rPr>
          <w:rFonts w:ascii="Arial" w:hAnsi="Arial" w:cs="Arial"/>
        </w:rPr>
      </w:pPr>
      <w:r>
        <w:rPr>
          <w:rFonts w:ascii="Arial" w:hAnsi="Arial" w:cs="Arial"/>
        </w:rPr>
        <w:t xml:space="preserve">College of Policing (2014) </w:t>
      </w:r>
      <w:r>
        <w:rPr>
          <w:rFonts w:ascii="Arial" w:hAnsi="Arial" w:cs="Arial"/>
          <w:i/>
          <w:iCs/>
        </w:rPr>
        <w:t xml:space="preserve">Risk and </w:t>
      </w:r>
      <w:proofErr w:type="spellStart"/>
      <w:r>
        <w:rPr>
          <w:rFonts w:ascii="Arial" w:hAnsi="Arial" w:cs="Arial"/>
          <w:i/>
          <w:iCs/>
        </w:rPr>
        <w:t>assiociated</w:t>
      </w:r>
      <w:proofErr w:type="spellEnd"/>
      <w:r>
        <w:rPr>
          <w:rFonts w:ascii="Arial" w:hAnsi="Arial" w:cs="Arial"/>
          <w:i/>
          <w:iCs/>
        </w:rPr>
        <w:t xml:space="preserve"> investigations. </w:t>
      </w:r>
      <w:r>
        <w:rPr>
          <w:rFonts w:ascii="Arial" w:hAnsi="Arial" w:cs="Arial"/>
        </w:rPr>
        <w:t>Available at</w:t>
      </w:r>
      <w:r w:rsidRPr="005D6D73">
        <w:rPr>
          <w:rFonts w:ascii="Arial" w:hAnsi="Arial" w:cs="Arial"/>
        </w:rPr>
        <w:t xml:space="preserve">: </w:t>
      </w:r>
      <w:hyperlink r:id="rId5" w:history="1">
        <w:r w:rsidRPr="005D6D73">
          <w:rPr>
            <w:rStyle w:val="Hyperlink"/>
            <w:rFonts w:ascii="Arial" w:hAnsi="Arial" w:cs="Arial"/>
          </w:rPr>
          <w:t>Risk and associated investigations | College of Policing</w:t>
        </w:r>
      </w:hyperlink>
      <w:r w:rsidRPr="005D6D73">
        <w:rPr>
          <w:rFonts w:ascii="Arial" w:hAnsi="Arial" w:cs="Arial"/>
        </w:rPr>
        <w:t xml:space="preserve"> (Accessed: 01/11/2022).</w:t>
      </w:r>
    </w:p>
    <w:p w14:paraId="7B4F4800" w14:textId="77777777" w:rsidR="00242F9E" w:rsidRDefault="00242F9E" w:rsidP="00242F9E">
      <w:pPr>
        <w:pStyle w:val="NormalWeb"/>
        <w:spacing w:before="0" w:beforeAutospacing="0" w:after="0" w:afterAutospacing="0" w:line="360" w:lineRule="auto"/>
        <w:rPr>
          <w:rFonts w:ascii="Arial" w:hAnsi="Arial" w:cs="Arial"/>
          <w:i/>
          <w:iCs/>
          <w:color w:val="000000"/>
        </w:rPr>
      </w:pPr>
      <w:r>
        <w:rPr>
          <w:rFonts w:ascii="Arial" w:hAnsi="Arial" w:cs="Arial"/>
        </w:rPr>
        <w:t>College of Policing (2020</w:t>
      </w:r>
      <w:r w:rsidRPr="001D3B72">
        <w:rPr>
          <w:rFonts w:ascii="Arial" w:hAnsi="Arial" w:cs="Arial"/>
        </w:rPr>
        <w:t>)</w:t>
      </w:r>
      <w:r>
        <w:rPr>
          <w:rFonts w:ascii="Arial" w:hAnsi="Arial" w:cs="Arial"/>
        </w:rPr>
        <w:t xml:space="preserve"> </w:t>
      </w:r>
      <w:r>
        <w:rPr>
          <w:rFonts w:ascii="Arial" w:hAnsi="Arial" w:cs="Arial"/>
          <w:i/>
          <w:iCs/>
        </w:rPr>
        <w:t xml:space="preserve">Introduction and Strategic Considerations. </w:t>
      </w:r>
      <w:r>
        <w:rPr>
          <w:rFonts w:ascii="Arial" w:hAnsi="Arial" w:cs="Arial"/>
        </w:rPr>
        <w:t xml:space="preserve">Available at: </w:t>
      </w:r>
      <w:hyperlink r:id="rId6" w:anchor="definitions-and-terminology" w:history="1">
        <w:r w:rsidRPr="001D3B72">
          <w:rPr>
            <w:rStyle w:val="Hyperlink"/>
            <w:rFonts w:ascii="Arial" w:hAnsi="Arial" w:cs="Arial"/>
          </w:rPr>
          <w:t>Introduction and strategic considerations | College of Policing</w:t>
        </w:r>
      </w:hyperlink>
      <w:r w:rsidRPr="001D3B72">
        <w:rPr>
          <w:rFonts w:ascii="Arial" w:hAnsi="Arial" w:cs="Arial"/>
        </w:rPr>
        <w:t xml:space="preserve"> (Accessed: 30/10/2022).</w:t>
      </w:r>
      <w:r w:rsidRPr="004F6E10">
        <w:rPr>
          <w:rFonts w:ascii="Arial" w:hAnsi="Arial" w:cs="Arial"/>
          <w:i/>
          <w:iCs/>
          <w:color w:val="000000"/>
        </w:rPr>
        <w:t xml:space="preserve"> </w:t>
      </w:r>
    </w:p>
    <w:p w14:paraId="2B8A2D39" w14:textId="77777777" w:rsidR="00242F9E" w:rsidRDefault="00242F9E" w:rsidP="00242F9E">
      <w:pPr>
        <w:spacing w:line="360" w:lineRule="auto"/>
        <w:rPr>
          <w:rFonts w:ascii="Arial" w:hAnsi="Arial" w:cs="Arial"/>
          <w:sz w:val="24"/>
          <w:szCs w:val="24"/>
        </w:rPr>
      </w:pPr>
      <w:r w:rsidRPr="00CB730E">
        <w:rPr>
          <w:rFonts w:ascii="Arial" w:hAnsi="Arial" w:cs="Arial"/>
          <w:sz w:val="24"/>
          <w:szCs w:val="24"/>
        </w:rPr>
        <w:t>College of Policing (2021</w:t>
      </w:r>
      <w:r>
        <w:rPr>
          <w:rFonts w:ascii="Arial" w:hAnsi="Arial" w:cs="Arial"/>
          <w:sz w:val="24"/>
          <w:szCs w:val="24"/>
        </w:rPr>
        <w:t>a</w:t>
      </w:r>
      <w:r w:rsidRPr="00CB730E">
        <w:rPr>
          <w:rFonts w:ascii="Arial" w:hAnsi="Arial" w:cs="Arial"/>
          <w:sz w:val="24"/>
          <w:szCs w:val="24"/>
        </w:rPr>
        <w:t xml:space="preserve">) </w:t>
      </w:r>
      <w:r w:rsidRPr="00CB730E">
        <w:rPr>
          <w:rFonts w:ascii="Arial" w:hAnsi="Arial" w:cs="Arial"/>
          <w:i/>
          <w:iCs/>
          <w:sz w:val="24"/>
          <w:szCs w:val="24"/>
        </w:rPr>
        <w:t xml:space="preserve">Introduction to vulnerability-related risk. </w:t>
      </w:r>
      <w:r w:rsidRPr="00CB730E">
        <w:rPr>
          <w:rFonts w:ascii="Arial" w:hAnsi="Arial" w:cs="Arial"/>
          <w:sz w:val="24"/>
          <w:szCs w:val="24"/>
        </w:rPr>
        <w:t xml:space="preserve">Available at: </w:t>
      </w:r>
      <w:hyperlink r:id="rId7" w:anchor=":~:text=We%20have%20adopted%20the%20THRIVE,others%20from%20harm%20or%20exploitation." w:history="1">
        <w:r w:rsidRPr="00CB730E">
          <w:rPr>
            <w:rStyle w:val="Hyperlink"/>
            <w:rFonts w:ascii="Arial" w:hAnsi="Arial" w:cs="Arial"/>
            <w:sz w:val="24"/>
            <w:szCs w:val="24"/>
          </w:rPr>
          <w:t>Introduction to vulnerability-related risk | College of Policing</w:t>
        </w:r>
      </w:hyperlink>
      <w:r w:rsidRPr="00CB730E">
        <w:rPr>
          <w:rFonts w:ascii="Arial" w:hAnsi="Arial" w:cs="Arial"/>
          <w:sz w:val="24"/>
          <w:szCs w:val="24"/>
        </w:rPr>
        <w:t xml:space="preserve"> (Accessed: 25/10/2022)</w:t>
      </w:r>
      <w:r>
        <w:rPr>
          <w:rFonts w:ascii="Arial" w:hAnsi="Arial" w:cs="Arial"/>
          <w:sz w:val="24"/>
          <w:szCs w:val="24"/>
        </w:rPr>
        <w:t>.</w:t>
      </w:r>
    </w:p>
    <w:p w14:paraId="6EF5BC0C" w14:textId="77777777" w:rsidR="00242F9E" w:rsidRDefault="00242F9E" w:rsidP="00242F9E">
      <w:pPr>
        <w:spacing w:line="360" w:lineRule="auto"/>
        <w:rPr>
          <w:rFonts w:ascii="Arial" w:hAnsi="Arial" w:cs="Arial"/>
          <w:sz w:val="24"/>
          <w:szCs w:val="24"/>
        </w:rPr>
      </w:pPr>
      <w:r>
        <w:rPr>
          <w:rFonts w:ascii="Arial" w:hAnsi="Arial" w:cs="Arial"/>
          <w:sz w:val="24"/>
          <w:szCs w:val="24"/>
        </w:rPr>
        <w:t xml:space="preserve">College of Policing (2021b) </w:t>
      </w:r>
      <w:r w:rsidRPr="00C86871">
        <w:rPr>
          <w:rFonts w:ascii="Arial" w:hAnsi="Arial" w:cs="Arial"/>
          <w:sz w:val="24"/>
          <w:szCs w:val="24"/>
        </w:rPr>
        <w:t xml:space="preserve">Vulnerability and Violent Crime Programme: </w:t>
      </w:r>
      <w:r w:rsidRPr="00C86871">
        <w:rPr>
          <w:rFonts w:ascii="Arial" w:hAnsi="Arial" w:cs="Arial"/>
          <w:i/>
          <w:iCs/>
          <w:sz w:val="24"/>
          <w:szCs w:val="24"/>
        </w:rPr>
        <w:t>Evaluation of the Think Family Early Intervention programme</w:t>
      </w:r>
      <w:r>
        <w:rPr>
          <w:rFonts w:ascii="Arial" w:hAnsi="Arial" w:cs="Arial"/>
          <w:i/>
          <w:iCs/>
          <w:sz w:val="24"/>
          <w:szCs w:val="24"/>
        </w:rPr>
        <w:t xml:space="preserve">. </w:t>
      </w:r>
      <w:r>
        <w:rPr>
          <w:rFonts w:ascii="Arial" w:hAnsi="Arial" w:cs="Arial"/>
          <w:sz w:val="24"/>
          <w:szCs w:val="24"/>
        </w:rPr>
        <w:t xml:space="preserve">Available at: </w:t>
      </w:r>
      <w:hyperlink r:id="rId8" w:history="1">
        <w:r w:rsidRPr="00C86871">
          <w:rPr>
            <w:rStyle w:val="Hyperlink"/>
            <w:rFonts w:ascii="Arial" w:hAnsi="Arial" w:cs="Arial"/>
            <w:sz w:val="24"/>
            <w:szCs w:val="24"/>
          </w:rPr>
          <w:t>Vulnerability and Violent Crime Programme: Evaluation of the Think Family Early Intervention programme (college.police.uk)</w:t>
        </w:r>
      </w:hyperlink>
      <w:r w:rsidRPr="00C86871">
        <w:rPr>
          <w:rFonts w:ascii="Arial" w:hAnsi="Arial" w:cs="Arial"/>
          <w:sz w:val="24"/>
          <w:szCs w:val="24"/>
        </w:rPr>
        <w:t xml:space="preserve"> (Accessed: 25/10/2022).</w:t>
      </w:r>
    </w:p>
    <w:p w14:paraId="643BF81E" w14:textId="77777777" w:rsidR="00242F9E" w:rsidRDefault="00242F9E" w:rsidP="00242F9E">
      <w:pPr>
        <w:spacing w:line="360" w:lineRule="auto"/>
        <w:rPr>
          <w:rFonts w:ascii="Arial" w:hAnsi="Arial" w:cs="Arial"/>
          <w:sz w:val="24"/>
          <w:szCs w:val="24"/>
        </w:rPr>
      </w:pPr>
      <w:r>
        <w:rPr>
          <w:rFonts w:ascii="Arial" w:hAnsi="Arial" w:cs="Arial"/>
          <w:sz w:val="24"/>
          <w:szCs w:val="24"/>
        </w:rPr>
        <w:t xml:space="preserve">Department for Children, </w:t>
      </w:r>
      <w:proofErr w:type="gramStart"/>
      <w:r>
        <w:rPr>
          <w:rFonts w:ascii="Arial" w:hAnsi="Arial" w:cs="Arial"/>
          <w:sz w:val="24"/>
          <w:szCs w:val="24"/>
        </w:rPr>
        <w:t>Schools</w:t>
      </w:r>
      <w:proofErr w:type="gramEnd"/>
      <w:r>
        <w:rPr>
          <w:rFonts w:ascii="Arial" w:hAnsi="Arial" w:cs="Arial"/>
          <w:sz w:val="24"/>
          <w:szCs w:val="24"/>
        </w:rPr>
        <w:t xml:space="preserve"> and Families (2009) </w:t>
      </w:r>
      <w:r w:rsidRPr="004B4CB6">
        <w:rPr>
          <w:rFonts w:ascii="Arial" w:hAnsi="Arial" w:cs="Arial"/>
          <w:sz w:val="24"/>
          <w:szCs w:val="24"/>
        </w:rPr>
        <w:t>The Protection of Children in England: action plan The Government’s response to Lord Laming.</w:t>
      </w:r>
      <w:r>
        <w:rPr>
          <w:rFonts w:ascii="Arial" w:hAnsi="Arial" w:cs="Arial"/>
          <w:i/>
          <w:iCs/>
          <w:sz w:val="24"/>
          <w:szCs w:val="24"/>
        </w:rPr>
        <w:t xml:space="preserve"> </w:t>
      </w:r>
      <w:r>
        <w:rPr>
          <w:rFonts w:ascii="Arial" w:hAnsi="Arial" w:cs="Arial"/>
          <w:sz w:val="24"/>
          <w:szCs w:val="24"/>
        </w:rPr>
        <w:t xml:space="preserve">Available at: </w:t>
      </w:r>
      <w:hyperlink r:id="rId9" w:history="1">
        <w:r w:rsidRPr="004B4CB6">
          <w:rPr>
            <w:rStyle w:val="Hyperlink"/>
            <w:rFonts w:ascii="Arial" w:hAnsi="Arial" w:cs="Arial"/>
            <w:sz w:val="24"/>
            <w:szCs w:val="24"/>
          </w:rPr>
          <w:t>The_protection_of_children_in_England_-_action_plan.pdf (publishing.service.gov.uk)</w:t>
        </w:r>
      </w:hyperlink>
      <w:r w:rsidRPr="004B4CB6">
        <w:rPr>
          <w:rFonts w:ascii="Arial" w:hAnsi="Arial" w:cs="Arial"/>
          <w:sz w:val="24"/>
          <w:szCs w:val="24"/>
        </w:rPr>
        <w:t xml:space="preserve"> (Accessed: 28/10/2022).</w:t>
      </w:r>
    </w:p>
    <w:p w14:paraId="6BAA7621" w14:textId="77777777" w:rsidR="00242F9E" w:rsidRPr="004F6E10" w:rsidRDefault="00242F9E" w:rsidP="00242F9E">
      <w:pPr>
        <w:pStyle w:val="NormalWeb"/>
        <w:spacing w:before="0" w:beforeAutospacing="0" w:after="0" w:afterAutospacing="0" w:line="360" w:lineRule="auto"/>
        <w:rPr>
          <w:rFonts w:ascii="Arial" w:hAnsi="Arial" w:cs="Arial"/>
        </w:rPr>
      </w:pPr>
      <w:r>
        <w:rPr>
          <w:rFonts w:ascii="Arial" w:hAnsi="Arial" w:cs="Arial"/>
        </w:rPr>
        <w:t xml:space="preserve">Her Majesty’s Inspectorate of Constabulary and Fire &amp; Rescue Services (2018) </w:t>
      </w:r>
      <w:r>
        <w:rPr>
          <w:rFonts w:ascii="Arial" w:hAnsi="Arial" w:cs="Arial"/>
          <w:i/>
          <w:iCs/>
        </w:rPr>
        <w:t xml:space="preserve">Policing and Mental Health. </w:t>
      </w:r>
      <w:r>
        <w:rPr>
          <w:rFonts w:ascii="Arial" w:hAnsi="Arial" w:cs="Arial"/>
        </w:rPr>
        <w:t>Available at</w:t>
      </w:r>
      <w:r w:rsidRPr="004F6E10">
        <w:rPr>
          <w:rFonts w:ascii="Arial" w:hAnsi="Arial" w:cs="Arial"/>
        </w:rPr>
        <w:t xml:space="preserve">: </w:t>
      </w:r>
      <w:hyperlink r:id="rId10" w:history="1">
        <w:r w:rsidRPr="004F6E10">
          <w:rPr>
            <w:rStyle w:val="Hyperlink"/>
            <w:rFonts w:ascii="Arial" w:hAnsi="Arial" w:cs="Arial"/>
          </w:rPr>
          <w:t>Policing and mental health: picking up the pieces (justiceinspectorates.gov.uk)</w:t>
        </w:r>
      </w:hyperlink>
      <w:r w:rsidRPr="004F6E10">
        <w:rPr>
          <w:rFonts w:ascii="Arial" w:hAnsi="Arial" w:cs="Arial"/>
        </w:rPr>
        <w:t xml:space="preserve"> (Accessed: 01/11/2022)</w:t>
      </w:r>
      <w:r>
        <w:rPr>
          <w:rFonts w:ascii="Arial" w:hAnsi="Arial" w:cs="Arial"/>
        </w:rPr>
        <w:t>.</w:t>
      </w:r>
    </w:p>
    <w:p w14:paraId="0582CB06" w14:textId="77777777" w:rsidR="00242F9E" w:rsidRDefault="00242F9E" w:rsidP="00242F9E">
      <w:pPr>
        <w:spacing w:line="360" w:lineRule="auto"/>
        <w:rPr>
          <w:rFonts w:ascii="Arial" w:hAnsi="Arial" w:cs="Arial"/>
          <w:sz w:val="24"/>
          <w:szCs w:val="24"/>
        </w:rPr>
      </w:pPr>
      <w:proofErr w:type="spellStart"/>
      <w:r>
        <w:rPr>
          <w:rFonts w:ascii="Arial" w:hAnsi="Arial" w:cs="Arial"/>
          <w:sz w:val="24"/>
          <w:szCs w:val="24"/>
        </w:rPr>
        <w:t>McNicoll</w:t>
      </w:r>
      <w:proofErr w:type="spellEnd"/>
      <w:r>
        <w:rPr>
          <w:rFonts w:ascii="Arial" w:hAnsi="Arial" w:cs="Arial"/>
          <w:sz w:val="24"/>
          <w:szCs w:val="24"/>
        </w:rPr>
        <w:t xml:space="preserve">, A. (2017) </w:t>
      </w:r>
      <w:r>
        <w:rPr>
          <w:rFonts w:ascii="Arial" w:hAnsi="Arial" w:cs="Arial"/>
          <w:i/>
          <w:iCs/>
          <w:sz w:val="24"/>
          <w:szCs w:val="24"/>
        </w:rPr>
        <w:t xml:space="preserve">Community Care. </w:t>
      </w:r>
      <w:r>
        <w:rPr>
          <w:rFonts w:ascii="Arial" w:hAnsi="Arial" w:cs="Arial"/>
          <w:sz w:val="24"/>
          <w:szCs w:val="24"/>
        </w:rPr>
        <w:t xml:space="preserve">Available at: </w:t>
      </w:r>
      <w:hyperlink r:id="rId11" w:history="1">
        <w:r w:rsidRPr="006F7BD0">
          <w:rPr>
            <w:rStyle w:val="Hyperlink"/>
            <w:rFonts w:ascii="Arial" w:hAnsi="Arial" w:cs="Arial"/>
            <w:sz w:val="24"/>
            <w:szCs w:val="24"/>
          </w:rPr>
          <w:t>Baby P 10 years on: social work’s story (communitycare.co.uk)</w:t>
        </w:r>
      </w:hyperlink>
      <w:r w:rsidRPr="006F7BD0">
        <w:rPr>
          <w:rFonts w:ascii="Arial" w:hAnsi="Arial" w:cs="Arial"/>
          <w:sz w:val="24"/>
          <w:szCs w:val="24"/>
        </w:rPr>
        <w:t xml:space="preserve"> (Accessed: 28/10/2022).</w:t>
      </w:r>
    </w:p>
    <w:p w14:paraId="05B3628D" w14:textId="77777777" w:rsidR="00242F9E" w:rsidRDefault="00242F9E" w:rsidP="00242F9E">
      <w:pPr>
        <w:pStyle w:val="NormalWeb"/>
        <w:spacing w:before="0" w:beforeAutospacing="0" w:after="0" w:afterAutospacing="0" w:line="360" w:lineRule="auto"/>
        <w:rPr>
          <w:rFonts w:ascii="Arial" w:hAnsi="Arial" w:cs="Arial"/>
        </w:rPr>
      </w:pPr>
      <w:r w:rsidRPr="009954F2">
        <w:rPr>
          <w:rFonts w:ascii="Arial" w:hAnsi="Arial" w:cs="Arial"/>
          <w:i/>
          <w:iCs/>
          <w:color w:val="000000"/>
        </w:rPr>
        <w:t>Mental Capacity Act</w:t>
      </w:r>
      <w:r>
        <w:rPr>
          <w:rFonts w:ascii="Arial" w:hAnsi="Arial" w:cs="Arial"/>
          <w:color w:val="000000"/>
        </w:rPr>
        <w:t xml:space="preserve">, c.9. Available at: </w:t>
      </w:r>
      <w:hyperlink r:id="rId12" w:history="1">
        <w:r w:rsidRPr="009954F2">
          <w:rPr>
            <w:rStyle w:val="Hyperlink"/>
            <w:rFonts w:ascii="Arial" w:hAnsi="Arial" w:cs="Arial"/>
          </w:rPr>
          <w:t>Mental Capacity Act 2005 (legislation.gov.uk)</w:t>
        </w:r>
      </w:hyperlink>
      <w:r w:rsidRPr="009954F2">
        <w:rPr>
          <w:rFonts w:ascii="Arial" w:hAnsi="Arial" w:cs="Arial"/>
        </w:rPr>
        <w:t xml:space="preserve"> (Accessed: 30/10/2022).</w:t>
      </w:r>
    </w:p>
    <w:p w14:paraId="4DD865A2" w14:textId="77777777" w:rsidR="00242F9E" w:rsidRPr="001F362C" w:rsidRDefault="00242F9E" w:rsidP="00242F9E">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Mind (2013) </w:t>
      </w:r>
      <w:r>
        <w:rPr>
          <w:rFonts w:ascii="Arial" w:hAnsi="Arial" w:cs="Arial"/>
          <w:i/>
          <w:iCs/>
          <w:color w:val="000000"/>
        </w:rPr>
        <w:t xml:space="preserve">Police and Mental Health: How to get it right locally. </w:t>
      </w:r>
      <w:r>
        <w:rPr>
          <w:rFonts w:ascii="Arial" w:hAnsi="Arial" w:cs="Arial"/>
          <w:color w:val="000000"/>
        </w:rPr>
        <w:t>Available at</w:t>
      </w:r>
      <w:r w:rsidRPr="001F362C">
        <w:rPr>
          <w:rFonts w:ascii="Arial" w:hAnsi="Arial" w:cs="Arial"/>
          <w:color w:val="000000"/>
        </w:rPr>
        <w:t xml:space="preserve">: </w:t>
      </w:r>
      <w:hyperlink r:id="rId13" w:history="1">
        <w:r w:rsidRPr="001F362C">
          <w:rPr>
            <w:rStyle w:val="Hyperlink"/>
            <w:rFonts w:ascii="Arial" w:hAnsi="Arial" w:cs="Arial"/>
          </w:rPr>
          <w:t>2013-12-03-mind_police_final_web.pdf</w:t>
        </w:r>
      </w:hyperlink>
      <w:r w:rsidRPr="001F362C">
        <w:rPr>
          <w:rFonts w:ascii="Arial" w:hAnsi="Arial" w:cs="Arial"/>
        </w:rPr>
        <w:t xml:space="preserve"> (Accessed: 01/11/2022).</w:t>
      </w:r>
    </w:p>
    <w:p w14:paraId="01BFCA5A" w14:textId="77777777" w:rsidR="00242F9E" w:rsidRDefault="00242F9E" w:rsidP="00242F9E">
      <w:pPr>
        <w:spacing w:line="360" w:lineRule="auto"/>
        <w:rPr>
          <w:rFonts w:ascii="Arial" w:hAnsi="Arial" w:cs="Arial"/>
          <w:sz w:val="24"/>
          <w:szCs w:val="24"/>
        </w:rPr>
      </w:pPr>
      <w:r>
        <w:rPr>
          <w:rFonts w:ascii="Arial" w:hAnsi="Arial" w:cs="Arial"/>
          <w:sz w:val="24"/>
          <w:szCs w:val="24"/>
        </w:rPr>
        <w:t xml:space="preserve">National Police Chief Council (2021) </w:t>
      </w:r>
      <w:r w:rsidRPr="00B5302E">
        <w:rPr>
          <w:rFonts w:ascii="Arial" w:hAnsi="Arial" w:cs="Arial"/>
          <w:i/>
          <w:iCs/>
          <w:sz w:val="24"/>
          <w:szCs w:val="24"/>
        </w:rPr>
        <w:t>National Vulnerability Action Plan (NVAP) Revised 2020-2022 v2</w:t>
      </w:r>
      <w:r>
        <w:rPr>
          <w:rFonts w:ascii="Arial" w:hAnsi="Arial" w:cs="Arial"/>
          <w:i/>
          <w:iCs/>
          <w:sz w:val="24"/>
          <w:szCs w:val="24"/>
        </w:rPr>
        <w:t xml:space="preserve">. </w:t>
      </w:r>
      <w:r>
        <w:rPr>
          <w:rFonts w:ascii="Arial" w:hAnsi="Arial" w:cs="Arial"/>
          <w:sz w:val="24"/>
          <w:szCs w:val="24"/>
        </w:rPr>
        <w:t xml:space="preserve">Available at: </w:t>
      </w:r>
      <w:hyperlink r:id="rId14" w:history="1">
        <w:r w:rsidRPr="00B5302E">
          <w:rPr>
            <w:rStyle w:val="Hyperlink"/>
            <w:rFonts w:ascii="Arial" w:hAnsi="Arial" w:cs="Arial"/>
            <w:sz w:val="24"/>
            <w:szCs w:val="24"/>
          </w:rPr>
          <w:t>NVAP.pdf (npcc.police.uk)</w:t>
        </w:r>
      </w:hyperlink>
      <w:r w:rsidRPr="00B5302E">
        <w:rPr>
          <w:rFonts w:ascii="Arial" w:hAnsi="Arial" w:cs="Arial"/>
          <w:sz w:val="24"/>
          <w:szCs w:val="24"/>
        </w:rPr>
        <w:t xml:space="preserve"> (Accessed: 26/10/2022).</w:t>
      </w:r>
    </w:p>
    <w:p w14:paraId="35C291A6" w14:textId="77777777" w:rsidR="00242F9E" w:rsidRDefault="00242F9E" w:rsidP="00242F9E">
      <w:pPr>
        <w:spacing w:line="360" w:lineRule="auto"/>
        <w:rPr>
          <w:rFonts w:ascii="Arial" w:hAnsi="Arial" w:cs="Arial"/>
          <w:sz w:val="24"/>
          <w:szCs w:val="24"/>
        </w:rPr>
      </w:pPr>
      <w:r>
        <w:rPr>
          <w:rFonts w:ascii="Arial" w:hAnsi="Arial" w:cs="Arial"/>
          <w:sz w:val="24"/>
          <w:szCs w:val="24"/>
        </w:rPr>
        <w:t xml:space="preserve">Norway, A. et al. (n.d.) </w:t>
      </w:r>
      <w:r w:rsidRPr="0006223D">
        <w:rPr>
          <w:rFonts w:ascii="Arial" w:hAnsi="Arial" w:cs="Arial"/>
          <w:sz w:val="24"/>
          <w:szCs w:val="24"/>
        </w:rPr>
        <w:t xml:space="preserve">Enabling early intervention and prevention in the policing of vulnerability: </w:t>
      </w:r>
      <w:r w:rsidRPr="0006223D">
        <w:rPr>
          <w:rFonts w:ascii="Arial" w:hAnsi="Arial" w:cs="Arial"/>
          <w:i/>
          <w:iCs/>
          <w:sz w:val="24"/>
          <w:szCs w:val="24"/>
        </w:rPr>
        <w:t>An executive summary</w:t>
      </w:r>
      <w:r>
        <w:rPr>
          <w:rFonts w:ascii="Arial" w:hAnsi="Arial" w:cs="Arial"/>
          <w:i/>
          <w:iCs/>
          <w:sz w:val="24"/>
          <w:szCs w:val="24"/>
        </w:rPr>
        <w:t xml:space="preserve">. </w:t>
      </w:r>
      <w:r>
        <w:rPr>
          <w:rFonts w:ascii="Arial" w:hAnsi="Arial" w:cs="Arial"/>
          <w:sz w:val="24"/>
          <w:szCs w:val="24"/>
        </w:rPr>
        <w:t xml:space="preserve">Available at: </w:t>
      </w:r>
      <w:hyperlink r:id="rId15" w:history="1">
        <w:r w:rsidRPr="00F06F19">
          <w:rPr>
            <w:rStyle w:val="Hyperlink"/>
            <w:rFonts w:ascii="Arial" w:hAnsi="Arial" w:cs="Arial"/>
            <w:sz w:val="24"/>
            <w:szCs w:val="24"/>
          </w:rPr>
          <w:t>PHW-EAT-Early-Intervention-Exec-Summary-final3.pdf</w:t>
        </w:r>
      </w:hyperlink>
      <w:r w:rsidRPr="00F06F19">
        <w:rPr>
          <w:rFonts w:ascii="Arial" w:hAnsi="Arial" w:cs="Arial"/>
          <w:sz w:val="24"/>
          <w:szCs w:val="24"/>
        </w:rPr>
        <w:t xml:space="preserve"> (Accessed: 26/10/2022).</w:t>
      </w:r>
    </w:p>
    <w:p w14:paraId="045A5491" w14:textId="77777777" w:rsidR="00242F9E" w:rsidRPr="005D6D73" w:rsidRDefault="00242F9E" w:rsidP="00242F9E">
      <w:pPr>
        <w:pStyle w:val="NormalWeb"/>
        <w:spacing w:before="0" w:beforeAutospacing="0" w:after="0" w:afterAutospacing="0" w:line="360" w:lineRule="auto"/>
        <w:rPr>
          <w:rFonts w:ascii="Arial" w:hAnsi="Arial" w:cs="Arial"/>
        </w:rPr>
      </w:pPr>
      <w:r>
        <w:rPr>
          <w:rFonts w:ascii="Arial" w:hAnsi="Arial" w:cs="Arial"/>
        </w:rPr>
        <w:lastRenderedPageBreak/>
        <w:t xml:space="preserve">Parliament. House of Commons (2003) </w:t>
      </w:r>
      <w:r w:rsidRPr="004D72E4">
        <w:rPr>
          <w:rFonts w:ascii="Arial" w:hAnsi="Arial" w:cs="Arial"/>
          <w:i/>
          <w:iCs/>
        </w:rPr>
        <w:t>House of Commons Health Committee. The Victoria Climbie Report.</w:t>
      </w:r>
      <w:r>
        <w:rPr>
          <w:rFonts w:ascii="Arial" w:hAnsi="Arial" w:cs="Arial"/>
        </w:rPr>
        <w:t xml:space="preserve"> (HC 570) London: The Stationary Office Limited. </w:t>
      </w:r>
    </w:p>
    <w:p w14:paraId="186AFF31" w14:textId="77777777" w:rsidR="00242F9E" w:rsidRDefault="00242F9E" w:rsidP="00242F9E">
      <w:pPr>
        <w:spacing w:line="360" w:lineRule="auto"/>
        <w:rPr>
          <w:rFonts w:ascii="Arial" w:hAnsi="Arial" w:cs="Arial"/>
          <w:sz w:val="24"/>
          <w:szCs w:val="24"/>
        </w:rPr>
      </w:pPr>
      <w:r>
        <w:rPr>
          <w:rFonts w:ascii="Arial" w:hAnsi="Arial" w:cs="Arial"/>
          <w:sz w:val="24"/>
          <w:szCs w:val="24"/>
        </w:rPr>
        <w:t xml:space="preserve">Vulnerability Knowledge &amp; Practice Programme (2022) </w:t>
      </w:r>
      <w:r>
        <w:rPr>
          <w:rFonts w:ascii="Arial" w:hAnsi="Arial" w:cs="Arial"/>
          <w:i/>
          <w:iCs/>
          <w:sz w:val="24"/>
          <w:szCs w:val="24"/>
        </w:rPr>
        <w:t xml:space="preserve">National Vulnerability Action Plan (NVAP). </w:t>
      </w:r>
      <w:r>
        <w:rPr>
          <w:rFonts w:ascii="Arial" w:hAnsi="Arial" w:cs="Arial"/>
          <w:sz w:val="24"/>
          <w:szCs w:val="24"/>
        </w:rPr>
        <w:t xml:space="preserve">Available at: </w:t>
      </w:r>
      <w:hyperlink r:id="rId16" w:history="1">
        <w:r w:rsidRPr="000C4291">
          <w:rPr>
            <w:rStyle w:val="Hyperlink"/>
            <w:rFonts w:ascii="Arial" w:hAnsi="Arial" w:cs="Arial"/>
            <w:sz w:val="24"/>
            <w:szCs w:val="24"/>
          </w:rPr>
          <w:t>National Vulnerability Action Plan (NVAP) by VKPP</w:t>
        </w:r>
      </w:hyperlink>
      <w:r w:rsidRPr="000C4291">
        <w:rPr>
          <w:rFonts w:ascii="Arial" w:hAnsi="Arial" w:cs="Arial"/>
          <w:sz w:val="24"/>
          <w:szCs w:val="24"/>
        </w:rPr>
        <w:t xml:space="preserve"> (Accessed</w:t>
      </w:r>
      <w:r>
        <w:rPr>
          <w:rFonts w:ascii="Arial" w:hAnsi="Arial" w:cs="Arial"/>
          <w:sz w:val="24"/>
          <w:szCs w:val="24"/>
        </w:rPr>
        <w:t>:</w:t>
      </w:r>
      <w:r w:rsidRPr="000C4291">
        <w:rPr>
          <w:rFonts w:ascii="Arial" w:hAnsi="Arial" w:cs="Arial"/>
          <w:sz w:val="24"/>
          <w:szCs w:val="24"/>
        </w:rPr>
        <w:t xml:space="preserve"> 26/10/2002).</w:t>
      </w:r>
    </w:p>
    <w:p w14:paraId="27B2F610" w14:textId="5833B4DE" w:rsidR="00C51BC5" w:rsidRPr="004B4CB6" w:rsidRDefault="00C51BC5" w:rsidP="001F2F6D">
      <w:pPr>
        <w:spacing w:line="360" w:lineRule="auto"/>
        <w:rPr>
          <w:rFonts w:ascii="Arial" w:hAnsi="Arial" w:cs="Arial"/>
          <w:sz w:val="24"/>
          <w:szCs w:val="24"/>
        </w:rPr>
      </w:pPr>
    </w:p>
    <w:sectPr w:rsidR="00C51BC5" w:rsidRPr="004B4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64D"/>
    <w:rsid w:val="00006CBD"/>
    <w:rsid w:val="000242D6"/>
    <w:rsid w:val="0006223D"/>
    <w:rsid w:val="000C4291"/>
    <w:rsid w:val="00133147"/>
    <w:rsid w:val="001D3B72"/>
    <w:rsid w:val="001F2F6D"/>
    <w:rsid w:val="001F362C"/>
    <w:rsid w:val="002225BA"/>
    <w:rsid w:val="00242F9E"/>
    <w:rsid w:val="003C7E9C"/>
    <w:rsid w:val="0044664D"/>
    <w:rsid w:val="004612FB"/>
    <w:rsid w:val="004764EF"/>
    <w:rsid w:val="004B4CB6"/>
    <w:rsid w:val="004D72E4"/>
    <w:rsid w:val="004F6E10"/>
    <w:rsid w:val="005D6D73"/>
    <w:rsid w:val="005E09EE"/>
    <w:rsid w:val="005E1FF4"/>
    <w:rsid w:val="00603297"/>
    <w:rsid w:val="006D0573"/>
    <w:rsid w:val="006D1461"/>
    <w:rsid w:val="006F7BD0"/>
    <w:rsid w:val="007257A0"/>
    <w:rsid w:val="007728A5"/>
    <w:rsid w:val="008179EA"/>
    <w:rsid w:val="00822E3B"/>
    <w:rsid w:val="008E6C77"/>
    <w:rsid w:val="0094606E"/>
    <w:rsid w:val="009954F2"/>
    <w:rsid w:val="009C455F"/>
    <w:rsid w:val="00A15E31"/>
    <w:rsid w:val="00AA1ACD"/>
    <w:rsid w:val="00AE12C4"/>
    <w:rsid w:val="00B5302E"/>
    <w:rsid w:val="00C24481"/>
    <w:rsid w:val="00C51BC5"/>
    <w:rsid w:val="00C86871"/>
    <w:rsid w:val="00CB730E"/>
    <w:rsid w:val="00D30BA4"/>
    <w:rsid w:val="00D97268"/>
    <w:rsid w:val="00DD534A"/>
    <w:rsid w:val="00E4136E"/>
    <w:rsid w:val="00E91A5A"/>
    <w:rsid w:val="00F06F19"/>
    <w:rsid w:val="00F62660"/>
    <w:rsid w:val="00F65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06044"/>
  <w15:chartTrackingRefBased/>
  <w15:docId w15:val="{01F1AD42-EF01-4CFB-9787-C58F56C44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730E"/>
    <w:rPr>
      <w:color w:val="0000FF"/>
      <w:u w:val="single"/>
    </w:rPr>
  </w:style>
  <w:style w:type="paragraph" w:styleId="NormalWeb">
    <w:name w:val="Normal (Web)"/>
    <w:basedOn w:val="Normal"/>
    <w:uiPriority w:val="99"/>
    <w:semiHidden/>
    <w:unhideWhenUsed/>
    <w:rsid w:val="00C51B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3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7/vvcp-evaluation-of-tfei.pdf" TargetMode="External"/><Relationship Id="rId13" Type="http://schemas.openxmlformats.org/officeDocument/2006/relationships/hyperlink" Target="https://www.mind.org.uk/media-a/2116/2013-12-03-mind_police_final_web.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guidance/vulnerability-related-risks/introduction-vulnerability-related-risk" TargetMode="External"/><Relationship Id="rId12" Type="http://schemas.openxmlformats.org/officeDocument/2006/relationships/hyperlink" Target="https://www.legislation.gov.uk/ukpga/2005/9/section/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vkpp.org.uk/vkpp-work/national-vulnerability-action-plan-nvap/" TargetMode="External"/><Relationship Id="rId1" Type="http://schemas.openxmlformats.org/officeDocument/2006/relationships/styles" Target="styles.xml"/><Relationship Id="rId6" Type="http://schemas.openxmlformats.org/officeDocument/2006/relationships/hyperlink" Target="https://www.college.police.uk/app/mental-health/introduction-and-strategic-considerations" TargetMode="External"/><Relationship Id="rId11" Type="http://schemas.openxmlformats.org/officeDocument/2006/relationships/hyperlink" Target="https://www.communitycare.co.uk/2017/08/03/ten-years-baby-p-social-works-story/" TargetMode="External"/><Relationship Id="rId5"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15" Type="http://schemas.openxmlformats.org/officeDocument/2006/relationships/hyperlink" Target="file:///C:\Users\44752\Downloads\PHW-EAT-Early-Intervention-Exec-Summary-final3.pdf" TargetMode="External"/><Relationship Id="rId10" Type="http://schemas.openxmlformats.org/officeDocument/2006/relationships/hyperlink" Target="https://www.justiceinspectorates.gov.uk/hmicfrs/wp-content/uploads/policing-and-mental-health-picking-up-the-pieces.pdf" TargetMode="External"/><Relationship Id="rId4" Type="http://schemas.openxmlformats.org/officeDocument/2006/relationships/hyperlink" Target="https://www.researchgate.net/publication/290433553_Adverse_Childhood_Experiences_and_their_impact_on_health-harming_behaviours_in_the_Welsh_adult_population" TargetMode="External"/><Relationship Id="rId9" Type="http://schemas.openxmlformats.org/officeDocument/2006/relationships/hyperlink" Target="https://assets.publishing.service.gov.uk/government/uploads/system/uploads/attachment_data/file/327238/The_protection_of_children_in_England_-_action_plan.pdf" TargetMode="External"/><Relationship Id="rId14" Type="http://schemas.openxmlformats.org/officeDocument/2006/relationships/hyperlink" Target="https://www.npcc.police.uk/Crime%20Ops%20Committee/NVA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2661</Words>
  <Characters>15173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3</cp:revision>
  <dcterms:created xsi:type="dcterms:W3CDTF">2022-11-11T17:24:00Z</dcterms:created>
  <dcterms:modified xsi:type="dcterms:W3CDTF">2022-11-11T17:31:00Z</dcterms:modified>
</cp:coreProperties>
</file>