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91C65" w14:textId="77777777" w:rsidR="00FC43A5" w:rsidRDefault="00FC43A5">
      <w:pPr>
        <w:pStyle w:val="Ttulo1"/>
        <w:jc w:val="center"/>
        <w:rPr>
          <w:rFonts w:ascii="Calibri" w:eastAsia="Calibri" w:hAnsi="Calibri" w:cs="Calibri"/>
          <w:b w:val="0"/>
          <w:bCs w:val="0"/>
          <w:sz w:val="26"/>
          <w:szCs w:val="26"/>
          <w:u w:val="single"/>
        </w:rPr>
      </w:pPr>
    </w:p>
    <w:p w14:paraId="1E72FFFF" w14:textId="77777777" w:rsidR="00FC43A5" w:rsidRDefault="00FC43A5">
      <w:pPr>
        <w:pStyle w:val="Ttulo1"/>
        <w:jc w:val="center"/>
        <w:rPr>
          <w:rFonts w:ascii="Calibri" w:eastAsia="Calibri" w:hAnsi="Calibri" w:cs="Calibri"/>
          <w:b w:val="0"/>
          <w:bCs w:val="0"/>
          <w:sz w:val="26"/>
          <w:szCs w:val="26"/>
          <w:u w:val="single"/>
        </w:rPr>
      </w:pPr>
    </w:p>
    <w:p w14:paraId="3CD3A10B" w14:textId="77777777" w:rsidR="00FC43A5" w:rsidRDefault="00FC43A5">
      <w:pPr>
        <w:pStyle w:val="Ttulo1"/>
        <w:jc w:val="center"/>
        <w:rPr>
          <w:rFonts w:ascii="Calibri" w:eastAsia="Calibri" w:hAnsi="Calibri" w:cs="Calibri"/>
          <w:b w:val="0"/>
          <w:bCs w:val="0"/>
          <w:sz w:val="26"/>
          <w:szCs w:val="26"/>
          <w:u w:val="single"/>
        </w:rPr>
      </w:pPr>
    </w:p>
    <w:p w14:paraId="1DD600CF" w14:textId="77777777" w:rsidR="00FC43A5" w:rsidRDefault="00FC43A5">
      <w:pPr>
        <w:pStyle w:val="Ttulo1"/>
        <w:jc w:val="center"/>
        <w:rPr>
          <w:rFonts w:ascii="Calibri" w:eastAsia="Calibri" w:hAnsi="Calibri" w:cs="Calibri"/>
          <w:b w:val="0"/>
          <w:bCs w:val="0"/>
          <w:sz w:val="26"/>
          <w:szCs w:val="26"/>
          <w:u w:val="single"/>
        </w:rPr>
      </w:pPr>
    </w:p>
    <w:p w14:paraId="35E9C890" w14:textId="77777777" w:rsidR="00FC43A5" w:rsidRDefault="00FC43A5">
      <w:pPr>
        <w:pStyle w:val="Ttulo1"/>
        <w:jc w:val="center"/>
        <w:rPr>
          <w:rFonts w:ascii="Calibri" w:eastAsia="Calibri" w:hAnsi="Calibri" w:cs="Calibri"/>
          <w:b w:val="0"/>
          <w:bCs w:val="0"/>
          <w:sz w:val="26"/>
          <w:szCs w:val="26"/>
          <w:u w:val="single"/>
        </w:rPr>
      </w:pPr>
    </w:p>
    <w:p w14:paraId="64BFFB1A" w14:textId="77777777" w:rsidR="00FC43A5" w:rsidRDefault="00FC43A5">
      <w:pPr>
        <w:pStyle w:val="Ttulo1"/>
        <w:jc w:val="center"/>
        <w:rPr>
          <w:rFonts w:ascii="Calibri" w:eastAsia="Calibri" w:hAnsi="Calibri" w:cs="Calibri"/>
          <w:b w:val="0"/>
          <w:bCs w:val="0"/>
          <w:sz w:val="26"/>
          <w:szCs w:val="26"/>
          <w:u w:val="single"/>
        </w:rPr>
      </w:pPr>
    </w:p>
    <w:p w14:paraId="671656CB" w14:textId="77777777" w:rsidR="00EC3480" w:rsidRDefault="00EC3480" w:rsidP="00EC3480">
      <w:pPr>
        <w:pStyle w:val="Default"/>
      </w:pPr>
    </w:p>
    <w:p w14:paraId="497F2A6A" w14:textId="77777777" w:rsidR="00DF1583" w:rsidRDefault="00EC3480">
      <w:pPr>
        <w:pStyle w:val="Ttulo1"/>
        <w:jc w:val="center"/>
        <w:rPr>
          <w:rFonts w:ascii="Arial Black" w:eastAsia="Calibri" w:hAnsi="Arial Black" w:cs="Calibri"/>
          <w:sz w:val="26"/>
          <w:szCs w:val="26"/>
          <w:u w:val="single"/>
          <w:lang w:val="en-GB"/>
        </w:rPr>
      </w:pPr>
      <w:r>
        <w:rPr>
          <w:color w:val="auto"/>
        </w:rPr>
        <w:t xml:space="preserve"> </w:t>
      </w:r>
    </w:p>
    <w:p w14:paraId="2E8AF402" w14:textId="5D80C550" w:rsidR="00DF1583" w:rsidRPr="00EC3480" w:rsidRDefault="00DF1583" w:rsidP="00DF1583">
      <w:pPr>
        <w:pStyle w:val="Default"/>
        <w:jc w:val="center"/>
        <w:rPr>
          <w:rFonts w:ascii="Arial Black" w:eastAsia="Calibri" w:hAnsi="Arial Black" w:cs="Calibri"/>
          <w:b/>
          <w:bCs/>
          <w:kern w:val="1"/>
          <w:sz w:val="26"/>
          <w:szCs w:val="26"/>
          <w:u w:val="single"/>
          <w:lang w:eastAsia="hi-IN" w:bidi="hi-IN"/>
        </w:rPr>
      </w:pPr>
      <w:r w:rsidRPr="00EC3480">
        <w:rPr>
          <w:rFonts w:ascii="Arial Black" w:eastAsia="Calibri" w:hAnsi="Arial Black" w:cs="Calibri"/>
          <w:b/>
          <w:bCs/>
          <w:kern w:val="1"/>
          <w:sz w:val="26"/>
          <w:szCs w:val="26"/>
          <w:u w:val="single"/>
          <w:lang w:eastAsia="hi-IN" w:bidi="hi-IN"/>
        </w:rPr>
        <w:t xml:space="preserve">Component </w:t>
      </w:r>
      <w:r w:rsidR="00C27A36">
        <w:rPr>
          <w:rFonts w:ascii="Arial Black" w:eastAsia="Calibri" w:hAnsi="Arial Black" w:cs="Calibri"/>
          <w:b/>
          <w:bCs/>
          <w:kern w:val="1"/>
          <w:sz w:val="26"/>
          <w:szCs w:val="26"/>
          <w:u w:val="single"/>
          <w:lang w:eastAsia="hi-IN" w:bidi="hi-IN"/>
        </w:rPr>
        <w:t>1</w:t>
      </w:r>
      <w:r w:rsidRPr="00EC3480">
        <w:rPr>
          <w:rFonts w:ascii="Arial Black" w:eastAsia="Calibri" w:hAnsi="Arial Black" w:cs="Calibri"/>
          <w:b/>
          <w:bCs/>
          <w:kern w:val="1"/>
          <w:sz w:val="26"/>
          <w:szCs w:val="26"/>
          <w:u w:val="single"/>
          <w:lang w:eastAsia="hi-IN" w:bidi="hi-IN"/>
        </w:rPr>
        <w:t>:</w:t>
      </w:r>
    </w:p>
    <w:p w14:paraId="09CE69F8" w14:textId="0B47FCAC" w:rsidR="00FC43A5" w:rsidRDefault="00DA09FE" w:rsidP="00DF1583">
      <w:pPr>
        <w:pStyle w:val="Ttulo1"/>
        <w:jc w:val="center"/>
        <w:rPr>
          <w:rFonts w:ascii="Arial Black" w:eastAsia="Calibri" w:hAnsi="Arial Black" w:cs="Calibri"/>
          <w:b w:val="0"/>
          <w:bCs w:val="0"/>
          <w:sz w:val="20"/>
          <w:szCs w:val="20"/>
          <w:lang w:val="en-GB"/>
        </w:rPr>
      </w:pP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Understanding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how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the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learner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,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the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school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and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the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local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community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work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together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to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deliver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one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of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the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four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purposes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of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the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new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curriculum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: a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video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presentation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that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critically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examines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this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 xml:space="preserve"> </w:t>
      </w:r>
      <w:proofErr w:type="spellStart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process</w:t>
      </w:r>
      <w:proofErr w:type="spellEnd"/>
      <w:r w:rsidRPr="00DA09FE">
        <w:rPr>
          <w:rFonts w:ascii="Arial Black" w:eastAsia="Calibri" w:hAnsi="Arial Black" w:cs="Calibri"/>
          <w:b w:val="0"/>
          <w:bCs w:val="0"/>
          <w:sz w:val="26"/>
          <w:szCs w:val="26"/>
          <w:u w:val="single"/>
        </w:rPr>
        <w:t>.</w:t>
      </w:r>
      <w:r w:rsidR="00DF1583">
        <w:rPr>
          <w:sz w:val="22"/>
          <w:szCs w:val="22"/>
        </w:rPr>
        <w:t xml:space="preserve"> </w:t>
      </w:r>
    </w:p>
    <w:p w14:paraId="10C2C1E3" w14:textId="77777777" w:rsidR="00FC43A5" w:rsidRPr="003956B2" w:rsidRDefault="004A0C80">
      <w:pPr>
        <w:pStyle w:val="Textoindependiente"/>
        <w:spacing w:before="240"/>
        <w:jc w:val="center"/>
        <w:rPr>
          <w:rFonts w:ascii="Arial Black" w:hAnsi="Arial Black"/>
          <w:sz w:val="38"/>
          <w:szCs w:val="38"/>
          <w:lang w:val="es-ES"/>
        </w:rPr>
        <w:sectPr w:rsidR="00FC43A5" w:rsidRPr="003956B2" w:rsidSect="00503795">
          <w:headerReference w:type="default" r:id="rId11"/>
          <w:footerReference w:type="default" r:id="rId12"/>
          <w:pgSz w:w="11906" w:h="16838"/>
          <w:pgMar w:top="1693" w:right="1134" w:bottom="1693" w:left="1134" w:header="1134" w:footer="1134" w:gutter="0"/>
          <w:cols w:space="720"/>
          <w:titlePg/>
          <w:docGrid w:linePitch="600" w:charSpace="32768"/>
        </w:sectPr>
      </w:pPr>
      <w:r w:rsidRPr="003956B2">
        <w:rPr>
          <w:rFonts w:ascii="Times New Roman" w:eastAsia="Calibri" w:hAnsi="Times New Roman" w:cs="Calibri"/>
          <w:b/>
          <w:bCs/>
          <w:lang w:val="es-ES"/>
        </w:rPr>
        <w:t>Todo de Dios Herrera Galimany</w:t>
      </w:r>
    </w:p>
    <w:p w14:paraId="0AC2FAE3" w14:textId="7A36BDB4" w:rsidR="00FC43A5" w:rsidRPr="00A325D7" w:rsidRDefault="00182812">
      <w:pPr>
        <w:pStyle w:val="Ttulo1"/>
        <w:spacing w:line="360" w:lineRule="auto"/>
        <w:rPr>
          <w:rFonts w:eastAsia="Minion Pro" w:cs="Minion Pro"/>
          <w:b w:val="0"/>
          <w:bCs w:val="0"/>
          <w:sz w:val="24"/>
          <w:szCs w:val="24"/>
          <w:lang w:val="en-GB"/>
        </w:rPr>
      </w:pPr>
      <w:r w:rsidRPr="00A325D7">
        <w:rPr>
          <w:rFonts w:ascii="Arial Black" w:hAnsi="Arial Black"/>
          <w:sz w:val="38"/>
          <w:szCs w:val="38"/>
          <w:lang w:val="en-GB"/>
        </w:rPr>
        <w:lastRenderedPageBreak/>
        <w:t>Reference list</w:t>
      </w:r>
    </w:p>
    <w:p w14:paraId="21730C2A" w14:textId="77777777" w:rsidR="000A6563" w:rsidRPr="00A325D7" w:rsidRDefault="000A6563" w:rsidP="000A6563">
      <w:pPr>
        <w:pStyle w:val="western"/>
        <w:spacing w:after="340" w:line="360" w:lineRule="auto"/>
        <w:rPr>
          <w:rFonts w:ascii="MinionPro" w:hAnsi="MinionPro"/>
        </w:rPr>
      </w:pPr>
      <w:r w:rsidRPr="00A325D7">
        <w:rPr>
          <w:rFonts w:ascii="Minion Pro" w:eastAsia="Minion Pro" w:hAnsi="Minion Pro" w:cs="Minion Pro"/>
          <w:color w:val="000000"/>
          <w:kern w:val="1"/>
          <w:lang w:eastAsia="hi-IN" w:bidi="hi-IN"/>
        </w:rPr>
        <w:t xml:space="preserve">El Zaatari, W. and Maalouf, I. (2022). </w:t>
      </w:r>
      <w:r w:rsidRPr="00A325D7">
        <w:rPr>
          <w:rFonts w:ascii="MinionPro" w:eastAsia="Minion Pro" w:hAnsi="MinionPro" w:cs="Minion Pro"/>
          <w:i/>
          <w:iCs/>
          <w:color w:val="000000"/>
          <w:kern w:val="1"/>
          <w:lang w:eastAsia="hi-IN" w:bidi="hi-IN"/>
        </w:rPr>
        <w:t xml:space="preserve">How the Bronfenbrenner Bio-ecological System Theory Explains the Development of Students’ Sense of Belonging to School? </w:t>
      </w:r>
      <w:r w:rsidRPr="00A325D7">
        <w:rPr>
          <w:rFonts w:ascii="MinionPro" w:hAnsi="MinionPro"/>
        </w:rPr>
        <w:t xml:space="preserve">Available at: https://www.proquest.com/docview/2758587295?accountid=130472&amp;parentSessionId=iO4nZ%2BHFLEpsHrDByvs716An3MpXUDVZQ%2BKuPCn91Ac%3D&amp;pq-origsite=primo&amp;sourcetype=Scholarly Journals (Accessed 03 </w:t>
      </w:r>
      <w:r w:rsidRPr="00A325D7">
        <w:t>February</w:t>
      </w:r>
      <w:r w:rsidRPr="00A325D7">
        <w:rPr>
          <w:rFonts w:ascii="MinionPro" w:hAnsi="MinionPro"/>
        </w:rPr>
        <w:t xml:space="preserve"> 2024).</w:t>
      </w:r>
    </w:p>
    <w:p w14:paraId="1ED172C5" w14:textId="77777777" w:rsidR="00595D8F" w:rsidRPr="00A325D7" w:rsidRDefault="00595D8F" w:rsidP="00595D8F">
      <w:pPr>
        <w:pStyle w:val="Textoindependiente"/>
        <w:spacing w:after="340" w:line="360" w:lineRule="auto"/>
        <w:rPr>
          <w:rFonts w:ascii="MinionPro" w:hAnsi="MinionPro"/>
          <w:lang w:val="en-GB"/>
        </w:rPr>
      </w:pPr>
      <w:r w:rsidRPr="00A325D7">
        <w:rPr>
          <w:rFonts w:ascii="MinionPro" w:hAnsi="MinionPro"/>
          <w:lang w:val="en-GB"/>
        </w:rPr>
        <w:t xml:space="preserve">Hallam, S., MacDonald, R. (2016) ‘The Effects of Music in Community and Educational Settings’, </w:t>
      </w:r>
      <w:r w:rsidRPr="00A325D7">
        <w:rPr>
          <w:rFonts w:ascii="Times New Roman" w:eastAsia="Times New Roman" w:hAnsi="Times New Roman" w:cs="Times New Roman"/>
          <w:color w:val="auto"/>
          <w:kern w:val="0"/>
          <w:lang w:val="en-GB" w:eastAsia="en-GB" w:bidi="ar-SA"/>
        </w:rPr>
        <w:t>i</w:t>
      </w:r>
      <w:r w:rsidRPr="00F62C2C">
        <w:rPr>
          <w:rFonts w:ascii="Times New Roman" w:eastAsia="Times New Roman" w:hAnsi="Times New Roman" w:cs="Times New Roman"/>
          <w:color w:val="auto"/>
          <w:kern w:val="0"/>
          <w:lang w:val="en-GB" w:eastAsia="en-GB" w:bidi="ar-SA"/>
        </w:rPr>
        <w:t xml:space="preserve">n </w:t>
      </w:r>
      <w:r w:rsidRPr="00F62C2C">
        <w:rPr>
          <w:rFonts w:ascii="Times New Roman" w:eastAsia="Times New Roman" w:hAnsi="Times New Roman" w:cs="Times New Roman"/>
          <w:i/>
          <w:iCs/>
          <w:color w:val="auto"/>
          <w:kern w:val="0"/>
          <w:lang w:val="en-GB" w:eastAsia="en-GB" w:bidi="ar-SA"/>
        </w:rPr>
        <w:t>The Oxford Handbook of Music Psychology</w:t>
      </w:r>
      <w:r w:rsidRPr="00F62C2C">
        <w:rPr>
          <w:rFonts w:ascii="Times New Roman" w:eastAsia="Times New Roman" w:hAnsi="Times New Roman" w:cs="Times New Roman"/>
          <w:color w:val="auto"/>
          <w:kern w:val="0"/>
          <w:lang w:val="en-GB" w:eastAsia="en-GB" w:bidi="ar-SA"/>
        </w:rPr>
        <w:t>.</w:t>
      </w:r>
      <w:r w:rsidRPr="00A325D7">
        <w:rPr>
          <w:rFonts w:ascii="Times New Roman" w:eastAsia="Times New Roman" w:hAnsi="Times New Roman" w:cs="Times New Roman"/>
          <w:color w:val="auto"/>
          <w:kern w:val="0"/>
          <w:lang w:val="en-GB" w:eastAsia="en-GB" w:bidi="ar-SA"/>
        </w:rPr>
        <w:t xml:space="preserve"> </w:t>
      </w:r>
      <w:r w:rsidRPr="00F62C2C">
        <w:rPr>
          <w:rFonts w:ascii="Times New Roman" w:eastAsia="Times New Roman" w:hAnsi="Times New Roman" w:cs="Times New Roman"/>
          <w:color w:val="auto"/>
          <w:kern w:val="0"/>
          <w:lang w:val="en-GB" w:eastAsia="en-GB" w:bidi="ar-SA"/>
        </w:rPr>
        <w:t xml:space="preserve">Oxford University Press. </w:t>
      </w:r>
      <w:r w:rsidRPr="00A325D7">
        <w:rPr>
          <w:rFonts w:ascii="MinionPro" w:hAnsi="MinionPro"/>
          <w:lang w:val="en-GB"/>
        </w:rPr>
        <w:t xml:space="preserve">Available at: https://doi.org/10.1093/oxfordhb/9780198722946.013.46 (Accessed 01 </w:t>
      </w:r>
      <w:r w:rsidRPr="00A325D7">
        <w:rPr>
          <w:lang w:val="en-GB"/>
        </w:rPr>
        <w:t>February</w:t>
      </w:r>
      <w:r w:rsidRPr="00A325D7">
        <w:rPr>
          <w:rFonts w:ascii="MinionPro" w:hAnsi="MinionPro"/>
          <w:lang w:val="en-GB"/>
        </w:rPr>
        <w:t xml:space="preserve"> 2024).</w:t>
      </w:r>
    </w:p>
    <w:p w14:paraId="63810252" w14:textId="7546E986" w:rsidR="00636106" w:rsidRPr="00A325D7" w:rsidRDefault="00636106" w:rsidP="00636106">
      <w:pPr>
        <w:pStyle w:val="Textoindependiente"/>
        <w:spacing w:after="340" w:line="360" w:lineRule="auto"/>
        <w:rPr>
          <w:lang w:val="en-GB"/>
        </w:rPr>
      </w:pPr>
      <w:r w:rsidRPr="00A325D7">
        <w:rPr>
          <w:rFonts w:ascii="MinionPro" w:hAnsi="MinionPro"/>
          <w:lang w:val="en-GB"/>
        </w:rPr>
        <w:t xml:space="preserve">Rhodes, M. A. (2021) </w:t>
      </w:r>
      <w:r w:rsidRPr="00A325D7">
        <w:rPr>
          <w:rFonts w:ascii="MinionPro" w:hAnsi="MinionPro"/>
          <w:i/>
          <w:iCs/>
          <w:lang w:val="en-GB"/>
        </w:rPr>
        <w:t xml:space="preserve">The Nation, the Festival, and Institutionalized Memory: </w:t>
      </w:r>
      <w:proofErr w:type="spellStart"/>
      <w:r w:rsidRPr="00A325D7">
        <w:rPr>
          <w:rFonts w:ascii="MinionPro" w:hAnsi="MinionPro"/>
          <w:i/>
          <w:iCs/>
          <w:lang w:val="en-GB"/>
        </w:rPr>
        <w:t>Transoptic</w:t>
      </w:r>
      <w:proofErr w:type="spellEnd"/>
      <w:r w:rsidRPr="00A325D7">
        <w:rPr>
          <w:rFonts w:ascii="MinionPro" w:hAnsi="MinionPro"/>
          <w:i/>
          <w:iCs/>
          <w:lang w:val="en-GB"/>
        </w:rPr>
        <w:t xml:space="preserve"> Landscapes of the Welsh National Eisteddfod.</w:t>
      </w:r>
      <w:r w:rsidRPr="00A325D7">
        <w:rPr>
          <w:rFonts w:ascii="MinionPro" w:hAnsi="MinionPro"/>
          <w:lang w:val="en-GB"/>
        </w:rPr>
        <w:t xml:space="preserve"> Available at: https://doi.org/10.1080/2373566X.2021.1903812 (Accessed 01 March 2024)</w:t>
      </w:r>
      <w:r w:rsidR="006777CC" w:rsidRPr="00A325D7">
        <w:rPr>
          <w:rFonts w:ascii="MinionPro" w:hAnsi="MinionPro"/>
          <w:lang w:val="en-GB"/>
        </w:rPr>
        <w:t>.</w:t>
      </w:r>
    </w:p>
    <w:p w14:paraId="685526B8" w14:textId="25CC92E9" w:rsidR="00867472" w:rsidRPr="00A325D7" w:rsidRDefault="00F62C14" w:rsidP="00ED1B56">
      <w:pPr>
        <w:pStyle w:val="Textoindependiente"/>
        <w:spacing w:after="340" w:line="360" w:lineRule="auto"/>
        <w:rPr>
          <w:rFonts w:ascii="MinionPro" w:hAnsi="MinionPro"/>
          <w:lang w:val="en-GB"/>
        </w:rPr>
      </w:pPr>
      <w:r w:rsidRPr="00A325D7">
        <w:rPr>
          <w:lang w:val="en-GB"/>
        </w:rPr>
        <w:t>Welsh Government</w:t>
      </w:r>
      <w:r w:rsidRPr="00A325D7">
        <w:rPr>
          <w:lang w:val="en-GB"/>
        </w:rPr>
        <w:t xml:space="preserve"> (</w:t>
      </w:r>
      <w:r w:rsidRPr="00A325D7">
        <w:rPr>
          <w:lang w:val="en-GB"/>
        </w:rPr>
        <w:t>2016a</w:t>
      </w:r>
      <w:r w:rsidRPr="00A325D7">
        <w:rPr>
          <w:lang w:val="en-GB"/>
        </w:rPr>
        <w:t>).</w:t>
      </w:r>
      <w:r w:rsidRPr="00A325D7">
        <w:rPr>
          <w:i/>
          <w:iCs/>
          <w:lang w:val="en-GB"/>
        </w:rPr>
        <w:t xml:space="preserve"> </w:t>
      </w:r>
      <w:proofErr w:type="spellStart"/>
      <w:r w:rsidR="00174126" w:rsidRPr="00A325D7">
        <w:rPr>
          <w:rFonts w:ascii="MinionPro" w:hAnsi="MinionPro"/>
          <w:i/>
          <w:iCs/>
          <w:lang w:val="en-GB"/>
        </w:rPr>
        <w:t>FaCE</w:t>
      </w:r>
      <w:proofErr w:type="spellEnd"/>
      <w:r w:rsidR="00174126" w:rsidRPr="00A325D7">
        <w:rPr>
          <w:rFonts w:ascii="MinionPro" w:hAnsi="MinionPro"/>
          <w:i/>
          <w:iCs/>
          <w:lang w:val="en-GB"/>
        </w:rPr>
        <w:t xml:space="preserve"> the challenge together: Family and community engagement toolkit for schools in Wales</w:t>
      </w:r>
      <w:r w:rsidR="00174126" w:rsidRPr="00A325D7">
        <w:rPr>
          <w:rFonts w:ascii="MinionPro" w:hAnsi="MinionPro"/>
          <w:i/>
          <w:iCs/>
          <w:lang w:val="en-GB"/>
        </w:rPr>
        <w:t xml:space="preserve">. </w:t>
      </w:r>
      <w:r w:rsidR="00174126" w:rsidRPr="00A325D7">
        <w:rPr>
          <w:rFonts w:ascii="MinionPro" w:hAnsi="MinionPro"/>
          <w:lang w:val="en-GB"/>
        </w:rPr>
        <w:t>Available at:</w:t>
      </w:r>
      <w:r w:rsidR="0019335A" w:rsidRPr="00A325D7">
        <w:rPr>
          <w:rFonts w:ascii="MinionPro" w:hAnsi="MinionPro"/>
          <w:lang w:val="en-GB"/>
        </w:rPr>
        <w:t xml:space="preserve"> </w:t>
      </w:r>
      <w:r w:rsidR="00867472" w:rsidRPr="00A325D7">
        <w:rPr>
          <w:rFonts w:ascii="MinionPro" w:hAnsi="MinionPro"/>
          <w:lang w:val="en-GB"/>
        </w:rPr>
        <w:t>https://padlet.com/jessicaroberts4/community-engagement-6og3hkytd9zcowon/wish/1513549088</w:t>
      </w:r>
      <w:r w:rsidR="00ED1B56" w:rsidRPr="00A325D7">
        <w:rPr>
          <w:rFonts w:ascii="MinionPro" w:hAnsi="MinionPro"/>
          <w:lang w:val="en-GB"/>
        </w:rPr>
        <w:t xml:space="preserve"> </w:t>
      </w:r>
      <w:r w:rsidR="00ED1B56" w:rsidRPr="00A325D7">
        <w:rPr>
          <w:rFonts w:ascii="MinionPro" w:hAnsi="MinionPro"/>
          <w:lang w:val="en-GB"/>
        </w:rPr>
        <w:t>(Accessed 0</w:t>
      </w:r>
      <w:r w:rsidR="00ED1B56" w:rsidRPr="00A325D7">
        <w:rPr>
          <w:rFonts w:ascii="MinionPro" w:hAnsi="MinionPro"/>
          <w:lang w:val="en-GB"/>
        </w:rPr>
        <w:t>3</w:t>
      </w:r>
      <w:r w:rsidR="00ED1B56" w:rsidRPr="00A325D7">
        <w:rPr>
          <w:rFonts w:ascii="MinionPro" w:hAnsi="MinionPro"/>
          <w:lang w:val="en-GB"/>
        </w:rPr>
        <w:t xml:space="preserve"> </w:t>
      </w:r>
      <w:r w:rsidR="00ED1B56" w:rsidRPr="00A325D7">
        <w:rPr>
          <w:lang w:val="en-GB"/>
        </w:rPr>
        <w:t>February</w:t>
      </w:r>
      <w:r w:rsidR="00ED1B56" w:rsidRPr="00A325D7">
        <w:rPr>
          <w:rFonts w:ascii="MinionPro" w:hAnsi="MinionPro"/>
          <w:lang w:val="en-GB"/>
        </w:rPr>
        <w:t xml:space="preserve"> 2024)</w:t>
      </w:r>
      <w:r w:rsidR="00ED1B56" w:rsidRPr="00A325D7">
        <w:rPr>
          <w:rFonts w:ascii="MinionPro" w:hAnsi="MinionPro"/>
          <w:lang w:val="en-GB"/>
        </w:rPr>
        <w:t>.</w:t>
      </w:r>
    </w:p>
    <w:p w14:paraId="5934ED6B" w14:textId="26014ADE" w:rsidR="0033022D" w:rsidRPr="00A325D7" w:rsidRDefault="00EF5430" w:rsidP="0033022D">
      <w:pPr>
        <w:pStyle w:val="western"/>
        <w:spacing w:after="340" w:line="360" w:lineRule="auto"/>
        <w:rPr>
          <w:rFonts w:ascii="MinionPro" w:hAnsi="MinionPro"/>
        </w:rPr>
      </w:pPr>
      <w:r w:rsidRPr="00A325D7">
        <w:t>Welsh Government (2016</w:t>
      </w:r>
      <w:r w:rsidRPr="00A325D7">
        <w:t xml:space="preserve">b). </w:t>
      </w:r>
      <w:r w:rsidRPr="00A325D7">
        <w:rPr>
          <w:rFonts w:ascii="MinionPro" w:eastAsia="Minion Pro" w:hAnsi="MinionPro" w:cs="Minion Pro"/>
          <w:i/>
          <w:iCs/>
          <w:color w:val="000000"/>
          <w:kern w:val="1"/>
          <w:lang w:eastAsia="hi-IN" w:bidi="hi-IN"/>
        </w:rPr>
        <w:t>Respect and resilience: Developing community cohesion</w:t>
      </w:r>
      <w:r w:rsidRPr="00A325D7">
        <w:rPr>
          <w:rFonts w:ascii="MinionPro" w:eastAsia="Minion Pro" w:hAnsi="MinionPro" w:cs="Minion Pro"/>
          <w:i/>
          <w:iCs/>
          <w:color w:val="000000"/>
          <w:kern w:val="1"/>
          <w:lang w:eastAsia="hi-IN" w:bidi="hi-IN"/>
        </w:rPr>
        <w:t>.</w:t>
      </w:r>
      <w:r w:rsidR="0033022D" w:rsidRPr="00A325D7">
        <w:rPr>
          <w:rFonts w:ascii="MinionPro" w:eastAsia="Minion Pro" w:hAnsi="MinionPro" w:cs="Minion Pro"/>
          <w:i/>
          <w:iCs/>
          <w:color w:val="000000"/>
          <w:kern w:val="1"/>
          <w:lang w:eastAsia="hi-IN" w:bidi="hi-IN"/>
        </w:rPr>
        <w:t xml:space="preserve"> </w:t>
      </w:r>
      <w:r w:rsidR="0033022D" w:rsidRPr="00A325D7">
        <w:rPr>
          <w:rFonts w:ascii="MinionPro" w:hAnsi="MinionPro"/>
        </w:rPr>
        <w:t>Available at:</w:t>
      </w:r>
      <w:r w:rsidR="0019335A" w:rsidRPr="00A325D7">
        <w:rPr>
          <w:rFonts w:ascii="MinionPro" w:hAnsi="MinionPro"/>
        </w:rPr>
        <w:t xml:space="preserve"> </w:t>
      </w:r>
      <w:r w:rsidR="00585626" w:rsidRPr="00A325D7">
        <w:rPr>
          <w:rFonts w:ascii="MinionPro" w:hAnsi="MinionPro"/>
        </w:rPr>
        <w:t>https://www.gov.wales/respect-and-resilience-developing-community-cohesion</w:t>
      </w:r>
      <w:r w:rsidR="00A325D7" w:rsidRPr="00A325D7">
        <w:rPr>
          <w:rFonts w:ascii="MinionPro" w:hAnsi="MinionPro"/>
        </w:rPr>
        <w:t xml:space="preserve"> </w:t>
      </w:r>
      <w:r w:rsidR="00A325D7" w:rsidRPr="00A325D7">
        <w:rPr>
          <w:rFonts w:ascii="MinionPro" w:hAnsi="MinionPro"/>
        </w:rPr>
        <w:t xml:space="preserve">(Accessed 03 </w:t>
      </w:r>
      <w:r w:rsidR="00A325D7" w:rsidRPr="00A325D7">
        <w:t>February</w:t>
      </w:r>
      <w:r w:rsidR="00A325D7" w:rsidRPr="00A325D7">
        <w:rPr>
          <w:rFonts w:ascii="MinionPro" w:hAnsi="MinionPro"/>
        </w:rPr>
        <w:t xml:space="preserve"> 2024).</w:t>
      </w:r>
    </w:p>
    <w:p w14:paraId="25574916" w14:textId="4D70A0BC" w:rsidR="00F07F2F" w:rsidRPr="00A325D7" w:rsidRDefault="0033022D" w:rsidP="0011022A">
      <w:pPr>
        <w:pStyle w:val="western"/>
        <w:spacing w:after="340" w:line="360" w:lineRule="auto"/>
        <w:rPr>
          <w:rFonts w:ascii="MinionPro" w:hAnsi="MinionPro"/>
        </w:rPr>
      </w:pPr>
      <w:r w:rsidRPr="00A325D7">
        <w:t>Welsh Government (2016</w:t>
      </w:r>
      <w:r w:rsidRPr="00A325D7">
        <w:t xml:space="preserve">c). </w:t>
      </w:r>
      <w:r w:rsidR="0011022A" w:rsidRPr="00A325D7">
        <w:rPr>
          <w:rFonts w:ascii="MinionPro" w:eastAsia="Minion Pro" w:hAnsi="MinionPro" w:cs="Minion Pro"/>
          <w:i/>
          <w:iCs/>
          <w:color w:val="000000"/>
          <w:kern w:val="1"/>
          <w:lang w:eastAsia="hi-IN" w:bidi="hi-IN"/>
        </w:rPr>
        <w:t>Theme 5: Developing community partnerships and multi-agency working Resources 1–2 Family and community engagement toolkit</w:t>
      </w:r>
      <w:r w:rsidRPr="00A325D7">
        <w:rPr>
          <w:rFonts w:ascii="MinionPro" w:eastAsia="Minion Pro" w:hAnsi="MinionPro" w:cs="Minion Pro"/>
          <w:i/>
          <w:iCs/>
          <w:color w:val="000000"/>
          <w:kern w:val="1"/>
          <w:lang w:eastAsia="hi-IN" w:bidi="hi-IN"/>
        </w:rPr>
        <w:t>.</w:t>
      </w:r>
      <w:r w:rsidR="00887FBE" w:rsidRPr="00A325D7">
        <w:rPr>
          <w:rFonts w:ascii="MinionPro" w:eastAsia="Minion Pro" w:hAnsi="MinionPro" w:cs="Minion Pro"/>
          <w:i/>
          <w:iCs/>
          <w:color w:val="000000"/>
          <w:kern w:val="1"/>
          <w:lang w:eastAsia="hi-IN" w:bidi="hi-IN"/>
        </w:rPr>
        <w:t xml:space="preserve"> </w:t>
      </w:r>
      <w:r w:rsidR="00887FBE" w:rsidRPr="00A325D7">
        <w:rPr>
          <w:rFonts w:ascii="MinionPro" w:hAnsi="MinionPro"/>
        </w:rPr>
        <w:t>Available at:</w:t>
      </w:r>
      <w:r w:rsidR="0019335A" w:rsidRPr="00A325D7">
        <w:rPr>
          <w:rFonts w:ascii="MinionPro" w:hAnsi="MinionPro"/>
        </w:rPr>
        <w:t xml:space="preserve"> </w:t>
      </w:r>
      <w:r w:rsidR="00F07F2F" w:rsidRPr="00A325D7">
        <w:rPr>
          <w:rFonts w:ascii="MinionPro" w:eastAsia="Minion Pro" w:hAnsi="MinionPro" w:cs="Minion Pro"/>
          <w:i/>
          <w:iCs/>
          <w:color w:val="000000"/>
          <w:kern w:val="1"/>
          <w:lang w:eastAsia="hi-IN" w:bidi="hi-IN"/>
        </w:rPr>
        <w:t>https://padlet.com/jessicaroberts4/community-engagement-6og3hkytd9zcowon/wish/1513668840</w:t>
      </w:r>
      <w:r w:rsidR="00ED1B56" w:rsidRPr="00A325D7">
        <w:rPr>
          <w:rFonts w:ascii="MinionPro" w:eastAsia="Minion Pro" w:hAnsi="MinionPro" w:cs="Minion Pro"/>
          <w:i/>
          <w:iCs/>
          <w:color w:val="000000"/>
          <w:kern w:val="1"/>
          <w:lang w:eastAsia="hi-IN" w:bidi="hi-IN"/>
        </w:rPr>
        <w:t xml:space="preserve"> </w:t>
      </w:r>
      <w:r w:rsidR="00ED1B56" w:rsidRPr="00A325D7">
        <w:rPr>
          <w:rFonts w:ascii="MinionPro" w:hAnsi="MinionPro"/>
        </w:rPr>
        <w:t xml:space="preserve">(Accessed 03 </w:t>
      </w:r>
      <w:r w:rsidR="00ED1B56" w:rsidRPr="00A325D7">
        <w:t>February</w:t>
      </w:r>
      <w:r w:rsidR="00ED1B56" w:rsidRPr="00A325D7">
        <w:rPr>
          <w:rFonts w:ascii="MinionPro" w:hAnsi="MinionPro"/>
        </w:rPr>
        <w:t xml:space="preserve"> 2024).</w:t>
      </w:r>
    </w:p>
    <w:p w14:paraId="2FD15384" w14:textId="77777777" w:rsidR="000A6563" w:rsidRPr="00A325D7" w:rsidRDefault="000A6563" w:rsidP="000A6563">
      <w:pPr>
        <w:pStyle w:val="Textoindependiente"/>
        <w:spacing w:after="340" w:line="360" w:lineRule="auto"/>
        <w:rPr>
          <w:lang w:val="en-GB"/>
        </w:rPr>
      </w:pPr>
      <w:r w:rsidRPr="00A325D7">
        <w:rPr>
          <w:lang w:val="en-GB"/>
        </w:rPr>
        <w:t xml:space="preserve">Welsh Government (2017) </w:t>
      </w:r>
      <w:r w:rsidRPr="00A325D7">
        <w:rPr>
          <w:i/>
          <w:iCs/>
          <w:lang w:val="en-GB"/>
        </w:rPr>
        <w:t xml:space="preserve">Cymraeg 2050: A million Welsh speakers. </w:t>
      </w:r>
      <w:r w:rsidRPr="00A325D7">
        <w:rPr>
          <w:lang w:val="en-GB"/>
        </w:rPr>
        <w:t>Available at: https://www.gov.wales/sites/default/files/publications/2018-12/cymraeg-2050-welsh-</w:t>
      </w:r>
      <w:r w:rsidRPr="00A325D7">
        <w:rPr>
          <w:lang w:val="en-GB"/>
        </w:rPr>
        <w:lastRenderedPageBreak/>
        <w:t>language-strategy.pdf (Accessed 03 February 2024).</w:t>
      </w:r>
    </w:p>
    <w:p w14:paraId="0C7DC640" w14:textId="77777777" w:rsidR="000A6563" w:rsidRPr="00A325D7" w:rsidRDefault="000A6563" w:rsidP="000A6563">
      <w:pPr>
        <w:pStyle w:val="Textoindependiente"/>
        <w:spacing w:after="340" w:line="360" w:lineRule="auto"/>
        <w:rPr>
          <w:lang w:val="en-GB"/>
        </w:rPr>
      </w:pPr>
      <w:r w:rsidRPr="00A325D7">
        <w:rPr>
          <w:lang w:val="en-GB"/>
        </w:rPr>
        <w:t xml:space="preserve">Welsh Government (2022) </w:t>
      </w:r>
      <w:r w:rsidRPr="00A325D7">
        <w:rPr>
          <w:i/>
          <w:iCs/>
          <w:lang w:val="en-GB"/>
        </w:rPr>
        <w:t>Curriculum for Wales.</w:t>
      </w:r>
      <w:r w:rsidRPr="00A325D7">
        <w:rPr>
          <w:lang w:val="en-GB"/>
        </w:rPr>
        <w:t xml:space="preserve"> Available at: https://hwb.gov.wales/curriculum-for-wales/designing-your-curriculum/developing-a-vision-for-curriculum-design/ </w:t>
      </w:r>
      <w:r w:rsidRPr="00A325D7">
        <w:rPr>
          <w:rFonts w:ascii="MinionPro" w:hAnsi="MinionPro"/>
          <w:lang w:val="en-GB"/>
        </w:rPr>
        <w:t xml:space="preserve">(Accessed 02 </w:t>
      </w:r>
      <w:r w:rsidRPr="00A325D7">
        <w:rPr>
          <w:lang w:val="en-GB"/>
        </w:rPr>
        <w:t>February</w:t>
      </w:r>
      <w:r w:rsidRPr="00A325D7">
        <w:rPr>
          <w:rFonts w:ascii="MinionPro" w:hAnsi="MinionPro"/>
          <w:lang w:val="en-GB"/>
        </w:rPr>
        <w:t xml:space="preserve"> 2024)</w:t>
      </w:r>
    </w:p>
    <w:p w14:paraId="502B29D0" w14:textId="77777777" w:rsidR="000A6563" w:rsidRPr="00A325D7" w:rsidRDefault="000A6563" w:rsidP="000A6563">
      <w:pPr>
        <w:pStyle w:val="Textoindependiente"/>
        <w:spacing w:after="340" w:line="360" w:lineRule="auto"/>
        <w:rPr>
          <w:rFonts w:ascii="MinionPro" w:hAnsi="MinionPro"/>
          <w:lang w:val="en-GB"/>
        </w:rPr>
      </w:pPr>
      <w:r w:rsidRPr="00A325D7">
        <w:rPr>
          <w:rFonts w:ascii="MinionPro" w:hAnsi="MinionPro"/>
          <w:lang w:val="en-GB"/>
        </w:rPr>
        <w:t xml:space="preserve">Welsh Government (2024) </w:t>
      </w:r>
      <w:r w:rsidRPr="00A325D7">
        <w:rPr>
          <w:rFonts w:ascii="MinionPro" w:hAnsi="MinionPro"/>
          <w:i/>
          <w:iCs/>
          <w:lang w:val="en-GB"/>
        </w:rPr>
        <w:t>My Local School</w:t>
      </w:r>
      <w:r w:rsidRPr="00A325D7">
        <w:rPr>
          <w:rFonts w:ascii="MinionPro" w:hAnsi="MinionPro"/>
          <w:lang w:val="en-GB"/>
        </w:rPr>
        <w:t xml:space="preserve">. Available at: https://mylocalschool.gov.wales/ (Accessed 01 </w:t>
      </w:r>
      <w:r w:rsidRPr="00A325D7">
        <w:rPr>
          <w:lang w:val="en-GB"/>
        </w:rPr>
        <w:t>February</w:t>
      </w:r>
      <w:r w:rsidRPr="00A325D7">
        <w:rPr>
          <w:rFonts w:ascii="MinionPro" w:hAnsi="MinionPro"/>
          <w:lang w:val="en-GB"/>
        </w:rPr>
        <w:t xml:space="preserve"> 2024).</w:t>
      </w:r>
    </w:p>
    <w:p w14:paraId="277F7632" w14:textId="2892B2A1" w:rsidR="00595D8F" w:rsidRPr="00A325D7" w:rsidRDefault="00595D8F" w:rsidP="000A6563">
      <w:pPr>
        <w:pStyle w:val="Textoindependiente"/>
        <w:spacing w:after="340" w:line="360" w:lineRule="auto"/>
        <w:rPr>
          <w:rFonts w:ascii="MinionPro" w:hAnsi="MinionPro"/>
          <w:lang w:val="en-GB"/>
        </w:rPr>
      </w:pPr>
      <w:r w:rsidRPr="00A325D7">
        <w:rPr>
          <w:rFonts w:ascii="MinionPro" w:hAnsi="MinionPro"/>
          <w:lang w:val="en-GB"/>
        </w:rPr>
        <w:t xml:space="preserve">Williams, C. (2021) </w:t>
      </w:r>
      <w:r w:rsidRPr="00A325D7">
        <w:rPr>
          <w:rFonts w:ascii="MinionPro" w:hAnsi="MinionPro"/>
          <w:i/>
          <w:iCs/>
          <w:lang w:val="en-GB"/>
        </w:rPr>
        <w:t xml:space="preserve">Black, Asian and Minority Ethnic Communities, Contributions and </w:t>
      </w:r>
      <w:proofErr w:type="spellStart"/>
      <w:r w:rsidRPr="00A325D7">
        <w:rPr>
          <w:rFonts w:ascii="MinionPro" w:hAnsi="MinionPro"/>
          <w:i/>
          <w:iCs/>
          <w:lang w:val="en-GB"/>
        </w:rPr>
        <w:t>Cynefin</w:t>
      </w:r>
      <w:proofErr w:type="spellEnd"/>
      <w:r w:rsidRPr="00A325D7">
        <w:rPr>
          <w:rFonts w:ascii="MinionPro" w:hAnsi="MinionPro"/>
          <w:i/>
          <w:iCs/>
          <w:lang w:val="en-GB"/>
        </w:rPr>
        <w:t xml:space="preserve"> in the New Curriculum Working Group. </w:t>
      </w:r>
      <w:r w:rsidRPr="00A325D7">
        <w:rPr>
          <w:rFonts w:ascii="MinionPro" w:hAnsi="MinionPro"/>
          <w:lang w:val="en-GB"/>
        </w:rPr>
        <w:t>Available at: https://www.gov.wales/final-report-black-asian-and-minority-ethnic-communities-contributions-and-cynefin-new-curriculum (Accessed: 12 February 2024).</w:t>
      </w:r>
    </w:p>
    <w:p w14:paraId="52696194" w14:textId="77777777" w:rsidR="000A6563" w:rsidRPr="00A325D7" w:rsidRDefault="000A6563" w:rsidP="0011022A">
      <w:pPr>
        <w:pStyle w:val="western"/>
        <w:spacing w:after="340" w:line="360" w:lineRule="auto"/>
        <w:rPr>
          <w:rFonts w:ascii="MinionPro" w:eastAsia="Minion Pro" w:hAnsi="MinionPro" w:cs="Minion Pro"/>
          <w:i/>
          <w:iCs/>
          <w:color w:val="000000"/>
          <w:kern w:val="1"/>
          <w:lang w:eastAsia="hi-IN" w:bidi="hi-IN"/>
        </w:rPr>
      </w:pPr>
    </w:p>
    <w:sectPr w:rsidR="000A6563" w:rsidRPr="00A325D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693" w:right="1134" w:bottom="1693" w:left="1134" w:header="1134" w:footer="1134" w:gutter="0"/>
      <w:pgNumType w:start="1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A6DB1" w14:textId="77777777" w:rsidR="00503795" w:rsidRDefault="00503795">
      <w:pPr>
        <w:spacing w:line="240" w:lineRule="auto"/>
      </w:pPr>
      <w:r>
        <w:separator/>
      </w:r>
    </w:p>
  </w:endnote>
  <w:endnote w:type="continuationSeparator" w:id="0">
    <w:p w14:paraId="0EFEA78F" w14:textId="77777777" w:rsidR="00503795" w:rsidRDefault="005037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Minion Pro">
    <w:altName w:val="Cambria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inionPr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85840" w14:textId="77777777" w:rsidR="00FC43A5" w:rsidRDefault="004A0C80">
    <w:pPr>
      <w:pStyle w:val="Piedepgina"/>
      <w:spacing w:line="360" w:lineRule="auto"/>
    </w:pPr>
    <w:r>
      <w:rPr>
        <w:rFonts w:ascii="Times New Roman" w:hAnsi="Times New Roman"/>
      </w:rPr>
      <w:t>TODO DE DIOS HERRERA GALIMANY</w:t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fldChar w:fldCharType="begin"/>
    </w:r>
    <w:r>
      <w:instrText xml:space="preserve"> PAGE </w:instrText>
    </w:r>
    <w:r>
      <w:fldChar w:fldCharType="separate"/>
    </w:r>
    <w:r>
      <w:t>14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DDDD1" w14:textId="77777777" w:rsidR="00FC43A5" w:rsidRDefault="00FC43A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0E0D4" w14:textId="77777777" w:rsidR="00FC43A5" w:rsidRDefault="004A0C80">
    <w:pPr>
      <w:pStyle w:val="Piedepgina"/>
      <w:spacing w:line="360" w:lineRule="auto"/>
    </w:pPr>
    <w:r>
      <w:rPr>
        <w:rFonts w:ascii="Times New Roman" w:hAnsi="Times New Roman"/>
      </w:rPr>
      <w:t>TODO DE DIOS HERRERA GALIMANY</w:t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fldChar w:fldCharType="begin"/>
    </w:r>
    <w:r>
      <w:instrText xml:space="preserve"> PAGE </w:instrText>
    </w:r>
    <w:r>
      <w:fldChar w:fldCharType="separate"/>
    </w:r>
    <w:r>
      <w:t>14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180F5" w14:textId="77777777" w:rsidR="00FC43A5" w:rsidRDefault="00FC43A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138FD" w14:textId="77777777" w:rsidR="00503795" w:rsidRDefault="00503795">
      <w:pPr>
        <w:spacing w:line="240" w:lineRule="auto"/>
      </w:pPr>
      <w:r>
        <w:separator/>
      </w:r>
    </w:p>
  </w:footnote>
  <w:footnote w:type="continuationSeparator" w:id="0">
    <w:p w14:paraId="1CBCC713" w14:textId="77777777" w:rsidR="00503795" w:rsidRDefault="005037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84FD1" w14:textId="77777777" w:rsidR="00FC43A5" w:rsidRDefault="004A0C80">
    <w:pPr>
      <w:pStyle w:val="Encabezado"/>
    </w:pPr>
    <w:r>
      <w:rPr>
        <w:rFonts w:ascii="Times New Roman" w:hAnsi="Times New Roman"/>
      </w:rPr>
      <w:t>ECAD 6008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16F59" w14:textId="77777777" w:rsidR="00FC43A5" w:rsidRDefault="00FC43A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BBC42" w14:textId="2718C70F" w:rsidR="00FC43A5" w:rsidRDefault="004A0C80">
    <w:pPr>
      <w:pStyle w:val="Encabezado"/>
    </w:pPr>
    <w:r>
      <w:rPr>
        <w:rFonts w:ascii="Times New Roman" w:hAnsi="Times New Roman"/>
      </w:rPr>
      <w:t xml:space="preserve">ECAD </w:t>
    </w:r>
    <w:r w:rsidR="000829F8">
      <w:rPr>
        <w:rFonts w:ascii="Times New Roman" w:hAnsi="Times New Roman"/>
      </w:rPr>
      <w:t>7003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832DB" w14:textId="77777777" w:rsidR="00FC43A5" w:rsidRDefault="00FC43A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05CD48AF"/>
    <w:multiLevelType w:val="hybridMultilevel"/>
    <w:tmpl w:val="5D9ED4E8"/>
    <w:numStyleLink w:val="ImportedStyle8"/>
  </w:abstractNum>
  <w:abstractNum w:abstractNumId="14" w15:restartNumberingAfterBreak="0">
    <w:nsid w:val="19811FEC"/>
    <w:multiLevelType w:val="hybridMultilevel"/>
    <w:tmpl w:val="D14CD83C"/>
    <w:lvl w:ilvl="0" w:tplc="80B65B9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787022"/>
    <w:multiLevelType w:val="hybridMultilevel"/>
    <w:tmpl w:val="49E06552"/>
    <w:lvl w:ilvl="0" w:tplc="80B65B9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0B231D"/>
    <w:multiLevelType w:val="hybridMultilevel"/>
    <w:tmpl w:val="380C9D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B73814"/>
    <w:multiLevelType w:val="hybridMultilevel"/>
    <w:tmpl w:val="5D9ED4E8"/>
    <w:lvl w:ilvl="0" w:tplc="FFFFFFFF">
      <w:start w:val="1"/>
      <w:numFmt w:val="decimal"/>
      <w:lvlText w:val="%1."/>
      <w:lvlJc w:val="left"/>
      <w:pPr>
        <w:tabs>
          <w:tab w:val="left" w:pos="945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Letter"/>
      <w:lvlText w:val="%2."/>
      <w:lvlJc w:val="left"/>
      <w:pPr>
        <w:tabs>
          <w:tab w:val="left" w:pos="945"/>
        </w:tabs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tabs>
          <w:tab w:val="left" w:pos="945"/>
        </w:tabs>
        <w:ind w:left="2160" w:hanging="29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."/>
      <w:lvlJc w:val="left"/>
      <w:pPr>
        <w:tabs>
          <w:tab w:val="left" w:pos="945"/>
        </w:tabs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lowerLetter"/>
      <w:lvlText w:val="%5."/>
      <w:lvlJc w:val="left"/>
      <w:pPr>
        <w:tabs>
          <w:tab w:val="left" w:pos="945"/>
        </w:tabs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tabs>
          <w:tab w:val="left" w:pos="945"/>
        </w:tabs>
        <w:ind w:left="4320" w:hanging="29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tabs>
          <w:tab w:val="left" w:pos="945"/>
        </w:tabs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tabs>
          <w:tab w:val="left" w:pos="945"/>
        </w:tabs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tabs>
          <w:tab w:val="left" w:pos="945"/>
        </w:tabs>
        <w:ind w:left="6480" w:hanging="29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27146860"/>
    <w:multiLevelType w:val="hybridMultilevel"/>
    <w:tmpl w:val="A02681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C34458"/>
    <w:multiLevelType w:val="hybridMultilevel"/>
    <w:tmpl w:val="3A96E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E4132F"/>
    <w:multiLevelType w:val="hybridMultilevel"/>
    <w:tmpl w:val="8548A3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3E7D01"/>
    <w:multiLevelType w:val="hybridMultilevel"/>
    <w:tmpl w:val="C2549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C50B39"/>
    <w:multiLevelType w:val="hybridMultilevel"/>
    <w:tmpl w:val="935CC800"/>
    <w:styleLink w:val="ImportedStyle2"/>
    <w:lvl w:ilvl="0" w:tplc="5F8AB0B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306746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A06BC0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68631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A7AADD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F245A9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F8A7A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C68171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A3AC75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484C3CBD"/>
    <w:multiLevelType w:val="hybridMultilevel"/>
    <w:tmpl w:val="0322AF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E345CC"/>
    <w:multiLevelType w:val="hybridMultilevel"/>
    <w:tmpl w:val="8CE6CD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7A1D78"/>
    <w:multiLevelType w:val="hybridMultilevel"/>
    <w:tmpl w:val="6FDA6B72"/>
    <w:lvl w:ilvl="0" w:tplc="80B65B9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751080"/>
    <w:multiLevelType w:val="hybridMultilevel"/>
    <w:tmpl w:val="4B300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0A6857"/>
    <w:multiLevelType w:val="hybridMultilevel"/>
    <w:tmpl w:val="5D9ED4E8"/>
    <w:styleLink w:val="ImportedStyle8"/>
    <w:lvl w:ilvl="0" w:tplc="6F64ECD4">
      <w:start w:val="1"/>
      <w:numFmt w:val="decimal"/>
      <w:lvlText w:val="%1."/>
      <w:lvlJc w:val="left"/>
      <w:pPr>
        <w:tabs>
          <w:tab w:val="left" w:pos="945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F4493A">
      <w:start w:val="1"/>
      <w:numFmt w:val="lowerLetter"/>
      <w:lvlText w:val="%2."/>
      <w:lvlJc w:val="left"/>
      <w:pPr>
        <w:tabs>
          <w:tab w:val="left" w:pos="945"/>
        </w:tabs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7EAE2F0">
      <w:start w:val="1"/>
      <w:numFmt w:val="lowerRoman"/>
      <w:lvlText w:val="%3."/>
      <w:lvlJc w:val="left"/>
      <w:pPr>
        <w:tabs>
          <w:tab w:val="left" w:pos="945"/>
        </w:tabs>
        <w:ind w:left="2160" w:hanging="29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96B498">
      <w:start w:val="1"/>
      <w:numFmt w:val="decimal"/>
      <w:lvlText w:val="%4."/>
      <w:lvlJc w:val="left"/>
      <w:pPr>
        <w:tabs>
          <w:tab w:val="left" w:pos="945"/>
        </w:tabs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AF8168C">
      <w:start w:val="1"/>
      <w:numFmt w:val="lowerLetter"/>
      <w:lvlText w:val="%5."/>
      <w:lvlJc w:val="left"/>
      <w:pPr>
        <w:tabs>
          <w:tab w:val="left" w:pos="945"/>
        </w:tabs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504F60E">
      <w:start w:val="1"/>
      <w:numFmt w:val="lowerRoman"/>
      <w:lvlText w:val="%6."/>
      <w:lvlJc w:val="left"/>
      <w:pPr>
        <w:tabs>
          <w:tab w:val="left" w:pos="945"/>
        </w:tabs>
        <w:ind w:left="4320" w:hanging="29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8281DEA">
      <w:start w:val="1"/>
      <w:numFmt w:val="decimal"/>
      <w:lvlText w:val="%7."/>
      <w:lvlJc w:val="left"/>
      <w:pPr>
        <w:tabs>
          <w:tab w:val="left" w:pos="945"/>
        </w:tabs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404860A">
      <w:start w:val="1"/>
      <w:numFmt w:val="lowerLetter"/>
      <w:lvlText w:val="%8."/>
      <w:lvlJc w:val="left"/>
      <w:pPr>
        <w:tabs>
          <w:tab w:val="left" w:pos="945"/>
        </w:tabs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20A7E14">
      <w:start w:val="1"/>
      <w:numFmt w:val="lowerRoman"/>
      <w:lvlText w:val="%9."/>
      <w:lvlJc w:val="left"/>
      <w:pPr>
        <w:tabs>
          <w:tab w:val="left" w:pos="945"/>
        </w:tabs>
        <w:ind w:left="6480" w:hanging="29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557A688A"/>
    <w:multiLevelType w:val="hybridMultilevel"/>
    <w:tmpl w:val="13C2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0B2226"/>
    <w:multiLevelType w:val="hybridMultilevel"/>
    <w:tmpl w:val="8BDAA5C8"/>
    <w:lvl w:ilvl="0" w:tplc="80B65B9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C16F68"/>
    <w:multiLevelType w:val="multilevel"/>
    <w:tmpl w:val="0EB23D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9455138"/>
    <w:multiLevelType w:val="hybridMultilevel"/>
    <w:tmpl w:val="1108A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247B6C"/>
    <w:multiLevelType w:val="hybridMultilevel"/>
    <w:tmpl w:val="5D9ED4E8"/>
    <w:lvl w:ilvl="0" w:tplc="FFFFFFFF">
      <w:start w:val="1"/>
      <w:numFmt w:val="decimal"/>
      <w:lvlText w:val="%1."/>
      <w:lvlJc w:val="left"/>
      <w:pPr>
        <w:tabs>
          <w:tab w:val="left" w:pos="945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Letter"/>
      <w:lvlText w:val="%2."/>
      <w:lvlJc w:val="left"/>
      <w:pPr>
        <w:tabs>
          <w:tab w:val="left" w:pos="945"/>
        </w:tabs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tabs>
          <w:tab w:val="left" w:pos="945"/>
        </w:tabs>
        <w:ind w:left="2160" w:hanging="29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."/>
      <w:lvlJc w:val="left"/>
      <w:pPr>
        <w:tabs>
          <w:tab w:val="left" w:pos="945"/>
        </w:tabs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lowerLetter"/>
      <w:lvlText w:val="%5."/>
      <w:lvlJc w:val="left"/>
      <w:pPr>
        <w:tabs>
          <w:tab w:val="left" w:pos="945"/>
        </w:tabs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tabs>
          <w:tab w:val="left" w:pos="945"/>
        </w:tabs>
        <w:ind w:left="4320" w:hanging="29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tabs>
          <w:tab w:val="left" w:pos="945"/>
        </w:tabs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tabs>
          <w:tab w:val="left" w:pos="945"/>
        </w:tabs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tabs>
          <w:tab w:val="left" w:pos="945"/>
        </w:tabs>
        <w:ind w:left="6480" w:hanging="29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727F373A"/>
    <w:multiLevelType w:val="hybridMultilevel"/>
    <w:tmpl w:val="380C9D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9279C0"/>
    <w:multiLevelType w:val="hybridMultilevel"/>
    <w:tmpl w:val="935CC800"/>
    <w:numStyleLink w:val="ImportedStyle2"/>
  </w:abstractNum>
  <w:abstractNum w:abstractNumId="35" w15:restartNumberingAfterBreak="0">
    <w:nsid w:val="7C743BF8"/>
    <w:multiLevelType w:val="multilevel"/>
    <w:tmpl w:val="B33CA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90846900">
    <w:abstractNumId w:val="0"/>
  </w:num>
  <w:num w:numId="2" w16cid:durableId="90857728">
    <w:abstractNumId w:val="1"/>
  </w:num>
  <w:num w:numId="3" w16cid:durableId="74865974">
    <w:abstractNumId w:val="2"/>
  </w:num>
  <w:num w:numId="4" w16cid:durableId="644285261">
    <w:abstractNumId w:val="3"/>
  </w:num>
  <w:num w:numId="5" w16cid:durableId="1519924190">
    <w:abstractNumId w:val="4"/>
  </w:num>
  <w:num w:numId="6" w16cid:durableId="91556928">
    <w:abstractNumId w:val="5"/>
  </w:num>
  <w:num w:numId="7" w16cid:durableId="680477345">
    <w:abstractNumId w:val="6"/>
  </w:num>
  <w:num w:numId="8" w16cid:durableId="1293635848">
    <w:abstractNumId w:val="7"/>
  </w:num>
  <w:num w:numId="9" w16cid:durableId="2016030568">
    <w:abstractNumId w:val="8"/>
  </w:num>
  <w:num w:numId="10" w16cid:durableId="1561598626">
    <w:abstractNumId w:val="9"/>
  </w:num>
  <w:num w:numId="11" w16cid:durableId="1739935027">
    <w:abstractNumId w:val="10"/>
  </w:num>
  <w:num w:numId="12" w16cid:durableId="1781995543">
    <w:abstractNumId w:val="11"/>
  </w:num>
  <w:num w:numId="13" w16cid:durableId="1578396241">
    <w:abstractNumId w:val="12"/>
  </w:num>
  <w:num w:numId="14" w16cid:durableId="672949813">
    <w:abstractNumId w:val="27"/>
  </w:num>
  <w:num w:numId="15" w16cid:durableId="254091857">
    <w:abstractNumId w:val="13"/>
  </w:num>
  <w:num w:numId="16" w16cid:durableId="348918780">
    <w:abstractNumId w:val="26"/>
  </w:num>
  <w:num w:numId="17" w16cid:durableId="1766803368">
    <w:abstractNumId w:val="19"/>
  </w:num>
  <w:num w:numId="18" w16cid:durableId="1264847991">
    <w:abstractNumId w:val="28"/>
  </w:num>
  <w:num w:numId="19" w16cid:durableId="78866220">
    <w:abstractNumId w:val="22"/>
  </w:num>
  <w:num w:numId="20" w16cid:durableId="1876237133">
    <w:abstractNumId w:val="34"/>
  </w:num>
  <w:num w:numId="21" w16cid:durableId="1389644547">
    <w:abstractNumId w:val="23"/>
  </w:num>
  <w:num w:numId="22" w16cid:durableId="892736682">
    <w:abstractNumId w:val="31"/>
  </w:num>
  <w:num w:numId="23" w16cid:durableId="56559907">
    <w:abstractNumId w:val="24"/>
  </w:num>
  <w:num w:numId="24" w16cid:durableId="1018508396">
    <w:abstractNumId w:val="29"/>
  </w:num>
  <w:num w:numId="25" w16cid:durableId="1420371631">
    <w:abstractNumId w:val="18"/>
  </w:num>
  <w:num w:numId="26" w16cid:durableId="459612922">
    <w:abstractNumId w:val="15"/>
  </w:num>
  <w:num w:numId="27" w16cid:durableId="1100953735">
    <w:abstractNumId w:val="25"/>
  </w:num>
  <w:num w:numId="28" w16cid:durableId="683899415">
    <w:abstractNumId w:val="14"/>
  </w:num>
  <w:num w:numId="29" w16cid:durableId="1032725298">
    <w:abstractNumId w:val="32"/>
  </w:num>
  <w:num w:numId="30" w16cid:durableId="217937880">
    <w:abstractNumId w:val="17"/>
  </w:num>
  <w:num w:numId="31" w16cid:durableId="1447845489">
    <w:abstractNumId w:val="35"/>
  </w:num>
  <w:num w:numId="32" w16cid:durableId="1162232702">
    <w:abstractNumId w:val="30"/>
  </w:num>
  <w:num w:numId="33" w16cid:durableId="1076197912">
    <w:abstractNumId w:val="20"/>
  </w:num>
  <w:num w:numId="34" w16cid:durableId="363101119">
    <w:abstractNumId w:val="16"/>
  </w:num>
  <w:num w:numId="35" w16cid:durableId="2101289146">
    <w:abstractNumId w:val="33"/>
  </w:num>
  <w:num w:numId="36" w16cid:durableId="186301301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6B2"/>
    <w:rsid w:val="00002AD0"/>
    <w:rsid w:val="00003C84"/>
    <w:rsid w:val="000052F7"/>
    <w:rsid w:val="00007360"/>
    <w:rsid w:val="00012DFA"/>
    <w:rsid w:val="00014A1B"/>
    <w:rsid w:val="00015701"/>
    <w:rsid w:val="00020524"/>
    <w:rsid w:val="00020DAD"/>
    <w:rsid w:val="00022C5D"/>
    <w:rsid w:val="00023633"/>
    <w:rsid w:val="0002486C"/>
    <w:rsid w:val="0002502B"/>
    <w:rsid w:val="000257B5"/>
    <w:rsid w:val="00026526"/>
    <w:rsid w:val="0002659A"/>
    <w:rsid w:val="0002705A"/>
    <w:rsid w:val="00030E78"/>
    <w:rsid w:val="0003146E"/>
    <w:rsid w:val="00032B03"/>
    <w:rsid w:val="00037990"/>
    <w:rsid w:val="000401E8"/>
    <w:rsid w:val="00040E09"/>
    <w:rsid w:val="00041793"/>
    <w:rsid w:val="00042169"/>
    <w:rsid w:val="0004785B"/>
    <w:rsid w:val="0005079A"/>
    <w:rsid w:val="00050CAB"/>
    <w:rsid w:val="00051DE2"/>
    <w:rsid w:val="00054ACA"/>
    <w:rsid w:val="00055419"/>
    <w:rsid w:val="00056863"/>
    <w:rsid w:val="00057199"/>
    <w:rsid w:val="00061659"/>
    <w:rsid w:val="00064A3B"/>
    <w:rsid w:val="00065794"/>
    <w:rsid w:val="000673C1"/>
    <w:rsid w:val="00067A82"/>
    <w:rsid w:val="00067B18"/>
    <w:rsid w:val="00067F44"/>
    <w:rsid w:val="000705D9"/>
    <w:rsid w:val="00071CE7"/>
    <w:rsid w:val="00071D4B"/>
    <w:rsid w:val="00073B61"/>
    <w:rsid w:val="00075DB4"/>
    <w:rsid w:val="00075DD1"/>
    <w:rsid w:val="0007663F"/>
    <w:rsid w:val="00081B56"/>
    <w:rsid w:val="00081D99"/>
    <w:rsid w:val="000826BE"/>
    <w:rsid w:val="000829F8"/>
    <w:rsid w:val="00082F28"/>
    <w:rsid w:val="00085024"/>
    <w:rsid w:val="0008711A"/>
    <w:rsid w:val="000907A3"/>
    <w:rsid w:val="00090A26"/>
    <w:rsid w:val="00092924"/>
    <w:rsid w:val="00093260"/>
    <w:rsid w:val="00095041"/>
    <w:rsid w:val="00095F09"/>
    <w:rsid w:val="0009635E"/>
    <w:rsid w:val="00096653"/>
    <w:rsid w:val="000A342E"/>
    <w:rsid w:val="000A3557"/>
    <w:rsid w:val="000A423A"/>
    <w:rsid w:val="000A53F2"/>
    <w:rsid w:val="000A5A7C"/>
    <w:rsid w:val="000A6563"/>
    <w:rsid w:val="000A6A92"/>
    <w:rsid w:val="000A7BF0"/>
    <w:rsid w:val="000B0D53"/>
    <w:rsid w:val="000B1123"/>
    <w:rsid w:val="000B12CF"/>
    <w:rsid w:val="000B2B5B"/>
    <w:rsid w:val="000B3789"/>
    <w:rsid w:val="000C1A35"/>
    <w:rsid w:val="000C1E54"/>
    <w:rsid w:val="000D0F71"/>
    <w:rsid w:val="000D1D58"/>
    <w:rsid w:val="000D3D31"/>
    <w:rsid w:val="000D6DBC"/>
    <w:rsid w:val="000E181D"/>
    <w:rsid w:val="000E730D"/>
    <w:rsid w:val="000F0224"/>
    <w:rsid w:val="000F454E"/>
    <w:rsid w:val="000F713B"/>
    <w:rsid w:val="00102B22"/>
    <w:rsid w:val="00105667"/>
    <w:rsid w:val="00107057"/>
    <w:rsid w:val="0011022A"/>
    <w:rsid w:val="00114F10"/>
    <w:rsid w:val="0011517F"/>
    <w:rsid w:val="00115991"/>
    <w:rsid w:val="00121060"/>
    <w:rsid w:val="001211D5"/>
    <w:rsid w:val="0012156D"/>
    <w:rsid w:val="00122D43"/>
    <w:rsid w:val="00124A53"/>
    <w:rsid w:val="00127A20"/>
    <w:rsid w:val="00127A81"/>
    <w:rsid w:val="00127C9B"/>
    <w:rsid w:val="001303D0"/>
    <w:rsid w:val="0013125A"/>
    <w:rsid w:val="001324B4"/>
    <w:rsid w:val="00132981"/>
    <w:rsid w:val="00133D7C"/>
    <w:rsid w:val="00134D99"/>
    <w:rsid w:val="00134FEB"/>
    <w:rsid w:val="001352FB"/>
    <w:rsid w:val="001415D4"/>
    <w:rsid w:val="00142784"/>
    <w:rsid w:val="001448B2"/>
    <w:rsid w:val="0014603F"/>
    <w:rsid w:val="00150EB4"/>
    <w:rsid w:val="001513A2"/>
    <w:rsid w:val="001552CC"/>
    <w:rsid w:val="00157CE2"/>
    <w:rsid w:val="00160289"/>
    <w:rsid w:val="0016632C"/>
    <w:rsid w:val="00166FA0"/>
    <w:rsid w:val="00174126"/>
    <w:rsid w:val="001741E8"/>
    <w:rsid w:val="0017542E"/>
    <w:rsid w:val="00175BF8"/>
    <w:rsid w:val="00175F1C"/>
    <w:rsid w:val="00177959"/>
    <w:rsid w:val="00180A42"/>
    <w:rsid w:val="00181535"/>
    <w:rsid w:val="0018192A"/>
    <w:rsid w:val="00182812"/>
    <w:rsid w:val="00190F09"/>
    <w:rsid w:val="0019335A"/>
    <w:rsid w:val="001974C0"/>
    <w:rsid w:val="00197959"/>
    <w:rsid w:val="001A0786"/>
    <w:rsid w:val="001A699A"/>
    <w:rsid w:val="001A6BE6"/>
    <w:rsid w:val="001B1DC4"/>
    <w:rsid w:val="001B21D1"/>
    <w:rsid w:val="001B45BA"/>
    <w:rsid w:val="001B46AE"/>
    <w:rsid w:val="001B46B5"/>
    <w:rsid w:val="001B4B3C"/>
    <w:rsid w:val="001B4BCB"/>
    <w:rsid w:val="001B4EA2"/>
    <w:rsid w:val="001B54AD"/>
    <w:rsid w:val="001B552C"/>
    <w:rsid w:val="001B75D8"/>
    <w:rsid w:val="001C052B"/>
    <w:rsid w:val="001C4914"/>
    <w:rsid w:val="001C4E28"/>
    <w:rsid w:val="001C6219"/>
    <w:rsid w:val="001C6C3D"/>
    <w:rsid w:val="001C7841"/>
    <w:rsid w:val="001D034D"/>
    <w:rsid w:val="001D0B4F"/>
    <w:rsid w:val="001D1C03"/>
    <w:rsid w:val="001D3398"/>
    <w:rsid w:val="001D3BB0"/>
    <w:rsid w:val="001D3D6D"/>
    <w:rsid w:val="001D43BC"/>
    <w:rsid w:val="001D4FEC"/>
    <w:rsid w:val="001D55B5"/>
    <w:rsid w:val="001D696A"/>
    <w:rsid w:val="001E065A"/>
    <w:rsid w:val="001E7C63"/>
    <w:rsid w:val="001F0D13"/>
    <w:rsid w:val="001F279C"/>
    <w:rsid w:val="001F2B79"/>
    <w:rsid w:val="001F3F31"/>
    <w:rsid w:val="001F758A"/>
    <w:rsid w:val="00204A70"/>
    <w:rsid w:val="00206EAB"/>
    <w:rsid w:val="002076E8"/>
    <w:rsid w:val="00207829"/>
    <w:rsid w:val="002078FE"/>
    <w:rsid w:val="00207ECF"/>
    <w:rsid w:val="00211C6B"/>
    <w:rsid w:val="00212209"/>
    <w:rsid w:val="00216463"/>
    <w:rsid w:val="0022005B"/>
    <w:rsid w:val="0022060E"/>
    <w:rsid w:val="00220C83"/>
    <w:rsid w:val="00222050"/>
    <w:rsid w:val="00222D57"/>
    <w:rsid w:val="002242B1"/>
    <w:rsid w:val="00226A02"/>
    <w:rsid w:val="00227083"/>
    <w:rsid w:val="00231706"/>
    <w:rsid w:val="00233FD4"/>
    <w:rsid w:val="00234FD2"/>
    <w:rsid w:val="00235E4A"/>
    <w:rsid w:val="00242475"/>
    <w:rsid w:val="00242600"/>
    <w:rsid w:val="002446C2"/>
    <w:rsid w:val="00244957"/>
    <w:rsid w:val="002467BB"/>
    <w:rsid w:val="002539C5"/>
    <w:rsid w:val="00256161"/>
    <w:rsid w:val="00264708"/>
    <w:rsid w:val="00266906"/>
    <w:rsid w:val="00267F1E"/>
    <w:rsid w:val="002700CA"/>
    <w:rsid w:val="002719DE"/>
    <w:rsid w:val="00271E5C"/>
    <w:rsid w:val="00271FAA"/>
    <w:rsid w:val="00272826"/>
    <w:rsid w:val="00273810"/>
    <w:rsid w:val="002741C7"/>
    <w:rsid w:val="002750E4"/>
    <w:rsid w:val="002774C2"/>
    <w:rsid w:val="0028788B"/>
    <w:rsid w:val="002902C7"/>
    <w:rsid w:val="00291ECC"/>
    <w:rsid w:val="0029273D"/>
    <w:rsid w:val="00293F4D"/>
    <w:rsid w:val="002949F7"/>
    <w:rsid w:val="00294B82"/>
    <w:rsid w:val="0029528B"/>
    <w:rsid w:val="00295848"/>
    <w:rsid w:val="00295CD0"/>
    <w:rsid w:val="00296D8D"/>
    <w:rsid w:val="002B3863"/>
    <w:rsid w:val="002C0198"/>
    <w:rsid w:val="002C13A8"/>
    <w:rsid w:val="002C4EF2"/>
    <w:rsid w:val="002C5440"/>
    <w:rsid w:val="002C5AB5"/>
    <w:rsid w:val="002C6748"/>
    <w:rsid w:val="002D2748"/>
    <w:rsid w:val="002D28B4"/>
    <w:rsid w:val="002D3F2F"/>
    <w:rsid w:val="002D530B"/>
    <w:rsid w:val="002D61B1"/>
    <w:rsid w:val="002E077F"/>
    <w:rsid w:val="002E548B"/>
    <w:rsid w:val="002E67D1"/>
    <w:rsid w:val="002E6E05"/>
    <w:rsid w:val="002F0B7E"/>
    <w:rsid w:val="002F28C1"/>
    <w:rsid w:val="002F6E32"/>
    <w:rsid w:val="002F7B40"/>
    <w:rsid w:val="00302003"/>
    <w:rsid w:val="003022CC"/>
    <w:rsid w:val="003029C0"/>
    <w:rsid w:val="00303816"/>
    <w:rsid w:val="00305DB5"/>
    <w:rsid w:val="00305DC9"/>
    <w:rsid w:val="0030655C"/>
    <w:rsid w:val="00307F68"/>
    <w:rsid w:val="00310B63"/>
    <w:rsid w:val="00313E0D"/>
    <w:rsid w:val="0031428E"/>
    <w:rsid w:val="00315835"/>
    <w:rsid w:val="00316766"/>
    <w:rsid w:val="0032223F"/>
    <w:rsid w:val="00326053"/>
    <w:rsid w:val="003265AB"/>
    <w:rsid w:val="0033022D"/>
    <w:rsid w:val="00333163"/>
    <w:rsid w:val="0033441F"/>
    <w:rsid w:val="00336F7C"/>
    <w:rsid w:val="003375CD"/>
    <w:rsid w:val="00337A13"/>
    <w:rsid w:val="00337AFB"/>
    <w:rsid w:val="00342382"/>
    <w:rsid w:val="0035098D"/>
    <w:rsid w:val="00350A9B"/>
    <w:rsid w:val="00353412"/>
    <w:rsid w:val="00353CE1"/>
    <w:rsid w:val="003556E0"/>
    <w:rsid w:val="00355847"/>
    <w:rsid w:val="00361A3C"/>
    <w:rsid w:val="003627AF"/>
    <w:rsid w:val="00363319"/>
    <w:rsid w:val="003672DC"/>
    <w:rsid w:val="00371792"/>
    <w:rsid w:val="00371CAF"/>
    <w:rsid w:val="003800FA"/>
    <w:rsid w:val="0038424A"/>
    <w:rsid w:val="00384B6B"/>
    <w:rsid w:val="00385E23"/>
    <w:rsid w:val="003860A1"/>
    <w:rsid w:val="003861E8"/>
    <w:rsid w:val="0038673A"/>
    <w:rsid w:val="0038734E"/>
    <w:rsid w:val="003913C9"/>
    <w:rsid w:val="00393471"/>
    <w:rsid w:val="003939DC"/>
    <w:rsid w:val="003956B2"/>
    <w:rsid w:val="003A2826"/>
    <w:rsid w:val="003A2981"/>
    <w:rsid w:val="003A4632"/>
    <w:rsid w:val="003B0074"/>
    <w:rsid w:val="003B2E77"/>
    <w:rsid w:val="003B50B8"/>
    <w:rsid w:val="003B64B4"/>
    <w:rsid w:val="003B7708"/>
    <w:rsid w:val="003C0099"/>
    <w:rsid w:val="003C15FB"/>
    <w:rsid w:val="003C3F51"/>
    <w:rsid w:val="003D05A5"/>
    <w:rsid w:val="003D0D2E"/>
    <w:rsid w:val="003D42B4"/>
    <w:rsid w:val="003D43D2"/>
    <w:rsid w:val="003D6503"/>
    <w:rsid w:val="003D7F07"/>
    <w:rsid w:val="003E08AA"/>
    <w:rsid w:val="003E0AC3"/>
    <w:rsid w:val="003E1121"/>
    <w:rsid w:val="003E5C96"/>
    <w:rsid w:val="003F00FF"/>
    <w:rsid w:val="003F15B3"/>
    <w:rsid w:val="003F44B0"/>
    <w:rsid w:val="003F7479"/>
    <w:rsid w:val="00400AC6"/>
    <w:rsid w:val="0040337A"/>
    <w:rsid w:val="00403AFD"/>
    <w:rsid w:val="004074F9"/>
    <w:rsid w:val="004168F5"/>
    <w:rsid w:val="00422852"/>
    <w:rsid w:val="00423BC1"/>
    <w:rsid w:val="00424DC5"/>
    <w:rsid w:val="0042569F"/>
    <w:rsid w:val="0042571E"/>
    <w:rsid w:val="00427122"/>
    <w:rsid w:val="00427280"/>
    <w:rsid w:val="004273BE"/>
    <w:rsid w:val="004304C3"/>
    <w:rsid w:val="004312B8"/>
    <w:rsid w:val="0043185F"/>
    <w:rsid w:val="00444043"/>
    <w:rsid w:val="004445DA"/>
    <w:rsid w:val="00444B1D"/>
    <w:rsid w:val="004462CA"/>
    <w:rsid w:val="00447B29"/>
    <w:rsid w:val="00447EDF"/>
    <w:rsid w:val="004512B7"/>
    <w:rsid w:val="0045292F"/>
    <w:rsid w:val="00452DCB"/>
    <w:rsid w:val="00453E75"/>
    <w:rsid w:val="00456911"/>
    <w:rsid w:val="00456D50"/>
    <w:rsid w:val="00461CD4"/>
    <w:rsid w:val="004636F8"/>
    <w:rsid w:val="0046492B"/>
    <w:rsid w:val="004657AB"/>
    <w:rsid w:val="00465E93"/>
    <w:rsid w:val="004668EE"/>
    <w:rsid w:val="00466F8D"/>
    <w:rsid w:val="00467AB2"/>
    <w:rsid w:val="004718F3"/>
    <w:rsid w:val="0047549D"/>
    <w:rsid w:val="00476DF3"/>
    <w:rsid w:val="004801FD"/>
    <w:rsid w:val="00480466"/>
    <w:rsid w:val="00481DB7"/>
    <w:rsid w:val="004824B7"/>
    <w:rsid w:val="00483D7D"/>
    <w:rsid w:val="00485EAF"/>
    <w:rsid w:val="004913B9"/>
    <w:rsid w:val="00492515"/>
    <w:rsid w:val="004929BB"/>
    <w:rsid w:val="004934A4"/>
    <w:rsid w:val="00494187"/>
    <w:rsid w:val="00495784"/>
    <w:rsid w:val="004A0C80"/>
    <w:rsid w:val="004A1091"/>
    <w:rsid w:val="004A2C71"/>
    <w:rsid w:val="004A2E1E"/>
    <w:rsid w:val="004A5AE2"/>
    <w:rsid w:val="004A7B80"/>
    <w:rsid w:val="004B0AD2"/>
    <w:rsid w:val="004B1906"/>
    <w:rsid w:val="004B2A05"/>
    <w:rsid w:val="004B3A50"/>
    <w:rsid w:val="004B3D34"/>
    <w:rsid w:val="004B4A46"/>
    <w:rsid w:val="004B6637"/>
    <w:rsid w:val="004B76E9"/>
    <w:rsid w:val="004C0398"/>
    <w:rsid w:val="004C1E46"/>
    <w:rsid w:val="004C539E"/>
    <w:rsid w:val="004C5A0B"/>
    <w:rsid w:val="004C7544"/>
    <w:rsid w:val="004D03C3"/>
    <w:rsid w:val="004D07E1"/>
    <w:rsid w:val="004D1E7C"/>
    <w:rsid w:val="004D4D52"/>
    <w:rsid w:val="004D6945"/>
    <w:rsid w:val="004D71FD"/>
    <w:rsid w:val="004E158B"/>
    <w:rsid w:val="004E1B7D"/>
    <w:rsid w:val="004E35F2"/>
    <w:rsid w:val="004E3AA2"/>
    <w:rsid w:val="004E46AD"/>
    <w:rsid w:val="004E6E27"/>
    <w:rsid w:val="004E7A8D"/>
    <w:rsid w:val="004E7E75"/>
    <w:rsid w:val="004F0E69"/>
    <w:rsid w:val="004F1669"/>
    <w:rsid w:val="004F3B78"/>
    <w:rsid w:val="004F4C5C"/>
    <w:rsid w:val="005016ED"/>
    <w:rsid w:val="00502E92"/>
    <w:rsid w:val="00503485"/>
    <w:rsid w:val="00503795"/>
    <w:rsid w:val="005057CF"/>
    <w:rsid w:val="00512740"/>
    <w:rsid w:val="00513708"/>
    <w:rsid w:val="0052419C"/>
    <w:rsid w:val="00524A83"/>
    <w:rsid w:val="0052521A"/>
    <w:rsid w:val="00527DB4"/>
    <w:rsid w:val="00532381"/>
    <w:rsid w:val="00533569"/>
    <w:rsid w:val="005354EF"/>
    <w:rsid w:val="00535E2B"/>
    <w:rsid w:val="0054036D"/>
    <w:rsid w:val="0054109B"/>
    <w:rsid w:val="0054144F"/>
    <w:rsid w:val="00542E92"/>
    <w:rsid w:val="00545A0E"/>
    <w:rsid w:val="00546AAE"/>
    <w:rsid w:val="00547E49"/>
    <w:rsid w:val="00547F6D"/>
    <w:rsid w:val="0055088B"/>
    <w:rsid w:val="00552596"/>
    <w:rsid w:val="00554460"/>
    <w:rsid w:val="00554609"/>
    <w:rsid w:val="0055486C"/>
    <w:rsid w:val="00555797"/>
    <w:rsid w:val="00556915"/>
    <w:rsid w:val="005571C0"/>
    <w:rsid w:val="00557E2F"/>
    <w:rsid w:val="005644F7"/>
    <w:rsid w:val="00564E91"/>
    <w:rsid w:val="00573410"/>
    <w:rsid w:val="00576FD5"/>
    <w:rsid w:val="00580C5F"/>
    <w:rsid w:val="0058136C"/>
    <w:rsid w:val="00583341"/>
    <w:rsid w:val="005842A3"/>
    <w:rsid w:val="00585626"/>
    <w:rsid w:val="0058627B"/>
    <w:rsid w:val="005862BA"/>
    <w:rsid w:val="005864F9"/>
    <w:rsid w:val="0058710C"/>
    <w:rsid w:val="0059015D"/>
    <w:rsid w:val="00591051"/>
    <w:rsid w:val="00591630"/>
    <w:rsid w:val="00592002"/>
    <w:rsid w:val="00592919"/>
    <w:rsid w:val="00593D8D"/>
    <w:rsid w:val="00595D8F"/>
    <w:rsid w:val="00595E3C"/>
    <w:rsid w:val="00596D6B"/>
    <w:rsid w:val="005A4CAE"/>
    <w:rsid w:val="005A5059"/>
    <w:rsid w:val="005A52F5"/>
    <w:rsid w:val="005B0336"/>
    <w:rsid w:val="005B3D5A"/>
    <w:rsid w:val="005B52DE"/>
    <w:rsid w:val="005B5E83"/>
    <w:rsid w:val="005C320D"/>
    <w:rsid w:val="005C62FB"/>
    <w:rsid w:val="005C7CB1"/>
    <w:rsid w:val="005D0029"/>
    <w:rsid w:val="005D37E6"/>
    <w:rsid w:val="005D3CD4"/>
    <w:rsid w:val="005D48A8"/>
    <w:rsid w:val="005D52F2"/>
    <w:rsid w:val="005E4715"/>
    <w:rsid w:val="005E4FE3"/>
    <w:rsid w:val="005E71F1"/>
    <w:rsid w:val="005F1DB8"/>
    <w:rsid w:val="005F2826"/>
    <w:rsid w:val="005F7590"/>
    <w:rsid w:val="00604ADA"/>
    <w:rsid w:val="00607243"/>
    <w:rsid w:val="00607FC8"/>
    <w:rsid w:val="006159D9"/>
    <w:rsid w:val="006172B2"/>
    <w:rsid w:val="00617E5B"/>
    <w:rsid w:val="006206F4"/>
    <w:rsid w:val="006229E5"/>
    <w:rsid w:val="006245F3"/>
    <w:rsid w:val="006258E2"/>
    <w:rsid w:val="00625F14"/>
    <w:rsid w:val="0062623C"/>
    <w:rsid w:val="00627908"/>
    <w:rsid w:val="00631EBD"/>
    <w:rsid w:val="00633489"/>
    <w:rsid w:val="00633F62"/>
    <w:rsid w:val="00636106"/>
    <w:rsid w:val="00637ACC"/>
    <w:rsid w:val="0064142C"/>
    <w:rsid w:val="00642432"/>
    <w:rsid w:val="006425F0"/>
    <w:rsid w:val="00642A9B"/>
    <w:rsid w:val="0064704D"/>
    <w:rsid w:val="0065340A"/>
    <w:rsid w:val="00653671"/>
    <w:rsid w:val="00655265"/>
    <w:rsid w:val="00655A95"/>
    <w:rsid w:val="00656EB1"/>
    <w:rsid w:val="00662239"/>
    <w:rsid w:val="006623F2"/>
    <w:rsid w:val="006663AC"/>
    <w:rsid w:val="006669D7"/>
    <w:rsid w:val="006705DB"/>
    <w:rsid w:val="00671112"/>
    <w:rsid w:val="006745D4"/>
    <w:rsid w:val="006777CC"/>
    <w:rsid w:val="00677D91"/>
    <w:rsid w:val="00677E96"/>
    <w:rsid w:val="00681608"/>
    <w:rsid w:val="006817EC"/>
    <w:rsid w:val="0068194A"/>
    <w:rsid w:val="006835C1"/>
    <w:rsid w:val="0068442A"/>
    <w:rsid w:val="006851A1"/>
    <w:rsid w:val="00686BAB"/>
    <w:rsid w:val="00686ECB"/>
    <w:rsid w:val="0068779A"/>
    <w:rsid w:val="00687BA7"/>
    <w:rsid w:val="00693010"/>
    <w:rsid w:val="00693140"/>
    <w:rsid w:val="006935E8"/>
    <w:rsid w:val="00693996"/>
    <w:rsid w:val="00694BB6"/>
    <w:rsid w:val="00695B5B"/>
    <w:rsid w:val="006A0A06"/>
    <w:rsid w:val="006A1D52"/>
    <w:rsid w:val="006A32A8"/>
    <w:rsid w:val="006B02DB"/>
    <w:rsid w:val="006B09B9"/>
    <w:rsid w:val="006B0BA5"/>
    <w:rsid w:val="006B1A31"/>
    <w:rsid w:val="006B2EF0"/>
    <w:rsid w:val="006B438C"/>
    <w:rsid w:val="006B4762"/>
    <w:rsid w:val="006B75B0"/>
    <w:rsid w:val="006C008F"/>
    <w:rsid w:val="006C0281"/>
    <w:rsid w:val="006C446F"/>
    <w:rsid w:val="006C67D2"/>
    <w:rsid w:val="006C7515"/>
    <w:rsid w:val="006D0CDB"/>
    <w:rsid w:val="006D0DFE"/>
    <w:rsid w:val="006D1B41"/>
    <w:rsid w:val="006D234B"/>
    <w:rsid w:val="006D36A1"/>
    <w:rsid w:val="006D6053"/>
    <w:rsid w:val="006E0726"/>
    <w:rsid w:val="006E0CFA"/>
    <w:rsid w:val="006E1747"/>
    <w:rsid w:val="006E284D"/>
    <w:rsid w:val="006E2E7B"/>
    <w:rsid w:val="006E3675"/>
    <w:rsid w:val="006E6F40"/>
    <w:rsid w:val="006E73D4"/>
    <w:rsid w:val="006F1C55"/>
    <w:rsid w:val="006F1DB6"/>
    <w:rsid w:val="006F1E1C"/>
    <w:rsid w:val="006F2097"/>
    <w:rsid w:val="006F5B79"/>
    <w:rsid w:val="006F64C6"/>
    <w:rsid w:val="006F78DE"/>
    <w:rsid w:val="006F7CB3"/>
    <w:rsid w:val="00700E41"/>
    <w:rsid w:val="00701667"/>
    <w:rsid w:val="00704812"/>
    <w:rsid w:val="00706B5F"/>
    <w:rsid w:val="00706C77"/>
    <w:rsid w:val="00706CCF"/>
    <w:rsid w:val="007076C8"/>
    <w:rsid w:val="00707C1E"/>
    <w:rsid w:val="00714B6F"/>
    <w:rsid w:val="00715304"/>
    <w:rsid w:val="00723830"/>
    <w:rsid w:val="00725BDB"/>
    <w:rsid w:val="007272CE"/>
    <w:rsid w:val="00732C31"/>
    <w:rsid w:val="00734EC2"/>
    <w:rsid w:val="0074235E"/>
    <w:rsid w:val="00743202"/>
    <w:rsid w:val="00744D2A"/>
    <w:rsid w:val="007450AB"/>
    <w:rsid w:val="007452BC"/>
    <w:rsid w:val="00745785"/>
    <w:rsid w:val="00745F41"/>
    <w:rsid w:val="0075236E"/>
    <w:rsid w:val="00752646"/>
    <w:rsid w:val="0075576B"/>
    <w:rsid w:val="00760717"/>
    <w:rsid w:val="00762BA2"/>
    <w:rsid w:val="007649B9"/>
    <w:rsid w:val="00765573"/>
    <w:rsid w:val="00765588"/>
    <w:rsid w:val="007672AB"/>
    <w:rsid w:val="007702C0"/>
    <w:rsid w:val="007708EA"/>
    <w:rsid w:val="00770E72"/>
    <w:rsid w:val="007710B9"/>
    <w:rsid w:val="007716F4"/>
    <w:rsid w:val="00777E12"/>
    <w:rsid w:val="007805C1"/>
    <w:rsid w:val="00780B62"/>
    <w:rsid w:val="00786C95"/>
    <w:rsid w:val="007875D8"/>
    <w:rsid w:val="007913E8"/>
    <w:rsid w:val="00791553"/>
    <w:rsid w:val="00791E54"/>
    <w:rsid w:val="00794400"/>
    <w:rsid w:val="0079490B"/>
    <w:rsid w:val="00795AE2"/>
    <w:rsid w:val="007A1F83"/>
    <w:rsid w:val="007A30F4"/>
    <w:rsid w:val="007A3270"/>
    <w:rsid w:val="007A7A00"/>
    <w:rsid w:val="007B0422"/>
    <w:rsid w:val="007B1563"/>
    <w:rsid w:val="007B2315"/>
    <w:rsid w:val="007B256C"/>
    <w:rsid w:val="007B321E"/>
    <w:rsid w:val="007B46CA"/>
    <w:rsid w:val="007C2985"/>
    <w:rsid w:val="007C3E0B"/>
    <w:rsid w:val="007C48A4"/>
    <w:rsid w:val="007D1987"/>
    <w:rsid w:val="007D237E"/>
    <w:rsid w:val="007D276A"/>
    <w:rsid w:val="007D3FDD"/>
    <w:rsid w:val="007D40F6"/>
    <w:rsid w:val="007D44DF"/>
    <w:rsid w:val="007D46A2"/>
    <w:rsid w:val="007D4976"/>
    <w:rsid w:val="007E1290"/>
    <w:rsid w:val="007E2DDF"/>
    <w:rsid w:val="007E355A"/>
    <w:rsid w:val="007E4D73"/>
    <w:rsid w:val="007E51C7"/>
    <w:rsid w:val="007E6313"/>
    <w:rsid w:val="007E65A4"/>
    <w:rsid w:val="007E6B33"/>
    <w:rsid w:val="007E796A"/>
    <w:rsid w:val="007F1419"/>
    <w:rsid w:val="007F559B"/>
    <w:rsid w:val="007F6CF8"/>
    <w:rsid w:val="0080598A"/>
    <w:rsid w:val="00810E29"/>
    <w:rsid w:val="00811124"/>
    <w:rsid w:val="00820879"/>
    <w:rsid w:val="00827980"/>
    <w:rsid w:val="00832A92"/>
    <w:rsid w:val="00833311"/>
    <w:rsid w:val="00834F38"/>
    <w:rsid w:val="00835C71"/>
    <w:rsid w:val="00836D9E"/>
    <w:rsid w:val="00837F16"/>
    <w:rsid w:val="0084092C"/>
    <w:rsid w:val="008418F6"/>
    <w:rsid w:val="00844390"/>
    <w:rsid w:val="0084632C"/>
    <w:rsid w:val="008604E8"/>
    <w:rsid w:val="00860CB2"/>
    <w:rsid w:val="00861D8A"/>
    <w:rsid w:val="00862307"/>
    <w:rsid w:val="00863237"/>
    <w:rsid w:val="0086477C"/>
    <w:rsid w:val="00867472"/>
    <w:rsid w:val="00875963"/>
    <w:rsid w:val="00875EEB"/>
    <w:rsid w:val="00884DD9"/>
    <w:rsid w:val="00887FBE"/>
    <w:rsid w:val="00893C22"/>
    <w:rsid w:val="00893CCD"/>
    <w:rsid w:val="00893E21"/>
    <w:rsid w:val="008944D0"/>
    <w:rsid w:val="008A0215"/>
    <w:rsid w:val="008A0BDD"/>
    <w:rsid w:val="008A1212"/>
    <w:rsid w:val="008A161B"/>
    <w:rsid w:val="008A21C0"/>
    <w:rsid w:val="008A3992"/>
    <w:rsid w:val="008A52C0"/>
    <w:rsid w:val="008A6A09"/>
    <w:rsid w:val="008B1FCB"/>
    <w:rsid w:val="008B27E4"/>
    <w:rsid w:val="008B453F"/>
    <w:rsid w:val="008B7183"/>
    <w:rsid w:val="008B7BA5"/>
    <w:rsid w:val="008C3A38"/>
    <w:rsid w:val="008C49C3"/>
    <w:rsid w:val="008C52C7"/>
    <w:rsid w:val="008C5FAD"/>
    <w:rsid w:val="008D2319"/>
    <w:rsid w:val="008D37F3"/>
    <w:rsid w:val="008D3857"/>
    <w:rsid w:val="008D4ACF"/>
    <w:rsid w:val="008D58A1"/>
    <w:rsid w:val="008D74F8"/>
    <w:rsid w:val="008E131A"/>
    <w:rsid w:val="008E6C4C"/>
    <w:rsid w:val="008E7B8D"/>
    <w:rsid w:val="008F0A35"/>
    <w:rsid w:val="008F1B68"/>
    <w:rsid w:val="008F4336"/>
    <w:rsid w:val="008F4A50"/>
    <w:rsid w:val="008F5E7D"/>
    <w:rsid w:val="008F61A9"/>
    <w:rsid w:val="009002E4"/>
    <w:rsid w:val="00900BCF"/>
    <w:rsid w:val="00901743"/>
    <w:rsid w:val="00901B9E"/>
    <w:rsid w:val="00904E63"/>
    <w:rsid w:val="00906130"/>
    <w:rsid w:val="009079D6"/>
    <w:rsid w:val="009126B3"/>
    <w:rsid w:val="00914848"/>
    <w:rsid w:val="00914EB7"/>
    <w:rsid w:val="009232A2"/>
    <w:rsid w:val="00923C64"/>
    <w:rsid w:val="00924925"/>
    <w:rsid w:val="00933ECE"/>
    <w:rsid w:val="00936110"/>
    <w:rsid w:val="00936C32"/>
    <w:rsid w:val="0093714D"/>
    <w:rsid w:val="009371C6"/>
    <w:rsid w:val="009413A6"/>
    <w:rsid w:val="00941D00"/>
    <w:rsid w:val="00947003"/>
    <w:rsid w:val="009476BF"/>
    <w:rsid w:val="00947CE6"/>
    <w:rsid w:val="00951651"/>
    <w:rsid w:val="009518B4"/>
    <w:rsid w:val="00952409"/>
    <w:rsid w:val="00952C9A"/>
    <w:rsid w:val="00955BFD"/>
    <w:rsid w:val="00957A5D"/>
    <w:rsid w:val="0096130A"/>
    <w:rsid w:val="00961449"/>
    <w:rsid w:val="00961934"/>
    <w:rsid w:val="00963215"/>
    <w:rsid w:val="00964793"/>
    <w:rsid w:val="009667C8"/>
    <w:rsid w:val="009670B4"/>
    <w:rsid w:val="00970AD5"/>
    <w:rsid w:val="00972584"/>
    <w:rsid w:val="009738E5"/>
    <w:rsid w:val="009820D2"/>
    <w:rsid w:val="00982AA8"/>
    <w:rsid w:val="009835A2"/>
    <w:rsid w:val="00984E10"/>
    <w:rsid w:val="00985C55"/>
    <w:rsid w:val="00985F67"/>
    <w:rsid w:val="00991673"/>
    <w:rsid w:val="0099451B"/>
    <w:rsid w:val="009A354A"/>
    <w:rsid w:val="009A4F16"/>
    <w:rsid w:val="009A57C8"/>
    <w:rsid w:val="009A623B"/>
    <w:rsid w:val="009B1457"/>
    <w:rsid w:val="009B2A1D"/>
    <w:rsid w:val="009B64FC"/>
    <w:rsid w:val="009B6F3B"/>
    <w:rsid w:val="009C02DD"/>
    <w:rsid w:val="009C1739"/>
    <w:rsid w:val="009C59C9"/>
    <w:rsid w:val="009D0B80"/>
    <w:rsid w:val="009D2DA4"/>
    <w:rsid w:val="009D3EF0"/>
    <w:rsid w:val="009D41A0"/>
    <w:rsid w:val="009D6ABD"/>
    <w:rsid w:val="009D6E65"/>
    <w:rsid w:val="009E095E"/>
    <w:rsid w:val="009E5889"/>
    <w:rsid w:val="009F007F"/>
    <w:rsid w:val="009F0C6F"/>
    <w:rsid w:val="009F1236"/>
    <w:rsid w:val="009F1C14"/>
    <w:rsid w:val="009F4660"/>
    <w:rsid w:val="009F5AE9"/>
    <w:rsid w:val="00A00FA5"/>
    <w:rsid w:val="00A02B2A"/>
    <w:rsid w:val="00A02F5B"/>
    <w:rsid w:val="00A0389C"/>
    <w:rsid w:val="00A0568F"/>
    <w:rsid w:val="00A06CD1"/>
    <w:rsid w:val="00A109D7"/>
    <w:rsid w:val="00A12565"/>
    <w:rsid w:val="00A15A4F"/>
    <w:rsid w:val="00A15DFE"/>
    <w:rsid w:val="00A17C99"/>
    <w:rsid w:val="00A21D03"/>
    <w:rsid w:val="00A23AAA"/>
    <w:rsid w:val="00A24AFD"/>
    <w:rsid w:val="00A24C85"/>
    <w:rsid w:val="00A2793F"/>
    <w:rsid w:val="00A27C6B"/>
    <w:rsid w:val="00A31593"/>
    <w:rsid w:val="00A325D7"/>
    <w:rsid w:val="00A3260A"/>
    <w:rsid w:val="00A32C07"/>
    <w:rsid w:val="00A36946"/>
    <w:rsid w:val="00A36C28"/>
    <w:rsid w:val="00A3727C"/>
    <w:rsid w:val="00A375A4"/>
    <w:rsid w:val="00A37625"/>
    <w:rsid w:val="00A42BA3"/>
    <w:rsid w:val="00A44490"/>
    <w:rsid w:val="00A471D6"/>
    <w:rsid w:val="00A47F6E"/>
    <w:rsid w:val="00A502D2"/>
    <w:rsid w:val="00A534E0"/>
    <w:rsid w:val="00A55B8C"/>
    <w:rsid w:val="00A6022B"/>
    <w:rsid w:val="00A62A23"/>
    <w:rsid w:val="00A64BE2"/>
    <w:rsid w:val="00A66132"/>
    <w:rsid w:val="00A66A4D"/>
    <w:rsid w:val="00A71C3D"/>
    <w:rsid w:val="00A738D3"/>
    <w:rsid w:val="00A77D3C"/>
    <w:rsid w:val="00A822BF"/>
    <w:rsid w:val="00A83587"/>
    <w:rsid w:val="00A84C2F"/>
    <w:rsid w:val="00A85C4C"/>
    <w:rsid w:val="00A86D96"/>
    <w:rsid w:val="00A86EB1"/>
    <w:rsid w:val="00A87B6B"/>
    <w:rsid w:val="00A9185D"/>
    <w:rsid w:val="00A923ED"/>
    <w:rsid w:val="00A96AD1"/>
    <w:rsid w:val="00A970F2"/>
    <w:rsid w:val="00A9769B"/>
    <w:rsid w:val="00AA3746"/>
    <w:rsid w:val="00AA3995"/>
    <w:rsid w:val="00AA5ECB"/>
    <w:rsid w:val="00AA7FF1"/>
    <w:rsid w:val="00AB03E8"/>
    <w:rsid w:val="00AB2168"/>
    <w:rsid w:val="00AB2A74"/>
    <w:rsid w:val="00AB4AC8"/>
    <w:rsid w:val="00AB5EDC"/>
    <w:rsid w:val="00AB6E46"/>
    <w:rsid w:val="00AC0C3A"/>
    <w:rsid w:val="00AC1085"/>
    <w:rsid w:val="00AC1C1A"/>
    <w:rsid w:val="00AC4EFC"/>
    <w:rsid w:val="00AC6719"/>
    <w:rsid w:val="00AC71FD"/>
    <w:rsid w:val="00AC72B4"/>
    <w:rsid w:val="00AC74AB"/>
    <w:rsid w:val="00AC7967"/>
    <w:rsid w:val="00AD4364"/>
    <w:rsid w:val="00AD441F"/>
    <w:rsid w:val="00AD69A1"/>
    <w:rsid w:val="00AE1F49"/>
    <w:rsid w:val="00AE2C28"/>
    <w:rsid w:val="00AE77C9"/>
    <w:rsid w:val="00AF114F"/>
    <w:rsid w:val="00AF146A"/>
    <w:rsid w:val="00AF35D9"/>
    <w:rsid w:val="00AF4BA0"/>
    <w:rsid w:val="00B0019F"/>
    <w:rsid w:val="00B0272B"/>
    <w:rsid w:val="00B04AE5"/>
    <w:rsid w:val="00B05448"/>
    <w:rsid w:val="00B1556E"/>
    <w:rsid w:val="00B211B3"/>
    <w:rsid w:val="00B214AB"/>
    <w:rsid w:val="00B23680"/>
    <w:rsid w:val="00B2481E"/>
    <w:rsid w:val="00B3148C"/>
    <w:rsid w:val="00B35F61"/>
    <w:rsid w:val="00B37D5C"/>
    <w:rsid w:val="00B37ED7"/>
    <w:rsid w:val="00B41F61"/>
    <w:rsid w:val="00B425AD"/>
    <w:rsid w:val="00B425E3"/>
    <w:rsid w:val="00B42678"/>
    <w:rsid w:val="00B512EB"/>
    <w:rsid w:val="00B519C0"/>
    <w:rsid w:val="00B522E8"/>
    <w:rsid w:val="00B540C9"/>
    <w:rsid w:val="00B563AA"/>
    <w:rsid w:val="00B57773"/>
    <w:rsid w:val="00B57A01"/>
    <w:rsid w:val="00B65218"/>
    <w:rsid w:val="00B653BE"/>
    <w:rsid w:val="00B733B5"/>
    <w:rsid w:val="00B73889"/>
    <w:rsid w:val="00B75356"/>
    <w:rsid w:val="00B76A43"/>
    <w:rsid w:val="00B76BA9"/>
    <w:rsid w:val="00B817FC"/>
    <w:rsid w:val="00B83BC5"/>
    <w:rsid w:val="00B83DA5"/>
    <w:rsid w:val="00B847D8"/>
    <w:rsid w:val="00B85D98"/>
    <w:rsid w:val="00B91A2D"/>
    <w:rsid w:val="00B92295"/>
    <w:rsid w:val="00BA2458"/>
    <w:rsid w:val="00BA4394"/>
    <w:rsid w:val="00BB1EEF"/>
    <w:rsid w:val="00BB3DB3"/>
    <w:rsid w:val="00BC0BAF"/>
    <w:rsid w:val="00BC4060"/>
    <w:rsid w:val="00BC4554"/>
    <w:rsid w:val="00BC58BB"/>
    <w:rsid w:val="00BC67C3"/>
    <w:rsid w:val="00BC6A30"/>
    <w:rsid w:val="00BD1BE1"/>
    <w:rsid w:val="00BD3528"/>
    <w:rsid w:val="00BD7DE3"/>
    <w:rsid w:val="00BE080F"/>
    <w:rsid w:val="00BE1801"/>
    <w:rsid w:val="00BE5CD5"/>
    <w:rsid w:val="00BF21F8"/>
    <w:rsid w:val="00BF2651"/>
    <w:rsid w:val="00BF42B3"/>
    <w:rsid w:val="00C02AAA"/>
    <w:rsid w:val="00C03DE3"/>
    <w:rsid w:val="00C0635B"/>
    <w:rsid w:val="00C06E28"/>
    <w:rsid w:val="00C10A10"/>
    <w:rsid w:val="00C12309"/>
    <w:rsid w:val="00C13BDE"/>
    <w:rsid w:val="00C145AD"/>
    <w:rsid w:val="00C17F67"/>
    <w:rsid w:val="00C2086E"/>
    <w:rsid w:val="00C23E2C"/>
    <w:rsid w:val="00C265C4"/>
    <w:rsid w:val="00C26C6C"/>
    <w:rsid w:val="00C27A36"/>
    <w:rsid w:val="00C31F5A"/>
    <w:rsid w:val="00C34F04"/>
    <w:rsid w:val="00C372EE"/>
    <w:rsid w:val="00C37546"/>
    <w:rsid w:val="00C42CDC"/>
    <w:rsid w:val="00C42D59"/>
    <w:rsid w:val="00C43737"/>
    <w:rsid w:val="00C4388F"/>
    <w:rsid w:val="00C50EF3"/>
    <w:rsid w:val="00C51018"/>
    <w:rsid w:val="00C5235D"/>
    <w:rsid w:val="00C52457"/>
    <w:rsid w:val="00C5340B"/>
    <w:rsid w:val="00C542B5"/>
    <w:rsid w:val="00C551C3"/>
    <w:rsid w:val="00C569B6"/>
    <w:rsid w:val="00C64573"/>
    <w:rsid w:val="00C64D3E"/>
    <w:rsid w:val="00C65C59"/>
    <w:rsid w:val="00C671FB"/>
    <w:rsid w:val="00C677B7"/>
    <w:rsid w:val="00C67C6C"/>
    <w:rsid w:val="00C70F79"/>
    <w:rsid w:val="00C71A48"/>
    <w:rsid w:val="00C739BE"/>
    <w:rsid w:val="00C76C43"/>
    <w:rsid w:val="00C84A61"/>
    <w:rsid w:val="00C84FC8"/>
    <w:rsid w:val="00C85CA5"/>
    <w:rsid w:val="00C906CD"/>
    <w:rsid w:val="00C93D26"/>
    <w:rsid w:val="00C95646"/>
    <w:rsid w:val="00C96C2B"/>
    <w:rsid w:val="00C97006"/>
    <w:rsid w:val="00C9739D"/>
    <w:rsid w:val="00CA2EA8"/>
    <w:rsid w:val="00CA404E"/>
    <w:rsid w:val="00CA65F0"/>
    <w:rsid w:val="00CA6789"/>
    <w:rsid w:val="00CA68C9"/>
    <w:rsid w:val="00CA73DE"/>
    <w:rsid w:val="00CB03FC"/>
    <w:rsid w:val="00CB384E"/>
    <w:rsid w:val="00CC1AC8"/>
    <w:rsid w:val="00CC1C39"/>
    <w:rsid w:val="00CC23DD"/>
    <w:rsid w:val="00CC4560"/>
    <w:rsid w:val="00CC6742"/>
    <w:rsid w:val="00CC6DC8"/>
    <w:rsid w:val="00CC7CFF"/>
    <w:rsid w:val="00CD3E6C"/>
    <w:rsid w:val="00CD466D"/>
    <w:rsid w:val="00CD4729"/>
    <w:rsid w:val="00CE0C2A"/>
    <w:rsid w:val="00CE1DF7"/>
    <w:rsid w:val="00CE1EE3"/>
    <w:rsid w:val="00CE20F9"/>
    <w:rsid w:val="00CE23B7"/>
    <w:rsid w:val="00CE40CE"/>
    <w:rsid w:val="00CF3FF9"/>
    <w:rsid w:val="00CF65F1"/>
    <w:rsid w:val="00D00A49"/>
    <w:rsid w:val="00D022A4"/>
    <w:rsid w:val="00D036DF"/>
    <w:rsid w:val="00D039D4"/>
    <w:rsid w:val="00D04799"/>
    <w:rsid w:val="00D051EF"/>
    <w:rsid w:val="00D053AF"/>
    <w:rsid w:val="00D05751"/>
    <w:rsid w:val="00D0679C"/>
    <w:rsid w:val="00D06C35"/>
    <w:rsid w:val="00D10638"/>
    <w:rsid w:val="00D10987"/>
    <w:rsid w:val="00D11048"/>
    <w:rsid w:val="00D1276B"/>
    <w:rsid w:val="00D12DA8"/>
    <w:rsid w:val="00D144BB"/>
    <w:rsid w:val="00D14581"/>
    <w:rsid w:val="00D145D9"/>
    <w:rsid w:val="00D15385"/>
    <w:rsid w:val="00D17533"/>
    <w:rsid w:val="00D20132"/>
    <w:rsid w:val="00D21279"/>
    <w:rsid w:val="00D221AA"/>
    <w:rsid w:val="00D3058F"/>
    <w:rsid w:val="00D32477"/>
    <w:rsid w:val="00D41EA9"/>
    <w:rsid w:val="00D4362C"/>
    <w:rsid w:val="00D45431"/>
    <w:rsid w:val="00D47777"/>
    <w:rsid w:val="00D502AA"/>
    <w:rsid w:val="00D509B2"/>
    <w:rsid w:val="00D547B6"/>
    <w:rsid w:val="00D5491C"/>
    <w:rsid w:val="00D61490"/>
    <w:rsid w:val="00D64BCD"/>
    <w:rsid w:val="00D650F1"/>
    <w:rsid w:val="00D70464"/>
    <w:rsid w:val="00D73957"/>
    <w:rsid w:val="00D779FC"/>
    <w:rsid w:val="00D80B4E"/>
    <w:rsid w:val="00D81278"/>
    <w:rsid w:val="00D81B69"/>
    <w:rsid w:val="00D8207D"/>
    <w:rsid w:val="00D86565"/>
    <w:rsid w:val="00D878E9"/>
    <w:rsid w:val="00D90A79"/>
    <w:rsid w:val="00D9238E"/>
    <w:rsid w:val="00D9364B"/>
    <w:rsid w:val="00DA0704"/>
    <w:rsid w:val="00DA09FE"/>
    <w:rsid w:val="00DA0E63"/>
    <w:rsid w:val="00DA19D9"/>
    <w:rsid w:val="00DA4250"/>
    <w:rsid w:val="00DA7228"/>
    <w:rsid w:val="00DA78C6"/>
    <w:rsid w:val="00DB117A"/>
    <w:rsid w:val="00DB1EB3"/>
    <w:rsid w:val="00DB2AAC"/>
    <w:rsid w:val="00DB414D"/>
    <w:rsid w:val="00DB6F17"/>
    <w:rsid w:val="00DC193B"/>
    <w:rsid w:val="00DC2DCA"/>
    <w:rsid w:val="00DC3561"/>
    <w:rsid w:val="00DC7C1F"/>
    <w:rsid w:val="00DD00F8"/>
    <w:rsid w:val="00DD3DED"/>
    <w:rsid w:val="00DD4529"/>
    <w:rsid w:val="00DD560D"/>
    <w:rsid w:val="00DD5D2E"/>
    <w:rsid w:val="00DD6064"/>
    <w:rsid w:val="00DD73C3"/>
    <w:rsid w:val="00DE6793"/>
    <w:rsid w:val="00DE7532"/>
    <w:rsid w:val="00DF1583"/>
    <w:rsid w:val="00DF5401"/>
    <w:rsid w:val="00DF5A54"/>
    <w:rsid w:val="00E00524"/>
    <w:rsid w:val="00E024CA"/>
    <w:rsid w:val="00E03679"/>
    <w:rsid w:val="00E15133"/>
    <w:rsid w:val="00E158EA"/>
    <w:rsid w:val="00E164AC"/>
    <w:rsid w:val="00E1749D"/>
    <w:rsid w:val="00E22EC7"/>
    <w:rsid w:val="00E23D93"/>
    <w:rsid w:val="00E24083"/>
    <w:rsid w:val="00E27C0E"/>
    <w:rsid w:val="00E318C5"/>
    <w:rsid w:val="00E32E2B"/>
    <w:rsid w:val="00E33989"/>
    <w:rsid w:val="00E343BC"/>
    <w:rsid w:val="00E34B60"/>
    <w:rsid w:val="00E358F9"/>
    <w:rsid w:val="00E37284"/>
    <w:rsid w:val="00E40D72"/>
    <w:rsid w:val="00E41282"/>
    <w:rsid w:val="00E420DA"/>
    <w:rsid w:val="00E432C5"/>
    <w:rsid w:val="00E455D1"/>
    <w:rsid w:val="00E455EE"/>
    <w:rsid w:val="00E460F7"/>
    <w:rsid w:val="00E50150"/>
    <w:rsid w:val="00E51EC9"/>
    <w:rsid w:val="00E52A19"/>
    <w:rsid w:val="00E57746"/>
    <w:rsid w:val="00E61823"/>
    <w:rsid w:val="00E618B3"/>
    <w:rsid w:val="00E64BD0"/>
    <w:rsid w:val="00E6522F"/>
    <w:rsid w:val="00E74EFF"/>
    <w:rsid w:val="00E759B1"/>
    <w:rsid w:val="00E7723F"/>
    <w:rsid w:val="00E77688"/>
    <w:rsid w:val="00E815E6"/>
    <w:rsid w:val="00E81904"/>
    <w:rsid w:val="00E82FBC"/>
    <w:rsid w:val="00E84181"/>
    <w:rsid w:val="00E92117"/>
    <w:rsid w:val="00E93395"/>
    <w:rsid w:val="00E94149"/>
    <w:rsid w:val="00E94554"/>
    <w:rsid w:val="00E95589"/>
    <w:rsid w:val="00E965C8"/>
    <w:rsid w:val="00E97014"/>
    <w:rsid w:val="00E972DE"/>
    <w:rsid w:val="00EA2F96"/>
    <w:rsid w:val="00EA4668"/>
    <w:rsid w:val="00EA4C0E"/>
    <w:rsid w:val="00EA4F32"/>
    <w:rsid w:val="00EB020A"/>
    <w:rsid w:val="00EB0664"/>
    <w:rsid w:val="00EB3733"/>
    <w:rsid w:val="00EB55A7"/>
    <w:rsid w:val="00EB7657"/>
    <w:rsid w:val="00EB7FB0"/>
    <w:rsid w:val="00EC3480"/>
    <w:rsid w:val="00EC4455"/>
    <w:rsid w:val="00EC4847"/>
    <w:rsid w:val="00EC4896"/>
    <w:rsid w:val="00ED1B56"/>
    <w:rsid w:val="00ED2125"/>
    <w:rsid w:val="00ED485B"/>
    <w:rsid w:val="00ED4C09"/>
    <w:rsid w:val="00ED4C3E"/>
    <w:rsid w:val="00ED7625"/>
    <w:rsid w:val="00EE2D4E"/>
    <w:rsid w:val="00EE3298"/>
    <w:rsid w:val="00EE4D35"/>
    <w:rsid w:val="00EF1025"/>
    <w:rsid w:val="00EF1264"/>
    <w:rsid w:val="00EF1F21"/>
    <w:rsid w:val="00EF1F9B"/>
    <w:rsid w:val="00EF2A3E"/>
    <w:rsid w:val="00EF2BAB"/>
    <w:rsid w:val="00EF5430"/>
    <w:rsid w:val="00EF7837"/>
    <w:rsid w:val="00EF7D57"/>
    <w:rsid w:val="00F047B3"/>
    <w:rsid w:val="00F048F2"/>
    <w:rsid w:val="00F056BD"/>
    <w:rsid w:val="00F05763"/>
    <w:rsid w:val="00F07F2F"/>
    <w:rsid w:val="00F10486"/>
    <w:rsid w:val="00F10D47"/>
    <w:rsid w:val="00F14CEF"/>
    <w:rsid w:val="00F16BE5"/>
    <w:rsid w:val="00F17892"/>
    <w:rsid w:val="00F21D8A"/>
    <w:rsid w:val="00F2497E"/>
    <w:rsid w:val="00F25B4C"/>
    <w:rsid w:val="00F2780E"/>
    <w:rsid w:val="00F27CAE"/>
    <w:rsid w:val="00F312A9"/>
    <w:rsid w:val="00F31532"/>
    <w:rsid w:val="00F4374B"/>
    <w:rsid w:val="00F440F6"/>
    <w:rsid w:val="00F44D7B"/>
    <w:rsid w:val="00F50230"/>
    <w:rsid w:val="00F5111E"/>
    <w:rsid w:val="00F5140B"/>
    <w:rsid w:val="00F55178"/>
    <w:rsid w:val="00F61269"/>
    <w:rsid w:val="00F62C14"/>
    <w:rsid w:val="00F62C2C"/>
    <w:rsid w:val="00F6605A"/>
    <w:rsid w:val="00F675FB"/>
    <w:rsid w:val="00F70E1B"/>
    <w:rsid w:val="00F7238A"/>
    <w:rsid w:val="00F72E3C"/>
    <w:rsid w:val="00F73338"/>
    <w:rsid w:val="00F73887"/>
    <w:rsid w:val="00F7414C"/>
    <w:rsid w:val="00F759FF"/>
    <w:rsid w:val="00F7640B"/>
    <w:rsid w:val="00F775D1"/>
    <w:rsid w:val="00F77EEE"/>
    <w:rsid w:val="00F80482"/>
    <w:rsid w:val="00F818B4"/>
    <w:rsid w:val="00F87F64"/>
    <w:rsid w:val="00F9089A"/>
    <w:rsid w:val="00F90B32"/>
    <w:rsid w:val="00F92B4C"/>
    <w:rsid w:val="00F93AB3"/>
    <w:rsid w:val="00F97130"/>
    <w:rsid w:val="00F97AD3"/>
    <w:rsid w:val="00FA040D"/>
    <w:rsid w:val="00FA043D"/>
    <w:rsid w:val="00FA09C7"/>
    <w:rsid w:val="00FA31C4"/>
    <w:rsid w:val="00FA3357"/>
    <w:rsid w:val="00FA3AF0"/>
    <w:rsid w:val="00FA3CC1"/>
    <w:rsid w:val="00FA4FD8"/>
    <w:rsid w:val="00FA7C8E"/>
    <w:rsid w:val="00FB169E"/>
    <w:rsid w:val="00FB481B"/>
    <w:rsid w:val="00FB55FD"/>
    <w:rsid w:val="00FC1666"/>
    <w:rsid w:val="00FC190B"/>
    <w:rsid w:val="00FC391C"/>
    <w:rsid w:val="00FC3B99"/>
    <w:rsid w:val="00FC43A5"/>
    <w:rsid w:val="00FC68B6"/>
    <w:rsid w:val="00FD1C80"/>
    <w:rsid w:val="00FD5020"/>
    <w:rsid w:val="00FD5894"/>
    <w:rsid w:val="00FD6C17"/>
    <w:rsid w:val="00FE21C7"/>
    <w:rsid w:val="00FE2ACF"/>
    <w:rsid w:val="00FE2D0C"/>
    <w:rsid w:val="00FE5DBA"/>
    <w:rsid w:val="00FE651E"/>
    <w:rsid w:val="00FF0BBB"/>
    <w:rsid w:val="00FF2644"/>
    <w:rsid w:val="00FF3211"/>
    <w:rsid w:val="00FF413B"/>
    <w:rsid w:val="00FF4B44"/>
    <w:rsid w:val="00FF4B7E"/>
    <w:rsid w:val="00FF5C67"/>
    <w:rsid w:val="00FF7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FBFD646"/>
  <w15:chartTrackingRefBased/>
  <w15:docId w15:val="{93F5DAC4-B45B-42A6-B9B6-462419231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  <w:spacing w:line="100" w:lineRule="atLeast"/>
    </w:pPr>
    <w:rPr>
      <w:rFonts w:ascii="Minion Pro" w:eastAsia="Minion Pro" w:hAnsi="Minion Pro" w:cs="Minion Pro"/>
      <w:color w:val="000000"/>
      <w:kern w:val="1"/>
      <w:sz w:val="24"/>
      <w:szCs w:val="24"/>
      <w:lang w:val="ca-ES" w:eastAsia="hi-IN" w:bidi="hi-IN"/>
    </w:rPr>
  </w:style>
  <w:style w:type="paragraph" w:styleId="Ttulo1">
    <w:name w:val="heading 1"/>
    <w:basedOn w:val="Heading"/>
    <w:next w:val="Textoindependiente"/>
    <w:qFormat/>
    <w:pPr>
      <w:outlineLvl w:val="0"/>
    </w:pPr>
    <w:rPr>
      <w:rFonts w:ascii="Times New Roman" w:eastAsia="SimSun" w:hAnsi="Times New Roman"/>
      <w:b/>
      <w:bCs/>
      <w:sz w:val="48"/>
      <w:szCs w:val="48"/>
    </w:rPr>
  </w:style>
  <w:style w:type="paragraph" w:styleId="Ttulo2">
    <w:name w:val="heading 2"/>
    <w:basedOn w:val="Heading"/>
    <w:next w:val="Textoindependiente"/>
    <w:qFormat/>
    <w:p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Ttulo3">
    <w:name w:val="heading 3"/>
    <w:basedOn w:val="Heading"/>
    <w:next w:val="Textoindependiente"/>
    <w:qFormat/>
    <w:pPr>
      <w:outlineLvl w:val="2"/>
    </w:pPr>
    <w:rPr>
      <w:rFonts w:ascii="Times New Roman" w:eastAsia="SimSun" w:hAnsi="Times New Roman"/>
      <w:b/>
      <w:bCs/>
    </w:rPr>
  </w:style>
  <w:style w:type="paragraph" w:styleId="Ttulo4">
    <w:name w:val="heading 4"/>
    <w:basedOn w:val="Heading"/>
    <w:next w:val="Textoindependiente"/>
    <w:qFormat/>
    <w:pPr>
      <w:numPr>
        <w:ilvl w:val="3"/>
        <w:numId w:val="1"/>
      </w:numPr>
      <w:outlineLvl w:val="3"/>
    </w:pPr>
    <w:rPr>
      <w:b/>
      <w:bCs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ootnoteCharacters">
    <w:name w:val="Footnote Characters"/>
  </w:style>
  <w:style w:type="character" w:styleId="Refdenotaalpie">
    <w:name w:val="footnote reference"/>
    <w:rPr>
      <w:vertAlign w:val="superscript"/>
    </w:rPr>
  </w:style>
  <w:style w:type="character" w:styleId="Hipervnculo">
    <w:name w:val="Hyperlink"/>
    <w:rPr>
      <w:color w:val="000080"/>
      <w:u w:val="single"/>
    </w:rPr>
  </w:style>
  <w:style w:type="character" w:styleId="nfasis">
    <w:name w:val="Emphasis"/>
    <w:qFormat/>
    <w:rPr>
      <w:i/>
      <w:iCs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Fuentedeprrafopredeter1">
    <w:name w:val="Fuente de párrafo predeter.1"/>
  </w:style>
  <w:style w:type="character" w:customStyle="1" w:styleId="A">
    <w:name w:val="A"/>
    <w:basedOn w:val="Fuentedeprrafopredeter1"/>
    <w:rPr>
      <w:color w:val="0000FF"/>
      <w:u w:val="single"/>
    </w:rPr>
  </w:style>
  <w:style w:type="character" w:customStyle="1" w:styleId="B">
    <w:name w:val="B"/>
    <w:basedOn w:val="Fuentedeprrafopredeter1"/>
    <w:rPr>
      <w:b/>
      <w:bCs/>
    </w:rPr>
  </w:style>
  <w:style w:type="character" w:customStyle="1" w:styleId="CODE">
    <w:name w:val="CODE"/>
    <w:basedOn w:val="Fuentedeprrafopredeter1"/>
    <w:rPr>
      <w:rFonts w:ascii="Courier New" w:eastAsia="Courier New" w:hAnsi="Courier New" w:cs="Courier New"/>
    </w:rPr>
  </w:style>
  <w:style w:type="character" w:customStyle="1" w:styleId="DEL">
    <w:name w:val="DEL"/>
    <w:basedOn w:val="Fuentedeprrafopredeter1"/>
    <w:rPr>
      <w:strike/>
    </w:rPr>
  </w:style>
  <w:style w:type="character" w:customStyle="1" w:styleId="EM">
    <w:name w:val="EM"/>
    <w:basedOn w:val="Fuentedeprrafopredeter1"/>
    <w:rPr>
      <w:i/>
      <w:iCs/>
    </w:rPr>
  </w:style>
  <w:style w:type="character" w:customStyle="1" w:styleId="I">
    <w:name w:val="I"/>
    <w:basedOn w:val="Fuentedeprrafopredeter1"/>
    <w:rPr>
      <w:i/>
      <w:iCs/>
    </w:rPr>
  </w:style>
  <w:style w:type="character" w:customStyle="1" w:styleId="INS">
    <w:name w:val="INS"/>
    <w:basedOn w:val="Fuentedeprrafopredeter1"/>
    <w:rPr>
      <w:u w:val="single"/>
    </w:rPr>
  </w:style>
  <w:style w:type="character" w:customStyle="1" w:styleId="KBD">
    <w:name w:val="KBD"/>
    <w:basedOn w:val="Fuentedeprrafopredeter1"/>
    <w:rPr>
      <w:rFonts w:ascii="Courier New" w:eastAsia="Courier New" w:hAnsi="Courier New" w:cs="Courier New"/>
    </w:rPr>
  </w:style>
  <w:style w:type="character" w:customStyle="1" w:styleId="MARK">
    <w:name w:val="MARK"/>
    <w:basedOn w:val="Fuentedeprrafopredeter1"/>
    <w:rPr>
      <w:shd w:val="clear" w:color="auto" w:fill="FFFF00"/>
    </w:rPr>
  </w:style>
  <w:style w:type="character" w:customStyle="1" w:styleId="S">
    <w:name w:val="S"/>
    <w:basedOn w:val="Fuentedeprrafopredeter1"/>
    <w:rPr>
      <w:strike/>
    </w:rPr>
  </w:style>
  <w:style w:type="character" w:customStyle="1" w:styleId="SAMP">
    <w:name w:val="SAMP"/>
    <w:basedOn w:val="Fuentedeprrafopredeter1"/>
    <w:rPr>
      <w:rFonts w:ascii="Courier New" w:eastAsia="Courier New" w:hAnsi="Courier New" w:cs="Courier New"/>
    </w:rPr>
  </w:style>
  <w:style w:type="character" w:customStyle="1" w:styleId="STRIKE">
    <w:name w:val="STRIKE"/>
    <w:basedOn w:val="Fuentedeprrafopredeter1"/>
    <w:rPr>
      <w:strike/>
    </w:rPr>
  </w:style>
  <w:style w:type="character" w:customStyle="1" w:styleId="Textoennegrita1">
    <w:name w:val="Texto en negrita1"/>
    <w:basedOn w:val="Fuentedeprrafopredeter1"/>
    <w:rPr>
      <w:b/>
      <w:bCs/>
    </w:rPr>
  </w:style>
  <w:style w:type="character" w:customStyle="1" w:styleId="TT">
    <w:name w:val="TT"/>
    <w:basedOn w:val="Fuentedeprrafopredeter1"/>
    <w:rPr>
      <w:rFonts w:ascii="Courier New" w:eastAsia="Courier New" w:hAnsi="Courier New" w:cs="Courier New"/>
    </w:rPr>
  </w:style>
  <w:style w:type="character" w:customStyle="1" w:styleId="U">
    <w:name w:val="U"/>
    <w:basedOn w:val="Fuentedeprrafopredeter1"/>
    <w:rPr>
      <w:u w:val="single"/>
    </w:rPr>
  </w:style>
  <w:style w:type="character" w:styleId="Textoennegrita">
    <w:name w:val="Strong"/>
    <w:uiPriority w:val="22"/>
    <w:qFormat/>
    <w:rPr>
      <w:b/>
      <w:bCs/>
    </w:rPr>
  </w:style>
  <w:style w:type="character" w:customStyle="1" w:styleId="Quotation">
    <w:name w:val="Quotation"/>
    <w:rPr>
      <w:i/>
      <w:iCs/>
    </w:rPr>
  </w:style>
  <w:style w:type="character" w:styleId="Hipervnculovisitado">
    <w:name w:val="FollowedHyperlink"/>
    <w:rPr>
      <w:color w:val="800000"/>
      <w:u w:val="single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HeaderandFooter">
    <w:name w:val="Header and Footer"/>
    <w:basedOn w:val="Normal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TtolMiCI">
    <w:name w:val="Títol MiCI"/>
    <w:basedOn w:val="Remitedesobre"/>
    <w:next w:val="Textoindependiente"/>
    <w:pPr>
      <w:spacing w:line="360" w:lineRule="auto"/>
    </w:pPr>
    <w:rPr>
      <w:rFonts w:ascii="Verdana" w:hAnsi="Verdana"/>
      <w:color w:val="0000FF"/>
    </w:rPr>
  </w:style>
  <w:style w:type="paragraph" w:styleId="Remitedesobre">
    <w:name w:val="envelope return"/>
    <w:basedOn w:val="Normal"/>
    <w:pPr>
      <w:suppressLineNumbers/>
      <w:spacing w:after="60"/>
    </w:pPr>
  </w:style>
  <w:style w:type="paragraph" w:styleId="Textonotapie">
    <w:name w:val="footnote text"/>
    <w:basedOn w:val="Normal"/>
    <w:pPr>
      <w:suppressLineNumbers/>
      <w:ind w:left="283" w:hanging="283"/>
    </w:pPr>
    <w:rPr>
      <w:sz w:val="20"/>
      <w:szCs w:val="20"/>
    </w:rPr>
  </w:style>
  <w:style w:type="paragraph" w:customStyle="1" w:styleId="Pa9">
    <w:name w:val="Pa9"/>
    <w:basedOn w:val="Normal"/>
    <w:next w:val="Normal"/>
    <w:pPr>
      <w:spacing w:line="221" w:lineRule="atLeast"/>
    </w:pPr>
    <w:rPr>
      <w:rFonts w:ascii="Times New Roman" w:eastAsia="SimSun" w:hAnsi="Times New Roman" w:cs="Mangal"/>
      <w:color w:val="auto"/>
    </w:rPr>
  </w:style>
  <w:style w:type="paragraph" w:customStyle="1" w:styleId="Text">
    <w:name w:val="Text"/>
    <w:basedOn w:val="Descripcin1"/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Ttulodendice">
    <w:name w:val="index heading"/>
    <w:basedOn w:val="Heading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Heading"/>
    <w:pPr>
      <w:suppressLineNumbers/>
    </w:pPr>
    <w:rPr>
      <w:b/>
      <w:bCs/>
      <w:sz w:val="32"/>
      <w:szCs w:val="32"/>
    </w:rPr>
  </w:style>
  <w:style w:type="paragraph" w:styleId="TDC1">
    <w:name w:val="toc 1"/>
    <w:basedOn w:val="Index"/>
    <w:pPr>
      <w:tabs>
        <w:tab w:val="right" w:leader="dot" w:pos="9638"/>
      </w:tabs>
    </w:pPr>
  </w:style>
  <w:style w:type="paragraph" w:styleId="TDC2">
    <w:name w:val="toc 2"/>
    <w:basedOn w:val="Index"/>
    <w:pPr>
      <w:tabs>
        <w:tab w:val="right" w:leader="dot" w:pos="9638"/>
      </w:tabs>
      <w:ind w:left="283"/>
    </w:pPr>
  </w:style>
  <w:style w:type="paragraph" w:styleId="TDC3">
    <w:name w:val="toc 3"/>
    <w:basedOn w:val="Index"/>
    <w:pPr>
      <w:tabs>
        <w:tab w:val="right" w:leader="dot" w:pos="9638"/>
      </w:tabs>
      <w:ind w:left="566"/>
    </w:pPr>
  </w:style>
  <w:style w:type="paragraph" w:styleId="TDC4">
    <w:name w:val="toc 4"/>
    <w:basedOn w:val="Index"/>
    <w:pPr>
      <w:tabs>
        <w:tab w:val="right" w:leader="dot" w:pos="9638"/>
      </w:tabs>
      <w:ind w:left="849"/>
    </w:pPr>
  </w:style>
  <w:style w:type="paragraph" w:customStyle="1" w:styleId="Normal0">
    <w:name w:val="[Normal]"/>
    <w:pPr>
      <w:widowControl w:val="0"/>
      <w:suppressAutoHyphens/>
      <w:autoSpaceDE w:val="0"/>
    </w:pPr>
    <w:rPr>
      <w:rFonts w:ascii="Arial" w:eastAsia="Arial" w:hAnsi="Arial" w:cs="Arial"/>
      <w:kern w:val="1"/>
      <w:sz w:val="24"/>
      <w:szCs w:val="24"/>
      <w:lang w:val="ca-ES" w:eastAsia="hi-IN" w:bidi="hi-IN"/>
    </w:rPr>
  </w:style>
  <w:style w:type="paragraph" w:customStyle="1" w:styleId="BODY">
    <w:name w:val="BODY"/>
    <w:basedOn w:val="Normal0"/>
    <w:next w:val="Normal0"/>
    <w:rPr>
      <w:rFonts w:ascii="Times New Roman" w:eastAsia="Times New Roman" w:hAnsi="Times New Roman" w:cs="Times New Roman"/>
    </w:rPr>
  </w:style>
  <w:style w:type="paragraph" w:customStyle="1" w:styleId="H1">
    <w:name w:val="H1"/>
    <w:basedOn w:val="BODY"/>
    <w:next w:val="Normal0"/>
    <w:pPr>
      <w:spacing w:before="160" w:after="320"/>
    </w:pPr>
    <w:rPr>
      <w:rFonts w:ascii="Arial" w:eastAsia="Arial" w:hAnsi="Arial" w:cs="Arial"/>
      <w:b/>
      <w:bCs/>
      <w:sz w:val="48"/>
      <w:szCs w:val="48"/>
    </w:rPr>
  </w:style>
  <w:style w:type="paragraph" w:customStyle="1" w:styleId="H2">
    <w:name w:val="H2"/>
    <w:basedOn w:val="BODY"/>
    <w:next w:val="Normal0"/>
    <w:pPr>
      <w:spacing w:before="120" w:after="240"/>
    </w:pPr>
    <w:rPr>
      <w:rFonts w:ascii="Arial" w:eastAsia="Arial" w:hAnsi="Arial" w:cs="Arial"/>
      <w:b/>
      <w:bCs/>
      <w:sz w:val="36"/>
      <w:szCs w:val="36"/>
    </w:rPr>
  </w:style>
  <w:style w:type="paragraph" w:customStyle="1" w:styleId="H3">
    <w:name w:val="H3"/>
    <w:basedOn w:val="BODY"/>
    <w:next w:val="Normal0"/>
    <w:pPr>
      <w:spacing w:before="93" w:after="186"/>
    </w:pPr>
    <w:rPr>
      <w:rFonts w:ascii="Arial" w:eastAsia="Arial" w:hAnsi="Arial" w:cs="Arial"/>
      <w:b/>
      <w:bCs/>
      <w:sz w:val="28"/>
      <w:szCs w:val="28"/>
    </w:rPr>
  </w:style>
  <w:style w:type="paragraph" w:customStyle="1" w:styleId="H4">
    <w:name w:val="H4"/>
    <w:basedOn w:val="BODY"/>
    <w:next w:val="Normal0"/>
    <w:pPr>
      <w:spacing w:before="73" w:after="146"/>
    </w:pPr>
    <w:rPr>
      <w:rFonts w:ascii="Arial" w:eastAsia="Arial" w:hAnsi="Arial" w:cs="Arial"/>
      <w:b/>
      <w:bCs/>
      <w:sz w:val="22"/>
      <w:szCs w:val="22"/>
    </w:rPr>
  </w:style>
  <w:style w:type="paragraph" w:customStyle="1" w:styleId="H5">
    <w:name w:val="H5"/>
    <w:basedOn w:val="BODY"/>
    <w:next w:val="Normal0"/>
    <w:pPr>
      <w:spacing w:before="60" w:after="120"/>
    </w:pPr>
    <w:rPr>
      <w:rFonts w:ascii="Arial" w:eastAsia="Arial" w:hAnsi="Arial" w:cs="Arial"/>
      <w:b/>
      <w:bCs/>
      <w:sz w:val="18"/>
      <w:szCs w:val="18"/>
    </w:rPr>
  </w:style>
  <w:style w:type="paragraph" w:customStyle="1" w:styleId="H6">
    <w:name w:val="H6"/>
    <w:basedOn w:val="BODY"/>
    <w:next w:val="Normal0"/>
    <w:pPr>
      <w:spacing w:before="46" w:after="93"/>
    </w:pPr>
    <w:rPr>
      <w:rFonts w:ascii="Arial" w:eastAsia="Arial" w:hAnsi="Arial" w:cs="Arial"/>
      <w:b/>
      <w:bCs/>
      <w:sz w:val="14"/>
      <w:szCs w:val="14"/>
    </w:rPr>
  </w:style>
  <w:style w:type="paragraph" w:customStyle="1" w:styleId="BLOCKQUOTE">
    <w:name w:val="BLOCKQUOTE"/>
    <w:basedOn w:val="BODY"/>
    <w:next w:val="Normal0"/>
    <w:pPr>
      <w:spacing w:before="120" w:after="120"/>
      <w:ind w:left="600" w:right="600"/>
    </w:pPr>
    <w:rPr>
      <w:rFonts w:ascii="Arial" w:eastAsia="Arial" w:hAnsi="Arial" w:cs="Arial"/>
    </w:rPr>
  </w:style>
  <w:style w:type="paragraph" w:customStyle="1" w:styleId="PRE">
    <w:name w:val="PRE"/>
    <w:basedOn w:val="Normal0"/>
    <w:next w:val="Normal0"/>
    <w:rPr>
      <w:rFonts w:ascii="Courier New" w:eastAsia="Courier New" w:hAnsi="Courier New" w:cs="Courier New"/>
    </w:rPr>
  </w:style>
  <w:style w:type="paragraph" w:customStyle="1" w:styleId="Descripcin2">
    <w:name w:val="Descripción2"/>
    <w:basedOn w:val="Normal0"/>
    <w:next w:val="Normal0"/>
    <w:pPr>
      <w:jc w:val="center"/>
    </w:pPr>
  </w:style>
  <w:style w:type="paragraph" w:customStyle="1" w:styleId="TH">
    <w:name w:val="TH"/>
    <w:basedOn w:val="Normal0"/>
    <w:next w:val="Normal0"/>
    <w:pPr>
      <w:jc w:val="center"/>
    </w:pPr>
    <w:rPr>
      <w:b/>
      <w:bCs/>
    </w:rPr>
  </w:style>
  <w:style w:type="paragraph" w:customStyle="1" w:styleId="Illustration">
    <w:name w:val="Illustration"/>
    <w:basedOn w:val="Descripcin1"/>
  </w:style>
  <w:style w:type="paragraph" w:customStyle="1" w:styleId="Framecontents">
    <w:name w:val="Frame contents"/>
    <w:basedOn w:val="Textoindependiente"/>
  </w:style>
  <w:style w:type="paragraph" w:customStyle="1" w:styleId="ListIndent">
    <w:name w:val="List Indent"/>
    <w:basedOn w:val="Textoindependiente"/>
    <w:pPr>
      <w:tabs>
        <w:tab w:val="left" w:pos="2835"/>
      </w:tabs>
      <w:ind w:left="2835" w:hanging="2551"/>
    </w:pPr>
  </w:style>
  <w:style w:type="paragraph" w:styleId="Textoindependienteprimerasangra">
    <w:name w:val="Body Text First Indent"/>
    <w:basedOn w:val="Textoindependiente"/>
    <w:pPr>
      <w:ind w:firstLine="283"/>
    </w:pPr>
  </w:style>
  <w:style w:type="paragraph" w:customStyle="1" w:styleId="Hangingindent">
    <w:name w:val="Hanging indent"/>
    <w:basedOn w:val="Textoindependiente"/>
    <w:pPr>
      <w:tabs>
        <w:tab w:val="left" w:pos="567"/>
      </w:tabs>
      <w:ind w:left="567" w:hanging="283"/>
    </w:pPr>
  </w:style>
  <w:style w:type="paragraph" w:customStyle="1" w:styleId="Complimentaryclose">
    <w:name w:val="Complimentary close"/>
    <w:basedOn w:val="Normal"/>
    <w:pPr>
      <w:suppressLineNumbers/>
    </w:pPr>
  </w:style>
  <w:style w:type="paragraph" w:customStyle="1" w:styleId="Marginalia">
    <w:name w:val="Marginalia"/>
    <w:basedOn w:val="Textoindependiente"/>
    <w:pPr>
      <w:ind w:left="2268"/>
    </w:pPr>
  </w:style>
  <w:style w:type="paragraph" w:styleId="Firma">
    <w:name w:val="Signature"/>
    <w:basedOn w:val="Normal"/>
    <w:pPr>
      <w:suppressLineNumbers/>
    </w:pPr>
  </w:style>
  <w:style w:type="paragraph" w:styleId="Sangradetextonormal">
    <w:name w:val="Body Text Indent"/>
    <w:basedOn w:val="Textoindependiente"/>
    <w:pPr>
      <w:ind w:left="283"/>
    </w:pPr>
  </w:style>
  <w:style w:type="paragraph" w:customStyle="1" w:styleId="Quotations">
    <w:name w:val="Quotations"/>
    <w:basedOn w:val="Normal"/>
    <w:pPr>
      <w:spacing w:after="283"/>
      <w:ind w:left="567" w:right="567"/>
    </w:pPr>
  </w:style>
  <w:style w:type="paragraph" w:customStyle="1" w:styleId="Pa6">
    <w:name w:val="Pa6"/>
    <w:basedOn w:val="Normal"/>
    <w:next w:val="Normal"/>
    <w:pPr>
      <w:spacing w:line="221" w:lineRule="atLeast"/>
    </w:pPr>
    <w:rPr>
      <w:rFonts w:ascii="Times New Roman" w:eastAsia="SimSun" w:hAnsi="Times New Roman" w:cs="Mangal"/>
      <w:color w:val="auto"/>
    </w:rPr>
  </w:style>
  <w:style w:type="character" w:styleId="Mencinsinresolver">
    <w:name w:val="Unresolved Mention"/>
    <w:basedOn w:val="Fuentedeprrafopredeter"/>
    <w:uiPriority w:val="99"/>
    <w:semiHidden/>
    <w:unhideWhenUsed/>
    <w:rsid w:val="00743202"/>
    <w:rPr>
      <w:color w:val="605E5C"/>
      <w:shd w:val="clear" w:color="auto" w:fill="E1DFDD"/>
    </w:rPr>
  </w:style>
  <w:style w:type="paragraph" w:customStyle="1" w:styleId="BodyA">
    <w:name w:val="Body A"/>
    <w:rsid w:val="00444043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sz w:val="24"/>
      <w:szCs w:val="24"/>
      <w:u w:color="000000"/>
      <w:bdr w:val="nil"/>
      <w:lang w:eastAsia="zh-CN"/>
      <w14:textOutline w14:w="12700" w14:cap="flat" w14:cmpd="sng" w14:algn="ctr">
        <w14:noFill/>
        <w14:prstDash w14:val="solid"/>
        <w14:miter w14:lim="400000"/>
      </w14:textOutline>
    </w:rPr>
  </w:style>
  <w:style w:type="paragraph" w:styleId="Prrafodelista">
    <w:name w:val="List Paragraph"/>
    <w:uiPriority w:val="34"/>
    <w:qFormat/>
    <w:rsid w:val="00444043"/>
    <w:pPr>
      <w:widowControl w:val="0"/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eastAsia="Arial Unicode MS" w:cs="Arial Unicode MS"/>
      <w:color w:val="000000"/>
      <w:sz w:val="24"/>
      <w:szCs w:val="24"/>
      <w:u w:color="000000"/>
      <w:bdr w:val="nil"/>
      <w:lang w:val="es-ES_tradnl" w:eastAsia="zh-CN"/>
    </w:rPr>
  </w:style>
  <w:style w:type="numbering" w:customStyle="1" w:styleId="ImportedStyle8">
    <w:name w:val="Imported Style 8"/>
    <w:rsid w:val="00444043"/>
    <w:pPr>
      <w:numPr>
        <w:numId w:val="14"/>
      </w:numPr>
    </w:pPr>
  </w:style>
  <w:style w:type="paragraph" w:styleId="NormalWeb">
    <w:name w:val="Normal (Web)"/>
    <w:basedOn w:val="Normal"/>
    <w:uiPriority w:val="99"/>
    <w:unhideWhenUsed/>
    <w:rsid w:val="00444043"/>
    <w:pPr>
      <w:widowControl/>
      <w:suppressAutoHyphens w:val="0"/>
      <w:autoSpaceDE/>
      <w:spacing w:before="100" w:beforeAutospacing="1" w:after="119" w:line="240" w:lineRule="auto"/>
    </w:pPr>
    <w:rPr>
      <w:rFonts w:ascii="Times New Roman" w:eastAsia="Times New Roman" w:hAnsi="Times New Roman" w:cs="Times New Roman"/>
      <w:color w:val="auto"/>
      <w:kern w:val="0"/>
      <w:lang w:val="en-GB" w:eastAsia="en-GB" w:bidi="ar-SA"/>
    </w:rPr>
  </w:style>
  <w:style w:type="numbering" w:customStyle="1" w:styleId="ImportedStyle2">
    <w:name w:val="Imported Style 2"/>
    <w:rsid w:val="00444043"/>
    <w:pPr>
      <w:numPr>
        <w:numId w:val="19"/>
      </w:numPr>
    </w:pPr>
  </w:style>
  <w:style w:type="paragraph" w:customStyle="1" w:styleId="western">
    <w:name w:val="western"/>
    <w:basedOn w:val="Normal"/>
    <w:rsid w:val="0038673A"/>
    <w:pPr>
      <w:widowControl/>
      <w:suppressAutoHyphens w:val="0"/>
      <w:autoSpaceDE/>
      <w:spacing w:before="100" w:beforeAutospacing="1" w:after="119" w:line="240" w:lineRule="auto"/>
    </w:pPr>
    <w:rPr>
      <w:rFonts w:ascii="Times New Roman" w:eastAsia="Times New Roman" w:hAnsi="Times New Roman" w:cs="Times New Roman"/>
      <w:color w:val="auto"/>
      <w:kern w:val="0"/>
      <w:lang w:val="en-GB" w:eastAsia="en-GB" w:bidi="ar-SA"/>
    </w:rPr>
  </w:style>
  <w:style w:type="paragraph" w:customStyle="1" w:styleId="Default">
    <w:name w:val="Default"/>
    <w:rsid w:val="00EC34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3B0074"/>
    <w:rPr>
      <w:rFonts w:ascii="Minion Pro" w:eastAsia="Minion Pro" w:hAnsi="Minion Pro" w:cs="Minion Pro"/>
      <w:color w:val="000000"/>
      <w:kern w:val="1"/>
      <w:sz w:val="24"/>
      <w:szCs w:val="24"/>
      <w:lang w:val="ca-E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8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1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3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6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2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2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0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6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6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2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1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5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8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7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4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7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8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46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9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6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3" ma:contentTypeDescription="Create a new document." ma:contentTypeScope="" ma:versionID="7a0c128746ac903dcf70a59fb4d0fc96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fd871754d288f118ab6781149f69c95b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5F747962-7E7A-4625-8974-8EB735EFEA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9A523E-7C98-48A6-98EA-6489600CD8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947CA0-325B-45A4-B59B-1A5ED381286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5C41AF-B467-46DF-9725-DF822E2EB56F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1054</TotalTime>
  <Pages>3</Pages>
  <Words>259</Words>
  <Characters>2407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Tot de Déu Herrera Galimany</dc:creator>
  <cp:keywords/>
  <cp:lastModifiedBy>Todo Herrera Galimany (2306257)</cp:lastModifiedBy>
  <cp:revision>79</cp:revision>
  <cp:lastPrinted>2024-03-02T11:22:00Z</cp:lastPrinted>
  <dcterms:created xsi:type="dcterms:W3CDTF">2024-03-02T12:38:00Z</dcterms:created>
  <dcterms:modified xsi:type="dcterms:W3CDTF">2024-03-04T19:03:00Z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-1686995786</vt:i4>
  </property>
  <property fmtid="{D5CDD505-2E9C-101B-9397-08002B2CF9AE}" pid="3" name="GrammarlyDocumentId">
    <vt:lpwstr>ab17a34e7a13de103920d66dbbf29302958564df029a5fcc49869e43a232f3ab</vt:lpwstr>
  </property>
  <property fmtid="{D5CDD505-2E9C-101B-9397-08002B2CF9AE}" pid="4" name="ContentTypeId">
    <vt:lpwstr>0x010100297C9F88D65DB74786271CFA0B86C30A</vt:lpwstr>
  </property>
</Properties>
</file>