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F17320">
      <w:pPr>
        <w:ind w:right="107"/>
        <w:jc w:val="both"/>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547F2D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93FBE">
              <w:rPr>
                <w:b/>
                <w:color w:val="auto"/>
                <w:sz w:val="32"/>
              </w:rPr>
              <w:t>Thomas Gwynfor Sanford</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7AB532A8" w:rsidR="00575A8F" w:rsidRDefault="00593FBE" w:rsidP="00E6298B">
            <w:pPr>
              <w:overflowPunct/>
              <w:autoSpaceDE/>
              <w:autoSpaceDN/>
              <w:adjustRightInd/>
              <w:ind w:right="107"/>
              <w:textAlignment w:val="auto"/>
              <w:rPr>
                <w:b/>
                <w:color w:val="auto"/>
                <w:sz w:val="32"/>
              </w:rPr>
            </w:pPr>
            <w:r>
              <w:rPr>
                <w:b/>
                <w:color w:val="auto"/>
                <w:sz w:val="32"/>
              </w:rPr>
              <w:t>2246017</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0DF3E94F" w:rsidR="6A581E81" w:rsidRDefault="007B4E4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w:t>
        </w:r>
        <w:r w:rsidR="003F30C7">
          <w:rPr>
            <w:rStyle w:val="Hyperlink"/>
            <w:rFonts w:eastAsia="Arial"/>
            <w:sz w:val="24"/>
            <w:szCs w:val="24"/>
          </w:rPr>
          <w:t xml:space="preserve"> </w:t>
        </w:r>
        <w:r w:rsidR="6A581E81" w:rsidRPr="6A581E81">
          <w:rPr>
            <w:rStyle w:val="Hyperlink"/>
            <w:rFonts w:eastAsia="Arial"/>
            <w:sz w:val="24"/>
            <w:szCs w:val="24"/>
          </w:rPr>
          <w:t>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7E6ECA03" w14:textId="0BBD02EE" w:rsidR="005705B7" w:rsidRPr="005705B7" w:rsidRDefault="005705B7" w:rsidP="005705B7">
      <w:pPr>
        <w:overflowPunct/>
        <w:autoSpaceDE/>
        <w:autoSpaceDN/>
        <w:adjustRightInd/>
        <w:spacing w:after="160" w:line="259" w:lineRule="auto"/>
        <w:jc w:val="both"/>
        <w:textAlignment w:val="auto"/>
        <w:rPr>
          <w:rFonts w:ascii="Calibri" w:eastAsia="Calibri" w:hAnsi="Calibri" w:cs="Times New Roman"/>
          <w:color w:val="auto"/>
          <w:kern w:val="2"/>
          <w:sz w:val="24"/>
          <w:szCs w:val="24"/>
          <w:lang w:eastAsia="en-US"/>
          <w14:ligatures w14:val="standardContextual"/>
        </w:rPr>
      </w:pPr>
      <w:r w:rsidRPr="005705B7">
        <w:rPr>
          <w:rFonts w:ascii="Calibri" w:eastAsia="Calibri" w:hAnsi="Calibri" w:cs="Times New Roman"/>
          <w:color w:val="auto"/>
          <w:kern w:val="2"/>
          <w:sz w:val="24"/>
          <w:szCs w:val="24"/>
          <w:lang w:eastAsia="en-US"/>
          <w14:ligatures w14:val="standardContextual"/>
        </w:rPr>
        <w:t>This essay will discuss and compare the coping strategies that I have utilised in developing resilience and in the reduction of stress in my initial six months of training. I will be using elements of Gibbs’ reflective cycle to structure this essay as it is of a reflective nature (pp. 49-50, Gibbs, 2013). As such I will describe what coping strategies that I have employed, what my feelings were about this, an evaluation and analysis of the strategies, and conclusion looking at what I found effective and what I did not. The initial six months of my training heralded a significant change in my day-to-day life and a return to an academic environment. This prospect was daunting to say the least, with two essential exams to revise for, practical assessments and officer safety training all combining to create a sense of pressure and stress. I found that for me to aptly equip myself for the challenges of my new career it was importan</w:t>
      </w:r>
      <w:r w:rsidR="004626DE">
        <w:rPr>
          <w:rFonts w:ascii="Calibri" w:eastAsia="Calibri" w:hAnsi="Calibri" w:cs="Times New Roman"/>
          <w:color w:val="auto"/>
          <w:kern w:val="2"/>
          <w:sz w:val="24"/>
          <w:szCs w:val="24"/>
          <w:lang w:eastAsia="en-US"/>
          <w14:ligatures w14:val="standardContextual"/>
        </w:rPr>
        <w:t>t</w:t>
      </w:r>
      <w:r w:rsidRPr="005705B7">
        <w:rPr>
          <w:rFonts w:ascii="Calibri" w:eastAsia="Calibri" w:hAnsi="Calibri" w:cs="Times New Roman"/>
          <w:color w:val="auto"/>
          <w:kern w:val="2"/>
          <w:sz w:val="24"/>
          <w:szCs w:val="24"/>
          <w:lang w:eastAsia="en-US"/>
          <w14:ligatures w14:val="standardContextual"/>
        </w:rPr>
        <w:t xml:space="preserve"> to address the detrimental effects of becoming stressed and overwhelmed because as stated by Rees et al, ‘high work-related stress can lead to impaired work performance’ (pp 1-2, 2015). </w:t>
      </w:r>
    </w:p>
    <w:p w14:paraId="7B48DE81" w14:textId="4C31AA70" w:rsidR="005705B7" w:rsidRPr="005705B7" w:rsidRDefault="005705B7" w:rsidP="005705B7">
      <w:pPr>
        <w:overflowPunct/>
        <w:autoSpaceDE/>
        <w:autoSpaceDN/>
        <w:adjustRightInd/>
        <w:spacing w:after="160" w:line="259" w:lineRule="auto"/>
        <w:ind w:firstLine="284"/>
        <w:jc w:val="both"/>
        <w:textAlignment w:val="auto"/>
        <w:rPr>
          <w:rFonts w:ascii="Calibri" w:eastAsia="Calibri" w:hAnsi="Calibri" w:cs="Times New Roman"/>
          <w:color w:val="auto"/>
          <w:kern w:val="2"/>
          <w:sz w:val="24"/>
          <w:szCs w:val="24"/>
          <w:lang w:eastAsia="en-US"/>
          <w14:ligatures w14:val="standardContextual"/>
        </w:rPr>
      </w:pPr>
      <w:r w:rsidRPr="005705B7">
        <w:rPr>
          <w:rFonts w:ascii="Calibri" w:eastAsia="Calibri" w:hAnsi="Calibri" w:cs="Times New Roman"/>
          <w:color w:val="auto"/>
          <w:kern w:val="2"/>
          <w:sz w:val="24"/>
          <w:szCs w:val="24"/>
          <w:lang w:eastAsia="en-US"/>
          <w14:ligatures w14:val="standardContextual"/>
        </w:rPr>
        <w:t xml:space="preserve">To employ coping strategies that address the reduction of stress and to build personal resilience, it is first imperative to understand these terms in a practical sense. Carr defines stress as ‘any environmental, social, biological, or psychological demand that requires a person to adjust his or her behaviour’ (p.6, 2014). Naturally, such demands are present for an individual in any change in job, career path and return to education, with starting a role within the police encapsulating all three. Cook states that resilience is a trait that can be ‘built over time’ and </w:t>
      </w:r>
      <w:proofErr w:type="gramStart"/>
      <w:r w:rsidRPr="005705B7">
        <w:rPr>
          <w:rFonts w:ascii="Calibri" w:eastAsia="Calibri" w:hAnsi="Calibri" w:cs="Times New Roman"/>
          <w:color w:val="auto"/>
          <w:kern w:val="2"/>
          <w:sz w:val="24"/>
          <w:szCs w:val="24"/>
          <w:lang w:eastAsia="en-US"/>
          <w14:ligatures w14:val="standardContextual"/>
        </w:rPr>
        <w:t>in order to</w:t>
      </w:r>
      <w:proofErr w:type="gramEnd"/>
      <w:r w:rsidRPr="005705B7">
        <w:rPr>
          <w:rFonts w:ascii="Calibri" w:eastAsia="Calibri" w:hAnsi="Calibri" w:cs="Times New Roman"/>
          <w:color w:val="auto"/>
          <w:kern w:val="2"/>
          <w:sz w:val="24"/>
          <w:szCs w:val="24"/>
          <w:lang w:eastAsia="en-US"/>
          <w14:ligatures w14:val="standardContextual"/>
        </w:rPr>
        <w:t xml:space="preserve"> develop, requires one to identify the elements of their life that there are in control of, and those they cannot (pp.18-19, 2021). This notion can be useful for approaching challenges and prioritising tasks related to my ongoing learning especially when I have been feeling overwhelmed. I feel this attitude has had a positive effect on my approach to my learning and helped me develop a realistic and mindful approach to tackling revision workloads and practicing statement writing.</w:t>
      </w:r>
    </w:p>
    <w:p w14:paraId="358D0029" w14:textId="77777777" w:rsidR="005705B7" w:rsidRPr="005705B7" w:rsidRDefault="005705B7" w:rsidP="005705B7">
      <w:pPr>
        <w:overflowPunct/>
        <w:autoSpaceDE/>
        <w:autoSpaceDN/>
        <w:adjustRightInd/>
        <w:spacing w:after="160" w:line="259" w:lineRule="auto"/>
        <w:ind w:firstLine="284"/>
        <w:jc w:val="both"/>
        <w:textAlignment w:val="auto"/>
        <w:rPr>
          <w:rFonts w:ascii="Calibri" w:eastAsia="Calibri" w:hAnsi="Calibri" w:cs="Times New Roman"/>
          <w:color w:val="auto"/>
          <w:kern w:val="2"/>
          <w:sz w:val="24"/>
          <w:szCs w:val="24"/>
          <w:lang w:eastAsia="en-US"/>
          <w14:ligatures w14:val="standardContextual"/>
        </w:rPr>
      </w:pPr>
      <w:r w:rsidRPr="005705B7">
        <w:rPr>
          <w:rFonts w:ascii="Calibri" w:eastAsia="Calibri" w:hAnsi="Calibri" w:cs="Times New Roman"/>
          <w:color w:val="auto"/>
          <w:kern w:val="2"/>
          <w:sz w:val="24"/>
          <w:szCs w:val="24"/>
          <w:lang w:eastAsia="en-US"/>
          <w14:ligatures w14:val="standardContextual"/>
        </w:rPr>
        <w:t xml:space="preserve">A study by </w:t>
      </w:r>
      <w:proofErr w:type="spellStart"/>
      <w:r w:rsidRPr="005705B7">
        <w:rPr>
          <w:rFonts w:ascii="Calibri" w:eastAsia="Calibri" w:hAnsi="Calibri" w:cs="Times New Roman"/>
          <w:color w:val="auto"/>
          <w:kern w:val="2"/>
          <w:sz w:val="24"/>
          <w:szCs w:val="24"/>
          <w:lang w:eastAsia="en-US"/>
          <w14:ligatures w14:val="standardContextual"/>
        </w:rPr>
        <w:t>Calogiuri</w:t>
      </w:r>
      <w:proofErr w:type="spellEnd"/>
      <w:r w:rsidRPr="005705B7">
        <w:rPr>
          <w:rFonts w:ascii="Calibri" w:eastAsia="Calibri" w:hAnsi="Calibri" w:cs="Times New Roman"/>
          <w:color w:val="auto"/>
          <w:kern w:val="2"/>
          <w:sz w:val="24"/>
          <w:szCs w:val="24"/>
          <w:lang w:eastAsia="en-US"/>
          <w14:ligatures w14:val="standardContextual"/>
        </w:rPr>
        <w:t xml:space="preserve"> </w:t>
      </w:r>
      <w:r w:rsidRPr="005705B7">
        <w:rPr>
          <w:rFonts w:ascii="Calibri" w:eastAsia="Calibri" w:hAnsi="Calibri" w:cs="Times New Roman"/>
          <w:i/>
          <w:iCs/>
          <w:color w:val="auto"/>
          <w:kern w:val="2"/>
          <w:sz w:val="24"/>
          <w:szCs w:val="24"/>
          <w:lang w:eastAsia="en-US"/>
          <w14:ligatures w14:val="standardContextual"/>
        </w:rPr>
        <w:t xml:space="preserve">et al </w:t>
      </w:r>
      <w:r w:rsidRPr="005705B7">
        <w:rPr>
          <w:rFonts w:ascii="Calibri" w:eastAsia="Calibri" w:hAnsi="Calibri" w:cs="Times New Roman"/>
          <w:color w:val="auto"/>
          <w:kern w:val="2"/>
          <w:sz w:val="24"/>
          <w:szCs w:val="24"/>
          <w:lang w:eastAsia="en-US"/>
          <w14:ligatures w14:val="standardContextual"/>
        </w:rPr>
        <w:t xml:space="preserve">posits that physical exercise in natural environments correlates with ‘higher ratings of perceived potential for restoration and improved cognitive performance’ as opposed to physical activities in urban or indoor environments (p.100, 2014). Being mindful of this, I have supplemented my recreational exercise with regular visits to country parks and wildlife reserves where I’ve been able to enjoy the benefits of being amongst nature. I have found this to be beneficial </w:t>
      </w:r>
      <w:proofErr w:type="gramStart"/>
      <w:r w:rsidRPr="005705B7">
        <w:rPr>
          <w:rFonts w:ascii="Calibri" w:eastAsia="Calibri" w:hAnsi="Calibri" w:cs="Times New Roman"/>
          <w:color w:val="auto"/>
          <w:kern w:val="2"/>
          <w:sz w:val="24"/>
          <w:szCs w:val="24"/>
          <w:lang w:eastAsia="en-US"/>
          <w14:ligatures w14:val="standardContextual"/>
        </w:rPr>
        <w:lastRenderedPageBreak/>
        <w:t>in regard to</w:t>
      </w:r>
      <w:proofErr w:type="gramEnd"/>
      <w:r w:rsidRPr="005705B7">
        <w:rPr>
          <w:rFonts w:ascii="Calibri" w:eastAsia="Calibri" w:hAnsi="Calibri" w:cs="Times New Roman"/>
          <w:color w:val="auto"/>
          <w:kern w:val="2"/>
          <w:sz w:val="24"/>
          <w:szCs w:val="24"/>
          <w:lang w:eastAsia="en-US"/>
          <w14:ligatures w14:val="standardContextual"/>
        </w:rPr>
        <w:t xml:space="preserve"> stress reduction, as it allows me to take time away from my studies and enjoy the tranquil surroundings of nature. </w:t>
      </w:r>
    </w:p>
    <w:p w14:paraId="7D4C0420" w14:textId="42E735DB" w:rsidR="005705B7" w:rsidRDefault="005705B7" w:rsidP="005705B7">
      <w:pPr>
        <w:overflowPunct/>
        <w:autoSpaceDE/>
        <w:autoSpaceDN/>
        <w:adjustRightInd/>
        <w:spacing w:after="160" w:line="259" w:lineRule="auto"/>
        <w:ind w:firstLine="284"/>
        <w:jc w:val="both"/>
        <w:textAlignment w:val="auto"/>
        <w:rPr>
          <w:rFonts w:ascii="Calibri" w:eastAsia="Calibri" w:hAnsi="Calibri" w:cs="Times New Roman"/>
          <w:color w:val="auto"/>
          <w:kern w:val="2"/>
          <w:sz w:val="24"/>
          <w:szCs w:val="24"/>
          <w:lang w:eastAsia="en-US"/>
          <w14:ligatures w14:val="standardContextual"/>
        </w:rPr>
      </w:pPr>
      <w:r w:rsidRPr="005705B7">
        <w:rPr>
          <w:rFonts w:ascii="Calibri" w:eastAsia="Calibri" w:hAnsi="Calibri" w:cs="Times New Roman"/>
          <w:color w:val="auto"/>
          <w:kern w:val="2"/>
          <w:sz w:val="24"/>
          <w:szCs w:val="24"/>
          <w:lang w:eastAsia="en-US"/>
          <w14:ligatures w14:val="standardContextual"/>
        </w:rPr>
        <w:t xml:space="preserve">Bolstering my resilience and minimising the effect of stress has not only been important during my initial six months of training, but also in preparation for my response attachment and beyond. Policing is a career that can potentially have factors that impact home-life as can the academic elements of my work as revision and study is expected to be done out of work hours. Fox </w:t>
      </w:r>
      <w:r w:rsidRPr="005705B7">
        <w:rPr>
          <w:rFonts w:ascii="Calibri" w:eastAsia="Calibri" w:hAnsi="Calibri" w:cs="Times New Roman"/>
          <w:i/>
          <w:iCs/>
          <w:color w:val="auto"/>
          <w:kern w:val="2"/>
          <w:sz w:val="24"/>
          <w:szCs w:val="24"/>
          <w:lang w:eastAsia="en-US"/>
          <w14:ligatures w14:val="standardContextual"/>
        </w:rPr>
        <w:t>et al</w:t>
      </w:r>
      <w:r w:rsidRPr="005705B7">
        <w:rPr>
          <w:rFonts w:ascii="Calibri" w:eastAsia="Calibri" w:hAnsi="Calibri" w:cs="Times New Roman"/>
          <w:color w:val="auto"/>
          <w:kern w:val="2"/>
          <w:sz w:val="24"/>
          <w:szCs w:val="24"/>
          <w:lang w:eastAsia="en-US"/>
          <w14:ligatures w14:val="standardContextual"/>
        </w:rPr>
        <w:t xml:space="preserve"> explains that ‘work-life conflict does not have to be about one having supremacy over the other’ and instead posits that an equilibrium should be struck between priorities and commitments from both work-life and home-life (2019). This has led to me</w:t>
      </w:r>
      <w:r w:rsidR="00133A01">
        <w:rPr>
          <w:rFonts w:ascii="Calibri" w:eastAsia="Calibri" w:hAnsi="Calibri" w:cs="Times New Roman"/>
          <w:color w:val="auto"/>
          <w:kern w:val="2"/>
          <w:sz w:val="24"/>
          <w:szCs w:val="24"/>
          <w:lang w:eastAsia="en-US"/>
          <w14:ligatures w14:val="standardContextual"/>
        </w:rPr>
        <w:t xml:space="preserve"> being able</w:t>
      </w:r>
      <w:r w:rsidRPr="005705B7">
        <w:rPr>
          <w:rFonts w:ascii="Calibri" w:eastAsia="Calibri" w:hAnsi="Calibri" w:cs="Times New Roman"/>
          <w:color w:val="auto"/>
          <w:kern w:val="2"/>
          <w:sz w:val="24"/>
          <w:szCs w:val="24"/>
          <w:lang w:eastAsia="en-US"/>
          <w14:ligatures w14:val="standardContextual"/>
        </w:rPr>
        <w:t xml:space="preserve"> to reconcile my responsibilities in and outside of work and my recreational time as I feel that adopting a perspective that work life and home life are not opposing concepts is essential in managing stress. If allowed to go unchecked stress can result in having a cyclical effect as Sharma et al notes that ‘continuous stress may lead to unproductive rumination that consumes energy and reinforces the experience of stress itself’ (2014). This concept, as well as </w:t>
      </w:r>
      <w:proofErr w:type="gramStart"/>
      <w:r w:rsidRPr="005705B7">
        <w:rPr>
          <w:rFonts w:ascii="Calibri" w:eastAsia="Calibri" w:hAnsi="Calibri" w:cs="Times New Roman"/>
          <w:color w:val="auto"/>
          <w:kern w:val="2"/>
          <w:sz w:val="24"/>
          <w:szCs w:val="24"/>
          <w:lang w:eastAsia="en-US"/>
          <w14:ligatures w14:val="standardContextual"/>
        </w:rPr>
        <w:t>the aforementioned, prioritising</w:t>
      </w:r>
      <w:proofErr w:type="gramEnd"/>
      <w:r w:rsidRPr="005705B7">
        <w:rPr>
          <w:rFonts w:ascii="Calibri" w:eastAsia="Calibri" w:hAnsi="Calibri" w:cs="Times New Roman"/>
          <w:color w:val="auto"/>
          <w:kern w:val="2"/>
          <w:sz w:val="24"/>
          <w:szCs w:val="24"/>
          <w:lang w:eastAsia="en-US"/>
          <w14:ligatures w14:val="standardContextual"/>
        </w:rPr>
        <w:t xml:space="preserve"> of different work and home responsibilities has allowed me to develop a perspective that in turn provides a constructive and logical strategy in tackling stress.</w:t>
      </w:r>
    </w:p>
    <w:p w14:paraId="4532EE30" w14:textId="00181EBF" w:rsidR="00767616" w:rsidRDefault="00434A51" w:rsidP="005705B7">
      <w:pPr>
        <w:overflowPunct/>
        <w:autoSpaceDE/>
        <w:autoSpaceDN/>
        <w:adjustRightInd/>
        <w:spacing w:after="160" w:line="259" w:lineRule="auto"/>
        <w:ind w:firstLine="284"/>
        <w:jc w:val="both"/>
        <w:textAlignment w:val="auto"/>
        <w:rPr>
          <w:rFonts w:ascii="Calibri" w:eastAsia="Calibri" w:hAnsi="Calibri" w:cs="Times New Roman"/>
          <w:color w:val="auto"/>
          <w:kern w:val="2"/>
          <w:sz w:val="24"/>
          <w:szCs w:val="24"/>
          <w:lang w:eastAsia="en-US"/>
          <w14:ligatures w14:val="standardContextual"/>
        </w:rPr>
      </w:pPr>
      <w:r>
        <w:rPr>
          <w:rFonts w:ascii="Calibri" w:eastAsia="Calibri" w:hAnsi="Calibri" w:cs="Times New Roman"/>
          <w:color w:val="auto"/>
          <w:kern w:val="2"/>
          <w:sz w:val="24"/>
          <w:szCs w:val="24"/>
          <w:lang w:eastAsia="en-US"/>
          <w14:ligatures w14:val="standardContextual"/>
        </w:rPr>
        <w:t>Finally,</w:t>
      </w:r>
      <w:r w:rsidR="001C6D8A">
        <w:rPr>
          <w:rFonts w:ascii="Calibri" w:eastAsia="Calibri" w:hAnsi="Calibri" w:cs="Times New Roman"/>
          <w:color w:val="auto"/>
          <w:kern w:val="2"/>
          <w:sz w:val="24"/>
          <w:szCs w:val="24"/>
          <w:lang w:eastAsia="en-US"/>
          <w14:ligatures w14:val="standardContextual"/>
        </w:rPr>
        <w:t xml:space="preserve"> I have found that a very effective method of </w:t>
      </w:r>
      <w:r w:rsidR="00292280">
        <w:rPr>
          <w:rFonts w:ascii="Calibri" w:eastAsia="Calibri" w:hAnsi="Calibri" w:cs="Times New Roman"/>
          <w:color w:val="auto"/>
          <w:kern w:val="2"/>
          <w:sz w:val="24"/>
          <w:szCs w:val="24"/>
          <w:lang w:eastAsia="en-US"/>
          <w14:ligatures w14:val="standardContextual"/>
        </w:rPr>
        <w:t xml:space="preserve">building resilience is to be open and accepting of new </w:t>
      </w:r>
      <w:r>
        <w:rPr>
          <w:rFonts w:ascii="Calibri" w:eastAsia="Calibri" w:hAnsi="Calibri" w:cs="Times New Roman"/>
          <w:color w:val="auto"/>
          <w:kern w:val="2"/>
          <w:sz w:val="24"/>
          <w:szCs w:val="24"/>
          <w:lang w:eastAsia="en-US"/>
          <w14:ligatures w14:val="standardContextual"/>
        </w:rPr>
        <w:t>experiences. In the past, I have becom</w:t>
      </w:r>
      <w:r w:rsidR="008833A9">
        <w:rPr>
          <w:rFonts w:ascii="Calibri" w:eastAsia="Calibri" w:hAnsi="Calibri" w:cs="Times New Roman"/>
          <w:color w:val="auto"/>
          <w:kern w:val="2"/>
          <w:sz w:val="24"/>
          <w:szCs w:val="24"/>
          <w:lang w:eastAsia="en-US"/>
          <w14:ligatures w14:val="standardContextual"/>
        </w:rPr>
        <w:t>e</w:t>
      </w:r>
      <w:r>
        <w:rPr>
          <w:rFonts w:ascii="Calibri" w:eastAsia="Calibri" w:hAnsi="Calibri" w:cs="Times New Roman"/>
          <w:color w:val="auto"/>
          <w:kern w:val="2"/>
          <w:sz w:val="24"/>
          <w:szCs w:val="24"/>
          <w:lang w:eastAsia="en-US"/>
          <w14:ligatures w14:val="standardContextual"/>
        </w:rPr>
        <w:t xml:space="preserve"> entrenched in overthinking situations before even approaching them and have </w:t>
      </w:r>
      <w:r w:rsidR="00392B3C">
        <w:rPr>
          <w:rFonts w:ascii="Calibri" w:eastAsia="Calibri" w:hAnsi="Calibri" w:cs="Times New Roman"/>
          <w:color w:val="auto"/>
          <w:kern w:val="2"/>
          <w:sz w:val="24"/>
          <w:szCs w:val="24"/>
          <w:lang w:eastAsia="en-US"/>
          <w14:ligatures w14:val="standardContextual"/>
        </w:rPr>
        <w:t>suffer</w:t>
      </w:r>
      <w:r w:rsidR="008833A9">
        <w:rPr>
          <w:rFonts w:ascii="Calibri" w:eastAsia="Calibri" w:hAnsi="Calibri" w:cs="Times New Roman"/>
          <w:color w:val="auto"/>
          <w:kern w:val="2"/>
          <w:sz w:val="24"/>
          <w:szCs w:val="24"/>
          <w:lang w:eastAsia="en-US"/>
          <w14:ligatures w14:val="standardContextual"/>
        </w:rPr>
        <w:t>ed</w:t>
      </w:r>
      <w:r w:rsidR="00392B3C">
        <w:rPr>
          <w:rFonts w:ascii="Calibri" w:eastAsia="Calibri" w:hAnsi="Calibri" w:cs="Times New Roman"/>
          <w:color w:val="auto"/>
          <w:kern w:val="2"/>
          <w:sz w:val="24"/>
          <w:szCs w:val="24"/>
          <w:lang w:eastAsia="en-US"/>
          <w14:ligatures w14:val="standardContextual"/>
        </w:rPr>
        <w:t xml:space="preserve"> significant anxiety because of this. Since starting my training with South Wales Police, </w:t>
      </w:r>
      <w:r w:rsidR="00EB6145">
        <w:rPr>
          <w:rFonts w:ascii="Calibri" w:eastAsia="Calibri" w:hAnsi="Calibri" w:cs="Times New Roman"/>
          <w:color w:val="auto"/>
          <w:kern w:val="2"/>
          <w:sz w:val="24"/>
          <w:szCs w:val="24"/>
          <w:lang w:eastAsia="en-US"/>
          <w14:ligatures w14:val="standardContextual"/>
        </w:rPr>
        <w:t xml:space="preserve">I have </w:t>
      </w:r>
      <w:r w:rsidR="00A64DB7">
        <w:rPr>
          <w:rFonts w:ascii="Calibri" w:eastAsia="Calibri" w:hAnsi="Calibri" w:cs="Times New Roman"/>
          <w:color w:val="auto"/>
          <w:kern w:val="2"/>
          <w:sz w:val="24"/>
          <w:szCs w:val="24"/>
          <w:lang w:eastAsia="en-US"/>
          <w14:ligatures w14:val="standardContextual"/>
        </w:rPr>
        <w:t xml:space="preserve">been faced with </w:t>
      </w:r>
      <w:r w:rsidR="00EA1FC9">
        <w:rPr>
          <w:rFonts w:ascii="Calibri" w:eastAsia="Calibri" w:hAnsi="Calibri" w:cs="Times New Roman"/>
          <w:color w:val="auto"/>
          <w:kern w:val="2"/>
          <w:sz w:val="24"/>
          <w:szCs w:val="24"/>
          <w:lang w:eastAsia="en-US"/>
          <w14:ligatures w14:val="standardContextual"/>
        </w:rPr>
        <w:t>challenging</w:t>
      </w:r>
      <w:r w:rsidR="00A64DB7">
        <w:rPr>
          <w:rFonts w:ascii="Calibri" w:eastAsia="Calibri" w:hAnsi="Calibri" w:cs="Times New Roman"/>
          <w:color w:val="auto"/>
          <w:kern w:val="2"/>
          <w:sz w:val="24"/>
          <w:szCs w:val="24"/>
          <w:lang w:eastAsia="en-US"/>
          <w14:ligatures w14:val="standardContextual"/>
        </w:rPr>
        <w:t xml:space="preserve"> topics, mental and physical ass</w:t>
      </w:r>
      <w:r w:rsidR="00F74532">
        <w:rPr>
          <w:rFonts w:ascii="Calibri" w:eastAsia="Calibri" w:hAnsi="Calibri" w:cs="Times New Roman"/>
          <w:color w:val="auto"/>
          <w:kern w:val="2"/>
          <w:sz w:val="24"/>
          <w:szCs w:val="24"/>
          <w:lang w:eastAsia="en-US"/>
          <w14:ligatures w14:val="standardContextual"/>
        </w:rPr>
        <w:t>essments</w:t>
      </w:r>
      <w:r w:rsidR="00D36FFA">
        <w:rPr>
          <w:rFonts w:ascii="Calibri" w:eastAsia="Calibri" w:hAnsi="Calibri" w:cs="Times New Roman"/>
          <w:color w:val="auto"/>
          <w:kern w:val="2"/>
          <w:sz w:val="24"/>
          <w:szCs w:val="24"/>
          <w:lang w:eastAsia="en-US"/>
          <w14:ligatures w14:val="standardContextual"/>
        </w:rPr>
        <w:t>, but I have</w:t>
      </w:r>
      <w:r w:rsidR="00E134BF">
        <w:rPr>
          <w:rFonts w:ascii="Calibri" w:eastAsia="Calibri" w:hAnsi="Calibri" w:cs="Times New Roman"/>
          <w:color w:val="auto"/>
          <w:kern w:val="2"/>
          <w:sz w:val="24"/>
          <w:szCs w:val="24"/>
          <w:lang w:eastAsia="en-US"/>
          <w14:ligatures w14:val="standardContextual"/>
        </w:rPr>
        <w:t xml:space="preserve"> chosen to maintain</w:t>
      </w:r>
      <w:r w:rsidR="00D36FFA">
        <w:rPr>
          <w:rFonts w:ascii="Calibri" w:eastAsia="Calibri" w:hAnsi="Calibri" w:cs="Times New Roman"/>
          <w:color w:val="auto"/>
          <w:kern w:val="2"/>
          <w:sz w:val="24"/>
          <w:szCs w:val="24"/>
          <w:lang w:eastAsia="en-US"/>
          <w14:ligatures w14:val="standardContextual"/>
        </w:rPr>
        <w:t xml:space="preserve"> an open mind and shown willing to embrace these</w:t>
      </w:r>
      <w:r w:rsidR="00F74532">
        <w:rPr>
          <w:rFonts w:ascii="Calibri" w:eastAsia="Calibri" w:hAnsi="Calibri" w:cs="Times New Roman"/>
          <w:color w:val="auto"/>
          <w:kern w:val="2"/>
          <w:sz w:val="24"/>
          <w:szCs w:val="24"/>
          <w:lang w:eastAsia="en-US"/>
          <w14:ligatures w14:val="standardContextual"/>
        </w:rPr>
        <w:t xml:space="preserve"> </w:t>
      </w:r>
      <w:r w:rsidR="00E134BF">
        <w:rPr>
          <w:rFonts w:ascii="Calibri" w:eastAsia="Calibri" w:hAnsi="Calibri" w:cs="Times New Roman"/>
          <w:color w:val="auto"/>
          <w:kern w:val="2"/>
          <w:sz w:val="24"/>
          <w:szCs w:val="24"/>
          <w:lang w:eastAsia="en-US"/>
          <w14:ligatures w14:val="standardContextual"/>
        </w:rPr>
        <w:t xml:space="preserve">tasks and accepted </w:t>
      </w:r>
      <w:r w:rsidR="00A65D41">
        <w:rPr>
          <w:rFonts w:ascii="Calibri" w:eastAsia="Calibri" w:hAnsi="Calibri" w:cs="Times New Roman"/>
          <w:color w:val="auto"/>
          <w:kern w:val="2"/>
          <w:sz w:val="24"/>
          <w:szCs w:val="24"/>
          <w:lang w:eastAsia="en-US"/>
          <w14:ligatures w14:val="standardContextual"/>
        </w:rPr>
        <w:t>them</w:t>
      </w:r>
      <w:r w:rsidR="00E134BF">
        <w:rPr>
          <w:rFonts w:ascii="Calibri" w:eastAsia="Calibri" w:hAnsi="Calibri" w:cs="Times New Roman"/>
          <w:color w:val="auto"/>
          <w:kern w:val="2"/>
          <w:sz w:val="24"/>
          <w:szCs w:val="24"/>
          <w:lang w:eastAsia="en-US"/>
          <w14:ligatures w14:val="standardContextual"/>
        </w:rPr>
        <w:t xml:space="preserve">, regardless of the initial stress </w:t>
      </w:r>
      <w:r w:rsidR="000065C1">
        <w:rPr>
          <w:rFonts w:ascii="Calibri" w:eastAsia="Calibri" w:hAnsi="Calibri" w:cs="Times New Roman"/>
          <w:color w:val="auto"/>
          <w:kern w:val="2"/>
          <w:sz w:val="24"/>
          <w:szCs w:val="24"/>
          <w:lang w:eastAsia="en-US"/>
          <w14:ligatures w14:val="standardContextual"/>
        </w:rPr>
        <w:t xml:space="preserve">and effort of doing so. Robertson </w:t>
      </w:r>
      <w:r w:rsidR="008F6087">
        <w:rPr>
          <w:rFonts w:ascii="Calibri" w:eastAsia="Calibri" w:hAnsi="Calibri" w:cs="Times New Roman"/>
          <w:color w:val="auto"/>
          <w:kern w:val="2"/>
          <w:sz w:val="24"/>
          <w:szCs w:val="24"/>
          <w:lang w:eastAsia="en-US"/>
          <w14:ligatures w14:val="standardContextual"/>
        </w:rPr>
        <w:t xml:space="preserve">and Cooper </w:t>
      </w:r>
      <w:r w:rsidR="008121E8">
        <w:rPr>
          <w:rFonts w:ascii="Calibri" w:eastAsia="Calibri" w:hAnsi="Calibri" w:cs="Times New Roman"/>
          <w:color w:val="auto"/>
          <w:kern w:val="2"/>
          <w:sz w:val="24"/>
          <w:szCs w:val="24"/>
          <w:lang w:eastAsia="en-US"/>
          <w14:ligatures w14:val="standardContextual"/>
        </w:rPr>
        <w:t>explain</w:t>
      </w:r>
      <w:r w:rsidR="00273FDF">
        <w:rPr>
          <w:rFonts w:ascii="Calibri" w:eastAsia="Calibri" w:hAnsi="Calibri" w:cs="Times New Roman"/>
          <w:color w:val="auto"/>
          <w:kern w:val="2"/>
          <w:sz w:val="24"/>
          <w:szCs w:val="24"/>
          <w:lang w:eastAsia="en-US"/>
          <w14:ligatures w14:val="standardContextual"/>
        </w:rPr>
        <w:t xml:space="preserve"> that </w:t>
      </w:r>
      <w:r w:rsidR="00323988">
        <w:rPr>
          <w:rFonts w:ascii="Calibri" w:eastAsia="Calibri" w:hAnsi="Calibri" w:cs="Times New Roman"/>
          <w:color w:val="auto"/>
          <w:kern w:val="2"/>
          <w:sz w:val="24"/>
          <w:szCs w:val="24"/>
          <w:lang w:eastAsia="en-US"/>
          <w14:ligatures w14:val="standardContextual"/>
        </w:rPr>
        <w:t>although a</w:t>
      </w:r>
      <w:r w:rsidR="00052253">
        <w:rPr>
          <w:rFonts w:ascii="Calibri" w:eastAsia="Calibri" w:hAnsi="Calibri" w:cs="Times New Roman"/>
          <w:color w:val="auto"/>
          <w:kern w:val="2"/>
          <w:sz w:val="24"/>
          <w:szCs w:val="24"/>
          <w:lang w:eastAsia="en-US"/>
          <w14:ligatures w14:val="standardContextual"/>
        </w:rPr>
        <w:t>n</w:t>
      </w:r>
      <w:r w:rsidR="00323988">
        <w:rPr>
          <w:rFonts w:ascii="Calibri" w:eastAsia="Calibri" w:hAnsi="Calibri" w:cs="Times New Roman"/>
          <w:color w:val="auto"/>
          <w:kern w:val="2"/>
          <w:sz w:val="24"/>
          <w:szCs w:val="24"/>
          <w:lang w:eastAsia="en-US"/>
          <w14:ligatures w14:val="standardContextual"/>
        </w:rPr>
        <w:t xml:space="preserve"> </w:t>
      </w:r>
      <w:r w:rsidR="00CE3977">
        <w:rPr>
          <w:rFonts w:ascii="Calibri" w:eastAsia="Calibri" w:hAnsi="Calibri" w:cs="Times New Roman"/>
          <w:color w:val="auto"/>
          <w:kern w:val="2"/>
          <w:sz w:val="24"/>
          <w:szCs w:val="24"/>
          <w:lang w:eastAsia="en-US"/>
          <w14:ligatures w14:val="standardContextual"/>
        </w:rPr>
        <w:t xml:space="preserve">‘underlying personality’ often provides a baseline </w:t>
      </w:r>
      <w:proofErr w:type="gramStart"/>
      <w:r w:rsidR="00052253">
        <w:rPr>
          <w:rFonts w:ascii="Calibri" w:eastAsia="Calibri" w:hAnsi="Calibri" w:cs="Times New Roman"/>
          <w:color w:val="auto"/>
          <w:kern w:val="2"/>
          <w:sz w:val="24"/>
          <w:szCs w:val="24"/>
          <w:lang w:eastAsia="en-US"/>
          <w14:ligatures w14:val="standardContextual"/>
        </w:rPr>
        <w:t>for the manner in which</w:t>
      </w:r>
      <w:proofErr w:type="gramEnd"/>
      <w:r w:rsidR="00052253">
        <w:rPr>
          <w:rFonts w:ascii="Calibri" w:eastAsia="Calibri" w:hAnsi="Calibri" w:cs="Times New Roman"/>
          <w:color w:val="auto"/>
          <w:kern w:val="2"/>
          <w:sz w:val="24"/>
          <w:szCs w:val="24"/>
          <w:lang w:eastAsia="en-US"/>
          <w14:ligatures w14:val="standardContextual"/>
        </w:rPr>
        <w:t xml:space="preserve"> a person </w:t>
      </w:r>
      <w:r w:rsidR="008121E8">
        <w:rPr>
          <w:rFonts w:ascii="Calibri" w:eastAsia="Calibri" w:hAnsi="Calibri" w:cs="Times New Roman"/>
          <w:color w:val="auto"/>
          <w:kern w:val="2"/>
          <w:sz w:val="24"/>
          <w:szCs w:val="24"/>
          <w:lang w:eastAsia="en-US"/>
          <w14:ligatures w14:val="standardContextual"/>
        </w:rPr>
        <w:t>develops resilience,</w:t>
      </w:r>
      <w:r w:rsidR="00AD2761">
        <w:rPr>
          <w:rFonts w:ascii="Calibri" w:eastAsia="Calibri" w:hAnsi="Calibri" w:cs="Times New Roman"/>
          <w:color w:val="auto"/>
          <w:kern w:val="2"/>
          <w:sz w:val="24"/>
          <w:szCs w:val="24"/>
          <w:lang w:eastAsia="en-US"/>
          <w14:ligatures w14:val="standardContextual"/>
        </w:rPr>
        <w:t xml:space="preserve"> personal experiences are what can build or damage</w:t>
      </w:r>
      <w:r w:rsidR="00227E44">
        <w:rPr>
          <w:rFonts w:ascii="Calibri" w:eastAsia="Calibri" w:hAnsi="Calibri" w:cs="Times New Roman"/>
          <w:color w:val="auto"/>
          <w:kern w:val="2"/>
          <w:sz w:val="24"/>
          <w:szCs w:val="24"/>
          <w:lang w:eastAsia="en-US"/>
          <w14:ligatures w14:val="standardContextual"/>
        </w:rPr>
        <w:t xml:space="preserve"> resilience, (pp.175-</w:t>
      </w:r>
      <w:r w:rsidR="00406C34">
        <w:rPr>
          <w:rFonts w:ascii="Calibri" w:eastAsia="Calibri" w:hAnsi="Calibri" w:cs="Times New Roman"/>
          <w:color w:val="auto"/>
          <w:kern w:val="2"/>
          <w:sz w:val="24"/>
          <w:szCs w:val="24"/>
          <w:lang w:eastAsia="en-US"/>
          <w14:ligatures w14:val="standardContextual"/>
        </w:rPr>
        <w:t>6, 2013).</w:t>
      </w:r>
      <w:r w:rsidR="00A65D41">
        <w:rPr>
          <w:rFonts w:ascii="Calibri" w:eastAsia="Calibri" w:hAnsi="Calibri" w:cs="Times New Roman"/>
          <w:color w:val="auto"/>
          <w:kern w:val="2"/>
          <w:sz w:val="24"/>
          <w:szCs w:val="24"/>
          <w:lang w:eastAsia="en-US"/>
          <w14:ligatures w14:val="standardContextual"/>
        </w:rPr>
        <w:t xml:space="preserve"> As such, I feel that a</w:t>
      </w:r>
      <w:r w:rsidR="00452A29">
        <w:rPr>
          <w:rFonts w:ascii="Calibri" w:eastAsia="Calibri" w:hAnsi="Calibri" w:cs="Times New Roman"/>
          <w:color w:val="auto"/>
          <w:kern w:val="2"/>
          <w:sz w:val="24"/>
          <w:szCs w:val="24"/>
          <w:lang w:eastAsia="en-US"/>
          <w14:ligatures w14:val="standardContextual"/>
        </w:rPr>
        <w:t xml:space="preserve"> pragmatic and open-minded </w:t>
      </w:r>
      <w:r w:rsidR="00A65D41">
        <w:rPr>
          <w:rFonts w:ascii="Calibri" w:eastAsia="Calibri" w:hAnsi="Calibri" w:cs="Times New Roman"/>
          <w:color w:val="auto"/>
          <w:kern w:val="2"/>
          <w:sz w:val="24"/>
          <w:szCs w:val="24"/>
          <w:lang w:eastAsia="en-US"/>
          <w14:ligatures w14:val="standardContextual"/>
        </w:rPr>
        <w:t>attitudinal</w:t>
      </w:r>
      <w:r w:rsidR="00452A29">
        <w:rPr>
          <w:rFonts w:ascii="Calibri" w:eastAsia="Calibri" w:hAnsi="Calibri" w:cs="Times New Roman"/>
          <w:color w:val="auto"/>
          <w:kern w:val="2"/>
          <w:sz w:val="24"/>
          <w:szCs w:val="24"/>
          <w:lang w:eastAsia="en-US"/>
          <w14:ligatures w14:val="standardContextual"/>
        </w:rPr>
        <w:t xml:space="preserve"> approach to new experiences and challenges </w:t>
      </w:r>
      <w:r w:rsidR="008A434C">
        <w:rPr>
          <w:rFonts w:ascii="Calibri" w:eastAsia="Calibri" w:hAnsi="Calibri" w:cs="Times New Roman"/>
          <w:color w:val="auto"/>
          <w:kern w:val="2"/>
          <w:sz w:val="24"/>
          <w:szCs w:val="24"/>
          <w:lang w:eastAsia="en-US"/>
          <w14:ligatures w14:val="standardContextual"/>
        </w:rPr>
        <w:t xml:space="preserve">has enabled me to overcome and complete challenges that in the past would have resulted in significant anxiety and </w:t>
      </w:r>
      <w:r w:rsidR="00767616">
        <w:rPr>
          <w:rFonts w:ascii="Calibri" w:eastAsia="Calibri" w:hAnsi="Calibri" w:cs="Times New Roman"/>
          <w:color w:val="auto"/>
          <w:kern w:val="2"/>
          <w:sz w:val="24"/>
          <w:szCs w:val="24"/>
          <w:lang w:eastAsia="en-US"/>
          <w14:ligatures w14:val="standardContextual"/>
        </w:rPr>
        <w:t>stress both prior and after.</w:t>
      </w:r>
    </w:p>
    <w:p w14:paraId="670E1FB9" w14:textId="0B816884" w:rsidR="00FF7784" w:rsidRPr="00270EEB" w:rsidRDefault="00767616" w:rsidP="00BA394E">
      <w:pPr>
        <w:overflowPunct/>
        <w:autoSpaceDE/>
        <w:autoSpaceDN/>
        <w:adjustRightInd/>
        <w:spacing w:after="160" w:line="259" w:lineRule="auto"/>
        <w:ind w:firstLine="284"/>
        <w:jc w:val="both"/>
        <w:textAlignment w:val="auto"/>
        <w:rPr>
          <w:sz w:val="24"/>
          <w:szCs w:val="24"/>
        </w:rPr>
      </w:pPr>
      <w:r>
        <w:rPr>
          <w:rFonts w:ascii="Calibri" w:eastAsia="Calibri" w:hAnsi="Calibri" w:cs="Times New Roman"/>
          <w:color w:val="auto"/>
          <w:kern w:val="2"/>
          <w:sz w:val="24"/>
          <w:szCs w:val="24"/>
          <w:lang w:eastAsia="en-US"/>
          <w14:ligatures w14:val="standardContextual"/>
        </w:rPr>
        <w:t>In conclusion, I fee</w:t>
      </w:r>
      <w:r w:rsidR="0044393F">
        <w:rPr>
          <w:rFonts w:ascii="Calibri" w:eastAsia="Calibri" w:hAnsi="Calibri" w:cs="Times New Roman"/>
          <w:color w:val="auto"/>
          <w:kern w:val="2"/>
          <w:sz w:val="24"/>
          <w:szCs w:val="24"/>
          <w:lang w:eastAsia="en-US"/>
          <w14:ligatures w14:val="standardContextual"/>
        </w:rPr>
        <w:t xml:space="preserve">l that stepping back from the present and assessing the larger picture of </w:t>
      </w:r>
      <w:r w:rsidR="00271CFE">
        <w:rPr>
          <w:rFonts w:ascii="Calibri" w:eastAsia="Calibri" w:hAnsi="Calibri" w:cs="Times New Roman"/>
          <w:color w:val="auto"/>
          <w:kern w:val="2"/>
          <w:sz w:val="24"/>
          <w:szCs w:val="24"/>
          <w:lang w:eastAsia="en-US"/>
          <w14:ligatures w14:val="standardContextual"/>
        </w:rPr>
        <w:t xml:space="preserve">work-life balance, while </w:t>
      </w:r>
      <w:r w:rsidR="00425DCE">
        <w:rPr>
          <w:rFonts w:ascii="Calibri" w:eastAsia="Calibri" w:hAnsi="Calibri" w:cs="Times New Roman"/>
          <w:color w:val="auto"/>
          <w:kern w:val="2"/>
          <w:sz w:val="24"/>
          <w:szCs w:val="24"/>
          <w:lang w:eastAsia="en-US"/>
          <w14:ligatures w14:val="standardContextual"/>
        </w:rPr>
        <w:t xml:space="preserve">embodying a more mindful and </w:t>
      </w:r>
      <w:r w:rsidR="00C8210F">
        <w:rPr>
          <w:rFonts w:ascii="Calibri" w:eastAsia="Calibri" w:hAnsi="Calibri" w:cs="Times New Roman"/>
          <w:color w:val="auto"/>
          <w:kern w:val="2"/>
          <w:sz w:val="24"/>
          <w:szCs w:val="24"/>
          <w:lang w:eastAsia="en-US"/>
          <w14:ligatures w14:val="standardContextual"/>
        </w:rPr>
        <w:t>considered mindset</w:t>
      </w:r>
      <w:r w:rsidR="00271CFE">
        <w:rPr>
          <w:rFonts w:ascii="Calibri" w:eastAsia="Calibri" w:hAnsi="Calibri" w:cs="Times New Roman"/>
          <w:color w:val="auto"/>
          <w:kern w:val="2"/>
          <w:sz w:val="24"/>
          <w:szCs w:val="24"/>
          <w:lang w:eastAsia="en-US"/>
          <w14:ligatures w14:val="standardContextual"/>
        </w:rPr>
        <w:t xml:space="preserve">, has allowed me </w:t>
      </w:r>
      <w:r w:rsidR="00FC581C">
        <w:rPr>
          <w:rFonts w:ascii="Calibri" w:eastAsia="Calibri" w:hAnsi="Calibri" w:cs="Times New Roman"/>
          <w:color w:val="auto"/>
          <w:kern w:val="2"/>
          <w:sz w:val="24"/>
          <w:szCs w:val="24"/>
          <w:lang w:eastAsia="en-US"/>
          <w14:ligatures w14:val="standardContextual"/>
        </w:rPr>
        <w:t>reduce stress and anxiety, and bolster my personal resilience.</w:t>
      </w:r>
      <w:r w:rsidR="00F55F1B">
        <w:rPr>
          <w:rFonts w:ascii="Calibri" w:eastAsia="Calibri" w:hAnsi="Calibri" w:cs="Times New Roman"/>
          <w:color w:val="auto"/>
          <w:kern w:val="2"/>
          <w:sz w:val="24"/>
          <w:szCs w:val="24"/>
          <w:lang w:eastAsia="en-US"/>
          <w14:ligatures w14:val="standardContextual"/>
        </w:rPr>
        <w:t xml:space="preserve"> Upon reflection, I feel that h</w:t>
      </w:r>
      <w:r w:rsidR="00FC581C">
        <w:rPr>
          <w:rFonts w:ascii="Calibri" w:eastAsia="Calibri" w:hAnsi="Calibri" w:cs="Times New Roman"/>
          <w:color w:val="auto"/>
          <w:kern w:val="2"/>
          <w:sz w:val="24"/>
          <w:szCs w:val="24"/>
          <w:lang w:eastAsia="en-US"/>
          <w14:ligatures w14:val="standardContextual"/>
        </w:rPr>
        <w:t xml:space="preserve">aving </w:t>
      </w:r>
      <w:r w:rsidR="00425DCE">
        <w:rPr>
          <w:rFonts w:ascii="Calibri" w:eastAsia="Calibri" w:hAnsi="Calibri" w:cs="Times New Roman"/>
          <w:color w:val="auto"/>
          <w:kern w:val="2"/>
          <w:sz w:val="24"/>
          <w:szCs w:val="24"/>
          <w:lang w:eastAsia="en-US"/>
          <w14:ligatures w14:val="standardContextual"/>
        </w:rPr>
        <w:t xml:space="preserve">practiced the </w:t>
      </w:r>
      <w:r w:rsidR="00C8210F">
        <w:rPr>
          <w:rFonts w:ascii="Calibri" w:eastAsia="Calibri" w:hAnsi="Calibri" w:cs="Times New Roman"/>
          <w:color w:val="auto"/>
          <w:kern w:val="2"/>
          <w:sz w:val="24"/>
          <w:szCs w:val="24"/>
          <w:lang w:eastAsia="en-US"/>
          <w14:ligatures w14:val="standardContextual"/>
        </w:rPr>
        <w:t>techniques and coping strategies that I have outlined above</w:t>
      </w:r>
      <w:r w:rsidR="00F55F1B">
        <w:rPr>
          <w:rFonts w:ascii="Calibri" w:eastAsia="Calibri" w:hAnsi="Calibri" w:cs="Times New Roman"/>
          <w:color w:val="auto"/>
          <w:kern w:val="2"/>
          <w:sz w:val="24"/>
          <w:szCs w:val="24"/>
          <w:lang w:eastAsia="en-US"/>
          <w14:ligatures w14:val="standardContextual"/>
        </w:rPr>
        <w:t xml:space="preserve"> during my time in training,</w:t>
      </w:r>
      <w:r w:rsidR="00C05209">
        <w:rPr>
          <w:rFonts w:ascii="Calibri" w:eastAsia="Calibri" w:hAnsi="Calibri" w:cs="Times New Roman"/>
          <w:color w:val="auto"/>
          <w:kern w:val="2"/>
          <w:sz w:val="24"/>
          <w:szCs w:val="24"/>
          <w:lang w:eastAsia="en-US"/>
          <w14:ligatures w14:val="standardContextual"/>
        </w:rPr>
        <w:t xml:space="preserve"> it</w:t>
      </w:r>
      <w:r w:rsidR="00F55F1B">
        <w:rPr>
          <w:rFonts w:ascii="Calibri" w:eastAsia="Calibri" w:hAnsi="Calibri" w:cs="Times New Roman"/>
          <w:color w:val="auto"/>
          <w:kern w:val="2"/>
          <w:sz w:val="24"/>
          <w:szCs w:val="24"/>
          <w:lang w:eastAsia="en-US"/>
          <w14:ligatures w14:val="standardContextual"/>
        </w:rPr>
        <w:t xml:space="preserve"> has </w:t>
      </w:r>
      <w:r w:rsidR="00BA394E">
        <w:rPr>
          <w:rFonts w:ascii="Calibri" w:eastAsia="Calibri" w:hAnsi="Calibri" w:cs="Times New Roman"/>
          <w:color w:val="auto"/>
          <w:kern w:val="2"/>
          <w:sz w:val="24"/>
          <w:szCs w:val="24"/>
          <w:lang w:eastAsia="en-US"/>
          <w14:ligatures w14:val="standardContextual"/>
        </w:rPr>
        <w:t xml:space="preserve">provided me with </w:t>
      </w:r>
      <w:r w:rsidR="00577879">
        <w:rPr>
          <w:rFonts w:ascii="Calibri" w:eastAsia="Calibri" w:hAnsi="Calibri" w:cs="Times New Roman"/>
          <w:color w:val="auto"/>
          <w:kern w:val="2"/>
          <w:sz w:val="24"/>
          <w:szCs w:val="24"/>
          <w:lang w:eastAsia="en-US"/>
          <w14:ligatures w14:val="standardContextual"/>
        </w:rPr>
        <w:t xml:space="preserve">the resilience needed to continue </w:t>
      </w:r>
      <w:r w:rsidR="001A5449">
        <w:rPr>
          <w:rFonts w:ascii="Calibri" w:eastAsia="Calibri" w:hAnsi="Calibri" w:cs="Times New Roman"/>
          <w:color w:val="auto"/>
          <w:kern w:val="2"/>
          <w:sz w:val="24"/>
          <w:szCs w:val="24"/>
          <w:lang w:eastAsia="en-US"/>
          <w14:ligatures w14:val="standardContextual"/>
        </w:rPr>
        <w:t>my career in policing.</w:t>
      </w:r>
      <w:r w:rsidR="00EB75FB">
        <w:rPr>
          <w:rFonts w:ascii="Calibri" w:eastAsia="Calibri" w:hAnsi="Calibri" w:cs="Times New Roman"/>
          <w:color w:val="auto"/>
          <w:kern w:val="2"/>
          <w:sz w:val="24"/>
          <w:szCs w:val="24"/>
          <w:lang w:eastAsia="en-US"/>
          <w14:ligatures w14:val="standardContextual"/>
        </w:rPr>
        <w:t xml:space="preserve"> I feel that these coping </w:t>
      </w:r>
      <w:r w:rsidR="007E2A9F">
        <w:rPr>
          <w:rFonts w:ascii="Calibri" w:eastAsia="Calibri" w:hAnsi="Calibri" w:cs="Times New Roman"/>
          <w:color w:val="auto"/>
          <w:kern w:val="2"/>
          <w:sz w:val="24"/>
          <w:szCs w:val="24"/>
          <w:lang w:eastAsia="en-US"/>
          <w14:ligatures w14:val="standardContextual"/>
        </w:rPr>
        <w:t>strategies have improved my ability to tackle challenges</w:t>
      </w:r>
      <w:r w:rsidR="00EB2D4D">
        <w:rPr>
          <w:rFonts w:ascii="Calibri" w:eastAsia="Calibri" w:hAnsi="Calibri" w:cs="Times New Roman"/>
          <w:color w:val="auto"/>
          <w:kern w:val="2"/>
          <w:sz w:val="24"/>
          <w:szCs w:val="24"/>
          <w:lang w:eastAsia="en-US"/>
          <w14:ligatures w14:val="standardContextual"/>
        </w:rPr>
        <w:t xml:space="preserve"> that I have faced during my response attachment.</w:t>
      </w:r>
    </w:p>
    <w:p w14:paraId="23E3F1EC" w14:textId="77777777" w:rsidR="00FF7784" w:rsidRPr="00270EEB" w:rsidRDefault="00FF7784" w:rsidP="00E6298B">
      <w:pPr>
        <w:ind w:right="107"/>
        <w:jc w:val="both"/>
        <w:rPr>
          <w:sz w:val="24"/>
          <w:szCs w:val="24"/>
        </w:rPr>
      </w:pPr>
    </w:p>
    <w:p w14:paraId="21B0B7A2" w14:textId="1BF733BC" w:rsidR="00FF7784" w:rsidRPr="00BA394E" w:rsidRDefault="00BA394E" w:rsidP="00E6298B">
      <w:pPr>
        <w:ind w:right="107"/>
        <w:jc w:val="both"/>
        <w:rPr>
          <w:b/>
          <w:bCs/>
          <w:sz w:val="24"/>
          <w:szCs w:val="24"/>
        </w:rPr>
      </w:pPr>
      <w:r>
        <w:rPr>
          <w:b/>
          <w:bCs/>
          <w:sz w:val="24"/>
          <w:szCs w:val="24"/>
        </w:rPr>
        <w:t xml:space="preserve">WORD COUNT - </w:t>
      </w:r>
      <w:r w:rsidR="00EB2D4D">
        <w:rPr>
          <w:b/>
          <w:bCs/>
          <w:sz w:val="24"/>
          <w:szCs w:val="24"/>
        </w:rPr>
        <w:t>937</w:t>
      </w: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1ACDECD" w14:textId="5C3C05A7" w:rsidR="00FC4B79" w:rsidRPr="00FC4B79" w:rsidRDefault="00FC4B79" w:rsidP="00FC4B79">
      <w:pPr>
        <w:overflowPunct/>
        <w:autoSpaceDE/>
        <w:autoSpaceDN/>
        <w:adjustRightInd/>
        <w:spacing w:after="160" w:line="259" w:lineRule="auto"/>
        <w:jc w:val="both"/>
        <w:textAlignment w:val="auto"/>
        <w:rPr>
          <w:rFonts w:ascii="Calibri" w:eastAsia="Calibri" w:hAnsi="Calibri" w:cs="Times New Roman"/>
          <w:color w:val="auto"/>
          <w:kern w:val="2"/>
          <w:sz w:val="24"/>
          <w:szCs w:val="24"/>
          <w:lang w:eastAsia="en-US"/>
          <w14:ligatures w14:val="standardContextual"/>
        </w:rPr>
      </w:pPr>
      <w:r w:rsidRPr="00FC4B79">
        <w:rPr>
          <w:rFonts w:ascii="Calibri" w:eastAsia="Calibri" w:hAnsi="Calibri" w:cs="Times New Roman"/>
          <w:color w:val="auto"/>
          <w:kern w:val="2"/>
          <w:sz w:val="24"/>
          <w:szCs w:val="24"/>
          <w:lang w:eastAsia="en-US"/>
          <w14:ligatures w14:val="standardContextual"/>
        </w:rPr>
        <w:t>Below I will briefly outline the occurrence that I am going to discuss in this task. The occurrence in question revolves around an anonymous call that I received in the early hours of the morning regarding a couple arguing in the street. The reporting-person stated to the call-taker that they had witnessed a couple walking up the street having an intense verbal argument. The reporting-person also stated in their call that the male was angry and verbally aggressive towards his female partner and appeared to be under the influence of alcohol. At the time of the call, I was on mobile patrol with one of my colleagues, so we began to make our way to the street that this couple had last been seen. Two of my other colleagues got to the scene first and located the female who was alone and contacted me on my radio to relay the circumstances. My colleagues stated that</w:t>
      </w:r>
      <w:r w:rsidR="00C05209" w:rsidRPr="00505A69">
        <w:rPr>
          <w:rFonts w:ascii="Calibri" w:eastAsia="Calibri" w:hAnsi="Calibri" w:cs="Times New Roman"/>
          <w:color w:val="auto"/>
          <w:kern w:val="2"/>
          <w:sz w:val="24"/>
          <w:szCs w:val="24"/>
          <w:lang w:eastAsia="en-US"/>
          <w14:ligatures w14:val="standardContextual"/>
        </w:rPr>
        <w:t xml:space="preserve"> the</w:t>
      </w:r>
      <w:r w:rsidRPr="00FC4B79">
        <w:rPr>
          <w:rFonts w:ascii="Calibri" w:eastAsia="Calibri" w:hAnsi="Calibri" w:cs="Times New Roman"/>
          <w:color w:val="auto"/>
          <w:kern w:val="2"/>
          <w:sz w:val="24"/>
          <w:szCs w:val="24"/>
          <w:lang w:eastAsia="en-US"/>
          <w14:ligatures w14:val="standardContextual"/>
        </w:rPr>
        <w:t xml:space="preserve"> female had explained to them that she and her partner had been out drinking and had started arguing while they were walking home. My colleagues explained that the female was visibly upset but uninjured and did not disclose any injuries or have any complaint forthcoming. The female had told my colleagues that she believes her partner had gone back to their home address which she provided, </w:t>
      </w:r>
      <w:proofErr w:type="gramStart"/>
      <w:r w:rsidRPr="00FC4B79">
        <w:rPr>
          <w:rFonts w:ascii="Calibri" w:eastAsia="Calibri" w:hAnsi="Calibri" w:cs="Times New Roman"/>
          <w:color w:val="auto"/>
          <w:kern w:val="2"/>
          <w:sz w:val="24"/>
          <w:szCs w:val="24"/>
          <w:lang w:eastAsia="en-US"/>
          <w14:ligatures w14:val="standardContextual"/>
        </w:rPr>
        <w:t>and also</w:t>
      </w:r>
      <w:proofErr w:type="gramEnd"/>
      <w:r w:rsidRPr="00FC4B79">
        <w:rPr>
          <w:rFonts w:ascii="Calibri" w:eastAsia="Calibri" w:hAnsi="Calibri" w:cs="Times New Roman"/>
          <w:color w:val="auto"/>
          <w:kern w:val="2"/>
          <w:sz w:val="24"/>
          <w:szCs w:val="24"/>
          <w:lang w:eastAsia="en-US"/>
          <w14:ligatures w14:val="standardContextual"/>
        </w:rPr>
        <w:t xml:space="preserve"> explained that her partner has consumed a considerable amount of alcohol that night.</w:t>
      </w:r>
    </w:p>
    <w:p w14:paraId="5FEC19F7" w14:textId="4EDEB636" w:rsidR="00FC4B79" w:rsidRPr="00FC4B79" w:rsidRDefault="00FC4B79" w:rsidP="00FC4B79">
      <w:pPr>
        <w:overflowPunct/>
        <w:autoSpaceDE/>
        <w:autoSpaceDN/>
        <w:adjustRightInd/>
        <w:spacing w:after="160" w:line="259" w:lineRule="auto"/>
        <w:ind w:firstLine="567"/>
        <w:jc w:val="both"/>
        <w:textAlignment w:val="auto"/>
        <w:rPr>
          <w:rFonts w:ascii="Calibri" w:eastAsia="Calibri" w:hAnsi="Calibri" w:cs="Times New Roman"/>
          <w:color w:val="auto"/>
          <w:kern w:val="2"/>
          <w:sz w:val="24"/>
          <w:szCs w:val="24"/>
          <w:lang w:eastAsia="en-US"/>
          <w14:ligatures w14:val="standardContextual"/>
        </w:rPr>
      </w:pPr>
      <w:r w:rsidRPr="00FC4B79">
        <w:rPr>
          <w:rFonts w:ascii="Calibri" w:eastAsia="Calibri" w:hAnsi="Calibri" w:cs="Times New Roman"/>
          <w:color w:val="auto"/>
          <w:kern w:val="2"/>
          <w:sz w:val="24"/>
          <w:szCs w:val="24"/>
          <w:lang w:eastAsia="en-US"/>
          <w14:ligatures w14:val="standardContextual"/>
        </w:rPr>
        <w:t xml:space="preserve">As the female was located by fellow officers and remained in their company I was satisfied with her safety and wellbeing, so my </w:t>
      </w:r>
      <w:proofErr w:type="gramStart"/>
      <w:r w:rsidRPr="00FC4B79">
        <w:rPr>
          <w:rFonts w:ascii="Calibri" w:eastAsia="Calibri" w:hAnsi="Calibri" w:cs="Times New Roman"/>
          <w:color w:val="auto"/>
          <w:kern w:val="2"/>
          <w:sz w:val="24"/>
          <w:szCs w:val="24"/>
          <w:lang w:eastAsia="en-US"/>
          <w14:ligatures w14:val="standardContextual"/>
        </w:rPr>
        <w:t>first priority</w:t>
      </w:r>
      <w:proofErr w:type="gramEnd"/>
      <w:r w:rsidRPr="00FC4B79">
        <w:rPr>
          <w:rFonts w:ascii="Calibri" w:eastAsia="Calibri" w:hAnsi="Calibri" w:cs="Times New Roman"/>
          <w:color w:val="auto"/>
          <w:kern w:val="2"/>
          <w:sz w:val="24"/>
          <w:szCs w:val="24"/>
          <w:lang w:eastAsia="en-US"/>
          <w14:ligatures w14:val="standardContextual"/>
        </w:rPr>
        <w:t xml:space="preserve"> became a concern for welfare for the male, so my colleague and I made our way to the address provided by the female. On our way to the address, I considered what my course of action and objectives would be once the male ha</w:t>
      </w:r>
      <w:r w:rsidR="00C05209" w:rsidRPr="00505A69">
        <w:rPr>
          <w:rFonts w:ascii="Calibri" w:eastAsia="Calibri" w:hAnsi="Calibri" w:cs="Times New Roman"/>
          <w:color w:val="auto"/>
          <w:kern w:val="2"/>
          <w:sz w:val="24"/>
          <w:szCs w:val="24"/>
          <w:lang w:eastAsia="en-US"/>
          <w14:ligatures w14:val="standardContextual"/>
        </w:rPr>
        <w:t>d</w:t>
      </w:r>
      <w:r w:rsidRPr="00FC4B79">
        <w:rPr>
          <w:rFonts w:ascii="Calibri" w:eastAsia="Calibri" w:hAnsi="Calibri" w:cs="Times New Roman"/>
          <w:color w:val="auto"/>
          <w:kern w:val="2"/>
          <w:sz w:val="24"/>
          <w:szCs w:val="24"/>
          <w:lang w:eastAsia="en-US"/>
          <w14:ligatures w14:val="standardContextual"/>
        </w:rPr>
        <w:t xml:space="preserve"> been located. My plan was to confirm that the male was safe and well, obtain a first account from him, establish whether any offences had in fact occurred and implement further safeguarding for both parties. The standards of professional behaviour as outlined by the College of Policing require officers to treat everyone fairly, with respect, and impartially, so it was my intention to speak with this male and </w:t>
      </w:r>
      <w:r w:rsidRPr="00FC4B79">
        <w:rPr>
          <w:rFonts w:ascii="Calibri" w:eastAsia="Calibri" w:hAnsi="Calibri" w:cs="Times New Roman"/>
          <w:color w:val="auto"/>
          <w:kern w:val="2"/>
          <w:sz w:val="24"/>
          <w:szCs w:val="24"/>
          <w:lang w:eastAsia="en-US"/>
          <w14:ligatures w14:val="standardContextual"/>
        </w:rPr>
        <w:lastRenderedPageBreak/>
        <w:t>without any assumption of the events that had occurred, provide him with the opportunity to provide his account (p.7, 2014). Furthermore, having only obtained one account of events at this point in time, it was also important to consider that the male could in fact be a victim, so any course of action taken would need to consider a victims rights as outlined in Code of Practice for Victims in England and Wales, particular a victim’s right to be understood and to have the details of the crime they are reporting to be recorded without justified delay</w:t>
      </w:r>
      <w:r w:rsidR="00C05209" w:rsidRPr="00505A69">
        <w:rPr>
          <w:rFonts w:ascii="Calibri" w:eastAsia="Calibri" w:hAnsi="Calibri" w:cs="Times New Roman"/>
          <w:color w:val="auto"/>
          <w:kern w:val="2"/>
          <w:sz w:val="24"/>
          <w:szCs w:val="24"/>
          <w:lang w:eastAsia="en-US"/>
          <w14:ligatures w14:val="standardContextual"/>
        </w:rPr>
        <w:t xml:space="preserve"> </w:t>
      </w:r>
      <w:r w:rsidRPr="00FC4B79">
        <w:rPr>
          <w:rFonts w:ascii="Calibri" w:eastAsia="Calibri" w:hAnsi="Calibri" w:cs="Times New Roman"/>
          <w:color w:val="auto"/>
          <w:kern w:val="2"/>
          <w:sz w:val="24"/>
          <w:szCs w:val="24"/>
          <w:lang w:eastAsia="en-US"/>
          <w14:ligatures w14:val="standardContextual"/>
        </w:rPr>
        <w:t xml:space="preserve">(2020). Alcohol stood out at as a significant impact factor as it has been communicated to me by my colleague that the male’s partner had stated that he had consumed a significant amount of alcohol, so before knocking on the door of the address, I informed my colleague of this. </w:t>
      </w:r>
    </w:p>
    <w:p w14:paraId="7FACFB1C" w14:textId="468B0511" w:rsidR="00FC4B79" w:rsidRPr="00FC4B79" w:rsidRDefault="00FC4B79" w:rsidP="00FC4B79">
      <w:pPr>
        <w:overflowPunct/>
        <w:autoSpaceDE/>
        <w:autoSpaceDN/>
        <w:adjustRightInd/>
        <w:spacing w:after="160" w:line="259" w:lineRule="auto"/>
        <w:ind w:firstLine="567"/>
        <w:jc w:val="both"/>
        <w:textAlignment w:val="auto"/>
        <w:rPr>
          <w:rFonts w:ascii="Calibri" w:eastAsia="Calibri" w:hAnsi="Calibri" w:cs="Times New Roman"/>
          <w:color w:val="auto"/>
          <w:kern w:val="2"/>
          <w:sz w:val="24"/>
          <w:szCs w:val="24"/>
          <w:lang w:eastAsia="en-US"/>
          <w14:ligatures w14:val="standardContextual"/>
        </w:rPr>
      </w:pPr>
      <w:r w:rsidRPr="00FC4B79">
        <w:rPr>
          <w:rFonts w:ascii="Calibri" w:eastAsia="Calibri" w:hAnsi="Calibri" w:cs="Times New Roman"/>
          <w:color w:val="auto"/>
          <w:kern w:val="2"/>
          <w:sz w:val="24"/>
          <w:szCs w:val="24"/>
          <w:lang w:eastAsia="en-US"/>
          <w14:ligatures w14:val="standardContextual"/>
        </w:rPr>
        <w:t>We knocked the door and the male, who was large and muscular in stature, answered straight away and immediately confirmed his identity when asked and invited us to come into the living room. There was a second male at the address, who the first male explained was the partner of his niece. I then explained the nature of the report that we had received, asked the male what had happened, and he immediately became defensive and said words to the effect of, ‘I’ve never been in trouble with the police, I pay my taxes, I work hard’, with the male seeming slightly erratic. The male also explained that his father had recently passed away and expressed his significant anguish at this. The male then began to raise his voice slightly and expressed anger as he stated that he believed ou</w:t>
      </w:r>
      <w:r w:rsidR="00C05209" w:rsidRPr="00505A69">
        <w:rPr>
          <w:rFonts w:ascii="Calibri" w:eastAsia="Calibri" w:hAnsi="Calibri" w:cs="Times New Roman"/>
          <w:color w:val="auto"/>
          <w:kern w:val="2"/>
          <w:sz w:val="24"/>
          <w:szCs w:val="24"/>
          <w:lang w:eastAsia="en-US"/>
          <w14:ligatures w14:val="standardContextual"/>
        </w:rPr>
        <w:t>r</w:t>
      </w:r>
      <w:r w:rsidRPr="00FC4B79">
        <w:rPr>
          <w:rFonts w:ascii="Calibri" w:eastAsia="Calibri" w:hAnsi="Calibri" w:cs="Times New Roman"/>
          <w:color w:val="auto"/>
          <w:kern w:val="2"/>
          <w:sz w:val="24"/>
          <w:szCs w:val="24"/>
          <w:lang w:eastAsia="en-US"/>
          <w14:ligatures w14:val="standardContextual"/>
        </w:rPr>
        <w:t xml:space="preserve"> attendance was because his partner had called the police. </w:t>
      </w:r>
      <w:proofErr w:type="gramStart"/>
      <w:r w:rsidRPr="00FC4B79">
        <w:rPr>
          <w:rFonts w:ascii="Calibri" w:eastAsia="Calibri" w:hAnsi="Calibri" w:cs="Times New Roman"/>
          <w:color w:val="auto"/>
          <w:kern w:val="2"/>
          <w:sz w:val="24"/>
          <w:szCs w:val="24"/>
          <w:lang w:eastAsia="en-US"/>
          <w14:ligatures w14:val="standardContextual"/>
        </w:rPr>
        <w:t>I</w:t>
      </w:r>
      <w:r w:rsidR="00C05209" w:rsidRPr="00505A69">
        <w:rPr>
          <w:rFonts w:ascii="Calibri" w:eastAsia="Calibri" w:hAnsi="Calibri" w:cs="Times New Roman"/>
          <w:color w:val="auto"/>
          <w:kern w:val="2"/>
          <w:sz w:val="24"/>
          <w:szCs w:val="24"/>
          <w:lang w:eastAsia="en-US"/>
          <w14:ligatures w14:val="standardContextual"/>
        </w:rPr>
        <w:t>n</w:t>
      </w:r>
      <w:r w:rsidRPr="00FC4B79">
        <w:rPr>
          <w:rFonts w:ascii="Calibri" w:eastAsia="Calibri" w:hAnsi="Calibri" w:cs="Times New Roman"/>
          <w:color w:val="auto"/>
          <w:kern w:val="2"/>
          <w:sz w:val="24"/>
          <w:szCs w:val="24"/>
          <w:lang w:eastAsia="en-US"/>
          <w14:ligatures w14:val="standardContextual"/>
        </w:rPr>
        <w:t xml:space="preserve"> order to</w:t>
      </w:r>
      <w:proofErr w:type="gramEnd"/>
      <w:r w:rsidRPr="00FC4B79">
        <w:rPr>
          <w:rFonts w:ascii="Calibri" w:eastAsia="Calibri" w:hAnsi="Calibri" w:cs="Times New Roman"/>
          <w:color w:val="auto"/>
          <w:kern w:val="2"/>
          <w:sz w:val="24"/>
          <w:szCs w:val="24"/>
          <w:lang w:eastAsia="en-US"/>
          <w14:ligatures w14:val="standardContextual"/>
        </w:rPr>
        <w:t xml:space="preserve"> deescalate and avoid the male directing anger towards something his partner hadn’t done, I reiterated that there had been an anonymous call regarding an incident in the street and my colleague and I had come to check if he is alright and to ask him what had occurred. The male continued to repeat words as aforementioned above, and was clearly under the influence of alcohol, which I believed was creating a barrier in the communication between him and I. The male then said words to the effect of ‘boys, I’m going to tell you one thing, it’s going to take more tha</w:t>
      </w:r>
      <w:r w:rsidR="00C05209" w:rsidRPr="00505A69">
        <w:rPr>
          <w:rFonts w:ascii="Calibri" w:eastAsia="Calibri" w:hAnsi="Calibri" w:cs="Times New Roman"/>
          <w:color w:val="auto"/>
          <w:kern w:val="2"/>
          <w:sz w:val="24"/>
          <w:szCs w:val="24"/>
          <w:lang w:eastAsia="en-US"/>
          <w14:ligatures w14:val="standardContextual"/>
        </w:rPr>
        <w:t>n</w:t>
      </w:r>
      <w:r w:rsidRPr="00FC4B79">
        <w:rPr>
          <w:rFonts w:ascii="Calibri" w:eastAsia="Calibri" w:hAnsi="Calibri" w:cs="Times New Roman"/>
          <w:color w:val="auto"/>
          <w:kern w:val="2"/>
          <w:sz w:val="24"/>
          <w:szCs w:val="24"/>
          <w:lang w:eastAsia="en-US"/>
          <w14:ligatures w14:val="standardContextual"/>
        </w:rPr>
        <w:t xml:space="preserve"> two of you to drag me out of here’. At this point the male took his key and phone out of his pockets, setting them down and began posturing himself as if prepared to fight.</w:t>
      </w:r>
    </w:p>
    <w:p w14:paraId="2A2A64F9" w14:textId="51C17C79" w:rsidR="00FC4B79" w:rsidRPr="00FC4B79" w:rsidRDefault="00FC4B79" w:rsidP="00FC4B79">
      <w:pPr>
        <w:overflowPunct/>
        <w:autoSpaceDE/>
        <w:autoSpaceDN/>
        <w:adjustRightInd/>
        <w:spacing w:after="160" w:line="259" w:lineRule="auto"/>
        <w:ind w:firstLine="567"/>
        <w:jc w:val="both"/>
        <w:textAlignment w:val="auto"/>
        <w:rPr>
          <w:rFonts w:ascii="Calibri" w:eastAsia="Calibri" w:hAnsi="Calibri" w:cs="Times New Roman"/>
          <w:color w:val="auto"/>
          <w:kern w:val="2"/>
          <w:sz w:val="24"/>
          <w:szCs w:val="24"/>
          <w:lang w:eastAsia="en-US"/>
          <w14:ligatures w14:val="standardContextual"/>
        </w:rPr>
      </w:pPr>
      <w:r w:rsidRPr="00FC4B79">
        <w:rPr>
          <w:rFonts w:ascii="Calibri" w:eastAsia="Calibri" w:hAnsi="Calibri" w:cs="Times New Roman"/>
          <w:color w:val="auto"/>
          <w:kern w:val="2"/>
          <w:sz w:val="24"/>
          <w:szCs w:val="24"/>
          <w:lang w:eastAsia="en-US"/>
          <w14:ligatures w14:val="standardContextual"/>
        </w:rPr>
        <w:t>This was a critical moment in the incident as my attempt</w:t>
      </w:r>
      <w:r w:rsidR="00A41E80" w:rsidRPr="00505A69">
        <w:rPr>
          <w:rFonts w:ascii="Calibri" w:eastAsia="Calibri" w:hAnsi="Calibri" w:cs="Times New Roman"/>
          <w:color w:val="auto"/>
          <w:kern w:val="2"/>
          <w:sz w:val="24"/>
          <w:szCs w:val="24"/>
          <w:lang w:eastAsia="en-US"/>
          <w14:ligatures w14:val="standardContextual"/>
        </w:rPr>
        <w:t>s</w:t>
      </w:r>
      <w:r w:rsidRPr="00FC4B79">
        <w:rPr>
          <w:rFonts w:ascii="Calibri" w:eastAsia="Calibri" w:hAnsi="Calibri" w:cs="Times New Roman"/>
          <w:color w:val="auto"/>
          <w:kern w:val="2"/>
          <w:sz w:val="24"/>
          <w:szCs w:val="24"/>
          <w:lang w:eastAsia="en-US"/>
          <w14:ligatures w14:val="standardContextual"/>
        </w:rPr>
        <w:t xml:space="preserve"> to communicate with the male had clearly not been received and the male aggression was escalating because of misconstruing the purpose of police presence in his house. I determined that the male’s increasingly aggressive behaviour could be linked to th</w:t>
      </w:r>
      <w:r w:rsidR="005A6483" w:rsidRPr="00505A69">
        <w:rPr>
          <w:rFonts w:ascii="Calibri" w:eastAsia="Calibri" w:hAnsi="Calibri" w:cs="Times New Roman"/>
          <w:color w:val="auto"/>
          <w:kern w:val="2"/>
          <w:sz w:val="24"/>
          <w:szCs w:val="24"/>
          <w:lang w:eastAsia="en-US"/>
          <w14:ligatures w14:val="standardContextual"/>
        </w:rPr>
        <w:t xml:space="preserve">e </w:t>
      </w:r>
      <w:r w:rsidRPr="00FC4B79">
        <w:rPr>
          <w:rFonts w:ascii="Calibri" w:eastAsia="Calibri" w:hAnsi="Calibri" w:cs="Times New Roman"/>
          <w:color w:val="auto"/>
          <w:kern w:val="2"/>
          <w:sz w:val="24"/>
          <w:szCs w:val="24"/>
          <w:lang w:eastAsia="en-US"/>
          <w14:ligatures w14:val="standardContextual"/>
        </w:rPr>
        <w:t>fact th</w:t>
      </w:r>
      <w:r w:rsidR="005A6483" w:rsidRPr="00505A69">
        <w:rPr>
          <w:rFonts w:ascii="Calibri" w:eastAsia="Calibri" w:hAnsi="Calibri" w:cs="Times New Roman"/>
          <w:color w:val="auto"/>
          <w:kern w:val="2"/>
          <w:sz w:val="24"/>
          <w:szCs w:val="24"/>
          <w:lang w:eastAsia="en-US"/>
          <w14:ligatures w14:val="standardContextual"/>
        </w:rPr>
        <w:t>at</w:t>
      </w:r>
      <w:r w:rsidRPr="00FC4B79">
        <w:rPr>
          <w:rFonts w:ascii="Calibri" w:eastAsia="Calibri" w:hAnsi="Calibri" w:cs="Times New Roman"/>
          <w:color w:val="auto"/>
          <w:kern w:val="2"/>
          <w:sz w:val="24"/>
          <w:szCs w:val="24"/>
          <w:lang w:eastAsia="en-US"/>
          <w14:ligatures w14:val="standardContextual"/>
        </w:rPr>
        <w:t xml:space="preserve"> he was processing the recent loss of a close family member, as anger is the second stage of grief in the widely recognised ‘5 Stages of Grief Theory’ (Clarke, J., 2023). It was at this point that I considered my body language, and how I was positioning myself within the living </w:t>
      </w:r>
      <w:r w:rsidR="008046D7" w:rsidRPr="00505A69">
        <w:rPr>
          <w:rFonts w:ascii="Calibri" w:eastAsia="Calibri" w:hAnsi="Calibri" w:cs="Times New Roman"/>
          <w:color w:val="auto"/>
          <w:kern w:val="2"/>
          <w:sz w:val="24"/>
          <w:szCs w:val="24"/>
          <w:lang w:eastAsia="en-US"/>
          <w14:ligatures w14:val="standardContextual"/>
        </w:rPr>
        <w:t xml:space="preserve">room </w:t>
      </w:r>
      <w:r w:rsidRPr="00FC4B79">
        <w:rPr>
          <w:rFonts w:ascii="Calibri" w:eastAsia="Calibri" w:hAnsi="Calibri" w:cs="Times New Roman"/>
          <w:color w:val="auto"/>
          <w:kern w:val="2"/>
          <w:sz w:val="24"/>
          <w:szCs w:val="24"/>
          <w:lang w:eastAsia="en-US"/>
          <w14:ligatures w14:val="standardContextual"/>
        </w:rPr>
        <w:t>in relation to my colleague and the male. The Mehrabian Communication Model posits that when people convey ‘emotions or attitudes face-to-face’, verbal communication accounts for only 7% of effective communication, whereas tone of voice accounts for 38%, and larger still is the significance of body language which accounts for 55% (Smith, C., 2023). Applying this theory to the communication between myself and the male in question, who was clearly not responding to the verbal appeals of myself and my colleague, and whose actions and behaviour appeared to have been concluded by his own preconceptions of the situation suggests the following</w:t>
      </w:r>
      <w:r w:rsidR="00A44691" w:rsidRPr="00505A69">
        <w:rPr>
          <w:rFonts w:ascii="Calibri" w:eastAsia="Calibri" w:hAnsi="Calibri" w:cs="Times New Roman"/>
          <w:color w:val="auto"/>
          <w:kern w:val="2"/>
          <w:sz w:val="24"/>
          <w:szCs w:val="24"/>
          <w:lang w:eastAsia="en-US"/>
          <w14:ligatures w14:val="standardContextual"/>
        </w:rPr>
        <w:t>:</w:t>
      </w:r>
      <w:r w:rsidRPr="00FC4B79">
        <w:rPr>
          <w:rFonts w:ascii="Calibri" w:eastAsia="Calibri" w:hAnsi="Calibri" w:cs="Times New Roman"/>
          <w:color w:val="auto"/>
          <w:kern w:val="2"/>
          <w:sz w:val="24"/>
          <w:szCs w:val="24"/>
          <w:lang w:eastAsia="en-US"/>
          <w14:ligatures w14:val="standardContextual"/>
        </w:rPr>
        <w:t xml:space="preserve"> Considering that the male’s grief and intoxication appeared to be contributing to his emotionally heightened state, and subsequently, appeared to be inhibiting his ability to engage with verbal appeals, the theory suggests that far more influence on his willingness to comply with officers lied with mine and my colleague’s vocal tone and body language that we were conveying towards him. At this point the male began to approach my colleague, with his arms to the side saying, ‘come on then’, where my colleague has </w:t>
      </w:r>
      <w:r w:rsidRPr="00FC4B79">
        <w:rPr>
          <w:rFonts w:ascii="Calibri" w:eastAsia="Calibri" w:hAnsi="Calibri" w:cs="Times New Roman"/>
          <w:color w:val="auto"/>
          <w:kern w:val="2"/>
          <w:sz w:val="24"/>
          <w:szCs w:val="24"/>
          <w:lang w:eastAsia="en-US"/>
          <w14:ligatures w14:val="standardContextual"/>
        </w:rPr>
        <w:lastRenderedPageBreak/>
        <w:t xml:space="preserve">then gently pushed him back while calmly but firmly telling him to keep his distance. It was at this point that I had to carefully reconcile between not presenting myself as a threat to the male or adopting a position or stance that would be likely to provoke a reaction from the male, and between positioning myself in close enough proximity to my colleague, that if the male were to react violently, I’d be near enough to be able to respond effectively and protect the safety of my colleague. I elected to keep my distance so as not to cause the male to feel cornered, but I kept one hand on the pouch containing my PAVA spray, so I’d have quick access to it should an escalation appear. </w:t>
      </w:r>
    </w:p>
    <w:p w14:paraId="37706B6A" w14:textId="721ED9CA" w:rsidR="00FC4B79" w:rsidRPr="00FC4B79" w:rsidRDefault="00FC4B79" w:rsidP="00FC4B79">
      <w:pPr>
        <w:overflowPunct/>
        <w:autoSpaceDE/>
        <w:autoSpaceDN/>
        <w:adjustRightInd/>
        <w:spacing w:after="160" w:line="259" w:lineRule="auto"/>
        <w:ind w:firstLine="567"/>
        <w:jc w:val="both"/>
        <w:textAlignment w:val="auto"/>
        <w:rPr>
          <w:rFonts w:ascii="Calibri" w:eastAsia="Calibri" w:hAnsi="Calibri" w:cs="Times New Roman"/>
          <w:color w:val="auto"/>
          <w:kern w:val="2"/>
          <w:sz w:val="24"/>
          <w:szCs w:val="24"/>
          <w:lang w:eastAsia="en-US"/>
          <w14:ligatures w14:val="standardContextual"/>
        </w:rPr>
      </w:pPr>
      <w:r w:rsidRPr="00FC4B79">
        <w:rPr>
          <w:rFonts w:ascii="Calibri" w:eastAsia="Calibri" w:hAnsi="Calibri" w:cs="Times New Roman"/>
          <w:color w:val="auto"/>
          <w:kern w:val="2"/>
          <w:sz w:val="24"/>
          <w:szCs w:val="24"/>
          <w:lang w:eastAsia="en-US"/>
          <w14:ligatures w14:val="standardContextual"/>
        </w:rPr>
        <w:t xml:space="preserve">It was at this point I used my radio to call two of my colleagues who had stated several </w:t>
      </w:r>
      <w:r w:rsidR="000E538B" w:rsidRPr="00505A69">
        <w:rPr>
          <w:rFonts w:ascii="Calibri" w:eastAsia="Calibri" w:hAnsi="Calibri" w:cs="Times New Roman"/>
          <w:color w:val="auto"/>
          <w:kern w:val="2"/>
          <w:sz w:val="24"/>
          <w:szCs w:val="24"/>
          <w:lang w:eastAsia="en-US"/>
          <w14:ligatures w14:val="standardContextual"/>
        </w:rPr>
        <w:t xml:space="preserve">minutes </w:t>
      </w:r>
      <w:r w:rsidRPr="00FC4B79">
        <w:rPr>
          <w:rFonts w:ascii="Calibri" w:eastAsia="Calibri" w:hAnsi="Calibri" w:cs="Times New Roman"/>
          <w:color w:val="auto"/>
          <w:kern w:val="2"/>
          <w:sz w:val="24"/>
          <w:szCs w:val="24"/>
          <w:lang w:eastAsia="en-US"/>
          <w14:ligatures w14:val="standardContextual"/>
        </w:rPr>
        <w:t xml:space="preserve">ago over the air that they were near to the address I was in with the male. I kept the request brief and quiet, so as not to arouse the suspicion of the male or risk provoking a reaction as his behaviour was continuing to escalate. The male continued to approach my colleague and was clearly attempting to goad him into a reaction, and my colleague responded </w:t>
      </w:r>
      <w:r w:rsidR="00B31EBB" w:rsidRPr="00505A69">
        <w:rPr>
          <w:rFonts w:ascii="Calibri" w:eastAsia="Calibri" w:hAnsi="Calibri" w:cs="Times New Roman"/>
          <w:color w:val="auto"/>
          <w:kern w:val="2"/>
          <w:sz w:val="24"/>
          <w:szCs w:val="24"/>
          <w:lang w:eastAsia="en-US"/>
          <w14:ligatures w14:val="standardContextual"/>
        </w:rPr>
        <w:t>b</w:t>
      </w:r>
      <w:r w:rsidRPr="00FC4B79">
        <w:rPr>
          <w:rFonts w:ascii="Calibri" w:eastAsia="Calibri" w:hAnsi="Calibri" w:cs="Times New Roman"/>
          <w:color w:val="auto"/>
          <w:kern w:val="2"/>
          <w:sz w:val="24"/>
          <w:szCs w:val="24"/>
          <w:lang w:eastAsia="en-US"/>
          <w14:ligatures w14:val="standardContextual"/>
        </w:rPr>
        <w:t>y activating his body worn camera and raising his voice, telling the male on</w:t>
      </w:r>
      <w:r w:rsidR="00B31EBB" w:rsidRPr="00505A69">
        <w:rPr>
          <w:rFonts w:ascii="Calibri" w:eastAsia="Calibri" w:hAnsi="Calibri" w:cs="Times New Roman"/>
          <w:color w:val="auto"/>
          <w:kern w:val="2"/>
          <w:sz w:val="24"/>
          <w:szCs w:val="24"/>
          <w:lang w:eastAsia="en-US"/>
          <w14:ligatures w14:val="standardContextual"/>
        </w:rPr>
        <w:t>c</w:t>
      </w:r>
      <w:r w:rsidRPr="00FC4B79">
        <w:rPr>
          <w:rFonts w:ascii="Calibri" w:eastAsia="Calibri" w:hAnsi="Calibri" w:cs="Times New Roman"/>
          <w:color w:val="auto"/>
          <w:kern w:val="2"/>
          <w:sz w:val="24"/>
          <w:szCs w:val="24"/>
          <w:lang w:eastAsia="en-US"/>
          <w14:ligatures w14:val="standardContextual"/>
        </w:rPr>
        <w:t xml:space="preserve">e again to stay back from him. At this point tensions were rising, and I was preparing myself in case the male </w:t>
      </w:r>
      <w:r w:rsidR="004002A7" w:rsidRPr="00505A69">
        <w:rPr>
          <w:rFonts w:ascii="Calibri" w:eastAsia="Calibri" w:hAnsi="Calibri" w:cs="Times New Roman"/>
          <w:color w:val="auto"/>
          <w:kern w:val="2"/>
          <w:sz w:val="24"/>
          <w:szCs w:val="24"/>
          <w:lang w:eastAsia="en-US"/>
          <w14:ligatures w14:val="standardContextual"/>
        </w:rPr>
        <w:t xml:space="preserve">became </w:t>
      </w:r>
      <w:r w:rsidRPr="00FC4B79">
        <w:rPr>
          <w:rFonts w:ascii="Calibri" w:eastAsia="Calibri" w:hAnsi="Calibri" w:cs="Times New Roman"/>
          <w:color w:val="auto"/>
          <w:kern w:val="2"/>
          <w:sz w:val="24"/>
          <w:szCs w:val="24"/>
          <w:lang w:eastAsia="en-US"/>
          <w14:ligatures w14:val="standardContextual"/>
        </w:rPr>
        <w:t>violent as he was fixated on my colleague and becoming increasingly aggressive. Following this, a young girl, who was the male’s daughter had come halfway down the stairs that led into the room having clearly heard the escalation downstairs. The daughter was visibly upset and was pleading with her father to calm down and listen to my colleague and I. Crucially, at this moment, though the male was becoming aggressive towards officers, he was not a suspect for any offence and as such there was no direct necessity to arrest him. I did consider whether to utilise the common law power of placing him under arrest to prevent a breach of the peace occurring and at this moment I had a reasonable belief that a breach of the peace was imminent. I elected not to pursue this option however, due to the presence of his daughter and that I believed a de-escalation was still attainable.</w:t>
      </w:r>
    </w:p>
    <w:p w14:paraId="6ED59BDE" w14:textId="3A3EE0BF" w:rsidR="00FC4B79" w:rsidRPr="00FC4B79" w:rsidRDefault="00FC4B79" w:rsidP="00FC4B79">
      <w:pPr>
        <w:overflowPunct/>
        <w:autoSpaceDE/>
        <w:autoSpaceDN/>
        <w:adjustRightInd/>
        <w:spacing w:after="160" w:line="259" w:lineRule="auto"/>
        <w:ind w:firstLine="567"/>
        <w:jc w:val="both"/>
        <w:textAlignment w:val="auto"/>
        <w:rPr>
          <w:rFonts w:ascii="Calibri" w:eastAsia="Calibri" w:hAnsi="Calibri" w:cs="Times New Roman"/>
          <w:color w:val="auto"/>
          <w:kern w:val="2"/>
          <w:sz w:val="24"/>
          <w:szCs w:val="24"/>
          <w:lang w:eastAsia="en-US"/>
          <w14:ligatures w14:val="standardContextual"/>
        </w:rPr>
      </w:pPr>
      <w:r w:rsidRPr="00FC4B79">
        <w:rPr>
          <w:rFonts w:ascii="Calibri" w:eastAsia="Calibri" w:hAnsi="Calibri" w:cs="Times New Roman"/>
          <w:color w:val="auto"/>
          <w:kern w:val="2"/>
          <w:sz w:val="24"/>
          <w:szCs w:val="24"/>
          <w:lang w:eastAsia="en-US"/>
          <w14:ligatures w14:val="standardContextual"/>
        </w:rPr>
        <w:t xml:space="preserve">At this point, I made an appeal to the male to consider listening to his daughter’s pleas to calm down as any potential escalation towards a physical altercation would not only be a detrimental outcome for the male, </w:t>
      </w:r>
      <w:proofErr w:type="gramStart"/>
      <w:r w:rsidRPr="00FC4B79">
        <w:rPr>
          <w:rFonts w:ascii="Calibri" w:eastAsia="Calibri" w:hAnsi="Calibri" w:cs="Times New Roman"/>
          <w:color w:val="auto"/>
          <w:kern w:val="2"/>
          <w:sz w:val="24"/>
          <w:szCs w:val="24"/>
          <w:lang w:eastAsia="en-US"/>
          <w14:ligatures w14:val="standardContextual"/>
        </w:rPr>
        <w:t>myself</w:t>
      </w:r>
      <w:proofErr w:type="gramEnd"/>
      <w:r w:rsidRPr="00FC4B79">
        <w:rPr>
          <w:rFonts w:ascii="Calibri" w:eastAsia="Calibri" w:hAnsi="Calibri" w:cs="Times New Roman"/>
          <w:color w:val="auto"/>
          <w:kern w:val="2"/>
          <w:sz w:val="24"/>
          <w:szCs w:val="24"/>
          <w:lang w:eastAsia="en-US"/>
          <w14:ligatures w14:val="standardContextual"/>
        </w:rPr>
        <w:t xml:space="preserve"> and my colleagues, but it would be a hugely traumatising event for the male’s daughter to witness. The male’s escalating behaviour was stifled somewhat after I’d asked him to consider how his actions were affecting his daughter, however the dislike he had taken to my colleague was still clearly an aggravating factor for the male. The colleagues I had contacted over the air minutes previously had arrived outside the address and one of my female colleagues entered the address to provide extra support. Upon my female colleague’s arrival, it was evident immediately that the male was far more receptive towards my female colleague and appeared to be beginning to calm down. At this point we mutually made the decision for my male colleague to step outside </w:t>
      </w:r>
      <w:proofErr w:type="gramStart"/>
      <w:r w:rsidRPr="00FC4B79">
        <w:rPr>
          <w:rFonts w:ascii="Calibri" w:eastAsia="Calibri" w:hAnsi="Calibri" w:cs="Times New Roman"/>
          <w:color w:val="auto"/>
          <w:kern w:val="2"/>
          <w:sz w:val="24"/>
          <w:szCs w:val="24"/>
          <w:lang w:eastAsia="en-US"/>
          <w14:ligatures w14:val="standardContextual"/>
        </w:rPr>
        <w:t>so as to</w:t>
      </w:r>
      <w:proofErr w:type="gramEnd"/>
      <w:r w:rsidRPr="00FC4B79">
        <w:rPr>
          <w:rFonts w:ascii="Calibri" w:eastAsia="Calibri" w:hAnsi="Calibri" w:cs="Times New Roman"/>
          <w:color w:val="auto"/>
          <w:kern w:val="2"/>
          <w:sz w:val="24"/>
          <w:szCs w:val="24"/>
          <w:lang w:eastAsia="en-US"/>
          <w14:ligatures w14:val="standardContextual"/>
        </w:rPr>
        <w:t xml:space="preserve"> change the dynamic in the room. Upon arrival, the male’s initial attitude</w:t>
      </w:r>
      <w:r w:rsidR="009D3A20" w:rsidRPr="00505A69">
        <w:rPr>
          <w:rFonts w:ascii="Calibri" w:eastAsia="Calibri" w:hAnsi="Calibri" w:cs="Times New Roman"/>
          <w:color w:val="auto"/>
          <w:kern w:val="2"/>
          <w:sz w:val="24"/>
          <w:szCs w:val="24"/>
          <w:lang w:eastAsia="en-US"/>
          <w14:ligatures w14:val="standardContextual"/>
        </w:rPr>
        <w:t xml:space="preserve"> </w:t>
      </w:r>
      <w:r w:rsidRPr="00FC4B79">
        <w:rPr>
          <w:rFonts w:ascii="Calibri" w:eastAsia="Calibri" w:hAnsi="Calibri" w:cs="Times New Roman"/>
          <w:color w:val="auto"/>
          <w:kern w:val="2"/>
          <w:sz w:val="24"/>
          <w:szCs w:val="24"/>
          <w:lang w:eastAsia="en-US"/>
          <w14:ligatures w14:val="standardContextual"/>
        </w:rPr>
        <w:t>was defensive and somewhat indicative of self-pity, which can be said to reflect the role of the ‘victim’ as described in the ‘drama triangle’</w:t>
      </w:r>
      <w:r w:rsidR="00FE18B1" w:rsidRPr="00505A69">
        <w:rPr>
          <w:rFonts w:ascii="Calibri" w:eastAsia="Calibri" w:hAnsi="Calibri" w:cs="Times New Roman"/>
          <w:color w:val="auto"/>
          <w:kern w:val="2"/>
          <w:sz w:val="24"/>
          <w:szCs w:val="24"/>
          <w:lang w:eastAsia="en-US"/>
          <w14:ligatures w14:val="standardContextual"/>
        </w:rPr>
        <w:t>;</w:t>
      </w:r>
      <w:r w:rsidRPr="00FC4B79">
        <w:rPr>
          <w:rFonts w:ascii="Calibri" w:eastAsia="Calibri" w:hAnsi="Calibri" w:cs="Times New Roman"/>
          <w:color w:val="auto"/>
          <w:kern w:val="2"/>
          <w:sz w:val="24"/>
          <w:szCs w:val="24"/>
          <w:lang w:eastAsia="en-US"/>
          <w14:ligatures w14:val="standardContextual"/>
        </w:rPr>
        <w:t xml:space="preserve"> a model of analysing the roles that people adopt in situations of conflict, first developed by Stephen Karpman (Bettany, O., 2016). According to the drama triangle people often adopt one of three ‘roles’, namely the victim, the persecutor, and the rescuer</w:t>
      </w:r>
      <w:r w:rsidR="00A70214" w:rsidRPr="00505A69">
        <w:rPr>
          <w:rFonts w:ascii="Calibri" w:eastAsia="Calibri" w:hAnsi="Calibri" w:cs="Times New Roman"/>
          <w:color w:val="auto"/>
          <w:kern w:val="2"/>
          <w:sz w:val="24"/>
          <w:szCs w:val="24"/>
          <w:lang w:eastAsia="en-US"/>
          <w14:ligatures w14:val="standardContextual"/>
        </w:rPr>
        <w:t>.</w:t>
      </w:r>
      <w:r w:rsidRPr="00FC4B79">
        <w:rPr>
          <w:rFonts w:ascii="Calibri" w:eastAsia="Calibri" w:hAnsi="Calibri" w:cs="Times New Roman"/>
          <w:color w:val="auto"/>
          <w:kern w:val="2"/>
          <w:sz w:val="24"/>
          <w:szCs w:val="24"/>
          <w:lang w:eastAsia="en-US"/>
          <w14:ligatures w14:val="standardContextual"/>
        </w:rPr>
        <w:t xml:space="preserve"> </w:t>
      </w:r>
      <w:r w:rsidR="00A70214" w:rsidRPr="00505A69">
        <w:rPr>
          <w:rFonts w:ascii="Calibri" w:eastAsia="Calibri" w:hAnsi="Calibri" w:cs="Times New Roman"/>
          <w:color w:val="auto"/>
          <w:kern w:val="2"/>
          <w:sz w:val="24"/>
          <w:szCs w:val="24"/>
          <w:lang w:eastAsia="en-US"/>
          <w14:ligatures w14:val="standardContextual"/>
        </w:rPr>
        <w:t>T</w:t>
      </w:r>
      <w:r w:rsidRPr="00FC4B79">
        <w:rPr>
          <w:rFonts w:ascii="Calibri" w:eastAsia="Calibri" w:hAnsi="Calibri" w:cs="Times New Roman"/>
          <w:color w:val="auto"/>
          <w:kern w:val="2"/>
          <w:sz w:val="24"/>
          <w:szCs w:val="24"/>
          <w:lang w:eastAsia="en-US"/>
          <w14:ligatures w14:val="standardContextual"/>
        </w:rPr>
        <w:t xml:space="preserve">he theory posits that while mid-conflict or confrontation, a person can swiftly switch to another role. In the case of the male, his quick shift in attitude during officers’ attendance at his address can be said to reflect a shift from the ‘victim’ role to the ‘persecutor’. In his article explaining the drama triangle, Bettany explains that anger is often a method of expressing when a person is vulnerable and in need of help and given the context that the male was experiencing a period of grief and his emotional inhibitions were lessened by his </w:t>
      </w:r>
      <w:r w:rsidRPr="00FC4B79">
        <w:rPr>
          <w:rFonts w:ascii="Calibri" w:eastAsia="Calibri" w:hAnsi="Calibri" w:cs="Times New Roman"/>
          <w:color w:val="auto"/>
          <w:kern w:val="2"/>
          <w:sz w:val="24"/>
          <w:szCs w:val="24"/>
          <w:lang w:eastAsia="en-US"/>
          <w14:ligatures w14:val="standardContextual"/>
        </w:rPr>
        <w:lastRenderedPageBreak/>
        <w:t>consumption of alcohol, this appeared as the root cause of his aggression (2016). Following my female colleague’s arrival, we were both able to get through to the male by expressing a compassion and empathy toward him and were then able to obtain his account of what had happened that evening. After taking the details of the male and his daughter, as well as his niece’s partner who was also at the property, we were satisfied that there were no offences identified and all parties were safe and well. The male’s partner was taken to a friend’s house to stay the night in line with South Wales Police force policy regarding any domestic-related incidents. Public protection notice reports were submitted for both the male and his partner.</w:t>
      </w:r>
    </w:p>
    <w:p w14:paraId="13C9961A" w14:textId="184832A3" w:rsidR="00FC4B79" w:rsidRPr="00FC4B79" w:rsidRDefault="00FC4B79" w:rsidP="00FC4B79">
      <w:pPr>
        <w:overflowPunct/>
        <w:autoSpaceDE/>
        <w:autoSpaceDN/>
        <w:adjustRightInd/>
        <w:spacing w:after="160" w:line="259" w:lineRule="auto"/>
        <w:ind w:firstLine="567"/>
        <w:jc w:val="both"/>
        <w:textAlignment w:val="auto"/>
        <w:rPr>
          <w:rFonts w:ascii="Calibri" w:eastAsia="Calibri" w:hAnsi="Calibri" w:cs="Times New Roman"/>
          <w:color w:val="auto"/>
          <w:kern w:val="2"/>
          <w:sz w:val="24"/>
          <w:szCs w:val="24"/>
          <w:lang w:eastAsia="en-US"/>
          <w14:ligatures w14:val="standardContextual"/>
        </w:rPr>
      </w:pPr>
      <w:r w:rsidRPr="00FC4B79">
        <w:rPr>
          <w:rFonts w:ascii="Calibri" w:eastAsia="Calibri" w:hAnsi="Calibri" w:cs="Times New Roman"/>
          <w:color w:val="auto"/>
          <w:kern w:val="2"/>
          <w:sz w:val="24"/>
          <w:szCs w:val="24"/>
          <w:lang w:eastAsia="en-US"/>
          <w14:ligatures w14:val="standardContextual"/>
        </w:rPr>
        <w:t xml:space="preserve">Upon reflection of this </w:t>
      </w:r>
      <w:proofErr w:type="gramStart"/>
      <w:r w:rsidRPr="00FC4B79">
        <w:rPr>
          <w:rFonts w:ascii="Calibri" w:eastAsia="Calibri" w:hAnsi="Calibri" w:cs="Times New Roman"/>
          <w:color w:val="auto"/>
          <w:kern w:val="2"/>
          <w:sz w:val="24"/>
          <w:szCs w:val="24"/>
          <w:lang w:eastAsia="en-US"/>
          <w14:ligatures w14:val="standardContextual"/>
        </w:rPr>
        <w:t>incident</w:t>
      </w:r>
      <w:proofErr w:type="gramEnd"/>
      <w:r w:rsidRPr="00FC4B79">
        <w:rPr>
          <w:rFonts w:ascii="Calibri" w:eastAsia="Calibri" w:hAnsi="Calibri" w:cs="Times New Roman"/>
          <w:color w:val="auto"/>
          <w:kern w:val="2"/>
          <w:sz w:val="24"/>
          <w:szCs w:val="24"/>
          <w:lang w:eastAsia="en-US"/>
          <w14:ligatures w14:val="standardContextual"/>
        </w:rPr>
        <w:t xml:space="preserve"> I’m satisfied with my communication skills</w:t>
      </w:r>
      <w:r w:rsidR="007F4DE2" w:rsidRPr="00505A69">
        <w:rPr>
          <w:rFonts w:ascii="Calibri" w:eastAsia="Calibri" w:hAnsi="Calibri" w:cs="Times New Roman"/>
          <w:color w:val="auto"/>
          <w:kern w:val="2"/>
          <w:sz w:val="24"/>
          <w:szCs w:val="24"/>
          <w:lang w:eastAsia="en-US"/>
          <w14:ligatures w14:val="standardContextual"/>
        </w:rPr>
        <w:t>,</w:t>
      </w:r>
      <w:r w:rsidRPr="00FC4B79">
        <w:rPr>
          <w:rFonts w:ascii="Calibri" w:eastAsia="Calibri" w:hAnsi="Calibri" w:cs="Times New Roman"/>
          <w:color w:val="auto"/>
          <w:kern w:val="2"/>
          <w:sz w:val="24"/>
          <w:szCs w:val="24"/>
          <w:lang w:eastAsia="en-US"/>
          <w14:ligatures w14:val="standardContextual"/>
        </w:rPr>
        <w:t xml:space="preserve"> even though my initial attempts at de-escalation with the male were unsuccessful</w:t>
      </w:r>
      <w:r w:rsidR="007F4DE2" w:rsidRPr="00505A69">
        <w:rPr>
          <w:rFonts w:ascii="Calibri" w:eastAsia="Calibri" w:hAnsi="Calibri" w:cs="Times New Roman"/>
          <w:color w:val="auto"/>
          <w:kern w:val="2"/>
          <w:sz w:val="24"/>
          <w:szCs w:val="24"/>
          <w:lang w:eastAsia="en-US"/>
          <w14:ligatures w14:val="standardContextual"/>
        </w:rPr>
        <w:t>,</w:t>
      </w:r>
      <w:r w:rsidRPr="00FC4B79">
        <w:rPr>
          <w:rFonts w:ascii="Calibri" w:eastAsia="Calibri" w:hAnsi="Calibri" w:cs="Times New Roman"/>
          <w:color w:val="auto"/>
          <w:kern w:val="2"/>
          <w:sz w:val="24"/>
          <w:szCs w:val="24"/>
          <w:lang w:eastAsia="en-US"/>
          <w14:ligatures w14:val="standardContextual"/>
        </w:rPr>
        <w:t xml:space="preserve"> throughout the entire encounter I displayed a calm and collected attitude. This incident serves as an important example of how a situation can escalate quickly and in an unpredictable way. The </w:t>
      </w:r>
      <w:proofErr w:type="spellStart"/>
      <w:r w:rsidRPr="00FC4B79">
        <w:rPr>
          <w:rFonts w:ascii="Calibri" w:eastAsia="Calibri" w:hAnsi="Calibri" w:cs="Times New Roman"/>
          <w:color w:val="auto"/>
          <w:kern w:val="2"/>
          <w:sz w:val="24"/>
          <w:szCs w:val="24"/>
          <w:lang w:eastAsia="en-US"/>
          <w14:ligatures w14:val="standardContextual"/>
        </w:rPr>
        <w:t>Betari’s</w:t>
      </w:r>
      <w:proofErr w:type="spellEnd"/>
      <w:r w:rsidRPr="00FC4B79">
        <w:rPr>
          <w:rFonts w:ascii="Calibri" w:eastAsia="Calibri" w:hAnsi="Calibri" w:cs="Times New Roman"/>
          <w:color w:val="auto"/>
          <w:kern w:val="2"/>
          <w:sz w:val="24"/>
          <w:szCs w:val="24"/>
          <w:lang w:eastAsia="en-US"/>
          <w14:ligatures w14:val="standardContextual"/>
        </w:rPr>
        <w:t xml:space="preserve"> Box Model, as cited by the College of Policing in their conflict management skills, posits that in conflict situations an officer’s attitude </w:t>
      </w:r>
      <w:r w:rsidR="00E23C85" w:rsidRPr="00505A69">
        <w:rPr>
          <w:rFonts w:ascii="Calibri" w:eastAsia="Calibri" w:hAnsi="Calibri" w:cs="Times New Roman"/>
          <w:color w:val="auto"/>
          <w:kern w:val="2"/>
          <w:sz w:val="24"/>
          <w:szCs w:val="24"/>
          <w:lang w:eastAsia="en-US"/>
          <w14:ligatures w14:val="standardContextual"/>
        </w:rPr>
        <w:t xml:space="preserve">directly </w:t>
      </w:r>
      <w:r w:rsidRPr="00FC4B79">
        <w:rPr>
          <w:rFonts w:ascii="Calibri" w:eastAsia="Calibri" w:hAnsi="Calibri" w:cs="Times New Roman"/>
          <w:color w:val="auto"/>
          <w:kern w:val="2"/>
          <w:sz w:val="24"/>
          <w:szCs w:val="24"/>
          <w:lang w:eastAsia="en-US"/>
          <w14:ligatures w14:val="standardContextual"/>
        </w:rPr>
        <w:t>affec</w:t>
      </w:r>
      <w:r w:rsidR="00E23C85" w:rsidRPr="00505A69">
        <w:rPr>
          <w:rFonts w:ascii="Calibri" w:eastAsia="Calibri" w:hAnsi="Calibri" w:cs="Times New Roman"/>
          <w:color w:val="auto"/>
          <w:kern w:val="2"/>
          <w:sz w:val="24"/>
          <w:szCs w:val="24"/>
          <w:lang w:eastAsia="en-US"/>
          <w14:ligatures w14:val="standardContextual"/>
        </w:rPr>
        <w:t>ts</w:t>
      </w:r>
      <w:r w:rsidRPr="00FC4B79">
        <w:rPr>
          <w:rFonts w:ascii="Calibri" w:eastAsia="Calibri" w:hAnsi="Calibri" w:cs="Times New Roman"/>
          <w:color w:val="auto"/>
          <w:kern w:val="2"/>
          <w:sz w:val="24"/>
          <w:szCs w:val="24"/>
          <w:lang w:eastAsia="en-US"/>
          <w14:ligatures w14:val="standardContextual"/>
        </w:rPr>
        <w:t xml:space="preserve"> their behaviour and as such wi</w:t>
      </w:r>
      <w:r w:rsidR="00E23C85" w:rsidRPr="00505A69">
        <w:rPr>
          <w:rFonts w:ascii="Calibri" w:eastAsia="Calibri" w:hAnsi="Calibri" w:cs="Times New Roman"/>
          <w:color w:val="auto"/>
          <w:kern w:val="2"/>
          <w:sz w:val="24"/>
          <w:szCs w:val="24"/>
          <w:lang w:eastAsia="en-US"/>
          <w14:ligatures w14:val="standardContextual"/>
        </w:rPr>
        <w:t>ll</w:t>
      </w:r>
      <w:r w:rsidRPr="00FC4B79">
        <w:rPr>
          <w:rFonts w:ascii="Calibri" w:eastAsia="Calibri" w:hAnsi="Calibri" w:cs="Times New Roman"/>
          <w:color w:val="auto"/>
          <w:kern w:val="2"/>
          <w:sz w:val="24"/>
          <w:szCs w:val="24"/>
          <w:lang w:eastAsia="en-US"/>
          <w14:ligatures w14:val="standardContextual"/>
        </w:rPr>
        <w:t xml:space="preserve"> affect the subject’s attitude will in turn affect their behaviour and these factors will inform a cyclical dynamic (2023). I have carefully considered how my tone of voice and physical posturing would be perceived by the male so as not to enforce the form of a threat to him, while maintaining a defensive posture should any physical altercation ensue. I have utilised good communication in quickly calling for additional officer’s to the address however I did not convey any of the impact factors to my colleagues prior to the arrival, though the precarious nature of the situation would have made doing so difficult and potentially provocative to the male. Ultimately, the situation was resolved with the safety and wellbeing of all parties, and I have made decisions in moments of uncertainty an unpredictability.</w:t>
      </w:r>
    </w:p>
    <w:p w14:paraId="79C6F38B" w14:textId="77777777" w:rsidR="00AA666E" w:rsidRDefault="00AA666E" w:rsidP="00E6298B">
      <w:pPr>
        <w:ind w:right="107"/>
        <w:jc w:val="both"/>
        <w:rPr>
          <w:b/>
          <w:bCs/>
          <w:sz w:val="24"/>
          <w:szCs w:val="24"/>
        </w:rPr>
      </w:pPr>
    </w:p>
    <w:p w14:paraId="5EC97E1B" w14:textId="242704AD" w:rsidR="00FC4B79" w:rsidRPr="00FC4B79" w:rsidRDefault="00FC4B79" w:rsidP="00E6298B">
      <w:pPr>
        <w:ind w:right="107"/>
        <w:jc w:val="both"/>
        <w:rPr>
          <w:b/>
          <w:bCs/>
          <w:sz w:val="24"/>
          <w:szCs w:val="24"/>
        </w:rPr>
      </w:pPr>
      <w:r>
        <w:rPr>
          <w:b/>
          <w:bCs/>
          <w:sz w:val="24"/>
          <w:szCs w:val="24"/>
        </w:rPr>
        <w:t>WORD COUNT – 2,1</w:t>
      </w:r>
      <w:r w:rsidR="00505A69">
        <w:rPr>
          <w:b/>
          <w:bCs/>
          <w:sz w:val="24"/>
          <w:szCs w:val="24"/>
        </w:rPr>
        <w:t>89</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1E93B51" w14:textId="42E4844F" w:rsidR="006E49AB" w:rsidRPr="00505A69" w:rsidRDefault="006E49AB" w:rsidP="006E49AB">
      <w:pPr>
        <w:overflowPunct/>
        <w:autoSpaceDE/>
        <w:autoSpaceDN/>
        <w:adjustRightInd/>
        <w:spacing w:after="160" w:line="259" w:lineRule="auto"/>
        <w:jc w:val="both"/>
        <w:textAlignment w:val="auto"/>
        <w:rPr>
          <w:rFonts w:ascii="Calibri" w:eastAsia="Calibri" w:hAnsi="Calibri" w:cs="Times New Roman"/>
          <w:color w:val="auto"/>
          <w:kern w:val="2"/>
          <w:sz w:val="24"/>
          <w:szCs w:val="24"/>
          <w:lang w:eastAsia="en-US"/>
          <w14:ligatures w14:val="standardContextual"/>
        </w:rPr>
      </w:pPr>
      <w:r w:rsidRPr="00505A69">
        <w:rPr>
          <w:rFonts w:ascii="Calibri" w:eastAsia="Calibri" w:hAnsi="Calibri" w:cs="Times New Roman"/>
          <w:color w:val="auto"/>
          <w:kern w:val="2"/>
          <w:sz w:val="24"/>
          <w:szCs w:val="24"/>
          <w:lang w:eastAsia="en-US"/>
          <w14:ligatures w14:val="standardContextual"/>
        </w:rPr>
        <w:t xml:space="preserve">Firstly, I will briefly outline the occurrence that I have elected to explore and reflect upon for this essay, while omitting certain details so as not to infringe on any data protection principles. The occurrence in question revolves around an allegation of stalking, DV criminal damage and malicious communication. During my tour of duty on this </w:t>
      </w:r>
      <w:proofErr w:type="gramStart"/>
      <w:r w:rsidRPr="00505A69">
        <w:rPr>
          <w:rFonts w:ascii="Calibri" w:eastAsia="Calibri" w:hAnsi="Calibri" w:cs="Times New Roman"/>
          <w:color w:val="auto"/>
          <w:kern w:val="2"/>
          <w:sz w:val="24"/>
          <w:szCs w:val="24"/>
          <w:lang w:eastAsia="en-US"/>
          <w14:ligatures w14:val="standardContextual"/>
        </w:rPr>
        <w:t>particular day</w:t>
      </w:r>
      <w:proofErr w:type="gramEnd"/>
      <w:r w:rsidRPr="00505A69">
        <w:rPr>
          <w:rFonts w:ascii="Calibri" w:eastAsia="Calibri" w:hAnsi="Calibri" w:cs="Times New Roman"/>
          <w:color w:val="auto"/>
          <w:kern w:val="2"/>
          <w:sz w:val="24"/>
          <w:szCs w:val="24"/>
          <w:lang w:eastAsia="en-US"/>
          <w14:ligatures w14:val="standardContextual"/>
        </w:rPr>
        <w:t>, my colleague and I were attached to a call that initially came in as a concern for safety from a neighbour, this resulted in my colleague and I attend</w:t>
      </w:r>
      <w:r w:rsidR="00047929" w:rsidRPr="00505A69">
        <w:rPr>
          <w:rFonts w:ascii="Calibri" w:eastAsia="Calibri" w:hAnsi="Calibri" w:cs="Times New Roman"/>
          <w:color w:val="auto"/>
          <w:kern w:val="2"/>
          <w:sz w:val="24"/>
          <w:szCs w:val="24"/>
          <w:lang w:eastAsia="en-US"/>
          <w14:ligatures w14:val="standardContextual"/>
        </w:rPr>
        <w:t>ing</w:t>
      </w:r>
      <w:r w:rsidRPr="00505A69">
        <w:rPr>
          <w:rFonts w:ascii="Calibri" w:eastAsia="Calibri" w:hAnsi="Calibri" w:cs="Times New Roman"/>
          <w:color w:val="auto"/>
          <w:kern w:val="2"/>
          <w:sz w:val="24"/>
          <w:szCs w:val="24"/>
          <w:lang w:eastAsia="en-US"/>
          <w14:ligatures w14:val="standardContextual"/>
        </w:rPr>
        <w:t xml:space="preserve"> the reporting person’s address and speaking with him. This led us to speak with the reporting person’s neighbour for whom he was concerned, where I initially obtained a first account and after some questions from myself, a disclosure of historical abuse and harassment. A statement was then obtained from the aggrieved party and arrest enquiries were then carried out where I located and arrested the suspect on suspicion of stalking, DV criminal damage and malicious communication. For the purposes of this essay, I will refer to the offender as the ‘ex-partner’, and the victim of the offences simply as the ‘victim’, </w:t>
      </w:r>
      <w:proofErr w:type="gramStart"/>
      <w:r w:rsidRPr="00505A69">
        <w:rPr>
          <w:rFonts w:ascii="Calibri" w:eastAsia="Calibri" w:hAnsi="Calibri" w:cs="Times New Roman"/>
          <w:color w:val="auto"/>
          <w:kern w:val="2"/>
          <w:sz w:val="24"/>
          <w:szCs w:val="24"/>
          <w:lang w:eastAsia="en-US"/>
          <w14:ligatures w14:val="standardContextual"/>
        </w:rPr>
        <w:t>so as to</w:t>
      </w:r>
      <w:proofErr w:type="gramEnd"/>
      <w:r w:rsidRPr="00505A69">
        <w:rPr>
          <w:rFonts w:ascii="Calibri" w:eastAsia="Calibri" w:hAnsi="Calibri" w:cs="Times New Roman"/>
          <w:color w:val="auto"/>
          <w:kern w:val="2"/>
          <w:sz w:val="24"/>
          <w:szCs w:val="24"/>
          <w:lang w:eastAsia="en-US"/>
          <w14:ligatures w14:val="standardContextual"/>
        </w:rPr>
        <w:t xml:space="preserve"> protect their anonymity and conform to data protection regulations.</w:t>
      </w:r>
    </w:p>
    <w:p w14:paraId="6B954048" w14:textId="77777777" w:rsidR="006E49AB" w:rsidRPr="00505A69" w:rsidRDefault="006E49AB" w:rsidP="006E49AB">
      <w:pPr>
        <w:overflowPunct/>
        <w:autoSpaceDE/>
        <w:autoSpaceDN/>
        <w:adjustRightInd/>
        <w:spacing w:after="160" w:line="259" w:lineRule="auto"/>
        <w:ind w:firstLine="426"/>
        <w:jc w:val="both"/>
        <w:textAlignment w:val="auto"/>
        <w:rPr>
          <w:rFonts w:ascii="Calibri" w:eastAsia="Calibri" w:hAnsi="Calibri" w:cs="Times New Roman"/>
          <w:color w:val="auto"/>
          <w:kern w:val="2"/>
          <w:sz w:val="24"/>
          <w:szCs w:val="24"/>
          <w:lang w:eastAsia="en-US"/>
          <w14:ligatures w14:val="standardContextual"/>
        </w:rPr>
      </w:pPr>
      <w:r w:rsidRPr="00505A69">
        <w:rPr>
          <w:rFonts w:ascii="Calibri" w:eastAsia="Calibri" w:hAnsi="Calibri" w:cs="Times New Roman"/>
          <w:color w:val="auto"/>
          <w:kern w:val="2"/>
          <w:sz w:val="24"/>
          <w:szCs w:val="24"/>
          <w:lang w:eastAsia="en-US"/>
          <w14:ligatures w14:val="standardContextual"/>
        </w:rPr>
        <w:t xml:space="preserve">The originating call for this incident initially came from came from a man who was concerned about his downstairs neighbour as he has stated in his call that he had heard shouting and screaming the previous night and feared for her physical and emotional wellbeing. This neighbour had also stated in the call that he had received abusive text messages from his neighbour’s ex-partner and was fearful of this as the same ex-partner had assaulted him a year ago. </w:t>
      </w:r>
    </w:p>
    <w:p w14:paraId="57CFEA4A" w14:textId="5B4C208A" w:rsidR="006E49AB" w:rsidRPr="00505A69" w:rsidRDefault="006E49AB" w:rsidP="006E49AB">
      <w:pPr>
        <w:overflowPunct/>
        <w:autoSpaceDE/>
        <w:autoSpaceDN/>
        <w:adjustRightInd/>
        <w:spacing w:after="160" w:line="259" w:lineRule="auto"/>
        <w:ind w:firstLine="426"/>
        <w:jc w:val="both"/>
        <w:textAlignment w:val="auto"/>
        <w:rPr>
          <w:rFonts w:ascii="Calibri" w:eastAsia="Calibri" w:hAnsi="Calibri" w:cs="Times New Roman"/>
          <w:color w:val="auto"/>
          <w:kern w:val="2"/>
          <w:sz w:val="24"/>
          <w:szCs w:val="24"/>
          <w:lang w:eastAsia="en-US"/>
          <w14:ligatures w14:val="standardContextual"/>
        </w:rPr>
      </w:pPr>
      <w:r w:rsidRPr="00505A69">
        <w:rPr>
          <w:rFonts w:ascii="Calibri" w:eastAsia="Calibri" w:hAnsi="Calibri" w:cs="Times New Roman"/>
          <w:color w:val="auto"/>
          <w:kern w:val="2"/>
          <w:sz w:val="24"/>
          <w:szCs w:val="24"/>
          <w:lang w:eastAsia="en-US"/>
          <w14:ligatures w14:val="standardContextual"/>
        </w:rPr>
        <w:t xml:space="preserve">Upon attending the address with my colleague, we first spoke with the victim who allowed us into her house and explained that she had spent the previous evening with her ex-partner </w:t>
      </w:r>
      <w:proofErr w:type="gramStart"/>
      <w:r w:rsidRPr="00505A69">
        <w:rPr>
          <w:rFonts w:ascii="Calibri" w:eastAsia="Calibri" w:hAnsi="Calibri" w:cs="Times New Roman"/>
          <w:color w:val="auto"/>
          <w:kern w:val="2"/>
          <w:sz w:val="24"/>
          <w:szCs w:val="24"/>
          <w:lang w:eastAsia="en-US"/>
          <w14:ligatures w14:val="standardContextual"/>
        </w:rPr>
        <w:t>in an attempt to</w:t>
      </w:r>
      <w:proofErr w:type="gramEnd"/>
      <w:r w:rsidRPr="00505A69">
        <w:rPr>
          <w:rFonts w:ascii="Calibri" w:eastAsia="Calibri" w:hAnsi="Calibri" w:cs="Times New Roman"/>
          <w:color w:val="auto"/>
          <w:kern w:val="2"/>
          <w:sz w:val="24"/>
          <w:szCs w:val="24"/>
          <w:lang w:eastAsia="en-US"/>
          <w14:ligatures w14:val="standardContextual"/>
        </w:rPr>
        <w:t xml:space="preserve"> rebuild their relationship and that the evening had gone well, and she had invited him to </w:t>
      </w:r>
      <w:r w:rsidRPr="00505A69">
        <w:rPr>
          <w:rFonts w:ascii="Calibri" w:eastAsia="Calibri" w:hAnsi="Calibri" w:cs="Times New Roman"/>
          <w:color w:val="auto"/>
          <w:kern w:val="2"/>
          <w:sz w:val="24"/>
          <w:szCs w:val="24"/>
          <w:lang w:eastAsia="en-US"/>
          <w14:ligatures w14:val="standardContextual"/>
        </w:rPr>
        <w:lastRenderedPageBreak/>
        <w:t>stay at her house for the night. The victim went on to explain that she had been aggressively woken up in the early hours of the morning by her ex-partner who was shouting and screaming abuse at her. She explained that her ex-partner had been going through her phone and social media messages and had seen messages from her upstairs neighbour, who was the reporting person, and become extremely jealous and paranoid. The victim then explained that a verbal argument ensued, and the ex-partner had bent her phone up and smashed it up, destroying it completely in the process. The victim showed me the remains of this phone and I took a picture on my handheld device so that this could be exhibited in future. This allegation from the victim in relation to her phone, outlines an offence under section 1</w:t>
      </w:r>
      <w:r w:rsidR="000766B6" w:rsidRPr="00505A69">
        <w:rPr>
          <w:rFonts w:ascii="Calibri" w:eastAsia="Calibri" w:hAnsi="Calibri" w:cs="Times New Roman"/>
          <w:color w:val="auto"/>
          <w:kern w:val="2"/>
          <w:sz w:val="24"/>
          <w:szCs w:val="24"/>
          <w:lang w:eastAsia="en-US"/>
          <w14:ligatures w14:val="standardContextual"/>
        </w:rPr>
        <w:t xml:space="preserve"> of</w:t>
      </w:r>
      <w:r w:rsidRPr="00505A69">
        <w:rPr>
          <w:rFonts w:ascii="Calibri" w:eastAsia="Calibri" w:hAnsi="Calibri" w:cs="Times New Roman"/>
          <w:color w:val="auto"/>
          <w:kern w:val="2"/>
          <w:sz w:val="24"/>
          <w:szCs w:val="24"/>
          <w:lang w:eastAsia="en-US"/>
          <w14:ligatures w14:val="standardContextual"/>
        </w:rPr>
        <w:t xml:space="preserve"> the Criminal Damage Act 1971, as she was claiming that an item of her property had been destroyed intentionally by her ex-partner. Section 1(1) of the act (Criminal Damage 1971) includes both damage that is caused intentionally, or th</w:t>
      </w:r>
      <w:r w:rsidR="00234DCD" w:rsidRPr="00505A69">
        <w:rPr>
          <w:rFonts w:ascii="Calibri" w:eastAsia="Calibri" w:hAnsi="Calibri" w:cs="Times New Roman"/>
          <w:color w:val="auto"/>
          <w:kern w:val="2"/>
          <w:sz w:val="24"/>
          <w:szCs w:val="24"/>
          <w:lang w:eastAsia="en-US"/>
          <w14:ligatures w14:val="standardContextual"/>
        </w:rPr>
        <w:t>r</w:t>
      </w:r>
      <w:r w:rsidRPr="00505A69">
        <w:rPr>
          <w:rFonts w:ascii="Calibri" w:eastAsia="Calibri" w:hAnsi="Calibri" w:cs="Times New Roman"/>
          <w:color w:val="auto"/>
          <w:kern w:val="2"/>
          <w:sz w:val="24"/>
          <w:szCs w:val="24"/>
          <w:lang w:eastAsia="en-US"/>
          <w14:ligatures w14:val="standardContextual"/>
        </w:rPr>
        <w:t>ough recklessness, so if the subject claims that his intention wasn’t to break or destroy the phone, his actions th</w:t>
      </w:r>
      <w:r w:rsidR="00234DCD" w:rsidRPr="00505A69">
        <w:rPr>
          <w:rFonts w:ascii="Calibri" w:eastAsia="Calibri" w:hAnsi="Calibri" w:cs="Times New Roman"/>
          <w:color w:val="auto"/>
          <w:kern w:val="2"/>
          <w:sz w:val="24"/>
          <w:szCs w:val="24"/>
          <w:lang w:eastAsia="en-US"/>
          <w14:ligatures w14:val="standardContextual"/>
        </w:rPr>
        <w:t>r</w:t>
      </w:r>
      <w:r w:rsidRPr="00505A69">
        <w:rPr>
          <w:rFonts w:ascii="Calibri" w:eastAsia="Calibri" w:hAnsi="Calibri" w:cs="Times New Roman"/>
          <w:color w:val="auto"/>
          <w:kern w:val="2"/>
          <w:sz w:val="24"/>
          <w:szCs w:val="24"/>
          <w:lang w:eastAsia="en-US"/>
          <w14:ligatures w14:val="standardContextual"/>
        </w:rPr>
        <w:t xml:space="preserve">ough anger still render the offence complete. Furthermore, since the damage to property was caused by the victim’s ex-partner, this added an aggravating factor of domestic violence to the offence. My colleague then went to speak with the upstairs neighbour, </w:t>
      </w:r>
      <w:r w:rsidR="00B355BC" w:rsidRPr="00505A69">
        <w:rPr>
          <w:rFonts w:ascii="Calibri" w:eastAsia="Calibri" w:hAnsi="Calibri" w:cs="Times New Roman"/>
          <w:color w:val="auto"/>
          <w:kern w:val="2"/>
          <w:sz w:val="24"/>
          <w:szCs w:val="24"/>
          <w:lang w:eastAsia="en-US"/>
          <w14:ligatures w14:val="standardContextual"/>
        </w:rPr>
        <w:t>t</w:t>
      </w:r>
      <w:r w:rsidRPr="00505A69">
        <w:rPr>
          <w:rFonts w:ascii="Calibri" w:eastAsia="Calibri" w:hAnsi="Calibri" w:cs="Times New Roman"/>
          <w:color w:val="auto"/>
          <w:kern w:val="2"/>
          <w:sz w:val="24"/>
          <w:szCs w:val="24"/>
          <w:lang w:eastAsia="en-US"/>
          <w14:ligatures w14:val="standardContextual"/>
        </w:rPr>
        <w:t xml:space="preserve">o obtain an account of what he had seen and heard that evening and what messages he had received, and I stayed with the victim. </w:t>
      </w:r>
    </w:p>
    <w:p w14:paraId="5E5C0B72" w14:textId="44781A77" w:rsidR="006E49AB" w:rsidRPr="00505A69" w:rsidRDefault="006721BB" w:rsidP="006E49AB">
      <w:pPr>
        <w:overflowPunct/>
        <w:autoSpaceDE/>
        <w:autoSpaceDN/>
        <w:adjustRightInd/>
        <w:spacing w:after="160" w:line="259" w:lineRule="auto"/>
        <w:ind w:firstLine="426"/>
        <w:jc w:val="both"/>
        <w:textAlignment w:val="auto"/>
        <w:rPr>
          <w:rFonts w:ascii="Calibri" w:eastAsia="Calibri" w:hAnsi="Calibri" w:cs="Times New Roman"/>
          <w:color w:val="auto"/>
          <w:kern w:val="2"/>
          <w:sz w:val="24"/>
          <w:szCs w:val="24"/>
          <w:lang w:eastAsia="en-US"/>
          <w14:ligatures w14:val="standardContextual"/>
        </w:rPr>
      </w:pPr>
      <w:r w:rsidRPr="00505A69">
        <w:rPr>
          <w:rFonts w:ascii="Calibri" w:eastAsia="Calibri" w:hAnsi="Calibri" w:cs="Times New Roman"/>
          <w:color w:val="auto"/>
          <w:kern w:val="2"/>
          <w:sz w:val="24"/>
          <w:szCs w:val="24"/>
          <w:lang w:eastAsia="en-US"/>
          <w14:ligatures w14:val="standardContextual"/>
        </w:rPr>
        <w:t>D</w:t>
      </w:r>
      <w:r w:rsidR="006E49AB" w:rsidRPr="00505A69">
        <w:rPr>
          <w:rFonts w:ascii="Calibri" w:eastAsia="Calibri" w:hAnsi="Calibri" w:cs="Times New Roman"/>
          <w:color w:val="auto"/>
          <w:kern w:val="2"/>
          <w:sz w:val="24"/>
          <w:szCs w:val="24"/>
          <w:lang w:eastAsia="en-US"/>
          <w14:ligatures w14:val="standardContextual"/>
        </w:rPr>
        <w:t>ue to the circumstances surrounding this allegation of criminal damage</w:t>
      </w:r>
      <w:r w:rsidR="00DA0D44" w:rsidRPr="00505A69">
        <w:rPr>
          <w:rFonts w:ascii="Calibri" w:eastAsia="Calibri" w:hAnsi="Calibri" w:cs="Times New Roman"/>
          <w:color w:val="auto"/>
          <w:kern w:val="2"/>
          <w:sz w:val="24"/>
          <w:szCs w:val="24"/>
          <w:lang w:eastAsia="en-US"/>
          <w14:ligatures w14:val="standardContextual"/>
        </w:rPr>
        <w:t>,</w:t>
      </w:r>
      <w:r w:rsidR="006E49AB" w:rsidRPr="00505A69">
        <w:rPr>
          <w:rFonts w:ascii="Calibri" w:eastAsia="Calibri" w:hAnsi="Calibri" w:cs="Times New Roman"/>
          <w:color w:val="auto"/>
          <w:kern w:val="2"/>
          <w:sz w:val="24"/>
          <w:szCs w:val="24"/>
          <w:lang w:eastAsia="en-US"/>
          <w14:ligatures w14:val="standardContextual"/>
        </w:rPr>
        <w:t xml:space="preserve"> such as how it has stemmed from aggressive behaviour from her ex-partner</w:t>
      </w:r>
      <w:r w:rsidR="00DA0D44" w:rsidRPr="00505A69">
        <w:rPr>
          <w:rFonts w:ascii="Calibri" w:eastAsia="Calibri" w:hAnsi="Calibri" w:cs="Times New Roman"/>
          <w:color w:val="auto"/>
          <w:kern w:val="2"/>
          <w:sz w:val="24"/>
          <w:szCs w:val="24"/>
          <w:lang w:eastAsia="en-US"/>
          <w14:ligatures w14:val="standardContextual"/>
        </w:rPr>
        <w:t>,</w:t>
      </w:r>
      <w:r w:rsidR="006E49AB" w:rsidRPr="00505A69">
        <w:rPr>
          <w:rFonts w:ascii="Calibri" w:eastAsia="Calibri" w:hAnsi="Calibri" w:cs="Times New Roman"/>
          <w:color w:val="auto"/>
          <w:kern w:val="2"/>
          <w:sz w:val="24"/>
          <w:szCs w:val="24"/>
          <w:lang w:eastAsia="en-US"/>
          <w14:ligatures w14:val="standardContextual"/>
        </w:rPr>
        <w:t xml:space="preserve"> I was concerned for the victim’s wellbeing and asked her to elaborate on her relationship with her ex-partner. The victim then began to explain to me that she had broken up and got back with her partner multiple times over the past couple of years. The victim continued to disclose that her ex-partner had frequently become angry and verbally aggressive towards her throughout their relationship and stated that her ex-partner has started more recently to follow her to places. When I asked about this, the victim explained that she has noticed her ex-partner has been following her around to different places including her work and when she goes to the shops and crucially, she has stated that this behaviour is unwanted and making her feel uncomfortable. At this point I had to consider two pieces of legislation given the nature of what had been disclosed to me. Firstly, the behaviour of the ex-partner that was described to me fulfilled the definition of domestic abuse outlined in the Domestic Abuse Act (2021), as: the victim </w:t>
      </w:r>
      <w:r w:rsidR="00521314" w:rsidRPr="00505A69">
        <w:rPr>
          <w:rFonts w:ascii="Calibri" w:eastAsia="Calibri" w:hAnsi="Calibri" w:cs="Times New Roman"/>
          <w:color w:val="auto"/>
          <w:kern w:val="2"/>
          <w:sz w:val="24"/>
          <w:szCs w:val="24"/>
          <w:lang w:eastAsia="en-US"/>
          <w14:ligatures w14:val="standardContextual"/>
        </w:rPr>
        <w:t>and</w:t>
      </w:r>
      <w:r w:rsidR="006E49AB" w:rsidRPr="00505A69">
        <w:rPr>
          <w:rFonts w:ascii="Calibri" w:eastAsia="Calibri" w:hAnsi="Calibri" w:cs="Times New Roman"/>
          <w:color w:val="auto"/>
          <w:kern w:val="2"/>
          <w:sz w:val="24"/>
          <w:szCs w:val="24"/>
          <w:lang w:eastAsia="en-US"/>
          <w14:ligatures w14:val="standardContextual"/>
        </w:rPr>
        <w:t xml:space="preserve"> the ex-partner were both over 16 and ‘personally connected to each other as per section 1(2)a of the act, and: the behaviour was abusive as per 1(2)b of the act as it featured ‘violent or threatening behaviour’ (as described in section 1(3)b of the act), as the victim had stated he was verbally aggressive, confrontational and excessively jealous during the course of their relationship, resulting in an adverse mental effect on the victim. Secondly, the allegation from the victim of being persistently and non-consensually followed by her ex-partner equates to an offence of stalking under the Protection from Harassment Act (1997), as the following aspect is clearly defined in section 2</w:t>
      </w:r>
      <w:proofErr w:type="gramStart"/>
      <w:r w:rsidR="006E49AB" w:rsidRPr="00505A69">
        <w:rPr>
          <w:rFonts w:ascii="Calibri" w:eastAsia="Calibri" w:hAnsi="Calibri" w:cs="Times New Roman"/>
          <w:color w:val="auto"/>
          <w:kern w:val="2"/>
          <w:sz w:val="24"/>
          <w:szCs w:val="24"/>
          <w:lang w:eastAsia="en-US"/>
          <w14:ligatures w14:val="standardContextual"/>
        </w:rPr>
        <w:t>A(</w:t>
      </w:r>
      <w:proofErr w:type="gramEnd"/>
      <w:r w:rsidR="006E49AB" w:rsidRPr="00505A69">
        <w:rPr>
          <w:rFonts w:ascii="Calibri" w:eastAsia="Calibri" w:hAnsi="Calibri" w:cs="Times New Roman"/>
          <w:color w:val="auto"/>
          <w:kern w:val="2"/>
          <w:sz w:val="24"/>
          <w:szCs w:val="24"/>
          <w:lang w:eastAsia="en-US"/>
          <w14:ligatures w14:val="standardContextual"/>
        </w:rPr>
        <w:t xml:space="preserve">3)a of the act as </w:t>
      </w:r>
      <w:r w:rsidR="00AA6325" w:rsidRPr="00505A69">
        <w:rPr>
          <w:rFonts w:ascii="Calibri" w:eastAsia="Calibri" w:hAnsi="Calibri" w:cs="Times New Roman"/>
          <w:color w:val="auto"/>
          <w:kern w:val="2"/>
          <w:sz w:val="24"/>
          <w:szCs w:val="24"/>
          <w:lang w:eastAsia="en-US"/>
          <w14:ligatures w14:val="standardContextual"/>
        </w:rPr>
        <w:t xml:space="preserve">an </w:t>
      </w:r>
      <w:r w:rsidR="006E49AB" w:rsidRPr="00505A69">
        <w:rPr>
          <w:rFonts w:ascii="Calibri" w:eastAsia="Calibri" w:hAnsi="Calibri" w:cs="Times New Roman"/>
          <w:color w:val="auto"/>
          <w:kern w:val="2"/>
          <w:sz w:val="24"/>
          <w:szCs w:val="24"/>
          <w:lang w:eastAsia="en-US"/>
          <w14:ligatures w14:val="standardContextual"/>
        </w:rPr>
        <w:t>act that is associated with stalking. As such, the first account from the victim highlighted two offences perpetrated by the ex-partner: stalking and criminal damage, both of which have an aggravating factor of domestic abuse.</w:t>
      </w:r>
    </w:p>
    <w:p w14:paraId="0C300A34" w14:textId="77777777" w:rsidR="006E49AB" w:rsidRPr="00505A69" w:rsidRDefault="006E49AB" w:rsidP="006E49AB">
      <w:pPr>
        <w:overflowPunct/>
        <w:autoSpaceDE/>
        <w:autoSpaceDN/>
        <w:adjustRightInd/>
        <w:spacing w:after="160" w:line="259" w:lineRule="auto"/>
        <w:ind w:firstLine="426"/>
        <w:jc w:val="both"/>
        <w:textAlignment w:val="auto"/>
        <w:rPr>
          <w:rFonts w:ascii="Calibri" w:eastAsia="Calibri" w:hAnsi="Calibri" w:cs="Times New Roman"/>
          <w:color w:val="auto"/>
          <w:kern w:val="2"/>
          <w:sz w:val="24"/>
          <w:szCs w:val="24"/>
          <w:lang w:eastAsia="en-US"/>
          <w14:ligatures w14:val="standardContextual"/>
        </w:rPr>
      </w:pPr>
      <w:r w:rsidRPr="00505A69">
        <w:rPr>
          <w:rFonts w:ascii="Calibri" w:eastAsia="Calibri" w:hAnsi="Calibri" w:cs="Times New Roman"/>
          <w:color w:val="auto"/>
          <w:kern w:val="2"/>
          <w:sz w:val="24"/>
          <w:szCs w:val="24"/>
          <w:lang w:eastAsia="en-US"/>
          <w14:ligatures w14:val="standardContextual"/>
        </w:rPr>
        <w:t xml:space="preserve">Having obtained a first account and having identified two offences from it, I then explained to the victim that South Wales Police are victim-led and as such asked her what we she wanted done in relation to this incident. The victim expressed that she had made reports about her partner in the past but ultimately felt let down by the police’s response. I reassured the victim that not only would the police act upon her allegations expediently and effectively, </w:t>
      </w:r>
      <w:proofErr w:type="gramStart"/>
      <w:r w:rsidRPr="00505A69">
        <w:rPr>
          <w:rFonts w:ascii="Calibri" w:eastAsia="Calibri" w:hAnsi="Calibri" w:cs="Times New Roman"/>
          <w:color w:val="auto"/>
          <w:kern w:val="2"/>
          <w:sz w:val="24"/>
          <w:szCs w:val="24"/>
          <w:lang w:eastAsia="en-US"/>
          <w14:ligatures w14:val="standardContextual"/>
        </w:rPr>
        <w:t>we</w:t>
      </w:r>
      <w:proofErr w:type="gramEnd"/>
      <w:r w:rsidRPr="00505A69">
        <w:rPr>
          <w:rFonts w:ascii="Calibri" w:eastAsia="Calibri" w:hAnsi="Calibri" w:cs="Times New Roman"/>
          <w:color w:val="auto"/>
          <w:kern w:val="2"/>
          <w:sz w:val="24"/>
          <w:szCs w:val="24"/>
          <w:lang w:eastAsia="en-US"/>
          <w14:ligatures w14:val="standardContextual"/>
        </w:rPr>
        <w:t xml:space="preserve"> could also provide safeguarding in </w:t>
      </w:r>
      <w:r w:rsidRPr="00505A69">
        <w:rPr>
          <w:rFonts w:ascii="Calibri" w:eastAsia="Calibri" w:hAnsi="Calibri" w:cs="Times New Roman"/>
          <w:color w:val="auto"/>
          <w:kern w:val="2"/>
          <w:sz w:val="24"/>
          <w:szCs w:val="24"/>
          <w:lang w:eastAsia="en-US"/>
          <w14:ligatures w14:val="standardContextual"/>
        </w:rPr>
        <w:lastRenderedPageBreak/>
        <w:t xml:space="preserve">line with the victim’s right as outlined in the </w:t>
      </w:r>
      <w:r w:rsidRPr="00505A69">
        <w:rPr>
          <w:rFonts w:ascii="Calibri" w:eastAsia="Calibri" w:hAnsi="Calibri" w:cs="Times New Roman"/>
          <w:i/>
          <w:iCs/>
          <w:color w:val="auto"/>
          <w:kern w:val="2"/>
          <w:sz w:val="24"/>
          <w:szCs w:val="24"/>
          <w:lang w:eastAsia="en-US"/>
          <w14:ligatures w14:val="standardContextual"/>
        </w:rPr>
        <w:t xml:space="preserve">Code of Practice for Victims of Crime in England and Wales </w:t>
      </w:r>
      <w:r w:rsidRPr="00505A69">
        <w:rPr>
          <w:rFonts w:ascii="Calibri" w:eastAsia="Calibri" w:hAnsi="Calibri" w:cs="Times New Roman"/>
          <w:color w:val="auto"/>
          <w:kern w:val="2"/>
          <w:sz w:val="24"/>
          <w:szCs w:val="24"/>
          <w:lang w:eastAsia="en-US"/>
          <w14:ligatures w14:val="standardContextual"/>
        </w:rPr>
        <w:t>(2020). Although I knew the victim had dealt with police before, I did not want to take for granted that she fully understood the criminal justice process. I considered that the victim could be eligible for ‘assistance on grounds of fear or distress about testifying’ as outlined in section 17 of the Youth Justice and Criminal Evidence Act (1999). In this instance, the victim was definitely eligible for consideration for assistance under this act as Section 17(4</w:t>
      </w:r>
      <w:proofErr w:type="gramStart"/>
      <w:r w:rsidRPr="00505A69">
        <w:rPr>
          <w:rFonts w:ascii="Calibri" w:eastAsia="Calibri" w:hAnsi="Calibri" w:cs="Times New Roman"/>
          <w:color w:val="auto"/>
          <w:kern w:val="2"/>
          <w:sz w:val="24"/>
          <w:szCs w:val="24"/>
          <w:lang w:eastAsia="en-US"/>
          <w14:ligatures w14:val="standardContextual"/>
        </w:rPr>
        <w:t>A)c</w:t>
      </w:r>
      <w:proofErr w:type="gramEnd"/>
      <w:r w:rsidRPr="00505A69">
        <w:rPr>
          <w:rFonts w:ascii="Calibri" w:eastAsia="Calibri" w:hAnsi="Calibri" w:cs="Times New Roman"/>
          <w:color w:val="auto"/>
          <w:kern w:val="2"/>
          <w:sz w:val="24"/>
          <w:szCs w:val="24"/>
          <w:lang w:eastAsia="en-US"/>
          <w14:ligatures w14:val="standardContextual"/>
        </w:rPr>
        <w:t xml:space="preserve"> (1999) states that a victim of an offence where the accused’s behaviour is alleged to amount to that of domestic abuse (as I have concluded above). I explained to the victim that given that she qualifies as an intimidated victim, she would be able to apply for special measures should the matter go to court. Furthermore, I explained to the victim that she has a variety of rights under the Code of Practice (2020), including her right to be updated on the progression of the investigation of the crime and for her to be referred to services that can support her. </w:t>
      </w:r>
    </w:p>
    <w:p w14:paraId="2A04350C" w14:textId="69ECFFA1" w:rsidR="006E49AB" w:rsidRPr="00505A69" w:rsidRDefault="006E49AB" w:rsidP="006E49AB">
      <w:pPr>
        <w:overflowPunct/>
        <w:autoSpaceDE/>
        <w:autoSpaceDN/>
        <w:adjustRightInd/>
        <w:spacing w:after="160" w:line="259" w:lineRule="auto"/>
        <w:ind w:firstLine="426"/>
        <w:jc w:val="both"/>
        <w:textAlignment w:val="auto"/>
        <w:rPr>
          <w:rFonts w:ascii="Calibri" w:eastAsia="Calibri" w:hAnsi="Calibri" w:cs="Times New Roman"/>
          <w:color w:val="auto"/>
          <w:kern w:val="2"/>
          <w:sz w:val="24"/>
          <w:szCs w:val="24"/>
          <w:lang w:eastAsia="en-US"/>
          <w14:ligatures w14:val="standardContextual"/>
        </w:rPr>
      </w:pPr>
      <w:r w:rsidRPr="00505A69">
        <w:rPr>
          <w:rFonts w:ascii="Calibri" w:eastAsia="Calibri" w:hAnsi="Calibri" w:cs="Times New Roman"/>
          <w:color w:val="auto"/>
          <w:kern w:val="2"/>
          <w:sz w:val="24"/>
          <w:szCs w:val="24"/>
          <w:lang w:eastAsia="en-US"/>
          <w14:ligatures w14:val="standardContextual"/>
        </w:rPr>
        <w:t>After having this conversation with the victim and providing reassurance of the support she would receive, she told me that she wanted her ex-partner arrested in relation to the criminal damage and the stalking. I then took a statement from the victim where she outlined to me the material timeframe of the criminal damage, as well as providing a contextual background of the relationship. I asked the victim how her ex-partner’s behaviour had affected her and initially, she was evasive of answering this directly. At this point I told the victim that the statement I was taking was her account and how the offences had left her feeling i</w:t>
      </w:r>
      <w:r w:rsidR="002877D8" w:rsidRPr="00505A69">
        <w:rPr>
          <w:rFonts w:ascii="Calibri" w:eastAsia="Calibri" w:hAnsi="Calibri" w:cs="Times New Roman"/>
          <w:color w:val="auto"/>
          <w:kern w:val="2"/>
          <w:sz w:val="24"/>
          <w:szCs w:val="24"/>
          <w:lang w:eastAsia="en-US"/>
          <w14:ligatures w14:val="standardContextual"/>
        </w:rPr>
        <w:t>s</w:t>
      </w:r>
      <w:r w:rsidRPr="00505A69">
        <w:rPr>
          <w:rFonts w:ascii="Calibri" w:eastAsia="Calibri" w:hAnsi="Calibri" w:cs="Times New Roman"/>
          <w:color w:val="auto"/>
          <w:kern w:val="2"/>
          <w:sz w:val="24"/>
          <w:szCs w:val="24"/>
          <w:lang w:eastAsia="en-US"/>
          <w14:ligatures w14:val="standardContextual"/>
        </w:rPr>
        <w:t xml:space="preserve"> an important and legitimate part of the statement. As I was concerned from what I had already heard, I reiterated my question to the victim, emphasising the emotional impact that this has had on her. The victim then disclosed to me the deep emotional toll that she has had to undergo during the relationship she has had with her ex-partner, stating that it ‘is easier to stay with him than leave’, as he will constantly barrage her with texts if she tries to stop contact with him. At this point I already knew that I was going to subsequently submit a Public Protection Notification Report on behalf of the victim regardless of whether she would provide consent, however I discussed that with the victim and explained the nature of the report and she gave consent for the PPN and stated that she wanted to engage with any help that was offered to her. I also explained to the victim that the victim’s code also entitles her to a right to provide a victim impact statement that, in the event of the matter going to court would be read out in court to emphasises the personal impact that the offences have had on her.</w:t>
      </w:r>
    </w:p>
    <w:p w14:paraId="7E73E41F" w14:textId="77777777" w:rsidR="006E49AB" w:rsidRPr="00505A69" w:rsidRDefault="006E49AB" w:rsidP="006E49AB">
      <w:pPr>
        <w:overflowPunct/>
        <w:autoSpaceDE/>
        <w:autoSpaceDN/>
        <w:adjustRightInd/>
        <w:spacing w:after="160" w:line="259" w:lineRule="auto"/>
        <w:ind w:firstLine="426"/>
        <w:jc w:val="both"/>
        <w:textAlignment w:val="auto"/>
        <w:rPr>
          <w:rFonts w:ascii="Calibri" w:eastAsia="Calibri" w:hAnsi="Calibri" w:cs="Times New Roman"/>
          <w:color w:val="auto"/>
          <w:kern w:val="2"/>
          <w:sz w:val="24"/>
          <w:szCs w:val="24"/>
          <w:lang w:eastAsia="en-US"/>
          <w14:ligatures w14:val="standardContextual"/>
        </w:rPr>
      </w:pPr>
      <w:r w:rsidRPr="00505A69">
        <w:rPr>
          <w:rFonts w:ascii="Calibri" w:eastAsia="Calibri" w:hAnsi="Calibri" w:cs="Times New Roman"/>
          <w:color w:val="auto"/>
          <w:kern w:val="2"/>
          <w:sz w:val="24"/>
          <w:szCs w:val="24"/>
          <w:lang w:eastAsia="en-US"/>
          <w14:ligatures w14:val="standardContextual"/>
        </w:rPr>
        <w:t xml:space="preserve">Following this, my colleague returned and explained that the reporting person had provided a statement in relation to the abusive messages he had received from the ex-partner and as such our suspect was now going to be arrested for an additional offence of malicious communications. We then left in search of the ex-boyfriend and located him shortly after at his mother’s address where he was promptly arrested by </w:t>
      </w:r>
      <w:proofErr w:type="gramStart"/>
      <w:r w:rsidRPr="00505A69">
        <w:rPr>
          <w:rFonts w:ascii="Calibri" w:eastAsia="Calibri" w:hAnsi="Calibri" w:cs="Times New Roman"/>
          <w:color w:val="auto"/>
          <w:kern w:val="2"/>
          <w:sz w:val="24"/>
          <w:szCs w:val="24"/>
          <w:lang w:eastAsia="en-US"/>
          <w14:ligatures w14:val="standardContextual"/>
        </w:rPr>
        <w:t>myself</w:t>
      </w:r>
      <w:proofErr w:type="gramEnd"/>
      <w:r w:rsidRPr="00505A69">
        <w:rPr>
          <w:rFonts w:ascii="Calibri" w:eastAsia="Calibri" w:hAnsi="Calibri" w:cs="Times New Roman"/>
          <w:color w:val="auto"/>
          <w:kern w:val="2"/>
          <w:sz w:val="24"/>
          <w:szCs w:val="24"/>
          <w:lang w:eastAsia="en-US"/>
          <w14:ligatures w14:val="standardContextual"/>
        </w:rPr>
        <w:t xml:space="preserve"> for the three offences outlined above and conveyed to custody.</w:t>
      </w:r>
    </w:p>
    <w:p w14:paraId="054BC57A" w14:textId="3DA35E90" w:rsidR="006E49AB" w:rsidRPr="00505A69" w:rsidRDefault="00841A9E" w:rsidP="007506BE">
      <w:pPr>
        <w:overflowPunct/>
        <w:autoSpaceDE/>
        <w:autoSpaceDN/>
        <w:adjustRightInd/>
        <w:spacing w:after="160" w:line="259" w:lineRule="auto"/>
        <w:ind w:firstLine="426"/>
        <w:jc w:val="both"/>
        <w:textAlignment w:val="auto"/>
        <w:rPr>
          <w:rFonts w:ascii="Calibri" w:eastAsia="Calibri" w:hAnsi="Calibri" w:cs="Times New Roman"/>
          <w:color w:val="auto"/>
          <w:kern w:val="2"/>
          <w:sz w:val="24"/>
          <w:szCs w:val="24"/>
          <w:lang w:eastAsia="en-US"/>
          <w14:ligatures w14:val="standardContextual"/>
        </w:rPr>
      </w:pPr>
      <w:r w:rsidRPr="00505A69">
        <w:rPr>
          <w:rFonts w:ascii="Calibri" w:eastAsia="Calibri" w:hAnsi="Calibri" w:cs="Times New Roman"/>
          <w:color w:val="auto"/>
          <w:kern w:val="2"/>
          <w:sz w:val="24"/>
          <w:szCs w:val="24"/>
          <w:lang w:eastAsia="en-US"/>
          <w14:ligatures w14:val="standardContextual"/>
        </w:rPr>
        <w:t>Upon reflection,</w:t>
      </w:r>
      <w:r w:rsidR="006E49AB" w:rsidRPr="00505A69">
        <w:rPr>
          <w:rFonts w:ascii="Calibri" w:eastAsia="Calibri" w:hAnsi="Calibri" w:cs="Times New Roman"/>
          <w:color w:val="auto"/>
          <w:kern w:val="2"/>
          <w:sz w:val="24"/>
          <w:szCs w:val="24"/>
          <w:lang w:eastAsia="en-US"/>
          <w14:ligatures w14:val="standardContextual"/>
        </w:rPr>
        <w:t xml:space="preserve"> my response to this incident was an invaluable learning experience as well as an opportunity to make a real difference for a victim of a domestic abuse related crime. Through speaking with the </w:t>
      </w:r>
      <w:proofErr w:type="gramStart"/>
      <w:r w:rsidR="006E49AB" w:rsidRPr="00505A69">
        <w:rPr>
          <w:rFonts w:ascii="Calibri" w:eastAsia="Calibri" w:hAnsi="Calibri" w:cs="Times New Roman"/>
          <w:color w:val="auto"/>
          <w:kern w:val="2"/>
          <w:sz w:val="24"/>
          <w:szCs w:val="24"/>
          <w:lang w:eastAsia="en-US"/>
          <w14:ligatures w14:val="standardContextual"/>
        </w:rPr>
        <w:t>victim</w:t>
      </w:r>
      <w:proofErr w:type="gramEnd"/>
      <w:r w:rsidR="006E49AB" w:rsidRPr="00505A69">
        <w:rPr>
          <w:rFonts w:ascii="Calibri" w:eastAsia="Calibri" w:hAnsi="Calibri" w:cs="Times New Roman"/>
          <w:color w:val="auto"/>
          <w:kern w:val="2"/>
          <w:sz w:val="24"/>
          <w:szCs w:val="24"/>
          <w:lang w:eastAsia="en-US"/>
          <w14:ligatures w14:val="standardContextual"/>
        </w:rPr>
        <w:t xml:space="preserve"> I identified two offences and my colleague</w:t>
      </w:r>
      <w:r w:rsidR="00593794" w:rsidRPr="00505A69">
        <w:rPr>
          <w:rFonts w:ascii="Calibri" w:eastAsia="Calibri" w:hAnsi="Calibri" w:cs="Times New Roman"/>
          <w:color w:val="auto"/>
          <w:kern w:val="2"/>
          <w:sz w:val="24"/>
          <w:szCs w:val="24"/>
          <w:lang w:eastAsia="en-US"/>
          <w14:ligatures w14:val="standardContextual"/>
        </w:rPr>
        <w:t xml:space="preserve"> </w:t>
      </w:r>
      <w:r w:rsidR="006E49AB" w:rsidRPr="00505A69">
        <w:rPr>
          <w:rFonts w:ascii="Calibri" w:eastAsia="Calibri" w:hAnsi="Calibri" w:cs="Times New Roman"/>
          <w:color w:val="auto"/>
          <w:kern w:val="2"/>
          <w:sz w:val="24"/>
          <w:szCs w:val="24"/>
          <w:lang w:eastAsia="en-US"/>
          <w14:ligatures w14:val="standardContextual"/>
        </w:rPr>
        <w:t xml:space="preserve">identified a third, two statements </w:t>
      </w:r>
      <w:r w:rsidR="005673D5" w:rsidRPr="00505A69">
        <w:rPr>
          <w:rFonts w:ascii="Calibri" w:eastAsia="Calibri" w:hAnsi="Calibri" w:cs="Times New Roman"/>
          <w:color w:val="auto"/>
          <w:kern w:val="2"/>
          <w:sz w:val="24"/>
          <w:szCs w:val="24"/>
          <w:lang w:eastAsia="en-US"/>
          <w14:ligatures w14:val="standardContextual"/>
        </w:rPr>
        <w:t>were</w:t>
      </w:r>
      <w:r w:rsidR="006E49AB" w:rsidRPr="00505A69">
        <w:rPr>
          <w:rFonts w:ascii="Calibri" w:eastAsia="Calibri" w:hAnsi="Calibri" w:cs="Times New Roman"/>
          <w:color w:val="auto"/>
          <w:kern w:val="2"/>
          <w:sz w:val="24"/>
          <w:szCs w:val="24"/>
          <w:lang w:eastAsia="en-US"/>
          <w14:ligatures w14:val="standardContextual"/>
        </w:rPr>
        <w:t xml:space="preserve"> obtained which led to the prompt arrest of the subject and safeguarding being put in place for the victim.  As the victim had stated that she had not had a positive experience or outcome in reporting previous incidents involving her partner in the past, I felt I needed to express what her rights were as a victim of crime and what special measures that she could be eligible for, as well as the </w:t>
      </w:r>
      <w:r w:rsidR="006E49AB" w:rsidRPr="00505A69">
        <w:rPr>
          <w:rFonts w:ascii="Calibri" w:eastAsia="Calibri" w:hAnsi="Calibri" w:cs="Times New Roman"/>
          <w:color w:val="auto"/>
          <w:kern w:val="2"/>
          <w:sz w:val="24"/>
          <w:szCs w:val="24"/>
          <w:lang w:eastAsia="en-US"/>
          <w14:ligatures w14:val="standardContextual"/>
        </w:rPr>
        <w:lastRenderedPageBreak/>
        <w:t>safeguarding and referrals that the police could facilitate. According to the National Centre for Domestic Violence, women are more likely to become victims of repeat victimisation and less tha</w:t>
      </w:r>
      <w:r w:rsidR="007C60E0" w:rsidRPr="00505A69">
        <w:rPr>
          <w:rFonts w:ascii="Calibri" w:eastAsia="Calibri" w:hAnsi="Calibri" w:cs="Times New Roman"/>
          <w:color w:val="auto"/>
          <w:kern w:val="2"/>
          <w:sz w:val="24"/>
          <w:szCs w:val="24"/>
          <w:lang w:eastAsia="en-US"/>
          <w14:ligatures w14:val="standardContextual"/>
        </w:rPr>
        <w:t>n</w:t>
      </w:r>
      <w:r w:rsidR="006E49AB" w:rsidRPr="00505A69">
        <w:rPr>
          <w:rFonts w:ascii="Calibri" w:eastAsia="Calibri" w:hAnsi="Calibri" w:cs="Times New Roman"/>
          <w:color w:val="auto"/>
          <w:kern w:val="2"/>
          <w:sz w:val="24"/>
          <w:szCs w:val="24"/>
          <w:lang w:eastAsia="en-US"/>
          <w14:ligatures w14:val="standardContextual"/>
        </w:rPr>
        <w:t xml:space="preserve"> 24% of domestic abuse is reported to the police (2023). Given this I felt that as a police officer, I had an opportunity and a duty to gather as much detail as possible in the statement provided by the victim </w:t>
      </w:r>
      <w:proofErr w:type="gramStart"/>
      <w:r w:rsidR="006E49AB" w:rsidRPr="00505A69">
        <w:rPr>
          <w:rFonts w:ascii="Calibri" w:eastAsia="Calibri" w:hAnsi="Calibri" w:cs="Times New Roman"/>
          <w:color w:val="auto"/>
          <w:kern w:val="2"/>
          <w:sz w:val="24"/>
          <w:szCs w:val="24"/>
          <w:lang w:eastAsia="en-US"/>
          <w14:ligatures w14:val="standardContextual"/>
        </w:rPr>
        <w:t>in order to</w:t>
      </w:r>
      <w:proofErr w:type="gramEnd"/>
      <w:r w:rsidR="006E49AB" w:rsidRPr="00505A69">
        <w:rPr>
          <w:rFonts w:ascii="Calibri" w:eastAsia="Calibri" w:hAnsi="Calibri" w:cs="Times New Roman"/>
          <w:color w:val="auto"/>
          <w:kern w:val="2"/>
          <w:sz w:val="24"/>
          <w:szCs w:val="24"/>
          <w:lang w:eastAsia="en-US"/>
          <w14:ligatures w14:val="standardContextual"/>
        </w:rPr>
        <w:t xml:space="preserve"> gather the best standard of evidence possible as well as to provide as much detail in her PPN report</w:t>
      </w:r>
      <w:r w:rsidR="0091379E" w:rsidRPr="00505A69">
        <w:rPr>
          <w:rFonts w:ascii="Calibri" w:eastAsia="Calibri" w:hAnsi="Calibri" w:cs="Times New Roman"/>
          <w:color w:val="auto"/>
          <w:kern w:val="2"/>
          <w:sz w:val="24"/>
          <w:szCs w:val="24"/>
          <w:lang w:eastAsia="en-US"/>
          <w14:ligatures w14:val="standardContextual"/>
        </w:rPr>
        <w:t>. I feel that my actions in dealing with this occurrence,</w:t>
      </w:r>
      <w:r w:rsidR="00A73FF3" w:rsidRPr="00505A69">
        <w:rPr>
          <w:rFonts w:ascii="Calibri" w:eastAsia="Calibri" w:hAnsi="Calibri" w:cs="Times New Roman"/>
          <w:color w:val="auto"/>
          <w:kern w:val="2"/>
          <w:sz w:val="24"/>
          <w:szCs w:val="24"/>
          <w:lang w:eastAsia="en-US"/>
          <w14:ligatures w14:val="standardContextual"/>
        </w:rPr>
        <w:t xml:space="preserve"> reflect</w:t>
      </w:r>
      <w:r w:rsidR="0091379E" w:rsidRPr="00505A69">
        <w:rPr>
          <w:rFonts w:ascii="Calibri" w:eastAsia="Calibri" w:hAnsi="Calibri" w:cs="Times New Roman"/>
          <w:color w:val="auto"/>
          <w:kern w:val="2"/>
          <w:sz w:val="24"/>
          <w:szCs w:val="24"/>
          <w:lang w:eastAsia="en-US"/>
          <w14:ligatures w14:val="standardContextual"/>
        </w:rPr>
        <w:t>s</w:t>
      </w:r>
      <w:r w:rsidR="00A73FF3" w:rsidRPr="00505A69">
        <w:rPr>
          <w:rFonts w:ascii="Calibri" w:eastAsia="Calibri" w:hAnsi="Calibri" w:cs="Times New Roman"/>
          <w:color w:val="auto"/>
          <w:kern w:val="2"/>
          <w:sz w:val="24"/>
          <w:szCs w:val="24"/>
          <w:lang w:eastAsia="en-US"/>
          <w14:ligatures w14:val="standardContextual"/>
        </w:rPr>
        <w:t xml:space="preserve"> the </w:t>
      </w:r>
      <w:r w:rsidR="004856EB" w:rsidRPr="00505A69">
        <w:rPr>
          <w:rFonts w:ascii="Calibri" w:eastAsia="Calibri" w:hAnsi="Calibri" w:cs="Times New Roman"/>
          <w:color w:val="auto"/>
          <w:kern w:val="2"/>
          <w:sz w:val="24"/>
          <w:szCs w:val="24"/>
          <w:lang w:eastAsia="en-US"/>
          <w14:ligatures w14:val="standardContextual"/>
        </w:rPr>
        <w:t>core principle of integrity</w:t>
      </w:r>
      <w:r w:rsidR="00CA02C6" w:rsidRPr="00505A69">
        <w:rPr>
          <w:rFonts w:ascii="Calibri" w:eastAsia="Calibri" w:hAnsi="Calibri" w:cs="Times New Roman"/>
          <w:color w:val="auto"/>
          <w:kern w:val="2"/>
          <w:sz w:val="24"/>
          <w:szCs w:val="24"/>
          <w:lang w:eastAsia="en-US"/>
          <w14:ligatures w14:val="standardContextual"/>
        </w:rPr>
        <w:t xml:space="preserve">, </w:t>
      </w:r>
      <w:r w:rsidR="0091379E" w:rsidRPr="00505A69">
        <w:rPr>
          <w:rFonts w:ascii="Calibri" w:eastAsia="Calibri" w:hAnsi="Calibri" w:cs="Times New Roman"/>
          <w:color w:val="auto"/>
          <w:kern w:val="2"/>
          <w:sz w:val="24"/>
          <w:szCs w:val="24"/>
          <w:lang w:eastAsia="en-US"/>
          <w14:ligatures w14:val="standardContextual"/>
        </w:rPr>
        <w:t>and reflects a diligence execution of duty as</w:t>
      </w:r>
      <w:r w:rsidR="004856EB" w:rsidRPr="00505A69">
        <w:rPr>
          <w:rFonts w:ascii="Calibri" w:eastAsia="Calibri" w:hAnsi="Calibri" w:cs="Times New Roman"/>
          <w:color w:val="auto"/>
          <w:kern w:val="2"/>
          <w:sz w:val="24"/>
          <w:szCs w:val="24"/>
          <w:lang w:eastAsia="en-US"/>
          <w14:ligatures w14:val="standardContextual"/>
        </w:rPr>
        <w:t xml:space="preserve"> laid out in the Code of Ethics (2014).</w:t>
      </w:r>
      <w:r w:rsidR="007506BE" w:rsidRPr="00505A69">
        <w:rPr>
          <w:rFonts w:ascii="Calibri" w:eastAsia="Calibri" w:hAnsi="Calibri" w:cs="Times New Roman"/>
          <w:color w:val="auto"/>
          <w:kern w:val="2"/>
          <w:sz w:val="24"/>
          <w:szCs w:val="24"/>
          <w:lang w:eastAsia="en-US"/>
          <w14:ligatures w14:val="standardContextual"/>
        </w:rPr>
        <w:t xml:space="preserve"> </w:t>
      </w:r>
    </w:p>
    <w:p w14:paraId="46E39F27" w14:textId="6632C01E" w:rsidR="006E49AB" w:rsidRPr="00505A69" w:rsidRDefault="006E49AB" w:rsidP="006E49AB">
      <w:pPr>
        <w:overflowPunct/>
        <w:autoSpaceDE/>
        <w:autoSpaceDN/>
        <w:adjustRightInd/>
        <w:spacing w:after="160" w:line="259" w:lineRule="auto"/>
        <w:textAlignment w:val="auto"/>
        <w:rPr>
          <w:rFonts w:ascii="Calibri" w:eastAsia="Calibri" w:hAnsi="Calibri" w:cs="Times New Roman"/>
          <w:b/>
          <w:bCs/>
          <w:color w:val="auto"/>
          <w:kern w:val="2"/>
          <w:sz w:val="24"/>
          <w:szCs w:val="24"/>
          <w:lang w:eastAsia="en-US"/>
          <w14:ligatures w14:val="standardContextual"/>
        </w:rPr>
      </w:pPr>
      <w:r w:rsidRPr="00505A69">
        <w:rPr>
          <w:rFonts w:ascii="Calibri" w:eastAsia="Calibri" w:hAnsi="Calibri" w:cs="Times New Roman"/>
          <w:b/>
          <w:bCs/>
          <w:color w:val="auto"/>
          <w:kern w:val="2"/>
          <w:sz w:val="24"/>
          <w:szCs w:val="24"/>
          <w:lang w:eastAsia="en-US"/>
          <w14:ligatures w14:val="standardContextual"/>
        </w:rPr>
        <w:t xml:space="preserve">WORD COUNT </w:t>
      </w:r>
      <w:r w:rsidR="00450CFC" w:rsidRPr="00505A69">
        <w:rPr>
          <w:rFonts w:ascii="Calibri" w:eastAsia="Calibri" w:hAnsi="Calibri" w:cs="Times New Roman"/>
          <w:b/>
          <w:bCs/>
          <w:color w:val="auto"/>
          <w:kern w:val="2"/>
          <w:sz w:val="24"/>
          <w:szCs w:val="24"/>
          <w:lang w:eastAsia="en-US"/>
          <w14:ligatures w14:val="standardContextual"/>
        </w:rPr>
        <w:t>–</w:t>
      </w:r>
      <w:r w:rsidRPr="00505A69">
        <w:rPr>
          <w:rFonts w:ascii="Calibri" w:eastAsia="Calibri" w:hAnsi="Calibri" w:cs="Times New Roman"/>
          <w:b/>
          <w:bCs/>
          <w:color w:val="auto"/>
          <w:kern w:val="2"/>
          <w:sz w:val="24"/>
          <w:szCs w:val="24"/>
          <w:lang w:eastAsia="en-US"/>
          <w14:ligatures w14:val="standardContextual"/>
        </w:rPr>
        <w:t xml:space="preserve"> </w:t>
      </w:r>
      <w:r w:rsidR="00450CFC" w:rsidRPr="00505A69">
        <w:rPr>
          <w:rFonts w:ascii="Calibri" w:eastAsia="Calibri" w:hAnsi="Calibri" w:cs="Times New Roman"/>
          <w:b/>
          <w:bCs/>
          <w:color w:val="auto"/>
          <w:kern w:val="2"/>
          <w:sz w:val="24"/>
          <w:szCs w:val="24"/>
          <w:lang w:eastAsia="en-US"/>
          <w14:ligatures w14:val="standardContextual"/>
        </w:rPr>
        <w:t>1,8</w:t>
      </w:r>
      <w:r w:rsidR="00505A69" w:rsidRPr="00505A69">
        <w:rPr>
          <w:rFonts w:ascii="Calibri" w:eastAsia="Calibri" w:hAnsi="Calibri" w:cs="Times New Roman"/>
          <w:b/>
          <w:bCs/>
          <w:color w:val="auto"/>
          <w:kern w:val="2"/>
          <w:sz w:val="24"/>
          <w:szCs w:val="24"/>
          <w:lang w:eastAsia="en-US"/>
          <w14:ligatures w14:val="standardContextual"/>
        </w:rPr>
        <w:t>61</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4228E72D" w14:textId="7EC00900" w:rsidR="006C7CA5" w:rsidRPr="0041478A" w:rsidRDefault="006C7CA5" w:rsidP="00E6298B">
      <w:pPr>
        <w:ind w:right="107"/>
        <w:jc w:val="both"/>
        <w:rPr>
          <w:b/>
          <w:sz w:val="24"/>
          <w:szCs w:val="24"/>
        </w:rPr>
      </w:pPr>
      <w:r w:rsidRPr="00450C83">
        <w:rPr>
          <w:b/>
          <w:sz w:val="24"/>
          <w:szCs w:val="24"/>
        </w:rPr>
        <w:t>ANSWER:</w:t>
      </w:r>
    </w:p>
    <w:p w14:paraId="363979F9" w14:textId="77777777" w:rsidR="006C7CA5" w:rsidRPr="00270EEB" w:rsidRDefault="006C7CA5" w:rsidP="00E6298B">
      <w:pPr>
        <w:ind w:right="107"/>
        <w:jc w:val="both"/>
        <w:rPr>
          <w:sz w:val="24"/>
          <w:szCs w:val="24"/>
        </w:rPr>
      </w:pPr>
    </w:p>
    <w:p w14:paraId="30B83D81" w14:textId="77777777" w:rsidR="0041478A" w:rsidRPr="0041478A" w:rsidRDefault="0041478A" w:rsidP="0041478A">
      <w:pPr>
        <w:overflowPunct/>
        <w:autoSpaceDE/>
        <w:autoSpaceDN/>
        <w:adjustRightInd/>
        <w:spacing w:after="160" w:line="259" w:lineRule="auto"/>
        <w:jc w:val="both"/>
        <w:textAlignment w:val="auto"/>
        <w:rPr>
          <w:rFonts w:ascii="Calibri" w:eastAsia="Calibri" w:hAnsi="Calibri" w:cs="Times New Roman"/>
          <w:color w:val="auto"/>
          <w:kern w:val="2"/>
          <w:sz w:val="24"/>
          <w:szCs w:val="24"/>
          <w:lang w:eastAsia="en-US"/>
          <w14:ligatures w14:val="standardContextual"/>
        </w:rPr>
      </w:pPr>
      <w:r w:rsidRPr="0041478A">
        <w:rPr>
          <w:rFonts w:ascii="Calibri" w:eastAsia="Calibri" w:hAnsi="Calibri" w:cs="Times New Roman"/>
          <w:color w:val="auto"/>
          <w:kern w:val="2"/>
          <w:sz w:val="24"/>
          <w:szCs w:val="24"/>
          <w:lang w:eastAsia="en-US"/>
          <w14:ligatures w14:val="standardContextual"/>
        </w:rPr>
        <w:t>For this task, I will be discussing an occurrence related to an incidence of commercial burglary. While on duty I was made aware of a theft at a construction site that was potentially still ongoing, with the initial call giving details of four individuals witnessed on CCTV taking parts from industrial vehicles. My colleague and I made our way on blue lights to the location, with several units already being allocated, including the National Police Air Service (NPAS), who were trying to locate the suspects who had made off on foot. While en-route to the location, NPAS passed details over the airwaves of a vehicle that had left the location of the alleged burglary and was appearing to be actively avoiding the police vehicles in the area. Upon drawing closer to the location, I noticed a vehicle passed us on the oncoming carriageway that matched the description of the vehicle identified by NPAS. I informed my colleague, and she turned the car around to attempt to pull the vehicle over, but we had lost sight of it. NPAS directed us to where the vehicle had parked up on a nearby street and we made our way there and spoke with the driver.</w:t>
      </w:r>
    </w:p>
    <w:p w14:paraId="271C402D" w14:textId="56C22D4E" w:rsidR="0041478A" w:rsidRPr="0041478A" w:rsidRDefault="0041478A" w:rsidP="0041478A">
      <w:pPr>
        <w:overflowPunct/>
        <w:autoSpaceDE/>
        <w:autoSpaceDN/>
        <w:adjustRightInd/>
        <w:spacing w:after="160" w:line="259" w:lineRule="auto"/>
        <w:ind w:firstLine="567"/>
        <w:jc w:val="both"/>
        <w:textAlignment w:val="auto"/>
        <w:rPr>
          <w:rFonts w:ascii="Calibri" w:eastAsia="Calibri" w:hAnsi="Calibri" w:cs="Times New Roman"/>
          <w:color w:val="auto"/>
          <w:kern w:val="2"/>
          <w:sz w:val="24"/>
          <w:szCs w:val="24"/>
          <w:lang w:eastAsia="en-US"/>
          <w14:ligatures w14:val="standardContextual"/>
        </w:rPr>
      </w:pPr>
      <w:r w:rsidRPr="0041478A">
        <w:rPr>
          <w:rFonts w:ascii="Calibri" w:eastAsia="Calibri" w:hAnsi="Calibri" w:cs="Times New Roman"/>
          <w:color w:val="auto"/>
          <w:kern w:val="2"/>
          <w:sz w:val="24"/>
          <w:szCs w:val="24"/>
          <w:lang w:eastAsia="en-US"/>
          <w14:ligatures w14:val="standardContextual"/>
        </w:rPr>
        <w:t xml:space="preserve">I will discuss my next actions in relation to the National Decision Model (NDM) which is a dynamic and cyclical model based around the Code of Ethics which has been designed to help inform good decision-making for officers (College of Policing, 2014). The first part of the NDM is to gather information and intelligence, which in relation to this incident I had received through over the air from control, through checking incident logs on my phone and through the information on the vehicle passed on to me from NPAS. Prior to approaching the driver, I considered that the suspected offence of commercial burglary would likely involve articles such as industrial tools or crowbars, which could be in the vehicle and as such, pose a threat to myself, my colleague as well as the occupants. I must </w:t>
      </w:r>
      <w:r w:rsidRPr="0041478A">
        <w:rPr>
          <w:rFonts w:ascii="Calibri" w:eastAsia="Calibri" w:hAnsi="Calibri" w:cs="Times New Roman"/>
          <w:color w:val="auto"/>
          <w:kern w:val="2"/>
          <w:sz w:val="24"/>
          <w:szCs w:val="24"/>
          <w:lang w:eastAsia="en-US"/>
          <w14:ligatures w14:val="standardContextual"/>
        </w:rPr>
        <w:lastRenderedPageBreak/>
        <w:t>always consider</w:t>
      </w:r>
      <w:r w:rsidR="00AC4423" w:rsidRPr="00505A69">
        <w:rPr>
          <w:rFonts w:ascii="Calibri" w:eastAsia="Calibri" w:hAnsi="Calibri" w:cs="Times New Roman"/>
          <w:color w:val="auto"/>
          <w:kern w:val="2"/>
          <w:sz w:val="24"/>
          <w:szCs w:val="24"/>
          <w:lang w:eastAsia="en-US"/>
          <w14:ligatures w14:val="standardContextual"/>
        </w:rPr>
        <w:t xml:space="preserve"> </w:t>
      </w:r>
      <w:r w:rsidRPr="0041478A">
        <w:rPr>
          <w:rFonts w:ascii="Calibri" w:eastAsia="Calibri" w:hAnsi="Calibri" w:cs="Times New Roman"/>
          <w:color w:val="auto"/>
          <w:kern w:val="2"/>
          <w:sz w:val="24"/>
          <w:szCs w:val="24"/>
          <w:lang w:eastAsia="en-US"/>
          <w14:ligatures w14:val="standardContextual"/>
        </w:rPr>
        <w:t xml:space="preserve">any vehicle could be a potentially lethal weapon for any officer approaching on foot, </w:t>
      </w:r>
      <w:r w:rsidR="001E001A" w:rsidRPr="00505A69">
        <w:rPr>
          <w:rFonts w:ascii="Calibri" w:eastAsia="Calibri" w:hAnsi="Calibri" w:cs="Times New Roman"/>
          <w:color w:val="auto"/>
          <w:kern w:val="2"/>
          <w:sz w:val="24"/>
          <w:szCs w:val="24"/>
          <w:lang w:eastAsia="en-US"/>
          <w14:ligatures w14:val="standardContextual"/>
        </w:rPr>
        <w:t xml:space="preserve">so </w:t>
      </w:r>
      <w:r w:rsidRPr="0041478A">
        <w:rPr>
          <w:rFonts w:ascii="Calibri" w:eastAsia="Calibri" w:hAnsi="Calibri" w:cs="Times New Roman"/>
          <w:color w:val="auto"/>
          <w:kern w:val="2"/>
          <w:sz w:val="24"/>
          <w:szCs w:val="24"/>
          <w:lang w:eastAsia="en-US"/>
          <w14:ligatures w14:val="standardContextual"/>
        </w:rPr>
        <w:t>I remained vigilant of this factor. My working strategy, as per part two of the NDM would be to get the driver and any other occupants out of the vehicle promptly where I would then detain and search them and the vehicle under section 1 of the Police and Criminal Evidence Act 1984. My grounds for the search would be locat</w:t>
      </w:r>
      <w:r w:rsidR="00A24F88" w:rsidRPr="00505A69">
        <w:rPr>
          <w:rFonts w:ascii="Calibri" w:eastAsia="Calibri" w:hAnsi="Calibri" w:cs="Times New Roman"/>
          <w:color w:val="auto"/>
          <w:kern w:val="2"/>
          <w:sz w:val="24"/>
          <w:szCs w:val="24"/>
          <w:lang w:eastAsia="en-US"/>
          <w14:ligatures w14:val="standardContextual"/>
        </w:rPr>
        <w:t>ing</w:t>
      </w:r>
      <w:r w:rsidRPr="0041478A">
        <w:rPr>
          <w:rFonts w:ascii="Calibri" w:eastAsia="Calibri" w:hAnsi="Calibri" w:cs="Times New Roman"/>
          <w:color w:val="auto"/>
          <w:kern w:val="2"/>
          <w:sz w:val="24"/>
          <w:szCs w:val="24"/>
          <w:lang w:eastAsia="en-US"/>
          <w14:ligatures w14:val="standardContextual"/>
        </w:rPr>
        <w:t xml:space="preserve"> any stolen items from the construction site as well as any article made or adapted for use in the commission of said offence. I have also considered at this point what contingencies I should have in place before approaching the vehicle and driver. </w:t>
      </w:r>
      <w:proofErr w:type="gramStart"/>
      <w:r w:rsidRPr="0041478A">
        <w:rPr>
          <w:rFonts w:ascii="Calibri" w:eastAsia="Calibri" w:hAnsi="Calibri" w:cs="Times New Roman"/>
          <w:color w:val="auto"/>
          <w:kern w:val="2"/>
          <w:sz w:val="24"/>
          <w:szCs w:val="24"/>
          <w:lang w:eastAsia="en-US"/>
          <w14:ligatures w14:val="standardContextual"/>
        </w:rPr>
        <w:t>In the event that</w:t>
      </w:r>
      <w:proofErr w:type="gramEnd"/>
      <w:r w:rsidRPr="0041478A">
        <w:rPr>
          <w:rFonts w:ascii="Calibri" w:eastAsia="Calibri" w:hAnsi="Calibri" w:cs="Times New Roman"/>
          <w:color w:val="auto"/>
          <w:kern w:val="2"/>
          <w:sz w:val="24"/>
          <w:szCs w:val="24"/>
          <w:lang w:eastAsia="en-US"/>
          <w14:ligatures w14:val="standardContextual"/>
        </w:rPr>
        <w:t xml:space="preserve"> the driver is in possession of an offensive weapon, I was prepared to back away, as well as consider using my PAVA spray and baton.</w:t>
      </w:r>
    </w:p>
    <w:p w14:paraId="01D6CEAD" w14:textId="23A33FF8" w:rsidR="0041478A" w:rsidRPr="0041478A" w:rsidRDefault="0041478A" w:rsidP="0041478A">
      <w:pPr>
        <w:overflowPunct/>
        <w:autoSpaceDE/>
        <w:autoSpaceDN/>
        <w:adjustRightInd/>
        <w:spacing w:after="160" w:line="259" w:lineRule="auto"/>
        <w:ind w:firstLine="567"/>
        <w:jc w:val="both"/>
        <w:textAlignment w:val="auto"/>
        <w:rPr>
          <w:rFonts w:ascii="Calibri" w:eastAsia="Calibri" w:hAnsi="Calibri" w:cs="Times New Roman"/>
          <w:color w:val="auto"/>
          <w:kern w:val="2"/>
          <w:sz w:val="24"/>
          <w:szCs w:val="24"/>
          <w:lang w:eastAsia="en-US"/>
          <w14:ligatures w14:val="standardContextual"/>
        </w:rPr>
      </w:pPr>
      <w:r w:rsidRPr="0041478A">
        <w:rPr>
          <w:rFonts w:ascii="Calibri" w:eastAsia="Calibri" w:hAnsi="Calibri" w:cs="Times New Roman"/>
          <w:color w:val="auto"/>
          <w:kern w:val="2"/>
          <w:sz w:val="24"/>
          <w:szCs w:val="24"/>
          <w:lang w:eastAsia="en-US"/>
          <w14:ligatures w14:val="standardContextual"/>
        </w:rPr>
        <w:t xml:space="preserve">Upon arriving at the </w:t>
      </w:r>
      <w:proofErr w:type="gramStart"/>
      <w:r w:rsidRPr="0041478A">
        <w:rPr>
          <w:rFonts w:ascii="Calibri" w:eastAsia="Calibri" w:hAnsi="Calibri" w:cs="Times New Roman"/>
          <w:color w:val="auto"/>
          <w:kern w:val="2"/>
          <w:sz w:val="24"/>
          <w:szCs w:val="24"/>
          <w:lang w:eastAsia="en-US"/>
          <w14:ligatures w14:val="standardContextual"/>
        </w:rPr>
        <w:t>street</w:t>
      </w:r>
      <w:proofErr w:type="gramEnd"/>
      <w:r w:rsidRPr="0041478A">
        <w:rPr>
          <w:rFonts w:ascii="Calibri" w:eastAsia="Calibri" w:hAnsi="Calibri" w:cs="Times New Roman"/>
          <w:color w:val="auto"/>
          <w:kern w:val="2"/>
          <w:sz w:val="24"/>
          <w:szCs w:val="24"/>
          <w:lang w:eastAsia="en-US"/>
          <w14:ligatures w14:val="standardContextual"/>
        </w:rPr>
        <w:t xml:space="preserve"> the driver was just getting out of his car and I could only see the keys to the vehicle in his hands so I activated my body-worn camera and approached him</w:t>
      </w:r>
      <w:r w:rsidR="000A6081" w:rsidRPr="00505A69">
        <w:rPr>
          <w:rFonts w:ascii="Calibri" w:eastAsia="Calibri" w:hAnsi="Calibri" w:cs="Times New Roman"/>
          <w:color w:val="auto"/>
          <w:kern w:val="2"/>
          <w:sz w:val="24"/>
          <w:szCs w:val="24"/>
          <w:lang w:eastAsia="en-US"/>
          <w14:ligatures w14:val="standardContextual"/>
        </w:rPr>
        <w:t>. I then</w:t>
      </w:r>
      <w:r w:rsidRPr="0041478A">
        <w:rPr>
          <w:rFonts w:ascii="Calibri" w:eastAsia="Calibri" w:hAnsi="Calibri" w:cs="Times New Roman"/>
          <w:color w:val="auto"/>
          <w:kern w:val="2"/>
          <w:sz w:val="24"/>
          <w:szCs w:val="24"/>
          <w:lang w:eastAsia="en-US"/>
          <w14:ligatures w14:val="standardContextual"/>
        </w:rPr>
        <w:t xml:space="preserve"> promptly explain</w:t>
      </w:r>
      <w:r w:rsidR="000A6081" w:rsidRPr="00505A69">
        <w:rPr>
          <w:rFonts w:ascii="Calibri" w:eastAsia="Calibri" w:hAnsi="Calibri" w:cs="Times New Roman"/>
          <w:color w:val="auto"/>
          <w:kern w:val="2"/>
          <w:sz w:val="24"/>
          <w:szCs w:val="24"/>
          <w:lang w:eastAsia="en-US"/>
          <w14:ligatures w14:val="standardContextual"/>
        </w:rPr>
        <w:t>ed</w:t>
      </w:r>
      <w:r w:rsidRPr="0041478A">
        <w:rPr>
          <w:rFonts w:ascii="Calibri" w:eastAsia="Calibri" w:hAnsi="Calibri" w:cs="Times New Roman"/>
          <w:color w:val="auto"/>
          <w:kern w:val="2"/>
          <w:sz w:val="24"/>
          <w:szCs w:val="24"/>
          <w:lang w:eastAsia="en-US"/>
          <w14:ligatures w14:val="standardContextual"/>
        </w:rPr>
        <w:t xml:space="preserve"> that he has been seen leaving the proximity of a commercial burglary and has appeared to be avoiding police</w:t>
      </w:r>
      <w:r w:rsidR="000A6081" w:rsidRPr="00505A69">
        <w:rPr>
          <w:rFonts w:ascii="Calibri" w:eastAsia="Calibri" w:hAnsi="Calibri" w:cs="Times New Roman"/>
          <w:color w:val="auto"/>
          <w:kern w:val="2"/>
          <w:sz w:val="24"/>
          <w:szCs w:val="24"/>
          <w:lang w:eastAsia="en-US"/>
          <w14:ligatures w14:val="standardContextual"/>
        </w:rPr>
        <w:t>,</w:t>
      </w:r>
      <w:r w:rsidRPr="0041478A">
        <w:rPr>
          <w:rFonts w:ascii="Calibri" w:eastAsia="Calibri" w:hAnsi="Calibri" w:cs="Times New Roman"/>
          <w:color w:val="auto"/>
          <w:kern w:val="2"/>
          <w:sz w:val="24"/>
          <w:szCs w:val="24"/>
          <w:lang w:eastAsia="en-US"/>
          <w14:ligatures w14:val="standardContextual"/>
        </w:rPr>
        <w:t xml:space="preserve"> as such</w:t>
      </w:r>
      <w:r w:rsidR="001A081A" w:rsidRPr="00505A69">
        <w:rPr>
          <w:rFonts w:ascii="Calibri" w:eastAsia="Calibri" w:hAnsi="Calibri" w:cs="Times New Roman"/>
          <w:color w:val="auto"/>
          <w:kern w:val="2"/>
          <w:sz w:val="24"/>
          <w:szCs w:val="24"/>
          <w:lang w:eastAsia="en-US"/>
          <w14:ligatures w14:val="standardContextual"/>
        </w:rPr>
        <w:t xml:space="preserve"> </w:t>
      </w:r>
      <w:r w:rsidRPr="0041478A">
        <w:rPr>
          <w:rFonts w:ascii="Calibri" w:eastAsia="Calibri" w:hAnsi="Calibri" w:cs="Times New Roman"/>
          <w:color w:val="auto"/>
          <w:kern w:val="2"/>
          <w:sz w:val="24"/>
          <w:szCs w:val="24"/>
          <w:lang w:eastAsia="en-US"/>
          <w14:ligatures w14:val="standardContextual"/>
        </w:rPr>
        <w:t xml:space="preserve">I was detaining him for the purposes of a stop search. I have also told the male that my body-worn camera is on. The driver claimed that he had been driving back from a </w:t>
      </w:r>
      <w:proofErr w:type="spellStart"/>
      <w:r w:rsidRPr="0041478A">
        <w:rPr>
          <w:rFonts w:ascii="Calibri" w:eastAsia="Calibri" w:hAnsi="Calibri" w:cs="Times New Roman"/>
          <w:color w:val="auto"/>
          <w:kern w:val="2"/>
          <w:sz w:val="24"/>
          <w:szCs w:val="24"/>
          <w:lang w:eastAsia="en-US"/>
          <w14:ligatures w14:val="standardContextual"/>
        </w:rPr>
        <w:t>relatives</w:t>
      </w:r>
      <w:proofErr w:type="spellEnd"/>
      <w:r w:rsidRPr="0041478A">
        <w:rPr>
          <w:rFonts w:ascii="Calibri" w:eastAsia="Calibri" w:hAnsi="Calibri" w:cs="Times New Roman"/>
          <w:color w:val="auto"/>
          <w:kern w:val="2"/>
          <w:sz w:val="24"/>
          <w:szCs w:val="24"/>
          <w:lang w:eastAsia="en-US"/>
          <w14:ligatures w14:val="standardContextual"/>
        </w:rPr>
        <w:t xml:space="preserve"> house and that was why he had come from the general direction of the construction site. There was one other occupant of the vehicle who my colleague took to the side of the pavement and dealt with separately. The driver was initially irritated and somewhat verbally resistant, but I explained that at this time, he is not under arrest, just detained for the purposes of a stop search under section 1 of PACE, and I’d also be searching his vehicle. The male has then become more compliant. I explained to the male that I</w:t>
      </w:r>
      <w:r w:rsidR="00123FF0" w:rsidRPr="00505A69">
        <w:rPr>
          <w:rFonts w:ascii="Calibri" w:eastAsia="Calibri" w:hAnsi="Calibri" w:cs="Times New Roman"/>
          <w:color w:val="auto"/>
          <w:kern w:val="2"/>
          <w:sz w:val="24"/>
          <w:szCs w:val="24"/>
          <w:lang w:eastAsia="en-US"/>
          <w14:ligatures w14:val="standardContextual"/>
        </w:rPr>
        <w:t xml:space="preserve"> would</w:t>
      </w:r>
      <w:r w:rsidRPr="0041478A">
        <w:rPr>
          <w:rFonts w:ascii="Calibri" w:eastAsia="Calibri" w:hAnsi="Calibri" w:cs="Times New Roman"/>
          <w:color w:val="auto"/>
          <w:kern w:val="2"/>
          <w:sz w:val="24"/>
          <w:szCs w:val="24"/>
          <w:lang w:eastAsia="en-US"/>
          <w14:ligatures w14:val="standardContextual"/>
        </w:rPr>
        <w:t xml:space="preserve"> not detain him for any longer than necessary and would complete the search as quickly as I could to minimise his discomfort and embarrassment as it was a cold evening and we were on a </w:t>
      </w:r>
      <w:r w:rsidR="005C493B" w:rsidRPr="00505A69">
        <w:rPr>
          <w:rFonts w:ascii="Calibri" w:eastAsia="Calibri" w:hAnsi="Calibri" w:cs="Times New Roman"/>
          <w:color w:val="auto"/>
          <w:kern w:val="2"/>
          <w:sz w:val="24"/>
          <w:szCs w:val="24"/>
          <w:lang w:eastAsia="en-US"/>
          <w14:ligatures w14:val="standardContextual"/>
        </w:rPr>
        <w:t>residential</w:t>
      </w:r>
      <w:r w:rsidRPr="0041478A">
        <w:rPr>
          <w:rFonts w:ascii="Calibri" w:eastAsia="Calibri" w:hAnsi="Calibri" w:cs="Times New Roman"/>
          <w:color w:val="auto"/>
          <w:kern w:val="2"/>
          <w:sz w:val="24"/>
          <w:szCs w:val="24"/>
          <w:lang w:eastAsia="en-US"/>
          <w14:ligatures w14:val="standardContextual"/>
        </w:rPr>
        <w:t xml:space="preserve"> street, in line with the policing principles of respect and fairness as defined by the College of Policing (Code of Ethics, 2014). I have then explained the grounds and object of the search, provided the driver with my name, collar number and the station I am attached to and explained that he is entitled to a copy of the search. I have then searched the male and found no stolen items or prohibited articles on his person. Following this, I waited for additional officers to attend before searching the vehicle, so that my colleague was not left with two subjects to supervise while I did so. </w:t>
      </w:r>
    </w:p>
    <w:p w14:paraId="28C36B89" w14:textId="0A66DF3D" w:rsidR="0041478A" w:rsidRPr="0041478A" w:rsidRDefault="0041478A" w:rsidP="0041478A">
      <w:pPr>
        <w:overflowPunct/>
        <w:autoSpaceDE/>
        <w:autoSpaceDN/>
        <w:adjustRightInd/>
        <w:spacing w:after="160" w:line="259" w:lineRule="auto"/>
        <w:ind w:firstLine="567"/>
        <w:jc w:val="both"/>
        <w:textAlignment w:val="auto"/>
        <w:rPr>
          <w:rFonts w:ascii="Calibri" w:eastAsia="Calibri" w:hAnsi="Calibri" w:cs="Times New Roman"/>
          <w:color w:val="auto"/>
          <w:kern w:val="2"/>
          <w:sz w:val="24"/>
          <w:szCs w:val="24"/>
          <w:lang w:eastAsia="en-US"/>
          <w14:ligatures w14:val="standardContextual"/>
        </w:rPr>
      </w:pPr>
      <w:r w:rsidRPr="0041478A">
        <w:rPr>
          <w:rFonts w:ascii="Calibri" w:eastAsia="Calibri" w:hAnsi="Calibri" w:cs="Times New Roman"/>
          <w:color w:val="auto"/>
          <w:kern w:val="2"/>
          <w:sz w:val="24"/>
          <w:szCs w:val="24"/>
          <w:lang w:eastAsia="en-US"/>
          <w14:ligatures w14:val="standardContextual"/>
        </w:rPr>
        <w:t>When additional officers then arrived to assist, I first asked the male if there is anything in the car that can hurt me to which he replied that there wasn’t. When asked if there is anything in the car that he wanted to tell me about before conducting my search, the passenger interjected and stated that she had put her ‘rolling box’, containing a grinder and a small amount of cannabis in the glove compartment. I conducted a thorough search of the vehicle and found fishing equipment in the rear compartment of the vehicle, but nothing that I believed to be stolen from a construction site and no tools that could be used in the commission of such an offence. I did however find in the glove box a wooden box contain</w:t>
      </w:r>
      <w:r w:rsidR="00932063" w:rsidRPr="00505A69">
        <w:rPr>
          <w:rFonts w:ascii="Calibri" w:eastAsia="Calibri" w:hAnsi="Calibri" w:cs="Times New Roman"/>
          <w:color w:val="auto"/>
          <w:kern w:val="2"/>
          <w:sz w:val="24"/>
          <w:szCs w:val="24"/>
          <w:lang w:eastAsia="en-US"/>
          <w14:ligatures w14:val="standardContextual"/>
        </w:rPr>
        <w:t>ing</w:t>
      </w:r>
      <w:r w:rsidRPr="0041478A">
        <w:rPr>
          <w:rFonts w:ascii="Calibri" w:eastAsia="Calibri" w:hAnsi="Calibri" w:cs="Times New Roman"/>
          <w:color w:val="auto"/>
          <w:kern w:val="2"/>
          <w:sz w:val="24"/>
          <w:szCs w:val="24"/>
          <w:lang w:eastAsia="en-US"/>
          <w14:ligatures w14:val="standardContextual"/>
        </w:rPr>
        <w:t xml:space="preserve"> a grinder and small amount of green vegetable matter with a pungent smell. The passenger of the vehicle willingly admitted ownership of this and was subsequently dealt with by my colleagues. Having completed my search on the vehicle, one of my colleague’s drew my attention to the fact that upon conducting a vehicle check on his handheld device, he has discovered that the vehicle had an expired MOT. Having verified this on my own device, I then conducted checks on the driver where I found one drugs related offence from several years prior which I did not believe was relevant and had no bearing to the offence I was investigating. I then reported the driver for the offence of driving without MOT contrary to section 47 of the Road Traffic Act 1988. I</w:t>
      </w:r>
      <w:r w:rsidR="000B494D" w:rsidRPr="00505A69">
        <w:rPr>
          <w:rFonts w:ascii="Calibri" w:eastAsia="Calibri" w:hAnsi="Calibri" w:cs="Times New Roman"/>
          <w:color w:val="auto"/>
          <w:kern w:val="2"/>
          <w:sz w:val="24"/>
          <w:szCs w:val="24"/>
          <w:lang w:eastAsia="en-US"/>
          <w14:ligatures w14:val="standardContextual"/>
        </w:rPr>
        <w:t xml:space="preserve"> have</w:t>
      </w:r>
      <w:r w:rsidRPr="0041478A">
        <w:rPr>
          <w:rFonts w:ascii="Calibri" w:eastAsia="Calibri" w:hAnsi="Calibri" w:cs="Times New Roman"/>
          <w:color w:val="auto"/>
          <w:kern w:val="2"/>
          <w:sz w:val="24"/>
          <w:szCs w:val="24"/>
          <w:lang w:eastAsia="en-US"/>
          <w14:ligatures w14:val="standardContextual"/>
        </w:rPr>
        <w:t xml:space="preserve"> then </w:t>
      </w:r>
      <w:r w:rsidRPr="0041478A">
        <w:rPr>
          <w:rFonts w:ascii="Calibri" w:eastAsia="Calibri" w:hAnsi="Calibri" w:cs="Times New Roman"/>
          <w:color w:val="auto"/>
          <w:kern w:val="2"/>
          <w:sz w:val="24"/>
          <w:szCs w:val="24"/>
          <w:lang w:eastAsia="en-US"/>
          <w14:ligatures w14:val="standardContextual"/>
        </w:rPr>
        <w:lastRenderedPageBreak/>
        <w:t xml:space="preserve">explained to the driver that I have not found anything that matched the object of my search, so he was no longer detained. </w:t>
      </w:r>
    </w:p>
    <w:p w14:paraId="6C013272" w14:textId="4D8EE708" w:rsidR="0041478A" w:rsidRPr="0041478A" w:rsidRDefault="0041478A" w:rsidP="0041478A">
      <w:pPr>
        <w:overflowPunct/>
        <w:autoSpaceDE/>
        <w:autoSpaceDN/>
        <w:adjustRightInd/>
        <w:spacing w:after="160" w:line="259" w:lineRule="auto"/>
        <w:ind w:firstLine="567"/>
        <w:jc w:val="both"/>
        <w:textAlignment w:val="auto"/>
        <w:rPr>
          <w:rFonts w:ascii="Calibri" w:eastAsia="Calibri" w:hAnsi="Calibri" w:cs="Times New Roman"/>
          <w:color w:val="auto"/>
          <w:kern w:val="2"/>
          <w:sz w:val="24"/>
          <w:szCs w:val="24"/>
          <w:lang w:eastAsia="en-US"/>
          <w14:ligatures w14:val="standardContextual"/>
        </w:rPr>
      </w:pPr>
      <w:r w:rsidRPr="0041478A">
        <w:rPr>
          <w:rFonts w:ascii="Calibri" w:eastAsia="Calibri" w:hAnsi="Calibri" w:cs="Times New Roman"/>
          <w:color w:val="auto"/>
          <w:kern w:val="2"/>
          <w:sz w:val="24"/>
          <w:szCs w:val="24"/>
          <w:lang w:eastAsia="en-US"/>
          <w14:ligatures w14:val="standardContextual"/>
        </w:rPr>
        <w:t>Upon arrival to the construction site later tha</w:t>
      </w:r>
      <w:r w:rsidR="006F6D68" w:rsidRPr="00505A69">
        <w:rPr>
          <w:rFonts w:ascii="Calibri" w:eastAsia="Calibri" w:hAnsi="Calibri" w:cs="Times New Roman"/>
          <w:color w:val="auto"/>
          <w:kern w:val="2"/>
          <w:sz w:val="24"/>
          <w:szCs w:val="24"/>
          <w:lang w:eastAsia="en-US"/>
          <w14:ligatures w14:val="standardContextual"/>
        </w:rPr>
        <w:t>t</w:t>
      </w:r>
      <w:r w:rsidRPr="0041478A">
        <w:rPr>
          <w:rFonts w:ascii="Calibri" w:eastAsia="Calibri" w:hAnsi="Calibri" w:cs="Times New Roman"/>
          <w:color w:val="auto"/>
          <w:kern w:val="2"/>
          <w:sz w:val="24"/>
          <w:szCs w:val="24"/>
          <w:lang w:eastAsia="en-US"/>
          <w14:ligatures w14:val="standardContextual"/>
        </w:rPr>
        <w:t xml:space="preserve"> evening, I met with other officers and the security guard who had reported the inciden</w:t>
      </w:r>
      <w:r w:rsidR="003B1299" w:rsidRPr="00505A69">
        <w:rPr>
          <w:rFonts w:ascii="Calibri" w:eastAsia="Calibri" w:hAnsi="Calibri" w:cs="Times New Roman"/>
          <w:color w:val="auto"/>
          <w:kern w:val="2"/>
          <w:sz w:val="24"/>
          <w:szCs w:val="24"/>
          <w:lang w:eastAsia="en-US"/>
          <w14:ligatures w14:val="standardContextual"/>
        </w:rPr>
        <w:t>t</w:t>
      </w:r>
      <w:r w:rsidRPr="0041478A">
        <w:rPr>
          <w:rFonts w:ascii="Calibri" w:eastAsia="Calibri" w:hAnsi="Calibri" w:cs="Times New Roman"/>
          <w:color w:val="auto"/>
          <w:kern w:val="2"/>
          <w:sz w:val="24"/>
          <w:szCs w:val="24"/>
          <w:lang w:eastAsia="en-US"/>
          <w14:ligatures w14:val="standardContextual"/>
        </w:rPr>
        <w:t xml:space="preserve"> after having spotted the intruders on remote CCTV</w:t>
      </w:r>
      <w:r w:rsidR="003B1299" w:rsidRPr="00505A69">
        <w:rPr>
          <w:rFonts w:ascii="Calibri" w:eastAsia="Calibri" w:hAnsi="Calibri" w:cs="Times New Roman"/>
          <w:color w:val="auto"/>
          <w:kern w:val="2"/>
          <w:sz w:val="24"/>
          <w:szCs w:val="24"/>
          <w:lang w:eastAsia="en-US"/>
          <w14:ligatures w14:val="standardContextual"/>
        </w:rPr>
        <w:t>.</w:t>
      </w:r>
      <w:r w:rsidRPr="0041478A">
        <w:rPr>
          <w:rFonts w:ascii="Calibri" w:eastAsia="Calibri" w:hAnsi="Calibri" w:cs="Times New Roman"/>
          <w:color w:val="auto"/>
          <w:kern w:val="2"/>
          <w:sz w:val="24"/>
          <w:szCs w:val="24"/>
          <w:lang w:eastAsia="en-US"/>
          <w14:ligatures w14:val="standardContextual"/>
        </w:rPr>
        <w:t xml:space="preserve"> </w:t>
      </w:r>
      <w:r w:rsidR="003B1299" w:rsidRPr="00505A69">
        <w:rPr>
          <w:rFonts w:ascii="Calibri" w:eastAsia="Calibri" w:hAnsi="Calibri" w:cs="Times New Roman"/>
          <w:color w:val="auto"/>
          <w:kern w:val="2"/>
          <w:sz w:val="24"/>
          <w:szCs w:val="24"/>
          <w:lang w:eastAsia="en-US"/>
          <w14:ligatures w14:val="standardContextual"/>
        </w:rPr>
        <w:t xml:space="preserve">The security guard had </w:t>
      </w:r>
      <w:r w:rsidRPr="0041478A">
        <w:rPr>
          <w:rFonts w:ascii="Calibri" w:eastAsia="Calibri" w:hAnsi="Calibri" w:cs="Times New Roman"/>
          <w:color w:val="auto"/>
          <w:kern w:val="2"/>
          <w:sz w:val="24"/>
          <w:szCs w:val="24"/>
          <w:lang w:eastAsia="en-US"/>
          <w14:ligatures w14:val="standardContextual"/>
        </w:rPr>
        <w:t>met officers at the scene</w:t>
      </w:r>
      <w:r w:rsidR="00505A69" w:rsidRPr="00505A69">
        <w:rPr>
          <w:rFonts w:ascii="Calibri" w:eastAsia="Calibri" w:hAnsi="Calibri" w:cs="Times New Roman"/>
          <w:color w:val="auto"/>
          <w:kern w:val="2"/>
          <w:sz w:val="24"/>
          <w:szCs w:val="24"/>
          <w:lang w:eastAsia="en-US"/>
          <w14:ligatures w14:val="standardContextual"/>
        </w:rPr>
        <w:t xml:space="preserve"> and</w:t>
      </w:r>
      <w:r w:rsidRPr="0041478A">
        <w:rPr>
          <w:rFonts w:ascii="Calibri" w:eastAsia="Calibri" w:hAnsi="Calibri" w:cs="Times New Roman"/>
          <w:color w:val="auto"/>
          <w:kern w:val="2"/>
          <w:sz w:val="24"/>
          <w:szCs w:val="24"/>
          <w:lang w:eastAsia="en-US"/>
          <w14:ligatures w14:val="standardContextual"/>
        </w:rPr>
        <w:t xml:space="preserve"> led them to the area where he had seen the suspects. The security guard told me that he had found an industrial fuel pump, a car battery, and four 25l containers of diesel that had been seemingly siphoned from the excavators and other machinery at the site. The other officers at the scene also told me that several of the fuel caps had been prised open, damaging the fuel aperture in the process. I have then seized the fuel pump, car battery and a sample of the diesel as evidence. I have then asked the security guard if he can provide a statement, which he explained he can do after he had finished his shift.</w:t>
      </w:r>
    </w:p>
    <w:p w14:paraId="04F941CB" w14:textId="0C332AF0" w:rsidR="0041478A" w:rsidRPr="0041478A" w:rsidRDefault="0041478A" w:rsidP="0041478A">
      <w:pPr>
        <w:overflowPunct/>
        <w:autoSpaceDE/>
        <w:autoSpaceDN/>
        <w:adjustRightInd/>
        <w:spacing w:after="160" w:line="259" w:lineRule="auto"/>
        <w:ind w:firstLine="567"/>
        <w:jc w:val="both"/>
        <w:textAlignment w:val="auto"/>
        <w:rPr>
          <w:rFonts w:ascii="Calibri" w:eastAsia="Calibri" w:hAnsi="Calibri" w:cs="Times New Roman"/>
          <w:color w:val="auto"/>
          <w:kern w:val="2"/>
          <w:sz w:val="24"/>
          <w:szCs w:val="24"/>
          <w:lang w:eastAsia="en-US"/>
          <w14:ligatures w14:val="standardContextual"/>
        </w:rPr>
      </w:pPr>
      <w:r w:rsidRPr="0041478A">
        <w:rPr>
          <w:rFonts w:ascii="Calibri" w:eastAsia="Calibri" w:hAnsi="Calibri" w:cs="Times New Roman"/>
          <w:color w:val="auto"/>
          <w:kern w:val="2"/>
          <w:sz w:val="24"/>
          <w:szCs w:val="24"/>
          <w:lang w:eastAsia="en-US"/>
          <w14:ligatures w14:val="standardContextual"/>
        </w:rPr>
        <w:t xml:space="preserve">I then returned to my station where I provided an update on the investigation on the occurrence entry log pertaining to the articles I have seized, the vehicle that I had stopped because of received information, and my rationale as to why I do not believe that the driver of the vehicle to be a suspect of the burglary. I have then taken a statement from the security guard over the phone and obtained the details of the construction site’s project manager </w:t>
      </w:r>
      <w:proofErr w:type="gramStart"/>
      <w:r w:rsidRPr="0041478A">
        <w:rPr>
          <w:rFonts w:ascii="Calibri" w:eastAsia="Calibri" w:hAnsi="Calibri" w:cs="Times New Roman"/>
          <w:color w:val="auto"/>
          <w:kern w:val="2"/>
          <w:sz w:val="24"/>
          <w:szCs w:val="24"/>
          <w:lang w:eastAsia="en-US"/>
          <w14:ligatures w14:val="standardContextual"/>
        </w:rPr>
        <w:t>so as to</w:t>
      </w:r>
      <w:proofErr w:type="gramEnd"/>
      <w:r w:rsidRPr="0041478A">
        <w:rPr>
          <w:rFonts w:ascii="Calibri" w:eastAsia="Calibri" w:hAnsi="Calibri" w:cs="Times New Roman"/>
          <w:color w:val="auto"/>
          <w:kern w:val="2"/>
          <w:sz w:val="24"/>
          <w:szCs w:val="24"/>
          <w:lang w:eastAsia="en-US"/>
          <w14:ligatures w14:val="standardContextual"/>
        </w:rPr>
        <w:t xml:space="preserve"> identify the ‘victim’ of the burglary for the purposes of the investigation. It is also important to note, that at this point in the investigation, the security guard was both the reporting person and sole witness, having seen the trespassers on CCTV and calling the police. Should the matter go to court, the statement from the security guard would be a massively important piece of material for the prosecution so it’s important that as an officer, I have adhered to my responsibilities under the Criminal Procedure and Investigations Act (1996). Section 23 of the CPIA outlines a code of practice for criminal investigations, stating that ‘all reasonable steps are taken for the purposes of the investigation and, particular, all reasonable lines of enquiry are pursed’ (1996). The CPIA also requires officers investigating criminal offences to record information relevant to the investigation, to retain said information as well as any other relevant material in a secure and retrievable format, and when appropriate, reveal or disclose this information/material to the relevant parties. In this instance, it is important that I ensure that the first descriptions of any suspects seen on the construction site by witnesses is recorded and retained, even if it differs from another account, or a subsequent account in an MG11 statement. I also have a responsibility under the CPIA to disclose any such discrepancies between accounts as well as any material that could cast doubt on the reliability of a witness.</w:t>
      </w:r>
    </w:p>
    <w:p w14:paraId="695DBE51" w14:textId="024D76C7" w:rsidR="0041478A" w:rsidRPr="0041478A" w:rsidRDefault="0041478A" w:rsidP="0041478A">
      <w:pPr>
        <w:overflowPunct/>
        <w:autoSpaceDE/>
        <w:autoSpaceDN/>
        <w:adjustRightInd/>
        <w:spacing w:after="160" w:line="259" w:lineRule="auto"/>
        <w:ind w:firstLine="567"/>
        <w:jc w:val="both"/>
        <w:textAlignment w:val="auto"/>
        <w:rPr>
          <w:rFonts w:ascii="Calibri" w:eastAsia="Calibri" w:hAnsi="Calibri" w:cs="Times New Roman"/>
          <w:color w:val="auto"/>
          <w:kern w:val="2"/>
          <w:sz w:val="24"/>
          <w:szCs w:val="24"/>
          <w:lang w:eastAsia="en-US"/>
          <w14:ligatures w14:val="standardContextual"/>
        </w:rPr>
      </w:pPr>
      <w:r w:rsidRPr="0041478A">
        <w:rPr>
          <w:rFonts w:ascii="Calibri" w:eastAsia="Calibri" w:hAnsi="Calibri" w:cs="Times New Roman"/>
          <w:color w:val="auto"/>
          <w:kern w:val="2"/>
          <w:sz w:val="24"/>
          <w:szCs w:val="24"/>
          <w:lang w:eastAsia="en-US"/>
          <w14:ligatures w14:val="standardContextual"/>
        </w:rPr>
        <w:t xml:space="preserve">Even though a large part of my role within this investigation revolved a subject and vehicle that turned out not to be related to the offence in question, I feel that dealing so thoroughly with the subject is a good reflection of meeting the responsibility of taking reasonable steps to ensure that this line of enquiry was pursued satisfactorily as the CPIA (1996) requires of me. I have also utilised the National Decision Model to inform my approach to the situation of this stop search and anticipated potential risks my myself, my colleagues, and the subject. However, upon reflection during the stop search of the driver, I did not elect to handcuff him during the search. At the time I justified this decision due to wanting to minimise embarrassment and discomfort for the driver, however as I only had one other officer with me during the search, who was with another subject, I feel that in retrospect, this could have placed myself and my colleague in danger or could have led to the driver making off. I have seized articles as evidence in relation to this investigation, obtained a vital witness </w:t>
      </w:r>
      <w:r w:rsidRPr="0041478A">
        <w:rPr>
          <w:rFonts w:ascii="Calibri" w:eastAsia="Calibri" w:hAnsi="Calibri" w:cs="Times New Roman"/>
          <w:color w:val="auto"/>
          <w:kern w:val="2"/>
          <w:sz w:val="24"/>
          <w:szCs w:val="24"/>
          <w:lang w:eastAsia="en-US"/>
          <w14:ligatures w14:val="standardContextual"/>
        </w:rPr>
        <w:lastRenderedPageBreak/>
        <w:t xml:space="preserve">statement and provided updates on the occurrence entry log on niche descripting in detail what actions I have done and why. I feel that this </w:t>
      </w:r>
      <w:r w:rsidRPr="00505A69">
        <w:rPr>
          <w:rFonts w:ascii="Calibri" w:eastAsia="Calibri" w:hAnsi="Calibri" w:cs="Times New Roman"/>
          <w:color w:val="auto"/>
          <w:kern w:val="2"/>
          <w:sz w:val="24"/>
          <w:szCs w:val="24"/>
          <w:lang w:eastAsia="en-US"/>
          <w14:ligatures w14:val="standardContextual"/>
        </w:rPr>
        <w:t xml:space="preserve">attention to detail and thoroughness </w:t>
      </w:r>
      <w:r w:rsidRPr="0041478A">
        <w:rPr>
          <w:rFonts w:ascii="Calibri" w:eastAsia="Calibri" w:hAnsi="Calibri" w:cs="Times New Roman"/>
          <w:color w:val="auto"/>
          <w:kern w:val="2"/>
          <w:sz w:val="24"/>
          <w:szCs w:val="24"/>
          <w:lang w:eastAsia="en-US"/>
          <w14:ligatures w14:val="standardContextual"/>
        </w:rPr>
        <w:t>reflects</w:t>
      </w:r>
      <w:r w:rsidRPr="00505A69">
        <w:rPr>
          <w:rFonts w:ascii="Calibri" w:eastAsia="Calibri" w:hAnsi="Calibri" w:cs="Times New Roman"/>
          <w:color w:val="auto"/>
          <w:kern w:val="2"/>
          <w:sz w:val="24"/>
          <w:szCs w:val="24"/>
          <w:lang w:eastAsia="en-US"/>
          <w14:ligatures w14:val="standardContextual"/>
        </w:rPr>
        <w:t xml:space="preserve"> the policing principles of integrity and objectivity and has resulted in a positive disposal for the unrelated offence that I had uncovered.</w:t>
      </w:r>
    </w:p>
    <w:p w14:paraId="55E8513B" w14:textId="77777777" w:rsidR="00025650" w:rsidRPr="00270EEB" w:rsidRDefault="00025650" w:rsidP="00E6298B">
      <w:pPr>
        <w:ind w:right="107"/>
        <w:jc w:val="both"/>
        <w:rPr>
          <w:sz w:val="24"/>
          <w:szCs w:val="24"/>
        </w:rPr>
      </w:pPr>
    </w:p>
    <w:p w14:paraId="4C811AD3" w14:textId="2640CCA2" w:rsidR="00025650" w:rsidRPr="0041478A" w:rsidRDefault="0041478A" w:rsidP="00E6298B">
      <w:pPr>
        <w:ind w:right="107"/>
        <w:jc w:val="both"/>
        <w:rPr>
          <w:b/>
          <w:bCs/>
          <w:sz w:val="24"/>
          <w:szCs w:val="24"/>
        </w:rPr>
      </w:pPr>
      <w:r>
        <w:rPr>
          <w:b/>
          <w:bCs/>
          <w:sz w:val="24"/>
          <w:szCs w:val="24"/>
        </w:rPr>
        <w:t>WORD COUNT – 1,8</w:t>
      </w:r>
      <w:r w:rsidR="007116AD">
        <w:rPr>
          <w:b/>
          <w:bCs/>
          <w:sz w:val="24"/>
          <w:szCs w:val="24"/>
        </w:rPr>
        <w:t>38</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42636A1E"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w:t>
      </w:r>
      <w:r w:rsidR="004626DE">
        <w:rPr>
          <w:rFonts w:eastAsia="Arial"/>
          <w:color w:val="000000" w:themeColor="text1"/>
          <w:sz w:val="24"/>
          <w:szCs w:val="24"/>
        </w:rPr>
        <w:t>t</w:t>
      </w:r>
      <w:r w:rsidRPr="4990BB04">
        <w:rPr>
          <w:rFonts w:eastAsia="Arial"/>
          <w:color w:val="000000" w:themeColor="text1"/>
          <w:sz w:val="24"/>
          <w:szCs w:val="24"/>
        </w:rPr>
        <w:t>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C75BFDD" w14:textId="5226E34B" w:rsidR="00FC4B79" w:rsidRDefault="00FC4B79" w:rsidP="00EE4F42">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FC4B79">
        <w:rPr>
          <w:rFonts w:ascii="Calibri" w:eastAsia="Calibri" w:hAnsi="Calibri" w:cs="Times New Roman"/>
          <w:color w:val="auto"/>
          <w:kern w:val="2"/>
          <w:sz w:val="22"/>
          <w:szCs w:val="22"/>
          <w:lang w:eastAsia="en-US"/>
          <w14:ligatures w14:val="standardContextual"/>
        </w:rPr>
        <w:t xml:space="preserve">Bettany, O. (2016) </w:t>
      </w:r>
      <w:r w:rsidRPr="00FC4B79">
        <w:rPr>
          <w:rFonts w:ascii="Calibri" w:eastAsia="Calibri" w:hAnsi="Calibri" w:cs="Times New Roman"/>
          <w:i/>
          <w:iCs/>
          <w:color w:val="auto"/>
          <w:kern w:val="2"/>
          <w:sz w:val="22"/>
          <w:szCs w:val="22"/>
          <w:lang w:eastAsia="en-US"/>
          <w14:ligatures w14:val="standardContextual"/>
        </w:rPr>
        <w:t>The Drama Triangle: Understanding Conflict.</w:t>
      </w:r>
      <w:r w:rsidRPr="00FC4B79">
        <w:rPr>
          <w:rFonts w:ascii="Calibri" w:eastAsia="Calibri" w:hAnsi="Calibri" w:cs="Times New Roman"/>
          <w:color w:val="auto"/>
          <w:kern w:val="2"/>
          <w:sz w:val="22"/>
          <w:szCs w:val="22"/>
          <w:lang w:eastAsia="en-US"/>
          <w14:ligatures w14:val="standardContextual"/>
        </w:rPr>
        <w:t xml:space="preserve"> Available at: https://www.counselling-directory.org.uk/memberarticles/using-the-drama-triangle-to-understand-relationship-conflict. (Accessed 31/12/2023).</w:t>
      </w:r>
    </w:p>
    <w:p w14:paraId="0028A967" w14:textId="15997DA4" w:rsidR="00EE4F42" w:rsidRPr="00EE4F42" w:rsidRDefault="00EE4F42" w:rsidP="00EE4F42">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proofErr w:type="spellStart"/>
      <w:r w:rsidRPr="00EE4F42">
        <w:rPr>
          <w:rFonts w:ascii="Calibri" w:eastAsia="Calibri" w:hAnsi="Calibri" w:cs="Times New Roman"/>
          <w:color w:val="auto"/>
          <w:kern w:val="2"/>
          <w:sz w:val="22"/>
          <w:szCs w:val="22"/>
          <w:lang w:eastAsia="en-US"/>
          <w14:ligatures w14:val="standardContextual"/>
        </w:rPr>
        <w:t>Calogiuri</w:t>
      </w:r>
      <w:proofErr w:type="spellEnd"/>
      <w:r w:rsidRPr="00EE4F42">
        <w:rPr>
          <w:rFonts w:ascii="Calibri" w:eastAsia="Calibri" w:hAnsi="Calibri" w:cs="Times New Roman"/>
          <w:color w:val="auto"/>
          <w:kern w:val="2"/>
          <w:sz w:val="22"/>
          <w:szCs w:val="22"/>
          <w:lang w:eastAsia="en-US"/>
          <w14:ligatures w14:val="standardContextual"/>
        </w:rPr>
        <w:t xml:space="preserve">, G., Evensen, K., </w:t>
      </w:r>
      <w:proofErr w:type="spellStart"/>
      <w:r w:rsidRPr="00EE4F42">
        <w:rPr>
          <w:rFonts w:ascii="Calibri" w:eastAsia="Calibri" w:hAnsi="Calibri" w:cs="Times New Roman"/>
          <w:color w:val="auto"/>
          <w:kern w:val="2"/>
          <w:sz w:val="22"/>
          <w:szCs w:val="22"/>
          <w:lang w:eastAsia="en-US"/>
          <w14:ligatures w14:val="standardContextual"/>
        </w:rPr>
        <w:t>Weydahl</w:t>
      </w:r>
      <w:proofErr w:type="spellEnd"/>
      <w:r w:rsidRPr="00EE4F42">
        <w:rPr>
          <w:rFonts w:ascii="Calibri" w:eastAsia="Calibri" w:hAnsi="Calibri" w:cs="Times New Roman"/>
          <w:color w:val="auto"/>
          <w:kern w:val="2"/>
          <w:sz w:val="22"/>
          <w:szCs w:val="22"/>
          <w:lang w:eastAsia="en-US"/>
          <w14:ligatures w14:val="standardContextual"/>
        </w:rPr>
        <w:t xml:space="preserve">, A., Andersson, K., Patil, G, </w:t>
      </w:r>
      <w:proofErr w:type="spellStart"/>
      <w:r w:rsidRPr="00EE4F42">
        <w:rPr>
          <w:rFonts w:ascii="Calibri" w:eastAsia="Calibri" w:hAnsi="Calibri" w:cs="Times New Roman"/>
          <w:color w:val="auto"/>
          <w:kern w:val="2"/>
          <w:sz w:val="22"/>
          <w:szCs w:val="22"/>
          <w:lang w:eastAsia="en-US"/>
          <w14:ligatures w14:val="standardContextual"/>
        </w:rPr>
        <w:t>Ihlebæk</w:t>
      </w:r>
      <w:proofErr w:type="spellEnd"/>
      <w:r w:rsidRPr="00EE4F42">
        <w:rPr>
          <w:rFonts w:ascii="Calibri" w:eastAsia="Calibri" w:hAnsi="Calibri" w:cs="Times New Roman"/>
          <w:color w:val="auto"/>
          <w:kern w:val="2"/>
          <w:sz w:val="22"/>
          <w:szCs w:val="22"/>
          <w:lang w:eastAsia="en-US"/>
          <w14:ligatures w14:val="standardContextual"/>
        </w:rPr>
        <w:t xml:space="preserve">, C., </w:t>
      </w:r>
      <w:proofErr w:type="spellStart"/>
      <w:r w:rsidRPr="00EE4F42">
        <w:rPr>
          <w:rFonts w:ascii="Calibri" w:eastAsia="Calibri" w:hAnsi="Calibri" w:cs="Times New Roman"/>
          <w:color w:val="auto"/>
          <w:kern w:val="2"/>
          <w:sz w:val="22"/>
          <w:szCs w:val="22"/>
          <w:lang w:eastAsia="en-US"/>
          <w14:ligatures w14:val="standardContextual"/>
        </w:rPr>
        <w:t>Rannaas</w:t>
      </w:r>
      <w:proofErr w:type="spellEnd"/>
      <w:r w:rsidRPr="00EE4F42">
        <w:rPr>
          <w:rFonts w:ascii="Calibri" w:eastAsia="Calibri" w:hAnsi="Calibri" w:cs="Times New Roman"/>
          <w:color w:val="auto"/>
          <w:kern w:val="2"/>
          <w:sz w:val="22"/>
          <w:szCs w:val="22"/>
          <w:lang w:eastAsia="en-US"/>
          <w14:ligatures w14:val="standardContextual"/>
        </w:rPr>
        <w:t>, R. K. (2014). Green exercise as a workplace intervention to reduce job stress. Results from a pilot study. Work. 53(1), pp.pp.99-111. [Online]. Available at: https://web-s-ebscohost-com.ezproxy.uwtsd.ac.uk/ehost/pdfviewer/pdfviewer?vid=0&amp;sid=f0d1f1ce-fced-43 [Accessed 26 October 2023].</w:t>
      </w:r>
    </w:p>
    <w:p w14:paraId="6CDA61C0" w14:textId="77777777" w:rsidR="0059095A" w:rsidRDefault="0059095A" w:rsidP="0059095A">
      <w:pPr>
        <w:overflowPunct/>
        <w:autoSpaceDE/>
        <w:autoSpaceDN/>
        <w:adjustRightInd/>
        <w:spacing w:after="160" w:line="259" w:lineRule="auto"/>
        <w:ind w:hanging="11"/>
        <w:textAlignment w:val="auto"/>
        <w:rPr>
          <w:rFonts w:ascii="Calibri" w:eastAsia="Calibri" w:hAnsi="Calibri" w:cs="Times New Roman"/>
          <w:color w:val="auto"/>
          <w:kern w:val="2"/>
          <w:sz w:val="22"/>
          <w:szCs w:val="22"/>
          <w:lang w:eastAsia="en-US"/>
          <w14:ligatures w14:val="standardContextual"/>
        </w:rPr>
      </w:pPr>
      <w:r w:rsidRPr="0059095A">
        <w:rPr>
          <w:rFonts w:ascii="Calibri" w:eastAsia="Calibri" w:hAnsi="Calibri" w:cs="Times New Roman"/>
          <w:color w:val="auto"/>
          <w:kern w:val="2"/>
          <w:sz w:val="22"/>
          <w:szCs w:val="22"/>
          <w:lang w:eastAsia="en-US"/>
          <w14:ligatures w14:val="standardContextual"/>
        </w:rPr>
        <w:t xml:space="preserve">Carr, D. (2014). Worried Sick: How Stress Hurts Us and How to Bounce Back. [Online]. Rutgers University Press. Available at: https://librarysearch.uwtsd.ac.uk/discovery/fulldisplay?docid=alma99100546046902421&amp;context=L&amp;vid=44WHELF_UWTSD:44WHELF_ [Accessed 10 November 2023]. </w:t>
      </w:r>
    </w:p>
    <w:p w14:paraId="156A8AD5" w14:textId="5B1E29DE" w:rsidR="00FC4B79" w:rsidRPr="0059095A" w:rsidRDefault="00FC4B79" w:rsidP="0059095A">
      <w:pPr>
        <w:overflowPunct/>
        <w:autoSpaceDE/>
        <w:autoSpaceDN/>
        <w:adjustRightInd/>
        <w:spacing w:after="160" w:line="259" w:lineRule="auto"/>
        <w:ind w:hanging="11"/>
        <w:textAlignment w:val="auto"/>
        <w:rPr>
          <w:rFonts w:ascii="Calibri" w:eastAsia="Calibri" w:hAnsi="Calibri" w:cs="Times New Roman"/>
          <w:color w:val="auto"/>
          <w:kern w:val="2"/>
          <w:sz w:val="22"/>
          <w:szCs w:val="22"/>
          <w:lang w:eastAsia="en-US"/>
          <w14:ligatures w14:val="standardContextual"/>
        </w:rPr>
      </w:pPr>
      <w:r w:rsidRPr="00FC4B79">
        <w:rPr>
          <w:rFonts w:ascii="Calibri" w:eastAsia="Calibri" w:hAnsi="Calibri" w:cs="Times New Roman"/>
          <w:color w:val="auto"/>
          <w:kern w:val="2"/>
          <w:sz w:val="22"/>
          <w:szCs w:val="22"/>
          <w:lang w:eastAsia="en-US"/>
          <w14:ligatures w14:val="standardContextual"/>
        </w:rPr>
        <w:t>Clarke, J. (2023</w:t>
      </w:r>
      <w:r>
        <w:rPr>
          <w:rFonts w:ascii="Calibri" w:eastAsia="Calibri" w:hAnsi="Calibri" w:cs="Times New Roman"/>
          <w:color w:val="auto"/>
          <w:kern w:val="2"/>
          <w:sz w:val="22"/>
          <w:szCs w:val="22"/>
          <w:lang w:eastAsia="en-US"/>
          <w14:ligatures w14:val="standardContextual"/>
        </w:rPr>
        <w:t>)</w:t>
      </w:r>
      <w:r w:rsidRPr="00FC4B79">
        <w:rPr>
          <w:rFonts w:ascii="Calibri" w:eastAsia="Calibri" w:hAnsi="Calibri" w:cs="Times New Roman"/>
          <w:i/>
          <w:iCs/>
          <w:color w:val="auto"/>
          <w:kern w:val="2"/>
          <w:sz w:val="22"/>
          <w:szCs w:val="22"/>
          <w:lang w:eastAsia="en-US"/>
          <w14:ligatures w14:val="standardContextual"/>
        </w:rPr>
        <w:t xml:space="preserve"> How the Five Stage of Grief Can Help Process a Loss</w:t>
      </w:r>
      <w:r w:rsidRPr="00FC4B79">
        <w:rPr>
          <w:rFonts w:ascii="Calibri" w:eastAsia="Calibri" w:hAnsi="Calibri" w:cs="Times New Roman"/>
          <w:color w:val="auto"/>
          <w:kern w:val="2"/>
          <w:sz w:val="22"/>
          <w:szCs w:val="22"/>
          <w:lang w:eastAsia="en-US"/>
          <w14:ligatures w14:val="standardContextual"/>
        </w:rPr>
        <w:t>. Available at: https://www.verywellmind.com/five-stages-of-grief-4175361#:~:text=The%205%20Stages%20of%20Grief%20is%20a%20theory,are%20denial%2C%20anger%2C%20bargaining%2C%20depression%2C%20and%20finally%20acceptance. (Accessed 30/12/2023).</w:t>
      </w:r>
    </w:p>
    <w:p w14:paraId="5D5D563D" w14:textId="624CE9FF" w:rsidR="00EE4F42" w:rsidRDefault="0011324F" w:rsidP="001D7D6F">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11324F">
        <w:rPr>
          <w:rFonts w:ascii="Calibri" w:eastAsia="Calibri" w:hAnsi="Calibri" w:cs="Times New Roman"/>
          <w:color w:val="auto"/>
          <w:kern w:val="2"/>
          <w:sz w:val="22"/>
          <w:szCs w:val="22"/>
          <w:lang w:eastAsia="en-US"/>
          <w14:ligatures w14:val="standardContextual"/>
        </w:rPr>
        <w:t>Cook, J. (2021). Well-being in the workplace: A guide to resilience for individuals and teams. [Online]. IT Governance Publishing. Available at: https://www-jstor- org.ezproxy.uwtsd.ac.uk/stable/j.ctv1qp9g8r [Accessed 20 October 2023].</w:t>
      </w:r>
    </w:p>
    <w:p w14:paraId="1EEA10D4" w14:textId="417FFDAF" w:rsidR="001D7D6F" w:rsidRPr="001D7D6F" w:rsidRDefault="001D7D6F" w:rsidP="001D7D6F">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1D7D6F">
        <w:rPr>
          <w:rFonts w:ascii="Calibri" w:eastAsia="Calibri" w:hAnsi="Calibri" w:cs="Times New Roman"/>
          <w:color w:val="auto"/>
          <w:kern w:val="2"/>
          <w:sz w:val="22"/>
          <w:szCs w:val="22"/>
          <w:lang w:eastAsia="en-US"/>
          <w14:ligatures w14:val="standardContextual"/>
        </w:rPr>
        <w:t xml:space="preserve">College of Policing (2014), Code of Ethics: A Code of Practice for Principles and Standards of Professional Behaviour for the Policing Profession of England and Wales [Online], Available at: </w:t>
      </w:r>
      <w:r w:rsidRPr="001D7D6F">
        <w:rPr>
          <w:rFonts w:ascii="Calibri" w:eastAsia="Calibri" w:hAnsi="Calibri" w:cs="Times New Roman"/>
          <w:color w:val="0563C1"/>
          <w:kern w:val="2"/>
          <w:sz w:val="22"/>
          <w:szCs w:val="22"/>
          <w:u w:val="single"/>
          <w:lang w:eastAsia="en-US"/>
          <w14:ligatures w14:val="standardContextual"/>
        </w:rPr>
        <w:t>https://assets.college.police.uk/s3fs-public/2021-02/code_of_ethics.pdf</w:t>
      </w:r>
      <w:r w:rsidRPr="001D7D6F">
        <w:rPr>
          <w:rFonts w:ascii="Calibri" w:eastAsia="Calibri" w:hAnsi="Calibri" w:cs="Times New Roman"/>
          <w:color w:val="auto"/>
          <w:kern w:val="2"/>
          <w:sz w:val="22"/>
          <w:szCs w:val="22"/>
          <w:lang w:eastAsia="en-US"/>
          <w14:ligatures w14:val="standardContextual"/>
        </w:rPr>
        <w:t xml:space="preserve"> (Accessed: 21/12/2023). </w:t>
      </w:r>
    </w:p>
    <w:p w14:paraId="62FA7829" w14:textId="6D0ABAFE" w:rsidR="00FC4B79" w:rsidRDefault="00FC4B79" w:rsidP="001D7D6F">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FC4B79">
        <w:rPr>
          <w:rFonts w:ascii="Calibri" w:eastAsia="Calibri" w:hAnsi="Calibri" w:cs="Times New Roman"/>
          <w:color w:val="auto"/>
          <w:kern w:val="2"/>
          <w:sz w:val="22"/>
          <w:szCs w:val="22"/>
          <w:lang w:eastAsia="en-US"/>
          <w14:ligatures w14:val="standardContextual"/>
        </w:rPr>
        <w:t>College of Policing (2023) Conflict Management Skills. Available at: https://www.college.police.uk/guidance/conflict-management/conflict-management-skills (Accessed 30/12/2023)</w:t>
      </w:r>
    </w:p>
    <w:p w14:paraId="7C8CF94D" w14:textId="6633F1EC" w:rsidR="0041478A" w:rsidRPr="00FC4B79" w:rsidRDefault="0041478A" w:rsidP="001D7D6F">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41478A">
        <w:rPr>
          <w:rFonts w:ascii="Calibri" w:eastAsia="Calibri" w:hAnsi="Calibri" w:cs="Times New Roman"/>
          <w:color w:val="auto"/>
          <w:kern w:val="2"/>
          <w:sz w:val="22"/>
          <w:szCs w:val="22"/>
          <w:lang w:eastAsia="en-US"/>
          <w14:ligatures w14:val="standardContextual"/>
        </w:rPr>
        <w:t>College of Policing (2014), National Decision Model. Available at: https://www.college.police.uk/app/national-decision-model/national-decision-model (Accessed: 01/01/2024)</w:t>
      </w:r>
    </w:p>
    <w:p w14:paraId="14944E30" w14:textId="78E698C7" w:rsidR="001D7D6F" w:rsidRPr="001D7D6F" w:rsidRDefault="001D7D6F" w:rsidP="001D7D6F">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1D7D6F">
        <w:rPr>
          <w:rFonts w:ascii="Calibri" w:eastAsia="Calibri" w:hAnsi="Calibri" w:cs="Times New Roman"/>
          <w:i/>
          <w:iCs/>
          <w:color w:val="auto"/>
          <w:kern w:val="2"/>
          <w:sz w:val="22"/>
          <w:szCs w:val="22"/>
          <w:lang w:eastAsia="en-US"/>
          <w14:ligatures w14:val="standardContextual"/>
        </w:rPr>
        <w:t>Criminal Damage Act 1971, c.48</w:t>
      </w:r>
      <w:r w:rsidRPr="001D7D6F">
        <w:rPr>
          <w:rFonts w:ascii="Calibri" w:eastAsia="Calibri" w:hAnsi="Calibri" w:cs="Times New Roman"/>
          <w:color w:val="auto"/>
          <w:kern w:val="2"/>
          <w:sz w:val="22"/>
          <w:szCs w:val="22"/>
          <w:lang w:eastAsia="en-US"/>
          <w14:ligatures w14:val="standardContextual"/>
        </w:rPr>
        <w:t xml:space="preserve">. Available at: </w:t>
      </w:r>
      <w:r w:rsidRPr="001D7D6F">
        <w:rPr>
          <w:rFonts w:ascii="Calibri" w:eastAsia="Calibri" w:hAnsi="Calibri" w:cs="Times New Roman"/>
          <w:color w:val="0563C1"/>
          <w:kern w:val="2"/>
          <w:sz w:val="22"/>
          <w:szCs w:val="22"/>
          <w:u w:val="single"/>
          <w:lang w:eastAsia="en-US"/>
          <w14:ligatures w14:val="standardContextual"/>
        </w:rPr>
        <w:t>https://www.legislation.gov.uk/ukpga/1971/48/contents</w:t>
      </w:r>
      <w:r w:rsidRPr="001D7D6F">
        <w:rPr>
          <w:rFonts w:ascii="Calibri" w:eastAsia="Calibri" w:hAnsi="Calibri" w:cs="Times New Roman"/>
          <w:color w:val="auto"/>
          <w:kern w:val="2"/>
          <w:sz w:val="22"/>
          <w:szCs w:val="22"/>
          <w:lang w:eastAsia="en-US"/>
          <w14:ligatures w14:val="standardContextual"/>
        </w:rPr>
        <w:t xml:space="preserve"> (Accessed: 21/12/2023)</w:t>
      </w:r>
    </w:p>
    <w:p w14:paraId="6B1195F9" w14:textId="771C4981" w:rsidR="0041478A" w:rsidRDefault="0041478A" w:rsidP="001D7D6F">
      <w:pPr>
        <w:overflowPunct/>
        <w:autoSpaceDE/>
        <w:autoSpaceDN/>
        <w:adjustRightInd/>
        <w:spacing w:after="160" w:line="259" w:lineRule="auto"/>
        <w:textAlignment w:val="auto"/>
        <w:rPr>
          <w:rFonts w:ascii="Calibri" w:eastAsia="Calibri" w:hAnsi="Calibri" w:cs="Times New Roman"/>
          <w:i/>
          <w:iCs/>
          <w:color w:val="auto"/>
          <w:kern w:val="2"/>
          <w:sz w:val="22"/>
          <w:szCs w:val="22"/>
          <w:lang w:eastAsia="en-US"/>
          <w14:ligatures w14:val="standardContextual"/>
        </w:rPr>
      </w:pPr>
      <w:r w:rsidRPr="0041478A">
        <w:rPr>
          <w:rFonts w:ascii="Calibri" w:eastAsia="Calibri" w:hAnsi="Calibri" w:cs="Times New Roman"/>
          <w:i/>
          <w:iCs/>
          <w:color w:val="auto"/>
          <w:kern w:val="2"/>
          <w:sz w:val="22"/>
          <w:szCs w:val="22"/>
          <w:lang w:eastAsia="en-US"/>
          <w14:ligatures w14:val="standardContextual"/>
        </w:rPr>
        <w:t>Criminal Procedure and Investigations Act 1996</w:t>
      </w:r>
      <w:r w:rsidRPr="0041478A">
        <w:rPr>
          <w:rFonts w:ascii="Calibri" w:eastAsia="Calibri" w:hAnsi="Calibri" w:cs="Times New Roman"/>
          <w:color w:val="auto"/>
          <w:kern w:val="2"/>
          <w:sz w:val="22"/>
          <w:szCs w:val="22"/>
          <w:lang w:eastAsia="en-US"/>
          <w14:ligatures w14:val="standardContextual"/>
        </w:rPr>
        <w:t>, c.25. Available at: https://www.legislation.gov.uk/ukpga/1996/25/section/23 (Accessed: 22/12/2023)</w:t>
      </w:r>
    </w:p>
    <w:p w14:paraId="1888519F" w14:textId="6199F9D0" w:rsidR="001D7D6F" w:rsidRPr="001D7D6F" w:rsidRDefault="001D7D6F" w:rsidP="001D7D6F">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1D7D6F">
        <w:rPr>
          <w:rFonts w:ascii="Calibri" w:eastAsia="Calibri" w:hAnsi="Calibri" w:cs="Times New Roman"/>
          <w:i/>
          <w:iCs/>
          <w:color w:val="auto"/>
          <w:kern w:val="2"/>
          <w:sz w:val="22"/>
          <w:szCs w:val="22"/>
          <w:lang w:eastAsia="en-US"/>
          <w14:ligatures w14:val="standardContextual"/>
        </w:rPr>
        <w:t xml:space="preserve">Domestic Abuse Act 2021, c17. </w:t>
      </w:r>
      <w:r w:rsidRPr="001D7D6F">
        <w:rPr>
          <w:rFonts w:ascii="Calibri" w:eastAsia="Calibri" w:hAnsi="Calibri" w:cs="Times New Roman"/>
          <w:color w:val="auto"/>
          <w:kern w:val="2"/>
          <w:sz w:val="22"/>
          <w:szCs w:val="22"/>
          <w:lang w:eastAsia="en-US"/>
          <w14:ligatures w14:val="standardContextual"/>
        </w:rPr>
        <w:t xml:space="preserve">Available at: </w:t>
      </w:r>
      <w:hyperlink r:id="rId15" w:history="1">
        <w:r w:rsidRPr="001D7D6F">
          <w:rPr>
            <w:rFonts w:ascii="Calibri" w:eastAsia="Calibri" w:hAnsi="Calibri" w:cs="Times New Roman"/>
            <w:color w:val="0563C1"/>
            <w:kern w:val="2"/>
            <w:sz w:val="22"/>
            <w:szCs w:val="22"/>
            <w:u w:val="single"/>
            <w:lang w:eastAsia="en-US"/>
            <w14:ligatures w14:val="standardContextual"/>
          </w:rPr>
          <w:t>https://www.legislation.gov.uk/ukpga/2021/17/contents</w:t>
        </w:r>
      </w:hyperlink>
      <w:r w:rsidRPr="001D7D6F">
        <w:rPr>
          <w:rFonts w:ascii="Calibri" w:eastAsia="Calibri" w:hAnsi="Calibri" w:cs="Times New Roman"/>
          <w:color w:val="auto"/>
          <w:kern w:val="2"/>
          <w:sz w:val="22"/>
          <w:szCs w:val="22"/>
          <w:lang w:eastAsia="en-US"/>
          <w14:ligatures w14:val="standardContextual"/>
        </w:rPr>
        <w:t xml:space="preserve"> (Accessed: 22/12/2023)</w:t>
      </w:r>
    </w:p>
    <w:p w14:paraId="40AFED7F" w14:textId="77777777" w:rsidR="001D7D6F" w:rsidRDefault="001D7D6F" w:rsidP="001D7D6F">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1D7D6F">
        <w:rPr>
          <w:rFonts w:ascii="Calibri" w:eastAsia="Calibri" w:hAnsi="Calibri" w:cs="Times New Roman"/>
          <w:i/>
          <w:iCs/>
          <w:color w:val="auto"/>
          <w:kern w:val="2"/>
          <w:sz w:val="22"/>
          <w:szCs w:val="22"/>
          <w:lang w:eastAsia="en-US"/>
          <w14:ligatures w14:val="standardContextual"/>
        </w:rPr>
        <w:t xml:space="preserve">Domestic Abuse Statistics UK </w:t>
      </w:r>
      <w:r w:rsidRPr="001D7D6F">
        <w:rPr>
          <w:rFonts w:ascii="Calibri" w:eastAsia="Calibri" w:hAnsi="Calibri" w:cs="Times New Roman"/>
          <w:color w:val="auto"/>
          <w:kern w:val="2"/>
          <w:sz w:val="22"/>
          <w:szCs w:val="22"/>
          <w:lang w:eastAsia="en-US"/>
          <w14:ligatures w14:val="standardContextual"/>
        </w:rPr>
        <w:t xml:space="preserve">(2023) Available at: </w:t>
      </w:r>
      <w:hyperlink r:id="rId16" w:history="1">
        <w:r w:rsidRPr="001D7D6F">
          <w:rPr>
            <w:rFonts w:ascii="Calibri" w:eastAsia="Calibri" w:hAnsi="Calibri" w:cs="Times New Roman"/>
            <w:color w:val="0563C1"/>
            <w:kern w:val="2"/>
            <w:sz w:val="22"/>
            <w:szCs w:val="22"/>
            <w:u w:val="single"/>
            <w:lang w:eastAsia="en-US"/>
            <w14:ligatures w14:val="standardContextual"/>
          </w:rPr>
          <w:t>https://www.ncdv.org.uk/domestic-abuse-statistics-uk/</w:t>
        </w:r>
      </w:hyperlink>
      <w:r w:rsidRPr="001D7D6F">
        <w:rPr>
          <w:rFonts w:ascii="Calibri" w:eastAsia="Calibri" w:hAnsi="Calibri" w:cs="Times New Roman"/>
          <w:color w:val="auto"/>
          <w:kern w:val="2"/>
          <w:sz w:val="22"/>
          <w:szCs w:val="22"/>
          <w:lang w:eastAsia="en-US"/>
          <w14:ligatures w14:val="standardContextual"/>
        </w:rPr>
        <w:t xml:space="preserve"> (Accessed 23/12/2023)</w:t>
      </w:r>
    </w:p>
    <w:p w14:paraId="52F71EE0" w14:textId="77777777" w:rsidR="004D5F1F" w:rsidRPr="004D5F1F" w:rsidRDefault="004D5F1F" w:rsidP="004D5F1F">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4D5F1F">
        <w:rPr>
          <w:rFonts w:ascii="Calibri" w:eastAsia="Calibri" w:hAnsi="Calibri" w:cs="Times New Roman"/>
          <w:color w:val="auto"/>
          <w:kern w:val="2"/>
          <w:sz w:val="22"/>
          <w:szCs w:val="22"/>
          <w:lang w:eastAsia="en-US"/>
          <w14:ligatures w14:val="standardContextual"/>
        </w:rPr>
        <w:lastRenderedPageBreak/>
        <w:t xml:space="preserve">Foy, T., Dwyer, R.J., </w:t>
      </w:r>
      <w:proofErr w:type="spellStart"/>
      <w:r w:rsidRPr="004D5F1F">
        <w:rPr>
          <w:rFonts w:ascii="Calibri" w:eastAsia="Calibri" w:hAnsi="Calibri" w:cs="Times New Roman"/>
          <w:color w:val="auto"/>
          <w:kern w:val="2"/>
          <w:sz w:val="22"/>
          <w:szCs w:val="22"/>
          <w:lang w:eastAsia="en-US"/>
          <w14:ligatures w14:val="standardContextual"/>
        </w:rPr>
        <w:t>Nafarrete</w:t>
      </w:r>
      <w:proofErr w:type="spellEnd"/>
      <w:r w:rsidRPr="004D5F1F">
        <w:rPr>
          <w:rFonts w:ascii="Calibri" w:eastAsia="Calibri" w:hAnsi="Calibri" w:cs="Times New Roman"/>
          <w:color w:val="auto"/>
          <w:kern w:val="2"/>
          <w:sz w:val="22"/>
          <w:szCs w:val="22"/>
          <w:lang w:eastAsia="en-US"/>
          <w14:ligatures w14:val="standardContextual"/>
        </w:rPr>
        <w:t xml:space="preserve">, R., Hammoud, M.S.S., Rockett, P. (2019). Managing job performance, social </w:t>
      </w:r>
      <w:proofErr w:type="gramStart"/>
      <w:r w:rsidRPr="004D5F1F">
        <w:rPr>
          <w:rFonts w:ascii="Calibri" w:eastAsia="Calibri" w:hAnsi="Calibri" w:cs="Times New Roman"/>
          <w:color w:val="auto"/>
          <w:kern w:val="2"/>
          <w:sz w:val="22"/>
          <w:szCs w:val="22"/>
          <w:lang w:eastAsia="en-US"/>
          <w14:ligatures w14:val="standardContextual"/>
        </w:rPr>
        <w:t>support</w:t>
      </w:r>
      <w:proofErr w:type="gramEnd"/>
      <w:r w:rsidRPr="004D5F1F">
        <w:rPr>
          <w:rFonts w:ascii="Calibri" w:eastAsia="Calibri" w:hAnsi="Calibri" w:cs="Times New Roman"/>
          <w:color w:val="auto"/>
          <w:kern w:val="2"/>
          <w:sz w:val="22"/>
          <w:szCs w:val="22"/>
          <w:lang w:eastAsia="en-US"/>
          <w14:ligatures w14:val="standardContextual"/>
        </w:rPr>
        <w:t xml:space="preserve"> and work-life conflict to reduce workplace stress. International Journal of Productivity and Performance Management. 68(6). [Online]. Available at: https://www.proquest.com/docview/2258583753?accountid=130472 [Accessed 31 October 2023].</w:t>
      </w:r>
    </w:p>
    <w:p w14:paraId="0C941569" w14:textId="4F688917" w:rsidR="0041478A" w:rsidRDefault="0041478A" w:rsidP="001D7D6F">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41478A">
        <w:rPr>
          <w:rFonts w:ascii="Calibri" w:eastAsia="Calibri" w:hAnsi="Calibri" w:cs="Times New Roman"/>
          <w:color w:val="auto"/>
          <w:kern w:val="2"/>
          <w:sz w:val="22"/>
          <w:szCs w:val="22"/>
          <w:lang w:eastAsia="en-US"/>
          <w14:ligatures w14:val="standardContextual"/>
        </w:rPr>
        <w:t>Police and Criminal Evidence Act 1984, c.60. Available at: https://www.legislation.gov.uk/ukpga/1984/60/contents (Accessed 01/01/2024)</w:t>
      </w:r>
    </w:p>
    <w:p w14:paraId="0B0F3C34" w14:textId="71D4D248" w:rsidR="004D5F1F" w:rsidRPr="001D7D6F" w:rsidRDefault="00EF59F1" w:rsidP="001D7D6F">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EF59F1">
        <w:rPr>
          <w:rFonts w:ascii="Calibri" w:eastAsia="Calibri" w:hAnsi="Calibri" w:cs="Times New Roman"/>
          <w:color w:val="auto"/>
          <w:kern w:val="2"/>
          <w:sz w:val="22"/>
          <w:szCs w:val="22"/>
          <w:lang w:eastAsia="en-US"/>
          <w14:ligatures w14:val="standardContextual"/>
        </w:rPr>
        <w:t>Gibbs, G. (2013). Learning by Doing. [Online]. Oxford Brookes University. Available at: https://thoughtsmostlyaboutlearning.files.wordpress.com/2015/12/learning-by-doing-graham-gibbs.pdf [Accessed 9 November 2023].</w:t>
      </w:r>
    </w:p>
    <w:p w14:paraId="3836E579" w14:textId="77777777" w:rsidR="001D7D6F" w:rsidRPr="001D7D6F" w:rsidRDefault="001D7D6F" w:rsidP="001D7D6F">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1D7D6F">
        <w:rPr>
          <w:rFonts w:ascii="Calibri" w:eastAsia="Calibri" w:hAnsi="Calibri" w:cs="Times New Roman"/>
          <w:color w:val="auto"/>
          <w:kern w:val="2"/>
          <w:sz w:val="22"/>
          <w:szCs w:val="22"/>
          <w:lang w:eastAsia="en-US"/>
          <w14:ligatures w14:val="standardContextual"/>
        </w:rPr>
        <w:t>Ministry of Justice (2020), Code of Practice for Victims of Crime in England and Wales [Online], Available at: https://assets.publishing.service.gov.uk/media/60620279d3bf7f5ceaca0d89/victims-code-2020.pdf (Accessed: 22/12/2023)</w:t>
      </w:r>
    </w:p>
    <w:p w14:paraId="2D0E1F9C" w14:textId="77777777" w:rsidR="001D7D6F" w:rsidRDefault="001D7D6F" w:rsidP="001D7D6F">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1D7D6F">
        <w:rPr>
          <w:rFonts w:ascii="Calibri" w:eastAsia="Calibri" w:hAnsi="Calibri" w:cs="Times New Roman"/>
          <w:i/>
          <w:iCs/>
          <w:color w:val="auto"/>
          <w:kern w:val="2"/>
          <w:sz w:val="22"/>
          <w:szCs w:val="22"/>
          <w:lang w:eastAsia="en-US"/>
          <w14:ligatures w14:val="standardContextual"/>
        </w:rPr>
        <w:t>Protection from Harassment Act 1997, c.40</w:t>
      </w:r>
      <w:r w:rsidRPr="001D7D6F">
        <w:rPr>
          <w:rFonts w:ascii="Calibri" w:eastAsia="Calibri" w:hAnsi="Calibri" w:cs="Times New Roman"/>
          <w:color w:val="auto"/>
          <w:kern w:val="2"/>
          <w:sz w:val="22"/>
          <w:szCs w:val="22"/>
          <w:lang w:eastAsia="en-US"/>
          <w14:ligatures w14:val="standardContextual"/>
        </w:rPr>
        <w:t xml:space="preserve">. Available at: </w:t>
      </w:r>
      <w:hyperlink r:id="rId17" w:history="1">
        <w:r w:rsidRPr="001D7D6F">
          <w:rPr>
            <w:rFonts w:ascii="Calibri" w:eastAsia="Calibri" w:hAnsi="Calibri" w:cs="Times New Roman"/>
            <w:color w:val="0563C1"/>
            <w:kern w:val="2"/>
            <w:sz w:val="22"/>
            <w:szCs w:val="22"/>
            <w:u w:val="single"/>
            <w:lang w:eastAsia="en-US"/>
            <w14:ligatures w14:val="standardContextual"/>
          </w:rPr>
          <w:t>https://www.legislation.gov.uk/ukpga/1997/40/contents</w:t>
        </w:r>
      </w:hyperlink>
      <w:r w:rsidRPr="001D7D6F">
        <w:rPr>
          <w:rFonts w:ascii="Calibri" w:eastAsia="Calibri" w:hAnsi="Calibri" w:cs="Times New Roman"/>
          <w:color w:val="auto"/>
          <w:kern w:val="2"/>
          <w:sz w:val="22"/>
          <w:szCs w:val="22"/>
          <w:lang w:eastAsia="en-US"/>
          <w14:ligatures w14:val="standardContextual"/>
        </w:rPr>
        <w:t xml:space="preserve"> (Accessed: 22/12/2023)</w:t>
      </w:r>
    </w:p>
    <w:p w14:paraId="56184202" w14:textId="77777777" w:rsidR="00256822" w:rsidRDefault="00256822" w:rsidP="00256822">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256822">
        <w:rPr>
          <w:rFonts w:ascii="Calibri" w:eastAsia="Calibri" w:hAnsi="Calibri" w:cs="Times New Roman"/>
          <w:color w:val="auto"/>
          <w:kern w:val="2"/>
          <w:sz w:val="22"/>
          <w:szCs w:val="22"/>
          <w:lang w:eastAsia="en-US"/>
          <w14:ligatures w14:val="standardContextual"/>
        </w:rPr>
        <w:t>Rees et al. (2015). Understanding Individual Resilience in the Workplace: The International Collaboration of Workforce Resilience Model. Frontiers in Psychology. 6(73), p.1. [Online]. Available at: https://www.frontiersin.org/articles/10.3389/fpsyg.2015.00073/full [Accessed 15 October 2023].</w:t>
      </w:r>
    </w:p>
    <w:p w14:paraId="0005EB6E" w14:textId="53B8A311" w:rsidR="0041478A" w:rsidRDefault="0041478A" w:rsidP="00E54653">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41478A">
        <w:rPr>
          <w:rFonts w:ascii="Calibri" w:eastAsia="Calibri" w:hAnsi="Calibri" w:cs="Times New Roman"/>
          <w:i/>
          <w:iCs/>
          <w:color w:val="auto"/>
          <w:kern w:val="2"/>
          <w:sz w:val="22"/>
          <w:szCs w:val="22"/>
          <w:lang w:eastAsia="en-US"/>
          <w14:ligatures w14:val="standardContextual"/>
        </w:rPr>
        <w:t>Road Traffic Act 1988</w:t>
      </w:r>
      <w:r w:rsidRPr="0041478A">
        <w:rPr>
          <w:rFonts w:ascii="Calibri" w:eastAsia="Calibri" w:hAnsi="Calibri" w:cs="Times New Roman"/>
          <w:color w:val="auto"/>
          <w:kern w:val="2"/>
          <w:sz w:val="22"/>
          <w:szCs w:val="22"/>
          <w:lang w:eastAsia="en-US"/>
          <w14:ligatures w14:val="standardContextual"/>
        </w:rPr>
        <w:t>, c.52. Available at: https://www.legislation.gov.uk/ukpga/1988/52/section/47 (Accessed: 01/01/2024)</w:t>
      </w:r>
    </w:p>
    <w:p w14:paraId="4B76E9CF" w14:textId="1BC21755" w:rsidR="00E54653" w:rsidRPr="00E54653" w:rsidRDefault="00347C6B" w:rsidP="00E54653">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347C6B">
        <w:rPr>
          <w:rFonts w:ascii="Calibri" w:eastAsia="Calibri" w:hAnsi="Calibri" w:cs="Times New Roman"/>
          <w:color w:val="auto"/>
          <w:kern w:val="2"/>
          <w:sz w:val="22"/>
          <w:szCs w:val="22"/>
          <w:lang w:eastAsia="en-US"/>
          <w14:ligatures w14:val="standardContextual"/>
        </w:rPr>
        <w:t>Robertson, I., Cooper, C. L. (2013). Resilience. Stress and Health. 29(3), pp.pp.175-176. [Online]. Available at: https://web-s-ebscohost-com.ezproxy.uwtsd.ac.uk/ehost/pdfviewer/pdfviewer?vid=0&amp;sid=0d4d9715-dbe6-4a [Accessed 20 November 2023].</w:t>
      </w:r>
    </w:p>
    <w:p w14:paraId="7B5A666C" w14:textId="1E7BB19B" w:rsidR="00256822" w:rsidRDefault="00E54653" w:rsidP="001D7D6F">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E54653">
        <w:rPr>
          <w:rFonts w:ascii="Calibri" w:eastAsia="Calibri" w:hAnsi="Calibri" w:cs="Times New Roman"/>
          <w:color w:val="auto"/>
          <w:kern w:val="2"/>
          <w:sz w:val="22"/>
          <w:szCs w:val="22"/>
          <w:lang w:eastAsia="en-US"/>
          <w14:ligatures w14:val="standardContextual"/>
        </w:rPr>
        <w:t>Sharma, M., Rush, E. R. (2014). Mindfulness-Based Stress Reduction as a Stress Management Intervention for Healthy Individuals: A Systematic Review. Journal of Evidence-Based Integrative Medicine. [Online]. Available at: https://journals-sagepub-com.ezproxy.uwtsd.ac.uk/doi/full/10.1177/2156587214543143?utm_source=summon [Accessed 10 November 2023].</w:t>
      </w:r>
    </w:p>
    <w:p w14:paraId="6EDC0B2C" w14:textId="54BB8E90" w:rsidR="00FC4B79" w:rsidRPr="001D7D6F" w:rsidRDefault="00FC4B79" w:rsidP="001D7D6F">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FC4B79">
        <w:rPr>
          <w:rFonts w:ascii="Calibri" w:eastAsia="Calibri" w:hAnsi="Calibri" w:cs="Times New Roman"/>
          <w:color w:val="auto"/>
          <w:kern w:val="2"/>
          <w:sz w:val="22"/>
          <w:szCs w:val="22"/>
          <w:lang w:eastAsia="en-US"/>
          <w14:ligatures w14:val="standardContextual"/>
        </w:rPr>
        <w:t xml:space="preserve">Smith, C. (2023) </w:t>
      </w:r>
      <w:r w:rsidRPr="00FC4B79">
        <w:rPr>
          <w:rFonts w:ascii="Calibri" w:eastAsia="Calibri" w:hAnsi="Calibri" w:cs="Times New Roman"/>
          <w:i/>
          <w:iCs/>
          <w:color w:val="auto"/>
          <w:kern w:val="2"/>
          <w:sz w:val="22"/>
          <w:szCs w:val="22"/>
          <w:lang w:eastAsia="en-US"/>
          <w14:ligatures w14:val="standardContextual"/>
        </w:rPr>
        <w:t>Mehrabian Communication Model – It isn’t Just What We’re Saying!</w:t>
      </w:r>
      <w:r w:rsidRPr="00FC4B79">
        <w:rPr>
          <w:rFonts w:ascii="Calibri" w:eastAsia="Calibri" w:hAnsi="Calibri" w:cs="Times New Roman"/>
          <w:color w:val="auto"/>
          <w:kern w:val="2"/>
          <w:sz w:val="22"/>
          <w:szCs w:val="22"/>
          <w:lang w:eastAsia="en-US"/>
          <w14:ligatures w14:val="standardContextual"/>
        </w:rPr>
        <w:t xml:space="preserve"> Available at: https://www.makingbusinessmatter.co.uk/mehrabian-communication-model/ (Accessed 30/12/2023).</w:t>
      </w:r>
    </w:p>
    <w:p w14:paraId="11DF768C" w14:textId="77777777" w:rsidR="001D7D6F" w:rsidRPr="001D7D6F" w:rsidRDefault="001D7D6F" w:rsidP="001D7D6F">
      <w:pPr>
        <w:overflowPunct/>
        <w:autoSpaceDE/>
        <w:autoSpaceDN/>
        <w:adjustRightInd/>
        <w:spacing w:after="160" w:line="259" w:lineRule="auto"/>
        <w:textAlignment w:val="auto"/>
        <w:rPr>
          <w:rFonts w:ascii="Calibri" w:eastAsia="Calibri" w:hAnsi="Calibri" w:cs="Times New Roman"/>
          <w:color w:val="auto"/>
          <w:kern w:val="2"/>
          <w:sz w:val="22"/>
          <w:szCs w:val="22"/>
          <w:lang w:eastAsia="en-US"/>
          <w14:ligatures w14:val="standardContextual"/>
        </w:rPr>
      </w:pPr>
      <w:r w:rsidRPr="001D7D6F">
        <w:rPr>
          <w:rFonts w:ascii="Calibri" w:eastAsia="Calibri" w:hAnsi="Calibri" w:cs="Times New Roman"/>
          <w:i/>
          <w:iCs/>
          <w:color w:val="auto"/>
          <w:kern w:val="2"/>
          <w:sz w:val="22"/>
          <w:szCs w:val="22"/>
          <w:lang w:eastAsia="en-US"/>
          <w14:ligatures w14:val="standardContextual"/>
        </w:rPr>
        <w:t>Youth Justice and Criminal Evidence Act 1999, c.23.</w:t>
      </w:r>
      <w:r w:rsidRPr="001D7D6F">
        <w:rPr>
          <w:rFonts w:ascii="Calibri" w:eastAsia="Calibri" w:hAnsi="Calibri" w:cs="Times New Roman"/>
          <w:color w:val="auto"/>
          <w:kern w:val="2"/>
          <w:sz w:val="22"/>
          <w:szCs w:val="22"/>
          <w:lang w:eastAsia="en-US"/>
          <w14:ligatures w14:val="standardContextual"/>
        </w:rPr>
        <w:t xml:space="preserve"> Available at: https://www.legislation.gov.uk/ukpga/1999/23/contents (Accessed: 22/12/2023)</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B87F9" w14:textId="77777777" w:rsidR="00B000F0" w:rsidRDefault="00B000F0">
      <w:r>
        <w:separator/>
      </w:r>
    </w:p>
  </w:endnote>
  <w:endnote w:type="continuationSeparator" w:id="0">
    <w:p w14:paraId="43E2097A" w14:textId="77777777" w:rsidR="00B000F0" w:rsidRDefault="00B000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B3569" w14:textId="77777777" w:rsidR="00B000F0" w:rsidRDefault="00B000F0">
      <w:r>
        <w:separator/>
      </w:r>
    </w:p>
  </w:footnote>
  <w:footnote w:type="continuationSeparator" w:id="0">
    <w:p w14:paraId="3D481621" w14:textId="77777777" w:rsidR="00B000F0" w:rsidRDefault="00B000F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2360263">
    <w:abstractNumId w:val="38"/>
  </w:num>
  <w:num w:numId="2" w16cid:durableId="1818301986">
    <w:abstractNumId w:val="31"/>
  </w:num>
  <w:num w:numId="3" w16cid:durableId="2006080443">
    <w:abstractNumId w:val="23"/>
  </w:num>
  <w:num w:numId="4" w16cid:durableId="843126889">
    <w:abstractNumId w:val="1"/>
    <w:lvlOverride w:ilvl="0">
      <w:lvl w:ilvl="0">
        <w:start w:val="1"/>
        <w:numFmt w:val="bullet"/>
        <w:lvlText w:val=""/>
        <w:lvlJc w:val="left"/>
        <w:pPr>
          <w:ind w:left="720" w:hanging="360"/>
        </w:pPr>
        <w:rPr>
          <w:rFonts w:ascii="Symbol" w:hAnsi="Symbol" w:hint="default"/>
        </w:rPr>
      </w:lvl>
    </w:lvlOverride>
  </w:num>
  <w:num w:numId="5" w16cid:durableId="152725205">
    <w:abstractNumId w:val="21"/>
  </w:num>
  <w:num w:numId="6" w16cid:durableId="1849756421">
    <w:abstractNumId w:val="45"/>
  </w:num>
  <w:num w:numId="7" w16cid:durableId="1171799750">
    <w:abstractNumId w:val="47"/>
  </w:num>
  <w:num w:numId="8" w16cid:durableId="1722054707">
    <w:abstractNumId w:val="34"/>
  </w:num>
  <w:num w:numId="9" w16cid:durableId="1499419950">
    <w:abstractNumId w:val="32"/>
  </w:num>
  <w:num w:numId="10" w16cid:durableId="1489397839">
    <w:abstractNumId w:val="28"/>
  </w:num>
  <w:num w:numId="11" w16cid:durableId="1680812556">
    <w:abstractNumId w:val="29"/>
  </w:num>
  <w:num w:numId="12" w16cid:durableId="1262176762">
    <w:abstractNumId w:val="9"/>
  </w:num>
  <w:num w:numId="13" w16cid:durableId="1358965742">
    <w:abstractNumId w:val="33"/>
  </w:num>
  <w:num w:numId="14" w16cid:durableId="1495728809">
    <w:abstractNumId w:val="16"/>
  </w:num>
  <w:num w:numId="15" w16cid:durableId="225917541">
    <w:abstractNumId w:val="15"/>
  </w:num>
  <w:num w:numId="16" w16cid:durableId="1842231832">
    <w:abstractNumId w:val="26"/>
  </w:num>
  <w:num w:numId="17" w16cid:durableId="1571960050">
    <w:abstractNumId w:val="7"/>
  </w:num>
  <w:num w:numId="18" w16cid:durableId="713313046">
    <w:abstractNumId w:val="25"/>
  </w:num>
  <w:num w:numId="19" w16cid:durableId="724644792">
    <w:abstractNumId w:val="14"/>
  </w:num>
  <w:num w:numId="20" w16cid:durableId="1035157811">
    <w:abstractNumId w:val="12"/>
  </w:num>
  <w:num w:numId="21" w16cid:durableId="49565664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70641152">
    <w:abstractNumId w:val="22"/>
  </w:num>
  <w:num w:numId="23" w16cid:durableId="1921869109">
    <w:abstractNumId w:val="17"/>
  </w:num>
  <w:num w:numId="24" w16cid:durableId="423499336">
    <w:abstractNumId w:val="13"/>
  </w:num>
  <w:num w:numId="25" w16cid:durableId="1361711251">
    <w:abstractNumId w:val="10"/>
  </w:num>
  <w:num w:numId="26" w16cid:durableId="1190414562">
    <w:abstractNumId w:val="27"/>
  </w:num>
  <w:num w:numId="27" w16cid:durableId="472676684">
    <w:abstractNumId w:val="18"/>
  </w:num>
  <w:num w:numId="28" w16cid:durableId="23068873">
    <w:abstractNumId w:val="41"/>
  </w:num>
  <w:num w:numId="29" w16cid:durableId="867568399">
    <w:abstractNumId w:val="35"/>
  </w:num>
  <w:num w:numId="30" w16cid:durableId="1074208851">
    <w:abstractNumId w:val="40"/>
  </w:num>
  <w:num w:numId="31" w16cid:durableId="1864438015">
    <w:abstractNumId w:val="19"/>
  </w:num>
  <w:num w:numId="32" w16cid:durableId="327514298">
    <w:abstractNumId w:val="43"/>
  </w:num>
  <w:num w:numId="33" w16cid:durableId="1997955610">
    <w:abstractNumId w:val="30"/>
  </w:num>
  <w:num w:numId="34" w16cid:durableId="789325578">
    <w:abstractNumId w:val="11"/>
  </w:num>
  <w:num w:numId="35" w16cid:durableId="446316855">
    <w:abstractNumId w:val="44"/>
  </w:num>
  <w:num w:numId="36" w16cid:durableId="710304868">
    <w:abstractNumId w:val="39"/>
  </w:num>
  <w:num w:numId="37" w16cid:durableId="1473715448">
    <w:abstractNumId w:val="4"/>
  </w:num>
  <w:num w:numId="38" w16cid:durableId="1108083577">
    <w:abstractNumId w:val="46"/>
  </w:num>
  <w:num w:numId="39" w16cid:durableId="1583098785">
    <w:abstractNumId w:val="42"/>
  </w:num>
  <w:num w:numId="40" w16cid:durableId="1044477010">
    <w:abstractNumId w:val="36"/>
  </w:num>
  <w:num w:numId="41" w16cid:durableId="159010861">
    <w:abstractNumId w:val="37"/>
  </w:num>
  <w:num w:numId="42" w16cid:durableId="1181580822">
    <w:abstractNumId w:val="3"/>
  </w:num>
  <w:num w:numId="43" w16cid:durableId="1278412717">
    <w:abstractNumId w:val="5"/>
  </w:num>
  <w:num w:numId="44" w16cid:durableId="1001660145">
    <w:abstractNumId w:val="24"/>
  </w:num>
  <w:num w:numId="45" w16cid:durableId="1624532578">
    <w:abstractNumId w:val="6"/>
  </w:num>
  <w:num w:numId="46" w16cid:durableId="1329164866">
    <w:abstractNumId w:val="2"/>
  </w:num>
  <w:num w:numId="47" w16cid:durableId="344326172">
    <w:abstractNumId w:val="0"/>
  </w:num>
  <w:num w:numId="48" w16cid:durableId="169176003">
    <w:abstractNumId w:val="20"/>
  </w:num>
  <w:num w:numId="49" w16cid:durableId="126742508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5C1"/>
    <w:rsid w:val="00020EEC"/>
    <w:rsid w:val="00025650"/>
    <w:rsid w:val="00027B1F"/>
    <w:rsid w:val="0003088B"/>
    <w:rsid w:val="000325D9"/>
    <w:rsid w:val="000372B2"/>
    <w:rsid w:val="0004079F"/>
    <w:rsid w:val="00045B87"/>
    <w:rsid w:val="00045C07"/>
    <w:rsid w:val="00047929"/>
    <w:rsid w:val="00052253"/>
    <w:rsid w:val="00054483"/>
    <w:rsid w:val="00055D43"/>
    <w:rsid w:val="00056FAC"/>
    <w:rsid w:val="00057751"/>
    <w:rsid w:val="00062E39"/>
    <w:rsid w:val="000766B6"/>
    <w:rsid w:val="00080372"/>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A6081"/>
    <w:rsid w:val="000B1E96"/>
    <w:rsid w:val="000B494D"/>
    <w:rsid w:val="000C378F"/>
    <w:rsid w:val="000C6892"/>
    <w:rsid w:val="000C6FFE"/>
    <w:rsid w:val="000D0BB6"/>
    <w:rsid w:val="000E26B0"/>
    <w:rsid w:val="000E538B"/>
    <w:rsid w:val="000F1599"/>
    <w:rsid w:val="000F1769"/>
    <w:rsid w:val="000F6196"/>
    <w:rsid w:val="000F7ECD"/>
    <w:rsid w:val="001017C9"/>
    <w:rsid w:val="00102E64"/>
    <w:rsid w:val="0010312C"/>
    <w:rsid w:val="00106DC7"/>
    <w:rsid w:val="00112391"/>
    <w:rsid w:val="00112751"/>
    <w:rsid w:val="0011324F"/>
    <w:rsid w:val="00114F52"/>
    <w:rsid w:val="00123FF0"/>
    <w:rsid w:val="00133A01"/>
    <w:rsid w:val="001347F8"/>
    <w:rsid w:val="00137BB5"/>
    <w:rsid w:val="00137E05"/>
    <w:rsid w:val="001447F6"/>
    <w:rsid w:val="00147DE3"/>
    <w:rsid w:val="00150193"/>
    <w:rsid w:val="00150794"/>
    <w:rsid w:val="001608C4"/>
    <w:rsid w:val="00161768"/>
    <w:rsid w:val="001678DD"/>
    <w:rsid w:val="00171418"/>
    <w:rsid w:val="001961CF"/>
    <w:rsid w:val="001A081A"/>
    <w:rsid w:val="001A5449"/>
    <w:rsid w:val="001A59BB"/>
    <w:rsid w:val="001A6A51"/>
    <w:rsid w:val="001A79C4"/>
    <w:rsid w:val="001B331A"/>
    <w:rsid w:val="001C0C77"/>
    <w:rsid w:val="001C0E74"/>
    <w:rsid w:val="001C20ED"/>
    <w:rsid w:val="001C6D8A"/>
    <w:rsid w:val="001D229F"/>
    <w:rsid w:val="001D7D6F"/>
    <w:rsid w:val="001E001A"/>
    <w:rsid w:val="001F1A01"/>
    <w:rsid w:val="001F4552"/>
    <w:rsid w:val="002019EB"/>
    <w:rsid w:val="002030F2"/>
    <w:rsid w:val="00205051"/>
    <w:rsid w:val="00206319"/>
    <w:rsid w:val="00211F65"/>
    <w:rsid w:val="00220D06"/>
    <w:rsid w:val="002246A0"/>
    <w:rsid w:val="00224AF9"/>
    <w:rsid w:val="00227E44"/>
    <w:rsid w:val="00230439"/>
    <w:rsid w:val="002333C2"/>
    <w:rsid w:val="00234DCD"/>
    <w:rsid w:val="00235176"/>
    <w:rsid w:val="00236061"/>
    <w:rsid w:val="0024100E"/>
    <w:rsid w:val="00241C1B"/>
    <w:rsid w:val="0024288B"/>
    <w:rsid w:val="0025394E"/>
    <w:rsid w:val="00255D8E"/>
    <w:rsid w:val="00256822"/>
    <w:rsid w:val="002657E9"/>
    <w:rsid w:val="0026665E"/>
    <w:rsid w:val="00270EEB"/>
    <w:rsid w:val="0027147E"/>
    <w:rsid w:val="00271CFE"/>
    <w:rsid w:val="00273FDF"/>
    <w:rsid w:val="002761F4"/>
    <w:rsid w:val="002775E1"/>
    <w:rsid w:val="00277844"/>
    <w:rsid w:val="00277979"/>
    <w:rsid w:val="002808EB"/>
    <w:rsid w:val="002877D8"/>
    <w:rsid w:val="00291ADD"/>
    <w:rsid w:val="00292280"/>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1BE8"/>
    <w:rsid w:val="0031350A"/>
    <w:rsid w:val="00316815"/>
    <w:rsid w:val="003168CA"/>
    <w:rsid w:val="00321255"/>
    <w:rsid w:val="0032230D"/>
    <w:rsid w:val="00322A0B"/>
    <w:rsid w:val="00323988"/>
    <w:rsid w:val="00335FC5"/>
    <w:rsid w:val="00347C6B"/>
    <w:rsid w:val="003516C0"/>
    <w:rsid w:val="00352E59"/>
    <w:rsid w:val="00354DBE"/>
    <w:rsid w:val="00355210"/>
    <w:rsid w:val="00365DF9"/>
    <w:rsid w:val="00372DB4"/>
    <w:rsid w:val="00375AF5"/>
    <w:rsid w:val="003761BD"/>
    <w:rsid w:val="00385414"/>
    <w:rsid w:val="00390074"/>
    <w:rsid w:val="003901EE"/>
    <w:rsid w:val="00392B3C"/>
    <w:rsid w:val="0039762B"/>
    <w:rsid w:val="003A0C37"/>
    <w:rsid w:val="003A1B6B"/>
    <w:rsid w:val="003A46C0"/>
    <w:rsid w:val="003A600E"/>
    <w:rsid w:val="003A6513"/>
    <w:rsid w:val="003B1299"/>
    <w:rsid w:val="003B16C7"/>
    <w:rsid w:val="003B2A14"/>
    <w:rsid w:val="003B781B"/>
    <w:rsid w:val="003B78EA"/>
    <w:rsid w:val="003C19F1"/>
    <w:rsid w:val="003C4186"/>
    <w:rsid w:val="003C458C"/>
    <w:rsid w:val="003C4D7B"/>
    <w:rsid w:val="003C6185"/>
    <w:rsid w:val="003D0D2D"/>
    <w:rsid w:val="003D4710"/>
    <w:rsid w:val="003E16D7"/>
    <w:rsid w:val="003E197E"/>
    <w:rsid w:val="003F1A37"/>
    <w:rsid w:val="003F30C7"/>
    <w:rsid w:val="004002A7"/>
    <w:rsid w:val="004046F0"/>
    <w:rsid w:val="0040668F"/>
    <w:rsid w:val="00406C34"/>
    <w:rsid w:val="00412677"/>
    <w:rsid w:val="00413251"/>
    <w:rsid w:val="0041478A"/>
    <w:rsid w:val="00425DCE"/>
    <w:rsid w:val="00433C5C"/>
    <w:rsid w:val="004348AE"/>
    <w:rsid w:val="00434A51"/>
    <w:rsid w:val="004376C0"/>
    <w:rsid w:val="0044223A"/>
    <w:rsid w:val="0044393F"/>
    <w:rsid w:val="00450C83"/>
    <w:rsid w:val="00450CFC"/>
    <w:rsid w:val="00451851"/>
    <w:rsid w:val="00452A29"/>
    <w:rsid w:val="00453343"/>
    <w:rsid w:val="004608B9"/>
    <w:rsid w:val="004626DE"/>
    <w:rsid w:val="00465947"/>
    <w:rsid w:val="00470BB1"/>
    <w:rsid w:val="004718F7"/>
    <w:rsid w:val="00473153"/>
    <w:rsid w:val="004743AF"/>
    <w:rsid w:val="00482C17"/>
    <w:rsid w:val="004856EB"/>
    <w:rsid w:val="004911B4"/>
    <w:rsid w:val="0049196A"/>
    <w:rsid w:val="004923DA"/>
    <w:rsid w:val="00493434"/>
    <w:rsid w:val="004962F9"/>
    <w:rsid w:val="004968E2"/>
    <w:rsid w:val="004A2A49"/>
    <w:rsid w:val="004A552A"/>
    <w:rsid w:val="004B4C15"/>
    <w:rsid w:val="004B600B"/>
    <w:rsid w:val="004B6822"/>
    <w:rsid w:val="004B69F6"/>
    <w:rsid w:val="004C2D3A"/>
    <w:rsid w:val="004D03C4"/>
    <w:rsid w:val="004D0BF1"/>
    <w:rsid w:val="004D24D2"/>
    <w:rsid w:val="004D35A4"/>
    <w:rsid w:val="004D445F"/>
    <w:rsid w:val="004D5F1F"/>
    <w:rsid w:val="004E087B"/>
    <w:rsid w:val="004E44A4"/>
    <w:rsid w:val="004E7B8B"/>
    <w:rsid w:val="004E7BDD"/>
    <w:rsid w:val="004F1E21"/>
    <w:rsid w:val="004F740D"/>
    <w:rsid w:val="004F7B8F"/>
    <w:rsid w:val="00500748"/>
    <w:rsid w:val="005011D6"/>
    <w:rsid w:val="0050167A"/>
    <w:rsid w:val="005042F1"/>
    <w:rsid w:val="00504B92"/>
    <w:rsid w:val="00505A69"/>
    <w:rsid w:val="00513C7D"/>
    <w:rsid w:val="00516446"/>
    <w:rsid w:val="00521123"/>
    <w:rsid w:val="00521221"/>
    <w:rsid w:val="00521314"/>
    <w:rsid w:val="0052653C"/>
    <w:rsid w:val="00536FA9"/>
    <w:rsid w:val="005414F4"/>
    <w:rsid w:val="00546187"/>
    <w:rsid w:val="005463F1"/>
    <w:rsid w:val="00557D77"/>
    <w:rsid w:val="00561DB7"/>
    <w:rsid w:val="00562EAA"/>
    <w:rsid w:val="00563B58"/>
    <w:rsid w:val="005640C4"/>
    <w:rsid w:val="00564301"/>
    <w:rsid w:val="0056684C"/>
    <w:rsid w:val="005673D5"/>
    <w:rsid w:val="005705B7"/>
    <w:rsid w:val="00574A0C"/>
    <w:rsid w:val="00575A8F"/>
    <w:rsid w:val="00576E4C"/>
    <w:rsid w:val="0057780F"/>
    <w:rsid w:val="00577879"/>
    <w:rsid w:val="00581E0A"/>
    <w:rsid w:val="00583FD9"/>
    <w:rsid w:val="00586D89"/>
    <w:rsid w:val="00587E9B"/>
    <w:rsid w:val="0059095A"/>
    <w:rsid w:val="005916B8"/>
    <w:rsid w:val="00593794"/>
    <w:rsid w:val="00593FBE"/>
    <w:rsid w:val="005943D5"/>
    <w:rsid w:val="005A1B4C"/>
    <w:rsid w:val="005A545C"/>
    <w:rsid w:val="005A6483"/>
    <w:rsid w:val="005C1567"/>
    <w:rsid w:val="005C493B"/>
    <w:rsid w:val="005C6CE5"/>
    <w:rsid w:val="005C6E3A"/>
    <w:rsid w:val="005D3F07"/>
    <w:rsid w:val="005D6686"/>
    <w:rsid w:val="005E13EA"/>
    <w:rsid w:val="00606E27"/>
    <w:rsid w:val="006108C9"/>
    <w:rsid w:val="00616D7F"/>
    <w:rsid w:val="0062158D"/>
    <w:rsid w:val="006308E7"/>
    <w:rsid w:val="00630F39"/>
    <w:rsid w:val="006326D1"/>
    <w:rsid w:val="00632E0A"/>
    <w:rsid w:val="00633165"/>
    <w:rsid w:val="0064176F"/>
    <w:rsid w:val="006447DE"/>
    <w:rsid w:val="0065276E"/>
    <w:rsid w:val="00654329"/>
    <w:rsid w:val="00654CEC"/>
    <w:rsid w:val="00655507"/>
    <w:rsid w:val="00657DDE"/>
    <w:rsid w:val="006712A7"/>
    <w:rsid w:val="006721BB"/>
    <w:rsid w:val="00674FC2"/>
    <w:rsid w:val="00677E42"/>
    <w:rsid w:val="00682334"/>
    <w:rsid w:val="00684B16"/>
    <w:rsid w:val="006919AD"/>
    <w:rsid w:val="006936EB"/>
    <w:rsid w:val="00696F65"/>
    <w:rsid w:val="006A6724"/>
    <w:rsid w:val="006A7A6D"/>
    <w:rsid w:val="006B5E67"/>
    <w:rsid w:val="006B718C"/>
    <w:rsid w:val="006C2EB5"/>
    <w:rsid w:val="006C7CA5"/>
    <w:rsid w:val="006D18A3"/>
    <w:rsid w:val="006D4550"/>
    <w:rsid w:val="006D5970"/>
    <w:rsid w:val="006E481E"/>
    <w:rsid w:val="006E49AB"/>
    <w:rsid w:val="006E795F"/>
    <w:rsid w:val="006F6D68"/>
    <w:rsid w:val="00700249"/>
    <w:rsid w:val="0070604C"/>
    <w:rsid w:val="007069CD"/>
    <w:rsid w:val="007116AD"/>
    <w:rsid w:val="00711A70"/>
    <w:rsid w:val="00712E6F"/>
    <w:rsid w:val="00712E90"/>
    <w:rsid w:val="00713B7E"/>
    <w:rsid w:val="007204AE"/>
    <w:rsid w:val="0072678F"/>
    <w:rsid w:val="00727C4C"/>
    <w:rsid w:val="00732FB9"/>
    <w:rsid w:val="00734809"/>
    <w:rsid w:val="00734E90"/>
    <w:rsid w:val="007406E1"/>
    <w:rsid w:val="00743E40"/>
    <w:rsid w:val="00745FDB"/>
    <w:rsid w:val="007506BE"/>
    <w:rsid w:val="00751263"/>
    <w:rsid w:val="0075704F"/>
    <w:rsid w:val="00760C85"/>
    <w:rsid w:val="00763B2D"/>
    <w:rsid w:val="00767616"/>
    <w:rsid w:val="00772924"/>
    <w:rsid w:val="00772C15"/>
    <w:rsid w:val="00785CA8"/>
    <w:rsid w:val="007872F2"/>
    <w:rsid w:val="007908E0"/>
    <w:rsid w:val="00792181"/>
    <w:rsid w:val="00793EB3"/>
    <w:rsid w:val="00794205"/>
    <w:rsid w:val="007A1F6A"/>
    <w:rsid w:val="007B0DE3"/>
    <w:rsid w:val="007B491F"/>
    <w:rsid w:val="007B4E4D"/>
    <w:rsid w:val="007B7191"/>
    <w:rsid w:val="007C1634"/>
    <w:rsid w:val="007C1D94"/>
    <w:rsid w:val="007C2879"/>
    <w:rsid w:val="007C60E0"/>
    <w:rsid w:val="007C6A87"/>
    <w:rsid w:val="007C705D"/>
    <w:rsid w:val="007D0A07"/>
    <w:rsid w:val="007D133D"/>
    <w:rsid w:val="007D3EB4"/>
    <w:rsid w:val="007D3F16"/>
    <w:rsid w:val="007E2A9F"/>
    <w:rsid w:val="007F0796"/>
    <w:rsid w:val="007F371B"/>
    <w:rsid w:val="007F3F7E"/>
    <w:rsid w:val="007F4DE2"/>
    <w:rsid w:val="007F5497"/>
    <w:rsid w:val="008046D7"/>
    <w:rsid w:val="008121E8"/>
    <w:rsid w:val="00813CEC"/>
    <w:rsid w:val="00814F5B"/>
    <w:rsid w:val="0081534C"/>
    <w:rsid w:val="008171E4"/>
    <w:rsid w:val="008208EA"/>
    <w:rsid w:val="00824E67"/>
    <w:rsid w:val="00825A64"/>
    <w:rsid w:val="00826F48"/>
    <w:rsid w:val="008308AE"/>
    <w:rsid w:val="0083166E"/>
    <w:rsid w:val="00831DC3"/>
    <w:rsid w:val="008322C7"/>
    <w:rsid w:val="00834F1D"/>
    <w:rsid w:val="00836FEC"/>
    <w:rsid w:val="00841A9E"/>
    <w:rsid w:val="00841F9D"/>
    <w:rsid w:val="008420E1"/>
    <w:rsid w:val="00843D58"/>
    <w:rsid w:val="00844D98"/>
    <w:rsid w:val="00846D84"/>
    <w:rsid w:val="00850FB1"/>
    <w:rsid w:val="0085230E"/>
    <w:rsid w:val="008550A1"/>
    <w:rsid w:val="00861038"/>
    <w:rsid w:val="00864BA8"/>
    <w:rsid w:val="00866B50"/>
    <w:rsid w:val="008708F1"/>
    <w:rsid w:val="00880539"/>
    <w:rsid w:val="008833A9"/>
    <w:rsid w:val="008859E8"/>
    <w:rsid w:val="0088737B"/>
    <w:rsid w:val="00892716"/>
    <w:rsid w:val="00893067"/>
    <w:rsid w:val="008933DE"/>
    <w:rsid w:val="00895FCE"/>
    <w:rsid w:val="00897F3E"/>
    <w:rsid w:val="008A21B4"/>
    <w:rsid w:val="008A434C"/>
    <w:rsid w:val="008A4576"/>
    <w:rsid w:val="008B07DE"/>
    <w:rsid w:val="008B28E7"/>
    <w:rsid w:val="008C14C7"/>
    <w:rsid w:val="008C2FFB"/>
    <w:rsid w:val="008C6EEA"/>
    <w:rsid w:val="008D5813"/>
    <w:rsid w:val="008D634E"/>
    <w:rsid w:val="008D778A"/>
    <w:rsid w:val="008F22BD"/>
    <w:rsid w:val="008F4B42"/>
    <w:rsid w:val="008F6087"/>
    <w:rsid w:val="009079BD"/>
    <w:rsid w:val="00910B43"/>
    <w:rsid w:val="00912BD9"/>
    <w:rsid w:val="0091379E"/>
    <w:rsid w:val="00920E5B"/>
    <w:rsid w:val="00921A6A"/>
    <w:rsid w:val="00926436"/>
    <w:rsid w:val="0093018C"/>
    <w:rsid w:val="00932063"/>
    <w:rsid w:val="00932AFF"/>
    <w:rsid w:val="00940D77"/>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3A20"/>
    <w:rsid w:val="009D4365"/>
    <w:rsid w:val="009D4E3B"/>
    <w:rsid w:val="009D7BC9"/>
    <w:rsid w:val="009E1982"/>
    <w:rsid w:val="009E4D2C"/>
    <w:rsid w:val="009F0978"/>
    <w:rsid w:val="009F3AEC"/>
    <w:rsid w:val="00A00081"/>
    <w:rsid w:val="00A02A5C"/>
    <w:rsid w:val="00A10D56"/>
    <w:rsid w:val="00A11EB7"/>
    <w:rsid w:val="00A12AAE"/>
    <w:rsid w:val="00A15BF1"/>
    <w:rsid w:val="00A16DD1"/>
    <w:rsid w:val="00A22441"/>
    <w:rsid w:val="00A23F3B"/>
    <w:rsid w:val="00A24406"/>
    <w:rsid w:val="00A24F88"/>
    <w:rsid w:val="00A25F64"/>
    <w:rsid w:val="00A27CC2"/>
    <w:rsid w:val="00A40ED6"/>
    <w:rsid w:val="00A41E80"/>
    <w:rsid w:val="00A44691"/>
    <w:rsid w:val="00A470EE"/>
    <w:rsid w:val="00A47621"/>
    <w:rsid w:val="00A479CD"/>
    <w:rsid w:val="00A50CFC"/>
    <w:rsid w:val="00A54D67"/>
    <w:rsid w:val="00A55A3F"/>
    <w:rsid w:val="00A56410"/>
    <w:rsid w:val="00A64DB7"/>
    <w:rsid w:val="00A652F6"/>
    <w:rsid w:val="00A65D41"/>
    <w:rsid w:val="00A70214"/>
    <w:rsid w:val="00A732EA"/>
    <w:rsid w:val="00A73FF3"/>
    <w:rsid w:val="00A7489E"/>
    <w:rsid w:val="00A8015F"/>
    <w:rsid w:val="00A80BD2"/>
    <w:rsid w:val="00A85039"/>
    <w:rsid w:val="00A906AA"/>
    <w:rsid w:val="00A94C5E"/>
    <w:rsid w:val="00AA241A"/>
    <w:rsid w:val="00AA252C"/>
    <w:rsid w:val="00AA37BB"/>
    <w:rsid w:val="00AA6325"/>
    <w:rsid w:val="00AA666E"/>
    <w:rsid w:val="00AB5518"/>
    <w:rsid w:val="00AB5D65"/>
    <w:rsid w:val="00AC01D4"/>
    <w:rsid w:val="00AC1071"/>
    <w:rsid w:val="00AC4423"/>
    <w:rsid w:val="00AC4637"/>
    <w:rsid w:val="00AC4A04"/>
    <w:rsid w:val="00AD2761"/>
    <w:rsid w:val="00AD336F"/>
    <w:rsid w:val="00AD3550"/>
    <w:rsid w:val="00AD6ECE"/>
    <w:rsid w:val="00AE2564"/>
    <w:rsid w:val="00AE301F"/>
    <w:rsid w:val="00AE3302"/>
    <w:rsid w:val="00AE7077"/>
    <w:rsid w:val="00AF5609"/>
    <w:rsid w:val="00AF5D6A"/>
    <w:rsid w:val="00AF61C2"/>
    <w:rsid w:val="00AF6CC6"/>
    <w:rsid w:val="00B000F0"/>
    <w:rsid w:val="00B0296A"/>
    <w:rsid w:val="00B03185"/>
    <w:rsid w:val="00B12295"/>
    <w:rsid w:val="00B137BE"/>
    <w:rsid w:val="00B17FA0"/>
    <w:rsid w:val="00B24344"/>
    <w:rsid w:val="00B252F9"/>
    <w:rsid w:val="00B26769"/>
    <w:rsid w:val="00B31C91"/>
    <w:rsid w:val="00B31EBB"/>
    <w:rsid w:val="00B33C15"/>
    <w:rsid w:val="00B355BC"/>
    <w:rsid w:val="00B3747F"/>
    <w:rsid w:val="00B43194"/>
    <w:rsid w:val="00B47734"/>
    <w:rsid w:val="00B47F2B"/>
    <w:rsid w:val="00B50FBA"/>
    <w:rsid w:val="00B558EB"/>
    <w:rsid w:val="00B577D3"/>
    <w:rsid w:val="00B60466"/>
    <w:rsid w:val="00B6548F"/>
    <w:rsid w:val="00B66E49"/>
    <w:rsid w:val="00B7502A"/>
    <w:rsid w:val="00B75A15"/>
    <w:rsid w:val="00B77305"/>
    <w:rsid w:val="00B82CC2"/>
    <w:rsid w:val="00B84A89"/>
    <w:rsid w:val="00B92BEF"/>
    <w:rsid w:val="00B9689A"/>
    <w:rsid w:val="00BA394E"/>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5209"/>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210F"/>
    <w:rsid w:val="00C836CC"/>
    <w:rsid w:val="00C87A74"/>
    <w:rsid w:val="00C92C71"/>
    <w:rsid w:val="00C93F8F"/>
    <w:rsid w:val="00CA02C6"/>
    <w:rsid w:val="00CA3593"/>
    <w:rsid w:val="00CB143A"/>
    <w:rsid w:val="00CB258E"/>
    <w:rsid w:val="00CB3C8F"/>
    <w:rsid w:val="00CC02F1"/>
    <w:rsid w:val="00CC11A6"/>
    <w:rsid w:val="00CC135E"/>
    <w:rsid w:val="00CC4414"/>
    <w:rsid w:val="00CD3D58"/>
    <w:rsid w:val="00CD5D3F"/>
    <w:rsid w:val="00CE3977"/>
    <w:rsid w:val="00CF3DB3"/>
    <w:rsid w:val="00D052BC"/>
    <w:rsid w:val="00D07026"/>
    <w:rsid w:val="00D11888"/>
    <w:rsid w:val="00D22C8F"/>
    <w:rsid w:val="00D33491"/>
    <w:rsid w:val="00D36FFA"/>
    <w:rsid w:val="00D41A93"/>
    <w:rsid w:val="00D44F8E"/>
    <w:rsid w:val="00D607EF"/>
    <w:rsid w:val="00D60F88"/>
    <w:rsid w:val="00D625E7"/>
    <w:rsid w:val="00D646BD"/>
    <w:rsid w:val="00D7018A"/>
    <w:rsid w:val="00D71201"/>
    <w:rsid w:val="00D720C7"/>
    <w:rsid w:val="00D85E91"/>
    <w:rsid w:val="00D876E6"/>
    <w:rsid w:val="00DA0D44"/>
    <w:rsid w:val="00DA1025"/>
    <w:rsid w:val="00DA22EC"/>
    <w:rsid w:val="00DA5860"/>
    <w:rsid w:val="00DB2767"/>
    <w:rsid w:val="00DC4729"/>
    <w:rsid w:val="00DE178C"/>
    <w:rsid w:val="00E0287A"/>
    <w:rsid w:val="00E134BF"/>
    <w:rsid w:val="00E17160"/>
    <w:rsid w:val="00E23C85"/>
    <w:rsid w:val="00E35BEC"/>
    <w:rsid w:val="00E433D9"/>
    <w:rsid w:val="00E50821"/>
    <w:rsid w:val="00E51F91"/>
    <w:rsid w:val="00E54653"/>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1FC9"/>
    <w:rsid w:val="00EA4D48"/>
    <w:rsid w:val="00EA4E57"/>
    <w:rsid w:val="00EB2173"/>
    <w:rsid w:val="00EB2D4D"/>
    <w:rsid w:val="00EB6145"/>
    <w:rsid w:val="00EB62E6"/>
    <w:rsid w:val="00EB75FB"/>
    <w:rsid w:val="00ED1B30"/>
    <w:rsid w:val="00ED250E"/>
    <w:rsid w:val="00ED6516"/>
    <w:rsid w:val="00EE1AC1"/>
    <w:rsid w:val="00EE39D6"/>
    <w:rsid w:val="00EE4F42"/>
    <w:rsid w:val="00EE52AD"/>
    <w:rsid w:val="00EF59F1"/>
    <w:rsid w:val="00F01F92"/>
    <w:rsid w:val="00F10A08"/>
    <w:rsid w:val="00F17320"/>
    <w:rsid w:val="00F22AC5"/>
    <w:rsid w:val="00F254D1"/>
    <w:rsid w:val="00F31A1D"/>
    <w:rsid w:val="00F32B82"/>
    <w:rsid w:val="00F4043E"/>
    <w:rsid w:val="00F41BBC"/>
    <w:rsid w:val="00F43B9D"/>
    <w:rsid w:val="00F444F0"/>
    <w:rsid w:val="00F46D6A"/>
    <w:rsid w:val="00F50847"/>
    <w:rsid w:val="00F50F89"/>
    <w:rsid w:val="00F53F27"/>
    <w:rsid w:val="00F546D1"/>
    <w:rsid w:val="00F55F1B"/>
    <w:rsid w:val="00F6441C"/>
    <w:rsid w:val="00F66272"/>
    <w:rsid w:val="00F709C0"/>
    <w:rsid w:val="00F74532"/>
    <w:rsid w:val="00F927A1"/>
    <w:rsid w:val="00F92E4D"/>
    <w:rsid w:val="00FA2BC2"/>
    <w:rsid w:val="00FA3764"/>
    <w:rsid w:val="00FA56ED"/>
    <w:rsid w:val="00FB4993"/>
    <w:rsid w:val="00FB5FA6"/>
    <w:rsid w:val="00FC1310"/>
    <w:rsid w:val="00FC2FF3"/>
    <w:rsid w:val="00FC3263"/>
    <w:rsid w:val="00FC4B79"/>
    <w:rsid w:val="00FC51F9"/>
    <w:rsid w:val="00FC581C"/>
    <w:rsid w:val="00FC5B40"/>
    <w:rsid w:val="00FC5FF8"/>
    <w:rsid w:val="00FD3D7C"/>
    <w:rsid w:val="00FD45F3"/>
    <w:rsid w:val="00FD4F8F"/>
    <w:rsid w:val="00FD56BB"/>
    <w:rsid w:val="00FE0C16"/>
    <w:rsid w:val="00FE14AD"/>
    <w:rsid w:val="00FE14B1"/>
    <w:rsid w:val="00FE18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3F30C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97/40/contents" TargetMode="External"/><Relationship Id="rId2" Type="http://schemas.openxmlformats.org/officeDocument/2006/relationships/customXml" Target="../customXml/item2.xml"/><Relationship Id="rId16" Type="http://schemas.openxmlformats.org/officeDocument/2006/relationships/hyperlink" Target="https://www.ncdv.org.uk/domestic-abuse-statistics-uk/"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ukpga/2021/17/content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10" ma:contentTypeDescription="Create a new document." ma:contentTypeScope="" ma:versionID="a665d853b3b9e13db3d0fc2a87b4deea">
  <xsd:schema xmlns:xsd="http://www.w3.org/2001/XMLSchema" xmlns:xs="http://www.w3.org/2001/XMLSchema" xmlns:p="http://schemas.microsoft.com/office/2006/metadata/properties" xmlns:ns3="113f4ac3-40e6-4eba-afe1-a2dad95cb9e0" targetNamespace="http://schemas.microsoft.com/office/2006/metadata/properties" ma:root="true" ma:fieldsID="ff066327a5a9ae0032fb1103f2efdbbf" ns3:_="">
    <xsd:import namespace="113f4ac3-40e6-4eba-afe1-a2dad95cb9e0"/>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documentManagement/types"/>
    <ds:schemaRef ds:uri="http://purl.org/dc/terms/"/>
    <ds:schemaRef ds:uri="http://schemas.microsoft.com/office/2006/metadata/properties"/>
    <ds:schemaRef ds:uri="http://www.w3.org/XML/1998/namespace"/>
    <ds:schemaRef ds:uri="http://schemas.microsoft.com/office/infopath/2007/PartnerControls"/>
    <ds:schemaRef ds:uri="http://schemas.openxmlformats.org/package/2006/metadata/core-properties"/>
    <ds:schemaRef ds:uri="113f4ac3-40e6-4eba-afe1-a2dad95cb9e0"/>
    <ds:schemaRef ds:uri="http://purl.org/dc/dcmitype/"/>
    <ds:schemaRef ds:uri="http://purl.org/dc/elements/1.1/"/>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B8266160-8028-4C8A-823F-90FCA7793A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8285</Words>
  <Characters>47230</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Sanford,Thomas swp8667</cp:lastModifiedBy>
  <cp:revision>2</cp:revision>
  <cp:lastPrinted>2019-08-13T11:47:00Z</cp:lastPrinted>
  <dcterms:created xsi:type="dcterms:W3CDTF">2024-01-02T00:15:00Z</dcterms:created>
  <dcterms:modified xsi:type="dcterms:W3CDTF">2024-01-02T00:15:00Z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