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3672" w:rsidRPr="00332FBA" w:rsidRDefault="000A421D" w:rsidP="00D73672">
      <w:pPr>
        <w:pStyle w:val="NoSpacing"/>
        <w:jc w:val="center"/>
        <w:rPr>
          <w:rFonts w:ascii="Garamond" w:hAnsi="Garamond"/>
          <w:color w:val="FF0000"/>
          <w:sz w:val="32"/>
        </w:rPr>
      </w:pPr>
      <w:r w:rsidRPr="000A421D">
        <w:rPr>
          <w:rFonts w:ascii="Garamond" w:hAnsi="Garamond"/>
          <w:b/>
          <w:sz w:val="32"/>
        </w:rPr>
        <w:t>CSEN4012 INTERPRETING TEXTS</w:t>
      </w:r>
      <w:r>
        <w:rPr>
          <w:rFonts w:ascii="Garamond" w:hAnsi="Garamond"/>
          <w:b/>
          <w:sz w:val="32"/>
        </w:rPr>
        <w:t>:</w:t>
      </w:r>
      <w:r w:rsidRPr="005A46E5">
        <w:rPr>
          <w:rFonts w:ascii="Garamond" w:hAnsi="Garamond"/>
          <w:b/>
          <w:sz w:val="32"/>
        </w:rPr>
        <w:t xml:space="preserve"> POE</w:t>
      </w:r>
      <w:r w:rsidRPr="00332FBA">
        <w:rPr>
          <w:rFonts w:ascii="Garamond" w:hAnsi="Garamond"/>
          <w:b/>
          <w:sz w:val="32"/>
        </w:rPr>
        <w:t>TRY</w:t>
      </w:r>
    </w:p>
    <w:p w:rsidR="001B6CDD" w:rsidRPr="001B6CDD" w:rsidRDefault="001B6CDD" w:rsidP="001B6CDD">
      <w:pPr>
        <w:jc w:val="right"/>
        <w:rPr>
          <w:rFonts w:ascii="Palatino Linotype" w:hAnsi="Palatino Linotype"/>
          <w:i/>
        </w:rPr>
      </w:pPr>
      <w:r w:rsidRPr="00332FBA">
        <w:rPr>
          <w:rFonts w:ascii="Palatino Linotype" w:hAnsi="Palatino Linotype"/>
          <w:i/>
          <w:color w:val="FF0000"/>
        </w:rPr>
        <w:t xml:space="preserve">Assessment 2: </w:t>
      </w:r>
      <w:r w:rsidR="00332FBA" w:rsidRPr="00332FBA">
        <w:rPr>
          <w:rFonts w:ascii="Palatino Linotype" w:hAnsi="Palatino Linotype"/>
          <w:i/>
          <w:color w:val="FF0000"/>
        </w:rPr>
        <w:t xml:space="preserve">Resit </w:t>
      </w:r>
      <w:r w:rsidRPr="001B6CDD">
        <w:rPr>
          <w:rFonts w:ascii="Palatino Linotype" w:hAnsi="Palatino Linotype"/>
          <w:i/>
        </w:rPr>
        <w:t xml:space="preserve">   </w:t>
      </w:r>
    </w:p>
    <w:p w:rsidR="00D73672" w:rsidRPr="005A46E5" w:rsidRDefault="00D73672" w:rsidP="00D73672">
      <w:pPr>
        <w:rPr>
          <w:rFonts w:ascii="Garamond" w:hAnsi="Garamond"/>
          <w:sz w:val="20"/>
          <w:szCs w:val="20"/>
        </w:rPr>
      </w:pPr>
      <w:r w:rsidRPr="005A46E5">
        <w:rPr>
          <w:rFonts w:ascii="Garamond" w:hAnsi="Garamond"/>
          <w:sz w:val="20"/>
          <w:szCs w:val="20"/>
        </w:rPr>
        <w:t>Write an essay of 2,</w:t>
      </w:r>
      <w:r w:rsidR="000A421D">
        <w:rPr>
          <w:rFonts w:ascii="Garamond" w:hAnsi="Garamond"/>
          <w:sz w:val="20"/>
          <w:szCs w:val="20"/>
        </w:rPr>
        <w:t>0</w:t>
      </w:r>
      <w:r w:rsidRPr="005A46E5">
        <w:rPr>
          <w:rFonts w:ascii="Garamond" w:hAnsi="Garamond"/>
          <w:sz w:val="20"/>
          <w:szCs w:val="20"/>
        </w:rPr>
        <w:t xml:space="preserve">00 words on one of the topics below; please present your work clearly and remember to include a BIBLIOGRAPHY or list of any secondary works (books, articles) that you have consulted as part of your preparation for the essay. </w:t>
      </w:r>
      <w:r w:rsidR="00C8200A">
        <w:rPr>
          <w:rFonts w:ascii="Garamond" w:hAnsi="Garamond"/>
          <w:sz w:val="20"/>
          <w:szCs w:val="20"/>
        </w:rPr>
        <w:t xml:space="preserve">As with the narrative essay the finished work is to be submitted </w:t>
      </w:r>
      <w:r w:rsidR="000A421D">
        <w:rPr>
          <w:rFonts w:ascii="Garamond" w:hAnsi="Garamond"/>
          <w:sz w:val="20"/>
          <w:szCs w:val="20"/>
        </w:rPr>
        <w:t>on</w:t>
      </w:r>
      <w:r w:rsidR="00C8200A">
        <w:rPr>
          <w:rFonts w:ascii="Garamond" w:hAnsi="Garamond"/>
          <w:sz w:val="20"/>
          <w:szCs w:val="20"/>
        </w:rPr>
        <w:t xml:space="preserve"> Moodle.</w:t>
      </w:r>
    </w:p>
    <w:p w:rsidR="00D73672" w:rsidRPr="005A46E5" w:rsidRDefault="00D73672" w:rsidP="00D73672">
      <w:pPr>
        <w:rPr>
          <w:rFonts w:ascii="Garamond" w:hAnsi="Garamond"/>
          <w:sz w:val="20"/>
          <w:szCs w:val="20"/>
        </w:rPr>
      </w:pPr>
      <w:r w:rsidRPr="005A46E5">
        <w:rPr>
          <w:rFonts w:ascii="Garamond" w:hAnsi="Garamond"/>
          <w:sz w:val="20"/>
          <w:szCs w:val="20"/>
        </w:rPr>
        <w:t xml:space="preserve">This essay will count for 100% of your overall grade for </w:t>
      </w:r>
      <w:r w:rsidRPr="005A46E5">
        <w:rPr>
          <w:rFonts w:ascii="Garamond" w:hAnsi="Garamond"/>
          <w:sz w:val="20"/>
          <w:szCs w:val="20"/>
          <w:u w:val="single"/>
        </w:rPr>
        <w:t>this element</w:t>
      </w:r>
      <w:r w:rsidRPr="005A46E5">
        <w:rPr>
          <w:rFonts w:ascii="Garamond" w:hAnsi="Garamond"/>
          <w:sz w:val="20"/>
          <w:szCs w:val="20"/>
        </w:rPr>
        <w:t xml:space="preserve"> of the </w:t>
      </w:r>
      <w:r w:rsidR="000A421D" w:rsidRPr="000A421D">
        <w:rPr>
          <w:rFonts w:ascii="Garamond" w:hAnsi="Garamond"/>
          <w:i/>
          <w:sz w:val="20"/>
          <w:szCs w:val="20"/>
        </w:rPr>
        <w:t>Interpreting Texts</w:t>
      </w:r>
      <w:r w:rsidR="000A421D" w:rsidRPr="005A46E5">
        <w:rPr>
          <w:rFonts w:ascii="Garamond" w:hAnsi="Garamond"/>
          <w:sz w:val="20"/>
          <w:szCs w:val="20"/>
        </w:rPr>
        <w:t xml:space="preserve"> </w:t>
      </w:r>
      <w:r w:rsidRPr="005A46E5">
        <w:rPr>
          <w:rFonts w:ascii="Garamond" w:hAnsi="Garamond"/>
          <w:sz w:val="20"/>
          <w:szCs w:val="20"/>
        </w:rPr>
        <w:t xml:space="preserve">module (and the Poetry element counts for 50% of the overall module grade for </w:t>
      </w:r>
      <w:r w:rsidR="000A421D" w:rsidRPr="000A421D">
        <w:rPr>
          <w:rFonts w:ascii="Garamond" w:hAnsi="Garamond"/>
          <w:i/>
          <w:sz w:val="20"/>
          <w:szCs w:val="20"/>
        </w:rPr>
        <w:t>Interpreting Texts</w:t>
      </w:r>
      <w:r w:rsidRPr="005A46E5">
        <w:rPr>
          <w:rFonts w:ascii="Garamond" w:hAnsi="Garamond"/>
          <w:sz w:val="20"/>
          <w:szCs w:val="20"/>
        </w:rPr>
        <w:t>).</w:t>
      </w:r>
    </w:p>
    <w:p w:rsidR="00D73672" w:rsidRPr="005A46E5" w:rsidRDefault="00D73672" w:rsidP="00D73672">
      <w:pPr>
        <w:rPr>
          <w:rFonts w:ascii="Garamond" w:hAnsi="Garamond"/>
          <w:sz w:val="20"/>
          <w:szCs w:val="20"/>
        </w:rPr>
      </w:pPr>
      <w:r w:rsidRPr="005A46E5">
        <w:rPr>
          <w:rFonts w:ascii="Garamond" w:hAnsi="Garamond"/>
          <w:b/>
          <w:sz w:val="20"/>
          <w:szCs w:val="20"/>
        </w:rPr>
        <w:t xml:space="preserve">Write one essay on a topic chosen from the following list, and support your observations Illustrate your response through close reference to </w:t>
      </w:r>
      <w:r w:rsidRPr="005A46E5">
        <w:rPr>
          <w:rFonts w:ascii="Garamond" w:hAnsi="Garamond"/>
          <w:b/>
          <w:sz w:val="20"/>
          <w:szCs w:val="20"/>
          <w:u w:val="single"/>
        </w:rPr>
        <w:t>at least</w:t>
      </w:r>
      <w:r w:rsidRPr="005A46E5">
        <w:rPr>
          <w:rFonts w:ascii="Garamond" w:hAnsi="Garamond"/>
          <w:b/>
          <w:sz w:val="20"/>
          <w:szCs w:val="20"/>
        </w:rPr>
        <w:t xml:space="preserve"> two longer poems or three shorter ones. </w:t>
      </w:r>
      <w:r w:rsidRPr="005A46E5">
        <w:rPr>
          <w:rFonts w:ascii="Garamond" w:hAnsi="Garamond"/>
          <w:sz w:val="20"/>
          <w:szCs w:val="20"/>
        </w:rPr>
        <w:t xml:space="preserve">In establishing and developing your argument you should refer to books and articles on Victorian poetry. </w:t>
      </w:r>
    </w:p>
    <w:p w:rsidR="00D73672" w:rsidRDefault="00D73672" w:rsidP="00660A6A">
      <w:pPr>
        <w:pBdr>
          <w:bottom w:val="single" w:sz="6" w:space="1" w:color="auto"/>
        </w:pBdr>
        <w:spacing w:after="0"/>
        <w:rPr>
          <w:rFonts w:ascii="Garamond" w:hAnsi="Garamond"/>
          <w:b/>
          <w:sz w:val="20"/>
          <w:szCs w:val="20"/>
        </w:rPr>
      </w:pPr>
      <w:r w:rsidRPr="005A46E5">
        <w:rPr>
          <w:rFonts w:ascii="Garamond" w:hAnsi="Garamond"/>
          <w:b/>
          <w:sz w:val="20"/>
          <w:szCs w:val="20"/>
        </w:rPr>
        <w:t>Remember to follow the School of Cultural Studies Reference Guidance booklet for your presentation of references, etc. within the essay.</w:t>
      </w:r>
      <w:r w:rsidRPr="005A46E5">
        <w:rPr>
          <w:rFonts w:ascii="Garamond" w:hAnsi="Garamond"/>
          <w:sz w:val="20"/>
          <w:szCs w:val="20"/>
        </w:rPr>
        <w:t xml:space="preserve"> You will need to become familiar with these referencing conventions as you go on writing essays for your degree work, so the sooner you get to grips with them the better. </w:t>
      </w:r>
      <w:r w:rsidRPr="005A46E5">
        <w:rPr>
          <w:rFonts w:ascii="Garamond" w:hAnsi="Garamond"/>
          <w:b/>
          <w:sz w:val="20"/>
          <w:szCs w:val="20"/>
        </w:rPr>
        <w:t xml:space="preserve">Please note also that you should not rely entirely or primarily on open access website material for your secondary reading; you must carefully and critically evaluate the value of such material in YOUR OWN readings of the poems </w:t>
      </w:r>
      <w:r>
        <w:rPr>
          <w:rFonts w:ascii="Garamond" w:hAnsi="Garamond"/>
          <w:b/>
          <w:sz w:val="20"/>
          <w:szCs w:val="20"/>
        </w:rPr>
        <w:t>you select</w:t>
      </w:r>
      <w:r w:rsidRPr="005A46E5">
        <w:rPr>
          <w:rFonts w:ascii="Garamond" w:hAnsi="Garamond"/>
          <w:b/>
          <w:sz w:val="20"/>
          <w:szCs w:val="20"/>
        </w:rPr>
        <w:t>.</w:t>
      </w:r>
    </w:p>
    <w:p w:rsidR="00C8200A" w:rsidRDefault="00C8200A" w:rsidP="00D73672">
      <w:pPr>
        <w:pBdr>
          <w:bottom w:val="single" w:sz="6" w:space="1" w:color="auto"/>
        </w:pBdr>
        <w:rPr>
          <w:rFonts w:ascii="Garamond" w:hAnsi="Garamond"/>
          <w:b/>
          <w:sz w:val="20"/>
          <w:szCs w:val="20"/>
        </w:rPr>
      </w:pPr>
    </w:p>
    <w:p w:rsidR="00332FBA" w:rsidRDefault="00332FBA" w:rsidP="00D73672">
      <w:pPr>
        <w:pStyle w:val="NoSpacing"/>
        <w:tabs>
          <w:tab w:val="left" w:pos="2714"/>
        </w:tabs>
        <w:rPr>
          <w:rFonts w:ascii="Garamond" w:hAnsi="Garamond"/>
          <w:b/>
          <w:sz w:val="24"/>
        </w:rPr>
      </w:pPr>
      <w:bookmarkStart w:id="0" w:name="_GoBack"/>
      <w:bookmarkEnd w:id="0"/>
    </w:p>
    <w:p w:rsidR="00332FBA" w:rsidRDefault="00332FBA" w:rsidP="00D73672">
      <w:pPr>
        <w:pStyle w:val="NoSpacing"/>
        <w:tabs>
          <w:tab w:val="left" w:pos="2714"/>
        </w:tabs>
        <w:rPr>
          <w:rFonts w:ascii="Garamond" w:hAnsi="Garamond"/>
          <w:b/>
          <w:sz w:val="24"/>
        </w:rPr>
      </w:pPr>
    </w:p>
    <w:p w:rsidR="00D73672" w:rsidRDefault="00C8200A" w:rsidP="00D73672">
      <w:pPr>
        <w:pStyle w:val="NoSpacing"/>
        <w:tabs>
          <w:tab w:val="left" w:pos="2714"/>
        </w:tabs>
        <w:rPr>
          <w:rFonts w:ascii="Garamond" w:hAnsi="Garamond"/>
          <w:b/>
          <w:sz w:val="24"/>
        </w:rPr>
      </w:pPr>
      <w:r>
        <w:rPr>
          <w:rFonts w:ascii="Garamond" w:hAnsi="Garamond"/>
          <w:b/>
          <w:sz w:val="24"/>
        </w:rPr>
        <w:t xml:space="preserve">ESSAY </w:t>
      </w:r>
      <w:r w:rsidR="00D73672" w:rsidRPr="005A46E5">
        <w:rPr>
          <w:rFonts w:ascii="Garamond" w:hAnsi="Garamond"/>
          <w:b/>
          <w:sz w:val="24"/>
        </w:rPr>
        <w:t>QUESTIONS</w:t>
      </w:r>
      <w:r w:rsidR="00660A6A">
        <w:rPr>
          <w:rFonts w:ascii="Garamond" w:hAnsi="Garamond"/>
          <w:b/>
          <w:sz w:val="24"/>
        </w:rPr>
        <w:t xml:space="preserve"> </w:t>
      </w:r>
    </w:p>
    <w:p w:rsidR="00C8200A" w:rsidRPr="00C8200A" w:rsidRDefault="00C8200A" w:rsidP="00D73672">
      <w:pPr>
        <w:pStyle w:val="NoSpacing"/>
        <w:tabs>
          <w:tab w:val="left" w:pos="2714"/>
        </w:tabs>
        <w:rPr>
          <w:rFonts w:ascii="Garamond" w:hAnsi="Garamond"/>
          <w:b/>
          <w:sz w:val="12"/>
          <w:szCs w:val="12"/>
        </w:rPr>
      </w:pPr>
    </w:p>
    <w:p w:rsidR="00D73672" w:rsidRDefault="00D73672" w:rsidP="00332FBA">
      <w:pPr>
        <w:pStyle w:val="NoSpacing"/>
        <w:ind w:left="720"/>
        <w:rPr>
          <w:rFonts w:ascii="Garamond" w:hAnsi="Garamond"/>
          <w:i/>
        </w:rPr>
      </w:pPr>
      <w:r w:rsidRPr="005A46E5">
        <w:rPr>
          <w:rFonts w:ascii="Garamond" w:hAnsi="Garamond"/>
          <w:i/>
        </w:rPr>
        <w:t xml:space="preserve">Illustrate your response through </w:t>
      </w:r>
      <w:r w:rsidR="00C8200A">
        <w:rPr>
          <w:rFonts w:ascii="Garamond" w:hAnsi="Garamond"/>
          <w:i/>
        </w:rPr>
        <w:t>detailed analysis of and close</w:t>
      </w:r>
      <w:r w:rsidRPr="005A46E5">
        <w:rPr>
          <w:rFonts w:ascii="Garamond" w:hAnsi="Garamond"/>
          <w:i/>
        </w:rPr>
        <w:t xml:space="preserve"> reference to </w:t>
      </w:r>
      <w:r w:rsidR="00332FBA">
        <w:rPr>
          <w:rFonts w:ascii="Garamond" w:hAnsi="Garamond"/>
          <w:i/>
        </w:rPr>
        <w:t xml:space="preserve">a selection of poems from the </w:t>
      </w:r>
      <w:r w:rsidR="00332FBA" w:rsidRPr="005A46E5">
        <w:rPr>
          <w:rFonts w:ascii="Garamond" w:hAnsi="Garamond"/>
          <w:i/>
        </w:rPr>
        <w:t>module reader</w:t>
      </w:r>
      <w:r w:rsidR="00332FBA" w:rsidRPr="005A46E5">
        <w:rPr>
          <w:rFonts w:ascii="Garamond" w:hAnsi="Garamond"/>
          <w:i/>
          <w:u w:val="single"/>
        </w:rPr>
        <w:t xml:space="preserve"> </w:t>
      </w:r>
      <w:r w:rsidR="00332FBA" w:rsidRPr="00332FBA">
        <w:rPr>
          <w:rFonts w:ascii="Garamond" w:hAnsi="Garamond"/>
          <w:i/>
        </w:rPr>
        <w:t>drawing on</w:t>
      </w:r>
      <w:r w:rsidR="00332FBA">
        <w:rPr>
          <w:rFonts w:ascii="Garamond" w:hAnsi="Garamond"/>
          <w:i/>
          <w:u w:val="single"/>
        </w:rPr>
        <w:t xml:space="preserve"> </w:t>
      </w:r>
      <w:r w:rsidRPr="005A46E5">
        <w:rPr>
          <w:rFonts w:ascii="Garamond" w:hAnsi="Garamond"/>
          <w:i/>
          <w:u w:val="single"/>
        </w:rPr>
        <w:t xml:space="preserve">at least two longer </w:t>
      </w:r>
      <w:proofErr w:type="gramStart"/>
      <w:r w:rsidRPr="005A46E5">
        <w:rPr>
          <w:rFonts w:ascii="Garamond" w:hAnsi="Garamond"/>
          <w:i/>
          <w:u w:val="single"/>
        </w:rPr>
        <w:t>poems</w:t>
      </w:r>
      <w:r w:rsidR="00332FBA">
        <w:rPr>
          <w:rFonts w:ascii="Garamond" w:hAnsi="Garamond"/>
          <w:i/>
        </w:rPr>
        <w:t>(</w:t>
      </w:r>
      <w:proofErr w:type="gramEnd"/>
      <w:r w:rsidR="00332FBA">
        <w:rPr>
          <w:rFonts w:ascii="Garamond" w:hAnsi="Garamond"/>
          <w:i/>
        </w:rPr>
        <w:t>indicated by asterisks)</w:t>
      </w:r>
      <w:r w:rsidR="00C8200A">
        <w:rPr>
          <w:rFonts w:ascii="Garamond" w:hAnsi="Garamond"/>
          <w:i/>
        </w:rPr>
        <w:tab/>
      </w:r>
      <w:r w:rsidR="00C8200A" w:rsidRPr="005A46E5">
        <w:rPr>
          <w:rFonts w:ascii="Garamond" w:hAnsi="Garamond"/>
          <w:i/>
        </w:rPr>
        <w:t>or</w:t>
      </w:r>
      <w:r w:rsidR="00C8200A" w:rsidRPr="005A46E5">
        <w:rPr>
          <w:rFonts w:ascii="Garamond" w:hAnsi="Garamond"/>
          <w:i/>
          <w:u w:val="single"/>
        </w:rPr>
        <w:t xml:space="preserve"> three shorter ones</w:t>
      </w:r>
      <w:r w:rsidRPr="005A46E5">
        <w:rPr>
          <w:rFonts w:ascii="Garamond" w:hAnsi="Garamond"/>
          <w:i/>
        </w:rPr>
        <w:t>.</w:t>
      </w:r>
      <w:r w:rsidR="00332FBA">
        <w:rPr>
          <w:rFonts w:ascii="Garamond" w:hAnsi="Garamond"/>
          <w:i/>
        </w:rPr>
        <w:t xml:space="preserve"> Use </w:t>
      </w:r>
      <w:r w:rsidR="00332FBA" w:rsidRPr="00332FBA">
        <w:rPr>
          <w:rFonts w:ascii="Garamond" w:hAnsi="Garamond"/>
          <w:i/>
          <w:u w:val="single"/>
        </w:rPr>
        <w:t>at least two secondary sources</w:t>
      </w:r>
      <w:r w:rsidR="00332FBA">
        <w:rPr>
          <w:rFonts w:ascii="Garamond" w:hAnsi="Garamond"/>
          <w:i/>
        </w:rPr>
        <w:t xml:space="preserve"> to support your argument</w:t>
      </w:r>
    </w:p>
    <w:p w:rsidR="00332FBA" w:rsidRPr="005A46E5" w:rsidRDefault="00332FBA" w:rsidP="00D73672">
      <w:pPr>
        <w:pStyle w:val="NoSpacing"/>
        <w:rPr>
          <w:rFonts w:ascii="Garamond" w:hAnsi="Garamond"/>
          <w:b/>
          <w:i/>
        </w:rPr>
      </w:pPr>
    </w:p>
    <w:p w:rsidR="00D73672" w:rsidRPr="005A46E5" w:rsidRDefault="00D73672" w:rsidP="00D73672">
      <w:pPr>
        <w:pStyle w:val="NoSpacing"/>
      </w:pPr>
    </w:p>
    <w:p w:rsidR="00D73672" w:rsidRPr="00332FBA" w:rsidRDefault="00332FBA" w:rsidP="00332FBA">
      <w:pPr>
        <w:pStyle w:val="NoSpacing"/>
        <w:numPr>
          <w:ilvl w:val="0"/>
          <w:numId w:val="4"/>
        </w:numPr>
        <w:rPr>
          <w:rFonts w:ascii="Garamond" w:hAnsi="Garamond"/>
          <w:sz w:val="24"/>
        </w:rPr>
      </w:pPr>
      <w:r>
        <w:rPr>
          <w:rFonts w:ascii="Garamond" w:hAnsi="Garamond"/>
          <w:sz w:val="24"/>
        </w:rPr>
        <w:t xml:space="preserve">To what extent does the </w:t>
      </w:r>
      <w:r w:rsidRPr="00660A6A">
        <w:rPr>
          <w:rFonts w:ascii="Garamond" w:hAnsi="Garamond"/>
          <w:sz w:val="24"/>
        </w:rPr>
        <w:t>Victorian</w:t>
      </w:r>
      <w:r>
        <w:rPr>
          <w:rFonts w:ascii="Garamond" w:hAnsi="Garamond"/>
          <w:sz w:val="24"/>
        </w:rPr>
        <w:t xml:space="preserve"> concern with </w:t>
      </w:r>
      <w:r w:rsidRPr="00660A6A">
        <w:rPr>
          <w:rFonts w:ascii="Garamond" w:hAnsi="Garamond"/>
          <w:sz w:val="24"/>
        </w:rPr>
        <w:t>psychology</w:t>
      </w:r>
      <w:r>
        <w:rPr>
          <w:rFonts w:ascii="Garamond" w:hAnsi="Garamond"/>
          <w:sz w:val="24"/>
        </w:rPr>
        <w:t xml:space="preserve"> impact on the new poetry of the period?</w:t>
      </w:r>
    </w:p>
    <w:p w:rsidR="00D73672" w:rsidRPr="005A46E5" w:rsidRDefault="00D73672" w:rsidP="00332FBA">
      <w:pPr>
        <w:pStyle w:val="NoSpacing"/>
        <w:ind w:left="567"/>
        <w:rPr>
          <w:rFonts w:ascii="Garamond" w:hAnsi="Garamond"/>
          <w:sz w:val="24"/>
        </w:rPr>
      </w:pPr>
    </w:p>
    <w:p w:rsidR="00660A6A" w:rsidRDefault="00660A6A" w:rsidP="00332FBA">
      <w:pPr>
        <w:pStyle w:val="NoSpacing"/>
        <w:numPr>
          <w:ilvl w:val="0"/>
          <w:numId w:val="4"/>
        </w:numPr>
        <w:rPr>
          <w:rFonts w:ascii="Garamond" w:hAnsi="Garamond"/>
          <w:sz w:val="24"/>
        </w:rPr>
      </w:pPr>
      <w:r>
        <w:rPr>
          <w:rFonts w:ascii="Garamond" w:hAnsi="Garamond"/>
          <w:sz w:val="24"/>
        </w:rPr>
        <w:t xml:space="preserve">Examine and account for the </w:t>
      </w:r>
      <w:r w:rsidRPr="005A46E5">
        <w:rPr>
          <w:rFonts w:ascii="Garamond" w:hAnsi="Garamond"/>
          <w:sz w:val="24"/>
        </w:rPr>
        <w:t>Victorian</w:t>
      </w:r>
      <w:r>
        <w:rPr>
          <w:rFonts w:ascii="Garamond" w:hAnsi="Garamond"/>
          <w:sz w:val="24"/>
        </w:rPr>
        <w:t xml:space="preserve"> </w:t>
      </w:r>
      <w:r w:rsidRPr="005A46E5">
        <w:rPr>
          <w:rFonts w:ascii="Garamond" w:hAnsi="Garamond"/>
          <w:sz w:val="24"/>
        </w:rPr>
        <w:t>poet</w:t>
      </w:r>
      <w:r>
        <w:rPr>
          <w:rFonts w:ascii="Garamond" w:hAnsi="Garamond"/>
          <w:sz w:val="24"/>
        </w:rPr>
        <w:t>’s fascination with history</w:t>
      </w:r>
      <w:r w:rsidR="00332FBA">
        <w:rPr>
          <w:rFonts w:ascii="Garamond" w:hAnsi="Garamond"/>
          <w:sz w:val="24"/>
        </w:rPr>
        <w:t xml:space="preserve"> and /or myth</w:t>
      </w:r>
      <w:r w:rsidR="000A421D">
        <w:rPr>
          <w:rFonts w:ascii="Garamond" w:hAnsi="Garamond"/>
          <w:sz w:val="24"/>
        </w:rPr>
        <w:t>.</w:t>
      </w:r>
    </w:p>
    <w:p w:rsidR="00660A6A" w:rsidRDefault="00660A6A" w:rsidP="00332FBA">
      <w:pPr>
        <w:pStyle w:val="NoSpacing"/>
        <w:ind w:left="567"/>
        <w:rPr>
          <w:rFonts w:ascii="Garamond" w:hAnsi="Garamond"/>
          <w:sz w:val="24"/>
        </w:rPr>
      </w:pPr>
    </w:p>
    <w:p w:rsidR="00332FBA" w:rsidRPr="00332FBA" w:rsidRDefault="00332FBA" w:rsidP="00332FBA">
      <w:pPr>
        <w:pStyle w:val="NoSpacing"/>
        <w:numPr>
          <w:ilvl w:val="0"/>
          <w:numId w:val="4"/>
        </w:numPr>
        <w:rPr>
          <w:rFonts w:ascii="Garamond" w:hAnsi="Garamond"/>
          <w:sz w:val="24"/>
          <w:szCs w:val="24"/>
        </w:rPr>
      </w:pPr>
      <w:r>
        <w:rPr>
          <w:rFonts w:ascii="Georgia" w:hAnsi="Georgia"/>
          <w:color w:val="333333"/>
          <w:shd w:val="clear" w:color="auto" w:fill="FFFFFF"/>
        </w:rPr>
        <w:t>D</w:t>
      </w:r>
      <w:r w:rsidRPr="00332FBA">
        <w:rPr>
          <w:rFonts w:ascii="Garamond" w:hAnsi="Garamond"/>
          <w:sz w:val="24"/>
        </w:rPr>
        <w:t>iscuss</w:t>
      </w:r>
      <w:r>
        <w:rPr>
          <w:rFonts w:ascii="Georgia" w:hAnsi="Georgia"/>
          <w:color w:val="333333"/>
          <w:shd w:val="clear" w:color="auto" w:fill="FFFFFF"/>
        </w:rPr>
        <w:t xml:space="preserve"> </w:t>
      </w:r>
      <w:r w:rsidRPr="00332FBA">
        <w:rPr>
          <w:rFonts w:ascii="Garamond" w:hAnsi="Garamond"/>
          <w:sz w:val="24"/>
        </w:rPr>
        <w:t>some of the ways that Victorian poetry explored the novel’s interest of the present day</w:t>
      </w:r>
      <w:r w:rsidRPr="00660A6A">
        <w:rPr>
          <w:rFonts w:ascii="Garamond" w:hAnsi="Garamond"/>
          <w:sz w:val="24"/>
        </w:rPr>
        <w:t xml:space="preserve"> </w:t>
      </w:r>
    </w:p>
    <w:p w:rsidR="00332FBA" w:rsidRPr="00332FBA" w:rsidRDefault="00332FBA" w:rsidP="00332FBA">
      <w:pPr>
        <w:pStyle w:val="NoSpacing"/>
        <w:ind w:left="567"/>
        <w:rPr>
          <w:rFonts w:ascii="Garamond" w:hAnsi="Garamond"/>
          <w:sz w:val="24"/>
        </w:rPr>
      </w:pPr>
    </w:p>
    <w:p w:rsidR="00332FBA" w:rsidRPr="00332FBA" w:rsidRDefault="00332FBA" w:rsidP="00332FBA">
      <w:pPr>
        <w:pStyle w:val="NoSpacing"/>
        <w:numPr>
          <w:ilvl w:val="0"/>
          <w:numId w:val="4"/>
        </w:numPr>
        <w:rPr>
          <w:rFonts w:ascii="Garamond" w:hAnsi="Garamond"/>
          <w:sz w:val="24"/>
        </w:rPr>
      </w:pPr>
      <w:r w:rsidRPr="00332FBA">
        <w:rPr>
          <w:rFonts w:ascii="Garamond" w:hAnsi="Garamond"/>
          <w:sz w:val="24"/>
        </w:rPr>
        <w:t xml:space="preserve">Consider the emergence of forms such as the dramatic monologue in the light of this claim.  </w:t>
      </w:r>
    </w:p>
    <w:p w:rsidR="00332FBA" w:rsidRDefault="00332FBA" w:rsidP="00332FBA">
      <w:pPr>
        <w:pStyle w:val="NoSpacing"/>
        <w:ind w:left="567"/>
        <w:rPr>
          <w:rFonts w:ascii="Garamond" w:hAnsi="Garamond"/>
          <w:sz w:val="24"/>
        </w:rPr>
      </w:pPr>
      <w:r>
        <w:rPr>
          <w:rFonts w:ascii="Garamond" w:hAnsi="Garamond"/>
          <w:sz w:val="24"/>
        </w:rPr>
        <w:tab/>
      </w:r>
    </w:p>
    <w:p w:rsidR="00332FBA" w:rsidRPr="00332FBA" w:rsidRDefault="00332FBA" w:rsidP="00332FBA">
      <w:pPr>
        <w:pStyle w:val="NoSpacing"/>
        <w:ind w:left="567"/>
        <w:rPr>
          <w:rFonts w:ascii="Garamond" w:hAnsi="Garamond"/>
          <w:sz w:val="24"/>
        </w:rPr>
      </w:pPr>
    </w:p>
    <w:sectPr w:rsidR="00332FBA" w:rsidRPr="00332FBA" w:rsidSect="00D73672">
      <w:pgSz w:w="12240" w:h="15840"/>
      <w:pgMar w:top="851"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022539"/>
    <w:multiLevelType w:val="hybridMultilevel"/>
    <w:tmpl w:val="5BB83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474266AD"/>
    <w:multiLevelType w:val="hybridMultilevel"/>
    <w:tmpl w:val="2AE601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595E2F02"/>
    <w:multiLevelType w:val="hybridMultilevel"/>
    <w:tmpl w:val="BFACA48A"/>
    <w:lvl w:ilvl="0" w:tplc="0809000F">
      <w:start w:val="1"/>
      <w:numFmt w:val="decimal"/>
      <w:lvlText w:val="%1."/>
      <w:lvlJc w:val="left"/>
      <w:pPr>
        <w:ind w:left="1495" w:hanging="360"/>
      </w:pPr>
      <w:rPr>
        <w:rFonts w:hint="default"/>
      </w:rPr>
    </w:lvl>
    <w:lvl w:ilvl="1" w:tplc="08090003">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3">
    <w:nsid w:val="5F965884"/>
    <w:multiLevelType w:val="hybridMultilevel"/>
    <w:tmpl w:val="10B4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3672"/>
    <w:rsid w:val="0003052C"/>
    <w:rsid w:val="000A421D"/>
    <w:rsid w:val="001B6CDD"/>
    <w:rsid w:val="001F461D"/>
    <w:rsid w:val="00332FBA"/>
    <w:rsid w:val="0058590F"/>
    <w:rsid w:val="00590846"/>
    <w:rsid w:val="00645B69"/>
    <w:rsid w:val="00660A6A"/>
    <w:rsid w:val="007138B5"/>
    <w:rsid w:val="00721049"/>
    <w:rsid w:val="00C8200A"/>
    <w:rsid w:val="00D73672"/>
    <w:rsid w:val="00EA22D3"/>
    <w:rsid w:val="00F248B9"/>
    <w:rsid w:val="00F4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3672"/>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73672"/>
    <w:pPr>
      <w:spacing w:after="0" w:line="240" w:lineRule="auto"/>
    </w:pPr>
    <w:rPr>
      <w:rFonts w:eastAsiaTheme="minorEastAsia"/>
      <w:lang w:eastAsia="en-GB"/>
    </w:rPr>
  </w:style>
  <w:style w:type="character" w:customStyle="1" w:styleId="apple-converted-space">
    <w:name w:val="apple-converted-space"/>
    <w:basedOn w:val="DefaultParagraphFont"/>
    <w:rsid w:val="00590846"/>
  </w:style>
  <w:style w:type="paragraph" w:styleId="ListParagraph">
    <w:name w:val="List Paragraph"/>
    <w:basedOn w:val="Normal"/>
    <w:uiPriority w:val="34"/>
    <w:qFormat/>
    <w:rsid w:val="00590846"/>
    <w:pPr>
      <w:ind w:left="720"/>
      <w:contextualSpacing/>
    </w:pPr>
  </w:style>
  <w:style w:type="paragraph" w:styleId="BalloonText">
    <w:name w:val="Balloon Text"/>
    <w:basedOn w:val="Normal"/>
    <w:link w:val="BalloonTextChar"/>
    <w:uiPriority w:val="99"/>
    <w:semiHidden/>
    <w:unhideWhenUsed/>
    <w:rsid w:val="005908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846"/>
    <w:rPr>
      <w:rFonts w:ascii="Tahoma" w:eastAsiaTheme="minorEastAsia"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3672"/>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73672"/>
    <w:pPr>
      <w:spacing w:after="0" w:line="240" w:lineRule="auto"/>
    </w:pPr>
    <w:rPr>
      <w:rFonts w:eastAsiaTheme="minorEastAsia"/>
      <w:lang w:eastAsia="en-GB"/>
    </w:rPr>
  </w:style>
  <w:style w:type="character" w:customStyle="1" w:styleId="apple-converted-space">
    <w:name w:val="apple-converted-space"/>
    <w:basedOn w:val="DefaultParagraphFont"/>
    <w:rsid w:val="00590846"/>
  </w:style>
  <w:style w:type="paragraph" w:styleId="ListParagraph">
    <w:name w:val="List Paragraph"/>
    <w:basedOn w:val="Normal"/>
    <w:uiPriority w:val="34"/>
    <w:qFormat/>
    <w:rsid w:val="00590846"/>
    <w:pPr>
      <w:ind w:left="720"/>
      <w:contextualSpacing/>
    </w:pPr>
  </w:style>
  <w:style w:type="paragraph" w:styleId="BalloonText">
    <w:name w:val="Balloon Text"/>
    <w:basedOn w:val="Normal"/>
    <w:link w:val="BalloonTextChar"/>
    <w:uiPriority w:val="99"/>
    <w:semiHidden/>
    <w:unhideWhenUsed/>
    <w:rsid w:val="005908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846"/>
    <w:rPr>
      <w:rFonts w:ascii="Tahoma" w:eastAsiaTheme="minorEastAsi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396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311</Words>
  <Characters>1776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Administrator</cp:lastModifiedBy>
  <cp:revision>2</cp:revision>
  <dcterms:created xsi:type="dcterms:W3CDTF">2018-05-08T10:17:00Z</dcterms:created>
  <dcterms:modified xsi:type="dcterms:W3CDTF">2018-05-08T10:17:00Z</dcterms:modified>
</cp:coreProperties>
</file>