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F5F1F1" w14:textId="5D6C08E4" w:rsidR="00325315" w:rsidRDefault="00325315" w:rsidP="00325315">
      <w:pPr>
        <w:ind w:right="531"/>
        <w:jc w:val="both"/>
        <w:rPr>
          <w:rFonts w:ascii="Arial" w:eastAsia="Calibri" w:hAnsi="Arial" w:cs="Arial"/>
          <w:b/>
          <w:bCs/>
          <w:sz w:val="22"/>
          <w:szCs w:val="22"/>
        </w:rPr>
      </w:pPr>
      <w:r>
        <w:rPr>
          <w:rFonts w:ascii="Arial" w:eastAsia="Calibri" w:hAnsi="Arial" w:cs="Arial"/>
          <w:b/>
          <w:bCs/>
          <w:sz w:val="22"/>
          <w:szCs w:val="22"/>
        </w:rPr>
        <w:t xml:space="preserve">Student Name: Sarah Cook </w:t>
      </w:r>
    </w:p>
    <w:p w14:paraId="0C0E30F5" w14:textId="4E710C1B" w:rsidR="00325315" w:rsidRDefault="00325315" w:rsidP="00325315">
      <w:pPr>
        <w:ind w:right="531"/>
        <w:jc w:val="both"/>
        <w:rPr>
          <w:rFonts w:ascii="Arial" w:eastAsia="Calibri" w:hAnsi="Arial" w:cs="Arial"/>
          <w:b/>
          <w:bCs/>
          <w:sz w:val="22"/>
          <w:szCs w:val="22"/>
        </w:rPr>
      </w:pPr>
      <w:r>
        <w:rPr>
          <w:rFonts w:ascii="Arial" w:eastAsia="Calibri" w:hAnsi="Arial" w:cs="Arial"/>
          <w:b/>
          <w:bCs/>
          <w:sz w:val="22"/>
          <w:szCs w:val="22"/>
        </w:rPr>
        <w:t xml:space="preserve">Student Number: </w:t>
      </w:r>
      <w:r w:rsidR="00165167">
        <w:rPr>
          <w:rFonts w:ascii="Arial" w:eastAsia="Calibri" w:hAnsi="Arial" w:cs="Arial"/>
          <w:b/>
          <w:bCs/>
          <w:sz w:val="22"/>
          <w:szCs w:val="22"/>
        </w:rPr>
        <w:t>2245916</w:t>
      </w:r>
    </w:p>
    <w:p w14:paraId="01B73A22" w14:textId="77777777" w:rsidR="00325315" w:rsidRDefault="00325315" w:rsidP="00325315">
      <w:pPr>
        <w:ind w:right="531"/>
        <w:jc w:val="both"/>
        <w:rPr>
          <w:rFonts w:ascii="Arial" w:eastAsia="Calibri" w:hAnsi="Arial" w:cs="Arial"/>
          <w:b/>
          <w:bCs/>
          <w:sz w:val="22"/>
          <w:szCs w:val="22"/>
        </w:rPr>
      </w:pPr>
    </w:p>
    <w:p w14:paraId="1AB51D09" w14:textId="754F63DE" w:rsidR="00325315" w:rsidRPr="00693B87" w:rsidRDefault="00325315" w:rsidP="00325315">
      <w:pPr>
        <w:ind w:right="531"/>
        <w:jc w:val="both"/>
        <w:rPr>
          <w:rFonts w:ascii="Arial" w:eastAsia="Calibri" w:hAnsi="Arial" w:cs="Arial"/>
          <w:b/>
          <w:bCs/>
          <w:sz w:val="22"/>
          <w:szCs w:val="22"/>
        </w:rPr>
      </w:pPr>
      <w:r w:rsidRPr="00693B87">
        <w:rPr>
          <w:rFonts w:ascii="Arial" w:eastAsia="Calibri" w:hAnsi="Arial" w:cs="Arial"/>
          <w:b/>
          <w:bCs/>
          <w:sz w:val="22"/>
          <w:szCs w:val="22"/>
        </w:rPr>
        <w:t>Essay one:</w:t>
      </w:r>
    </w:p>
    <w:p w14:paraId="3127B285" w14:textId="77777777" w:rsidR="00325315" w:rsidRPr="00277185" w:rsidRDefault="00325315" w:rsidP="00325315">
      <w:pPr>
        <w:spacing w:line="257" w:lineRule="auto"/>
        <w:ind w:right="531"/>
        <w:rPr>
          <w:rFonts w:ascii="Arial" w:eastAsia="Calibri" w:hAnsi="Arial" w:cs="Arial"/>
          <w:sz w:val="22"/>
          <w:szCs w:val="22"/>
        </w:rPr>
      </w:pPr>
      <w:r>
        <w:rPr>
          <w:rFonts w:ascii="Arial" w:eastAsia="Calibri" w:hAnsi="Arial" w:cs="Arial"/>
          <w:sz w:val="22"/>
          <w:szCs w:val="22"/>
        </w:rPr>
        <w:t xml:space="preserve">How effectively has the police service adapted to accommodate diversity within the UK? </w:t>
      </w:r>
      <w:r w:rsidRPr="00277185">
        <w:rPr>
          <w:rFonts w:ascii="Arial" w:eastAsia="Calibri" w:hAnsi="Arial" w:cs="Arial"/>
          <w:sz w:val="22"/>
          <w:szCs w:val="22"/>
        </w:rPr>
        <w:t>Consider the police force itself and/or the way police engage with diverse communities.</w:t>
      </w:r>
    </w:p>
    <w:p w14:paraId="0596F8DB" w14:textId="77777777" w:rsidR="00325315" w:rsidRDefault="00325315" w:rsidP="00B604C5">
      <w:pPr>
        <w:ind w:right="531"/>
        <w:jc w:val="both"/>
        <w:rPr>
          <w:rFonts w:ascii="Arial" w:eastAsia="Calibri" w:hAnsi="Arial" w:cs="Arial"/>
          <w:sz w:val="22"/>
          <w:szCs w:val="22"/>
        </w:rPr>
      </w:pPr>
      <w:r w:rsidRPr="00693B87">
        <w:rPr>
          <w:rFonts w:ascii="Arial" w:eastAsia="Calibri" w:hAnsi="Arial" w:cs="Arial"/>
          <w:b/>
          <w:bCs/>
          <w:sz w:val="22"/>
          <w:szCs w:val="22"/>
        </w:rPr>
        <w:t xml:space="preserve">Word limit: </w:t>
      </w:r>
      <w:r w:rsidRPr="00693B87">
        <w:rPr>
          <w:rFonts w:ascii="Arial" w:eastAsia="Calibri" w:hAnsi="Arial" w:cs="Arial"/>
          <w:sz w:val="22"/>
          <w:szCs w:val="22"/>
        </w:rPr>
        <w:t xml:space="preserve">1000 words. </w:t>
      </w:r>
    </w:p>
    <w:p w14:paraId="404564AC" w14:textId="5B826F30" w:rsidR="00B604C5" w:rsidRDefault="00B604C5" w:rsidP="00B604C5">
      <w:pPr>
        <w:ind w:right="531"/>
        <w:jc w:val="both"/>
        <w:rPr>
          <w:rFonts w:ascii="Arial" w:eastAsia="Calibri" w:hAnsi="Arial" w:cs="Arial"/>
          <w:sz w:val="22"/>
          <w:szCs w:val="22"/>
        </w:rPr>
      </w:pPr>
      <w:r w:rsidRPr="00B604C5">
        <w:rPr>
          <w:rFonts w:ascii="Arial" w:eastAsia="Calibri" w:hAnsi="Arial" w:cs="Arial"/>
          <w:b/>
          <w:bCs/>
          <w:sz w:val="22"/>
          <w:szCs w:val="22"/>
        </w:rPr>
        <w:t>Word Count</w:t>
      </w:r>
      <w:r>
        <w:rPr>
          <w:rFonts w:ascii="Arial" w:eastAsia="Calibri" w:hAnsi="Arial" w:cs="Arial"/>
          <w:sz w:val="22"/>
          <w:szCs w:val="22"/>
        </w:rPr>
        <w:t>: 969.</w:t>
      </w:r>
    </w:p>
    <w:p w14:paraId="49E9601F" w14:textId="77777777" w:rsidR="00325315" w:rsidRDefault="00325315" w:rsidP="00325315">
      <w:pPr>
        <w:spacing w:line="360" w:lineRule="auto"/>
        <w:ind w:right="531"/>
        <w:jc w:val="both"/>
        <w:rPr>
          <w:rFonts w:ascii="Arial" w:eastAsia="Calibri" w:hAnsi="Arial" w:cs="Arial"/>
          <w:sz w:val="22"/>
          <w:szCs w:val="22"/>
        </w:rPr>
      </w:pPr>
    </w:p>
    <w:p w14:paraId="7D84B890" w14:textId="431B646A" w:rsidR="00325315" w:rsidRDefault="00325315" w:rsidP="00325315">
      <w:pPr>
        <w:spacing w:line="360" w:lineRule="auto"/>
        <w:ind w:right="531"/>
        <w:jc w:val="both"/>
        <w:rPr>
          <w:rFonts w:ascii="Arial" w:eastAsia="Calibri" w:hAnsi="Arial" w:cs="Arial"/>
          <w:sz w:val="22"/>
          <w:szCs w:val="22"/>
        </w:rPr>
      </w:pPr>
      <w:r>
        <w:rPr>
          <w:rFonts w:ascii="Arial" w:eastAsia="Calibri" w:hAnsi="Arial" w:cs="Arial"/>
          <w:sz w:val="22"/>
          <w:szCs w:val="22"/>
        </w:rPr>
        <w:t>Diversity is an important and relevant topic for the College of Policing</w:t>
      </w:r>
      <w:r w:rsidR="00CC1305">
        <w:rPr>
          <w:rFonts w:ascii="Arial" w:eastAsia="Calibri" w:hAnsi="Arial" w:cs="Arial"/>
          <w:sz w:val="22"/>
          <w:szCs w:val="22"/>
        </w:rPr>
        <w:t>, both for the Police forces and the wider community that they serve</w:t>
      </w:r>
      <w:r>
        <w:rPr>
          <w:rFonts w:ascii="Arial" w:eastAsia="Calibri" w:hAnsi="Arial" w:cs="Arial"/>
          <w:sz w:val="22"/>
          <w:szCs w:val="22"/>
        </w:rPr>
        <w:t xml:space="preserve">. At present time the College of Policing is implementing the </w:t>
      </w:r>
      <w:r w:rsidRPr="00325315">
        <w:rPr>
          <w:rFonts w:ascii="Arial" w:hAnsi="Arial" w:cs="Arial"/>
          <w:sz w:val="22"/>
          <w:szCs w:val="22"/>
        </w:rPr>
        <w:t xml:space="preserve">Diversity, </w:t>
      </w:r>
      <w:r w:rsidR="0091671B">
        <w:rPr>
          <w:rFonts w:ascii="Arial" w:hAnsi="Arial" w:cs="Arial"/>
          <w:sz w:val="22"/>
          <w:szCs w:val="22"/>
        </w:rPr>
        <w:t>E</w:t>
      </w:r>
      <w:r w:rsidR="0091671B" w:rsidRPr="00325315">
        <w:rPr>
          <w:rFonts w:ascii="Arial" w:hAnsi="Arial" w:cs="Arial"/>
          <w:sz w:val="22"/>
          <w:szCs w:val="22"/>
        </w:rPr>
        <w:t>quality,</w:t>
      </w:r>
      <w:r w:rsidRPr="00325315">
        <w:rPr>
          <w:rFonts w:ascii="Arial" w:hAnsi="Arial" w:cs="Arial"/>
          <w:sz w:val="22"/>
          <w:szCs w:val="22"/>
        </w:rPr>
        <w:t xml:space="preserve"> and </w:t>
      </w:r>
      <w:r>
        <w:rPr>
          <w:rFonts w:ascii="Arial" w:hAnsi="Arial" w:cs="Arial"/>
          <w:sz w:val="22"/>
          <w:szCs w:val="22"/>
        </w:rPr>
        <w:t>I</w:t>
      </w:r>
      <w:r w:rsidRPr="00325315">
        <w:rPr>
          <w:rFonts w:ascii="Arial" w:hAnsi="Arial" w:cs="Arial"/>
          <w:sz w:val="22"/>
          <w:szCs w:val="22"/>
        </w:rPr>
        <w:t>nclusion strategy 2021-2024</w:t>
      </w:r>
      <w:r>
        <w:rPr>
          <w:rFonts w:ascii="Arial" w:hAnsi="Arial" w:cs="Arial"/>
          <w:sz w:val="22"/>
          <w:szCs w:val="22"/>
        </w:rPr>
        <w:t>.</w:t>
      </w:r>
      <w:r w:rsidRPr="00325315">
        <w:rPr>
          <w:rFonts w:ascii="Arial" w:eastAsia="Calibri" w:hAnsi="Arial" w:cs="Arial"/>
        </w:rPr>
        <w:t xml:space="preserve"> </w:t>
      </w:r>
      <w:r w:rsidRPr="00325315">
        <w:rPr>
          <w:rFonts w:ascii="Arial" w:eastAsia="Calibri" w:hAnsi="Arial" w:cs="Arial"/>
          <w:sz w:val="22"/>
          <w:szCs w:val="22"/>
        </w:rPr>
        <w:t>The strategy aims to create an inclusive culture where everyone can thrive</w:t>
      </w:r>
      <w:r w:rsidR="00DC5243">
        <w:rPr>
          <w:rFonts w:ascii="Arial" w:eastAsia="Calibri" w:hAnsi="Arial" w:cs="Arial"/>
          <w:sz w:val="22"/>
          <w:szCs w:val="22"/>
        </w:rPr>
        <w:t xml:space="preserve">, by recognising, </w:t>
      </w:r>
      <w:r w:rsidR="0091671B">
        <w:rPr>
          <w:rFonts w:ascii="Arial" w:eastAsia="Calibri" w:hAnsi="Arial" w:cs="Arial"/>
          <w:sz w:val="22"/>
          <w:szCs w:val="22"/>
        </w:rPr>
        <w:t>respecting,</w:t>
      </w:r>
      <w:r w:rsidR="00DC5243">
        <w:rPr>
          <w:rFonts w:ascii="Arial" w:eastAsia="Calibri" w:hAnsi="Arial" w:cs="Arial"/>
          <w:sz w:val="22"/>
          <w:szCs w:val="22"/>
        </w:rPr>
        <w:t xml:space="preserve"> and understanding the differences between individuals. Within the workforce, the College of Policing</w:t>
      </w:r>
      <w:r w:rsidR="00B07381">
        <w:rPr>
          <w:rFonts w:ascii="Arial" w:eastAsia="Calibri" w:hAnsi="Arial" w:cs="Arial"/>
          <w:sz w:val="22"/>
          <w:szCs w:val="22"/>
        </w:rPr>
        <w:t>’s main aim to tackle the under representation</w:t>
      </w:r>
      <w:r w:rsidR="00C36720">
        <w:rPr>
          <w:rFonts w:ascii="Arial" w:eastAsia="Calibri" w:hAnsi="Arial" w:cs="Arial"/>
          <w:sz w:val="22"/>
          <w:szCs w:val="22"/>
        </w:rPr>
        <w:t xml:space="preserve"> of individuals with the</w:t>
      </w:r>
      <w:r w:rsidR="001D2598">
        <w:rPr>
          <w:rFonts w:ascii="Arial" w:eastAsia="Calibri" w:hAnsi="Arial" w:cs="Arial"/>
          <w:sz w:val="22"/>
          <w:szCs w:val="22"/>
        </w:rPr>
        <w:t xml:space="preserve"> </w:t>
      </w:r>
      <w:r w:rsidR="00C36720">
        <w:rPr>
          <w:rFonts w:ascii="Arial" w:eastAsia="Calibri" w:hAnsi="Arial" w:cs="Arial"/>
          <w:sz w:val="22"/>
          <w:szCs w:val="22"/>
        </w:rPr>
        <w:t>protected characteristics</w:t>
      </w:r>
      <w:r w:rsidR="00BA2FC7">
        <w:rPr>
          <w:rFonts w:ascii="Arial" w:eastAsia="Calibri" w:hAnsi="Arial" w:cs="Arial"/>
          <w:sz w:val="22"/>
          <w:szCs w:val="22"/>
        </w:rPr>
        <w:t xml:space="preserve"> (College of Policing 2021).</w:t>
      </w:r>
      <w:r w:rsidR="001D2598">
        <w:rPr>
          <w:rFonts w:ascii="Arial" w:eastAsia="Calibri" w:hAnsi="Arial" w:cs="Arial"/>
          <w:sz w:val="22"/>
          <w:szCs w:val="22"/>
        </w:rPr>
        <w:t xml:space="preserve"> The nine characteristics under the Equality Act 2010 are</w:t>
      </w:r>
      <w:r w:rsidR="00C36720">
        <w:rPr>
          <w:rFonts w:ascii="Arial" w:eastAsia="Calibri" w:hAnsi="Arial" w:cs="Arial"/>
          <w:sz w:val="22"/>
          <w:szCs w:val="22"/>
        </w:rPr>
        <w:t>, disability, gender</w:t>
      </w:r>
      <w:r w:rsidR="001D2598">
        <w:rPr>
          <w:rFonts w:ascii="Arial" w:eastAsia="Calibri" w:hAnsi="Arial" w:cs="Arial"/>
          <w:sz w:val="22"/>
          <w:szCs w:val="22"/>
        </w:rPr>
        <w:t xml:space="preserve"> reassignment</w:t>
      </w:r>
      <w:r w:rsidR="00550F0A">
        <w:rPr>
          <w:rFonts w:ascii="Arial" w:eastAsia="Calibri" w:hAnsi="Arial" w:cs="Arial"/>
          <w:sz w:val="22"/>
          <w:szCs w:val="22"/>
        </w:rPr>
        <w:t>,</w:t>
      </w:r>
      <w:r w:rsidR="00AB651D">
        <w:rPr>
          <w:rFonts w:ascii="Arial" w:eastAsia="Calibri" w:hAnsi="Arial" w:cs="Arial"/>
          <w:sz w:val="22"/>
          <w:szCs w:val="22"/>
        </w:rPr>
        <w:t xml:space="preserve"> marriage and civil partnership, pregnancy and maternity, race</w:t>
      </w:r>
      <w:r w:rsidR="00550F0A">
        <w:rPr>
          <w:rFonts w:ascii="Arial" w:eastAsia="Calibri" w:hAnsi="Arial" w:cs="Arial"/>
          <w:sz w:val="22"/>
          <w:szCs w:val="22"/>
        </w:rPr>
        <w:t xml:space="preserve">, religion and belief, </w:t>
      </w:r>
      <w:r w:rsidR="0091671B">
        <w:rPr>
          <w:rFonts w:ascii="Arial" w:eastAsia="Calibri" w:hAnsi="Arial" w:cs="Arial"/>
          <w:sz w:val="22"/>
          <w:szCs w:val="22"/>
        </w:rPr>
        <w:t>sex,</w:t>
      </w:r>
      <w:r w:rsidR="00550F0A">
        <w:rPr>
          <w:rFonts w:ascii="Arial" w:eastAsia="Calibri" w:hAnsi="Arial" w:cs="Arial"/>
          <w:sz w:val="22"/>
          <w:szCs w:val="22"/>
        </w:rPr>
        <w:t xml:space="preserve"> and sexual orientation</w:t>
      </w:r>
      <w:r w:rsidR="00340898">
        <w:rPr>
          <w:rFonts w:ascii="Arial" w:eastAsia="Calibri" w:hAnsi="Arial" w:cs="Arial"/>
          <w:sz w:val="22"/>
          <w:szCs w:val="22"/>
        </w:rPr>
        <w:t xml:space="preserve"> (Legislation.go.uk).</w:t>
      </w:r>
    </w:p>
    <w:p w14:paraId="763C1CE7" w14:textId="77777777" w:rsidR="00DC5243" w:rsidRDefault="00DC5243" w:rsidP="00325315">
      <w:pPr>
        <w:spacing w:line="360" w:lineRule="auto"/>
        <w:ind w:right="531"/>
        <w:jc w:val="both"/>
        <w:rPr>
          <w:rFonts w:ascii="Arial" w:eastAsia="Calibri" w:hAnsi="Arial" w:cs="Arial"/>
          <w:sz w:val="22"/>
          <w:szCs w:val="22"/>
        </w:rPr>
      </w:pPr>
    </w:p>
    <w:p w14:paraId="273534B2" w14:textId="607ED0B7" w:rsidR="00325315" w:rsidRDefault="00F52A2D" w:rsidP="00325315">
      <w:pPr>
        <w:spacing w:line="360" w:lineRule="auto"/>
        <w:ind w:right="531"/>
        <w:jc w:val="both"/>
        <w:rPr>
          <w:rFonts w:ascii="Arial" w:eastAsia="Calibri" w:hAnsi="Arial" w:cs="Arial"/>
          <w:sz w:val="22"/>
          <w:szCs w:val="22"/>
        </w:rPr>
      </w:pPr>
      <w:r>
        <w:rPr>
          <w:rFonts w:ascii="Arial" w:eastAsia="Calibri" w:hAnsi="Arial" w:cs="Arial"/>
          <w:sz w:val="22"/>
          <w:szCs w:val="22"/>
        </w:rPr>
        <w:t xml:space="preserve">The Gov.uk (2023) collected data </w:t>
      </w:r>
      <w:r w:rsidR="00473F2A">
        <w:rPr>
          <w:rFonts w:ascii="Arial" w:eastAsia="Calibri" w:hAnsi="Arial" w:cs="Arial"/>
          <w:sz w:val="22"/>
          <w:szCs w:val="22"/>
        </w:rPr>
        <w:t xml:space="preserve">on the </w:t>
      </w:r>
      <w:r>
        <w:rPr>
          <w:rFonts w:ascii="Arial" w:eastAsia="Calibri" w:hAnsi="Arial" w:cs="Arial"/>
          <w:sz w:val="22"/>
          <w:szCs w:val="22"/>
        </w:rPr>
        <w:t>police workforce</w:t>
      </w:r>
      <w:r w:rsidR="008316C9">
        <w:rPr>
          <w:rFonts w:ascii="Arial" w:eastAsia="Calibri" w:hAnsi="Arial" w:cs="Arial"/>
          <w:sz w:val="22"/>
          <w:szCs w:val="22"/>
        </w:rPr>
        <w:t xml:space="preserve"> for year ending 2022</w:t>
      </w:r>
      <w:r>
        <w:rPr>
          <w:rFonts w:ascii="Arial" w:eastAsia="Calibri" w:hAnsi="Arial" w:cs="Arial"/>
          <w:sz w:val="22"/>
          <w:szCs w:val="22"/>
        </w:rPr>
        <w:t xml:space="preserve"> in relation to </w:t>
      </w:r>
      <w:r w:rsidR="0041593A">
        <w:rPr>
          <w:rFonts w:ascii="Arial" w:eastAsia="Calibri" w:hAnsi="Arial" w:cs="Arial"/>
          <w:sz w:val="22"/>
          <w:szCs w:val="22"/>
        </w:rPr>
        <w:t>ethnicity and how Police Forces across both England and Wales represent</w:t>
      </w:r>
      <w:r w:rsidR="00817A21">
        <w:rPr>
          <w:rFonts w:ascii="Arial" w:eastAsia="Calibri" w:hAnsi="Arial" w:cs="Arial"/>
          <w:sz w:val="22"/>
          <w:szCs w:val="22"/>
        </w:rPr>
        <w:t xml:space="preserve"> our wider community. Research suggests that there were approximately </w:t>
      </w:r>
      <w:r w:rsidR="0060796E">
        <w:rPr>
          <w:rFonts w:ascii="Arial" w:eastAsia="Calibri" w:hAnsi="Arial" w:cs="Arial"/>
          <w:sz w:val="22"/>
          <w:szCs w:val="22"/>
        </w:rPr>
        <w:t xml:space="preserve">140,288 full time equivalent police officers and the ethnicity was known for 136,274, approximately </w:t>
      </w:r>
      <w:r w:rsidR="00F7350E">
        <w:rPr>
          <w:rFonts w:ascii="Arial" w:eastAsia="Calibri" w:hAnsi="Arial" w:cs="Arial"/>
          <w:sz w:val="22"/>
          <w:szCs w:val="22"/>
        </w:rPr>
        <w:t>97%.</w:t>
      </w:r>
      <w:r w:rsidR="00CD7E15">
        <w:rPr>
          <w:rFonts w:ascii="Arial" w:eastAsia="Calibri" w:hAnsi="Arial" w:cs="Arial"/>
          <w:sz w:val="22"/>
          <w:szCs w:val="22"/>
        </w:rPr>
        <w:t xml:space="preserve"> </w:t>
      </w:r>
      <w:r w:rsidR="00E8605F">
        <w:rPr>
          <w:rFonts w:ascii="Arial" w:eastAsia="Calibri" w:hAnsi="Arial" w:cs="Arial"/>
          <w:sz w:val="22"/>
          <w:szCs w:val="22"/>
        </w:rPr>
        <w:t xml:space="preserve">Research suggests </w:t>
      </w:r>
      <w:r w:rsidR="00C13954">
        <w:rPr>
          <w:rFonts w:ascii="Arial" w:eastAsia="Calibri" w:hAnsi="Arial" w:cs="Arial"/>
          <w:sz w:val="22"/>
          <w:szCs w:val="22"/>
        </w:rPr>
        <w:t xml:space="preserve">that </w:t>
      </w:r>
      <w:r w:rsidR="00E22939">
        <w:rPr>
          <w:rFonts w:ascii="Arial" w:eastAsia="Calibri" w:hAnsi="Arial" w:cs="Arial"/>
          <w:sz w:val="22"/>
          <w:szCs w:val="22"/>
        </w:rPr>
        <w:t xml:space="preserve">approximately 91.9% were white and 8.1% were from </w:t>
      </w:r>
      <w:r w:rsidR="00E00CFE">
        <w:rPr>
          <w:rFonts w:ascii="Arial" w:eastAsia="Calibri" w:hAnsi="Arial" w:cs="Arial"/>
          <w:sz w:val="22"/>
          <w:szCs w:val="22"/>
        </w:rPr>
        <w:t xml:space="preserve">Asian, black, </w:t>
      </w:r>
      <w:r w:rsidR="0091671B">
        <w:rPr>
          <w:rFonts w:ascii="Arial" w:eastAsia="Calibri" w:hAnsi="Arial" w:cs="Arial"/>
          <w:sz w:val="22"/>
          <w:szCs w:val="22"/>
        </w:rPr>
        <w:t>mixed,</w:t>
      </w:r>
      <w:r w:rsidR="00E00CFE">
        <w:rPr>
          <w:rFonts w:ascii="Arial" w:eastAsia="Calibri" w:hAnsi="Arial" w:cs="Arial"/>
          <w:sz w:val="22"/>
          <w:szCs w:val="22"/>
        </w:rPr>
        <w:t xml:space="preserve"> and other ethnic minority backgrounds. </w:t>
      </w:r>
      <w:r w:rsidR="0045395B">
        <w:rPr>
          <w:rFonts w:ascii="Arial" w:eastAsia="Calibri" w:hAnsi="Arial" w:cs="Arial"/>
          <w:sz w:val="22"/>
          <w:szCs w:val="22"/>
        </w:rPr>
        <w:t>The Home Office (2024)</w:t>
      </w:r>
      <w:r w:rsidR="00983479">
        <w:rPr>
          <w:rFonts w:ascii="Arial" w:eastAsia="Calibri" w:hAnsi="Arial" w:cs="Arial"/>
          <w:sz w:val="22"/>
          <w:szCs w:val="22"/>
        </w:rPr>
        <w:t xml:space="preserve"> </w:t>
      </w:r>
      <w:r w:rsidR="00924C30">
        <w:rPr>
          <w:rFonts w:ascii="Arial" w:eastAsia="Calibri" w:hAnsi="Arial" w:cs="Arial"/>
          <w:sz w:val="22"/>
          <w:szCs w:val="22"/>
        </w:rPr>
        <w:t xml:space="preserve">collected more data for the </w:t>
      </w:r>
      <w:r w:rsidR="00984E58">
        <w:rPr>
          <w:rFonts w:ascii="Arial" w:eastAsia="Calibri" w:hAnsi="Arial" w:cs="Arial"/>
          <w:sz w:val="22"/>
          <w:szCs w:val="22"/>
        </w:rPr>
        <w:t>year ending 2023, whereby</w:t>
      </w:r>
      <w:r w:rsidR="00620DC4">
        <w:rPr>
          <w:rFonts w:ascii="Arial" w:eastAsia="Calibri" w:hAnsi="Arial" w:cs="Arial"/>
          <w:sz w:val="22"/>
          <w:szCs w:val="22"/>
        </w:rPr>
        <w:t xml:space="preserve"> 11,996</w:t>
      </w:r>
      <w:r w:rsidR="00217CC5">
        <w:rPr>
          <w:rFonts w:ascii="Arial" w:eastAsia="Calibri" w:hAnsi="Arial" w:cs="Arial"/>
          <w:sz w:val="22"/>
          <w:szCs w:val="22"/>
        </w:rPr>
        <w:t xml:space="preserve"> full time equivalent officer,</w:t>
      </w:r>
      <w:r w:rsidR="00984E58">
        <w:rPr>
          <w:rFonts w:ascii="Arial" w:eastAsia="Calibri" w:hAnsi="Arial" w:cs="Arial"/>
          <w:sz w:val="22"/>
          <w:szCs w:val="22"/>
        </w:rPr>
        <w:t xml:space="preserve"> </w:t>
      </w:r>
      <w:r w:rsidR="00272958">
        <w:rPr>
          <w:rFonts w:ascii="Arial" w:eastAsia="Calibri" w:hAnsi="Arial" w:cs="Arial"/>
          <w:sz w:val="22"/>
          <w:szCs w:val="22"/>
        </w:rPr>
        <w:t>8.4%</w:t>
      </w:r>
      <w:r w:rsidR="00217CC5">
        <w:rPr>
          <w:rFonts w:ascii="Arial" w:eastAsia="Calibri" w:hAnsi="Arial" w:cs="Arial"/>
          <w:sz w:val="22"/>
          <w:szCs w:val="22"/>
        </w:rPr>
        <w:t xml:space="preserve"> </w:t>
      </w:r>
      <w:r w:rsidR="00620DC4">
        <w:rPr>
          <w:rFonts w:ascii="Arial" w:eastAsia="Calibri" w:hAnsi="Arial" w:cs="Arial"/>
          <w:sz w:val="22"/>
          <w:szCs w:val="22"/>
        </w:rPr>
        <w:t xml:space="preserve">were from a minority ethnic background. </w:t>
      </w:r>
      <w:r w:rsidR="00217CC5">
        <w:rPr>
          <w:rFonts w:ascii="Arial" w:eastAsia="Calibri" w:hAnsi="Arial" w:cs="Arial"/>
          <w:sz w:val="22"/>
          <w:szCs w:val="22"/>
        </w:rPr>
        <w:t>This was an increase on the previous year.</w:t>
      </w:r>
    </w:p>
    <w:p w14:paraId="58C59105" w14:textId="1C8ADDEC" w:rsidR="000B0241" w:rsidRDefault="000B0241" w:rsidP="00325315">
      <w:pPr>
        <w:spacing w:line="360" w:lineRule="auto"/>
        <w:ind w:right="531"/>
        <w:jc w:val="both"/>
        <w:rPr>
          <w:rFonts w:ascii="Arial" w:eastAsia="Calibri" w:hAnsi="Arial" w:cs="Arial"/>
          <w:sz w:val="22"/>
          <w:szCs w:val="22"/>
        </w:rPr>
      </w:pPr>
    </w:p>
    <w:p w14:paraId="3978420F" w14:textId="5C67DAAA" w:rsidR="00B025F4" w:rsidRDefault="00176D2F" w:rsidP="00325315">
      <w:pPr>
        <w:spacing w:line="360" w:lineRule="auto"/>
        <w:ind w:right="531"/>
        <w:jc w:val="both"/>
        <w:rPr>
          <w:rFonts w:ascii="Arial" w:hAnsi="Arial" w:cs="Arial"/>
          <w:sz w:val="22"/>
          <w:szCs w:val="22"/>
        </w:rPr>
      </w:pPr>
      <w:r>
        <w:rPr>
          <w:rFonts w:ascii="Arial" w:eastAsia="Calibri" w:hAnsi="Arial" w:cs="Arial"/>
          <w:sz w:val="22"/>
          <w:szCs w:val="22"/>
        </w:rPr>
        <w:t>Police Community Support Officers (</w:t>
      </w:r>
      <w:r w:rsidR="00EA0BA3">
        <w:rPr>
          <w:rFonts w:ascii="Arial" w:eastAsia="Calibri" w:hAnsi="Arial" w:cs="Arial"/>
          <w:sz w:val="22"/>
          <w:szCs w:val="22"/>
        </w:rPr>
        <w:t>PCSO’s</w:t>
      </w:r>
      <w:r>
        <w:rPr>
          <w:rFonts w:ascii="Arial" w:eastAsia="Calibri" w:hAnsi="Arial" w:cs="Arial"/>
          <w:sz w:val="22"/>
          <w:szCs w:val="22"/>
        </w:rPr>
        <w:t>)</w:t>
      </w:r>
      <w:r w:rsidR="00EA0BA3">
        <w:rPr>
          <w:rFonts w:ascii="Arial" w:eastAsia="Calibri" w:hAnsi="Arial" w:cs="Arial"/>
          <w:sz w:val="22"/>
          <w:szCs w:val="22"/>
        </w:rPr>
        <w:t xml:space="preserve"> </w:t>
      </w:r>
      <w:r w:rsidR="001F5FA5">
        <w:rPr>
          <w:rFonts w:ascii="Arial" w:eastAsia="Calibri" w:hAnsi="Arial" w:cs="Arial"/>
          <w:sz w:val="22"/>
          <w:szCs w:val="22"/>
        </w:rPr>
        <w:t>were introduced</w:t>
      </w:r>
      <w:r w:rsidR="0006031E">
        <w:rPr>
          <w:rFonts w:ascii="Arial" w:eastAsia="Calibri" w:hAnsi="Arial" w:cs="Arial"/>
          <w:sz w:val="22"/>
          <w:szCs w:val="22"/>
        </w:rPr>
        <w:t xml:space="preserve"> as part of the neighbourhood policing team</w:t>
      </w:r>
      <w:r w:rsidR="004939D2">
        <w:rPr>
          <w:rFonts w:ascii="Arial" w:eastAsia="Calibri" w:hAnsi="Arial" w:cs="Arial"/>
          <w:sz w:val="22"/>
          <w:szCs w:val="22"/>
        </w:rPr>
        <w:t>s</w:t>
      </w:r>
      <w:r w:rsidR="001F5FA5">
        <w:rPr>
          <w:rFonts w:ascii="Arial" w:eastAsia="Calibri" w:hAnsi="Arial" w:cs="Arial"/>
          <w:sz w:val="22"/>
          <w:szCs w:val="22"/>
        </w:rPr>
        <w:t xml:space="preserve"> across England and Wales</w:t>
      </w:r>
      <w:r w:rsidR="002504DA">
        <w:rPr>
          <w:rFonts w:ascii="Arial" w:eastAsia="Calibri" w:hAnsi="Arial" w:cs="Arial"/>
          <w:sz w:val="22"/>
          <w:szCs w:val="22"/>
        </w:rPr>
        <w:t xml:space="preserve"> </w:t>
      </w:r>
      <w:r w:rsidR="00D970E8">
        <w:rPr>
          <w:rFonts w:ascii="Arial" w:eastAsia="Calibri" w:hAnsi="Arial" w:cs="Arial"/>
          <w:sz w:val="22"/>
          <w:szCs w:val="22"/>
        </w:rPr>
        <w:t>to</w:t>
      </w:r>
      <w:r w:rsidR="002504DA">
        <w:rPr>
          <w:rFonts w:ascii="Arial" w:eastAsia="Calibri" w:hAnsi="Arial" w:cs="Arial"/>
          <w:sz w:val="22"/>
          <w:szCs w:val="22"/>
        </w:rPr>
        <w:t xml:space="preserve"> </w:t>
      </w:r>
      <w:r>
        <w:rPr>
          <w:rFonts w:ascii="Arial" w:eastAsia="Calibri" w:hAnsi="Arial" w:cs="Arial"/>
          <w:sz w:val="22"/>
          <w:szCs w:val="22"/>
        </w:rPr>
        <w:t xml:space="preserve">gain a greater level of diversity within policing. </w:t>
      </w:r>
      <w:r w:rsidR="00EE3CB1">
        <w:rPr>
          <w:rFonts w:ascii="Arial" w:eastAsia="Calibri" w:hAnsi="Arial" w:cs="Arial"/>
          <w:sz w:val="22"/>
          <w:szCs w:val="22"/>
        </w:rPr>
        <w:t xml:space="preserve">O’Neil (2014) cited in Bury (2018) states that </w:t>
      </w:r>
      <w:r w:rsidR="00D970E8">
        <w:rPr>
          <w:rFonts w:ascii="Arial" w:eastAsia="Calibri" w:hAnsi="Arial" w:cs="Arial"/>
          <w:sz w:val="22"/>
          <w:szCs w:val="22"/>
        </w:rPr>
        <w:t>PSCO’s</w:t>
      </w:r>
      <w:r>
        <w:rPr>
          <w:rFonts w:ascii="Arial" w:eastAsia="Calibri" w:hAnsi="Arial" w:cs="Arial"/>
          <w:sz w:val="22"/>
          <w:szCs w:val="22"/>
        </w:rPr>
        <w:t xml:space="preserve"> </w:t>
      </w:r>
      <w:r w:rsidR="00DD60F2">
        <w:rPr>
          <w:rFonts w:ascii="Arial" w:eastAsia="Calibri" w:hAnsi="Arial" w:cs="Arial"/>
          <w:sz w:val="22"/>
          <w:szCs w:val="22"/>
        </w:rPr>
        <w:t>have a higher representation of women and Black Ethnic Minority (</w:t>
      </w:r>
      <w:r w:rsidR="00D94FCA">
        <w:rPr>
          <w:rFonts w:ascii="Arial" w:eastAsia="Calibri" w:hAnsi="Arial" w:cs="Arial"/>
          <w:sz w:val="22"/>
          <w:szCs w:val="22"/>
        </w:rPr>
        <w:t>BME), which helps aid in the link between the internal workforce and</w:t>
      </w:r>
      <w:r w:rsidR="0098502A">
        <w:rPr>
          <w:rFonts w:ascii="Arial" w:eastAsia="Calibri" w:hAnsi="Arial" w:cs="Arial"/>
          <w:sz w:val="22"/>
          <w:szCs w:val="22"/>
        </w:rPr>
        <w:t xml:space="preserve"> the external communities. </w:t>
      </w:r>
      <w:r w:rsidR="002C138C" w:rsidRPr="006D269C">
        <w:rPr>
          <w:rFonts w:ascii="Arial" w:hAnsi="Arial" w:cs="Arial"/>
          <w:sz w:val="22"/>
          <w:szCs w:val="22"/>
        </w:rPr>
        <w:t>In many interactions with perpetrators of crime</w:t>
      </w:r>
      <w:r w:rsidR="007A4719" w:rsidRPr="006D269C">
        <w:rPr>
          <w:rFonts w:ascii="Arial" w:hAnsi="Arial" w:cs="Arial"/>
          <w:sz w:val="22"/>
          <w:szCs w:val="22"/>
        </w:rPr>
        <w:t>,</w:t>
      </w:r>
      <w:r w:rsidR="002C138C" w:rsidRPr="006D269C">
        <w:rPr>
          <w:rFonts w:ascii="Arial" w:hAnsi="Arial" w:cs="Arial"/>
          <w:sz w:val="22"/>
          <w:szCs w:val="22"/>
        </w:rPr>
        <w:t xml:space="preserve"> </w:t>
      </w:r>
      <w:r w:rsidR="006E08E7" w:rsidRPr="006D269C">
        <w:rPr>
          <w:rFonts w:ascii="Arial" w:hAnsi="Arial" w:cs="Arial"/>
          <w:sz w:val="22"/>
          <w:szCs w:val="22"/>
        </w:rPr>
        <w:t>women police officers</w:t>
      </w:r>
      <w:r w:rsidR="007A4719" w:rsidRPr="006D269C">
        <w:rPr>
          <w:rFonts w:ascii="Arial" w:hAnsi="Arial" w:cs="Arial"/>
          <w:sz w:val="22"/>
          <w:szCs w:val="22"/>
        </w:rPr>
        <w:t xml:space="preserve"> appeared to produce less confrontational outcomes.</w:t>
      </w:r>
      <w:r w:rsidR="00274F2A" w:rsidRPr="006D269C">
        <w:rPr>
          <w:rFonts w:ascii="Arial" w:hAnsi="Arial" w:cs="Arial"/>
          <w:sz w:val="22"/>
          <w:szCs w:val="22"/>
        </w:rPr>
        <w:t xml:space="preserve"> </w:t>
      </w:r>
      <w:r w:rsidR="004267F0" w:rsidRPr="006D269C">
        <w:rPr>
          <w:rFonts w:ascii="Arial" w:hAnsi="Arial" w:cs="Arial"/>
          <w:sz w:val="22"/>
          <w:szCs w:val="22"/>
        </w:rPr>
        <w:t xml:space="preserve">Thus, by providing a higher female presence </w:t>
      </w:r>
      <w:r w:rsidR="00F71658" w:rsidRPr="006D269C">
        <w:rPr>
          <w:rFonts w:ascii="Arial" w:hAnsi="Arial" w:cs="Arial"/>
          <w:sz w:val="22"/>
          <w:szCs w:val="22"/>
        </w:rPr>
        <w:t xml:space="preserve">could positively change the </w:t>
      </w:r>
      <w:r w:rsidR="006D269C" w:rsidRPr="006D269C">
        <w:rPr>
          <w:rFonts w:ascii="Arial" w:hAnsi="Arial" w:cs="Arial"/>
          <w:sz w:val="22"/>
          <w:szCs w:val="22"/>
        </w:rPr>
        <w:t>community’s</w:t>
      </w:r>
      <w:r w:rsidR="00F71658" w:rsidRPr="006D269C">
        <w:rPr>
          <w:rFonts w:ascii="Arial" w:hAnsi="Arial" w:cs="Arial"/>
          <w:sz w:val="22"/>
          <w:szCs w:val="22"/>
        </w:rPr>
        <w:t xml:space="preserve"> perception of the police</w:t>
      </w:r>
      <w:r w:rsidR="00C35FB6">
        <w:rPr>
          <w:rFonts w:ascii="Arial" w:hAnsi="Arial" w:cs="Arial"/>
          <w:sz w:val="22"/>
          <w:szCs w:val="22"/>
        </w:rPr>
        <w:t xml:space="preserve"> (Bury 2018).</w:t>
      </w:r>
      <w:r w:rsidR="00F71658" w:rsidRPr="006D269C">
        <w:rPr>
          <w:rFonts w:ascii="Arial" w:hAnsi="Arial" w:cs="Arial"/>
          <w:sz w:val="22"/>
          <w:szCs w:val="22"/>
        </w:rPr>
        <w:t xml:space="preserve"> </w:t>
      </w:r>
      <w:r w:rsidR="0067073D">
        <w:rPr>
          <w:rFonts w:ascii="Arial" w:hAnsi="Arial" w:cs="Arial"/>
          <w:sz w:val="22"/>
          <w:szCs w:val="22"/>
        </w:rPr>
        <w:t>Bu</w:t>
      </w:r>
      <w:r w:rsidR="00EE3C95">
        <w:rPr>
          <w:rFonts w:ascii="Arial" w:hAnsi="Arial" w:cs="Arial"/>
          <w:sz w:val="22"/>
          <w:szCs w:val="22"/>
        </w:rPr>
        <w:t xml:space="preserve">llock </w:t>
      </w:r>
      <w:r w:rsidR="00EE3C95" w:rsidRPr="00DE3702">
        <w:rPr>
          <w:rFonts w:ascii="Arial" w:hAnsi="Arial" w:cs="Arial"/>
          <w:i/>
          <w:iCs/>
          <w:sz w:val="22"/>
          <w:szCs w:val="22"/>
        </w:rPr>
        <w:t>et al</w:t>
      </w:r>
      <w:r w:rsidR="00EE3C95">
        <w:rPr>
          <w:rFonts w:ascii="Arial" w:hAnsi="Arial" w:cs="Arial"/>
          <w:sz w:val="22"/>
          <w:szCs w:val="22"/>
        </w:rPr>
        <w:t xml:space="preserve"> (2017) states that </w:t>
      </w:r>
      <w:r w:rsidR="00A7567F">
        <w:rPr>
          <w:rFonts w:ascii="Arial" w:hAnsi="Arial" w:cs="Arial"/>
          <w:sz w:val="22"/>
          <w:szCs w:val="22"/>
        </w:rPr>
        <w:t xml:space="preserve">there is an assumption </w:t>
      </w:r>
      <w:r w:rsidR="003732A4">
        <w:rPr>
          <w:rFonts w:ascii="Arial" w:hAnsi="Arial" w:cs="Arial"/>
          <w:sz w:val="22"/>
          <w:szCs w:val="22"/>
        </w:rPr>
        <w:t xml:space="preserve">that an </w:t>
      </w:r>
      <w:r w:rsidR="00CD1436">
        <w:rPr>
          <w:rFonts w:ascii="Arial" w:hAnsi="Arial" w:cs="Arial"/>
          <w:sz w:val="22"/>
          <w:szCs w:val="22"/>
        </w:rPr>
        <w:t>officer’s</w:t>
      </w:r>
      <w:r w:rsidR="003732A4">
        <w:rPr>
          <w:rFonts w:ascii="Arial" w:hAnsi="Arial" w:cs="Arial"/>
          <w:sz w:val="22"/>
          <w:szCs w:val="22"/>
        </w:rPr>
        <w:t xml:space="preserve"> </w:t>
      </w:r>
      <w:r w:rsidR="00E61EF3">
        <w:rPr>
          <w:rFonts w:ascii="Arial" w:hAnsi="Arial" w:cs="Arial"/>
          <w:sz w:val="22"/>
          <w:szCs w:val="22"/>
        </w:rPr>
        <w:t>characteristic may make them</w:t>
      </w:r>
      <w:r w:rsidR="00896CAE">
        <w:rPr>
          <w:rFonts w:ascii="Arial" w:hAnsi="Arial" w:cs="Arial"/>
          <w:sz w:val="22"/>
          <w:szCs w:val="22"/>
        </w:rPr>
        <w:t xml:space="preserve"> more relatable to the public.</w:t>
      </w:r>
      <w:r w:rsidR="00CD1436">
        <w:rPr>
          <w:rFonts w:ascii="Arial" w:hAnsi="Arial" w:cs="Arial"/>
          <w:sz w:val="22"/>
          <w:szCs w:val="22"/>
        </w:rPr>
        <w:t xml:space="preserve"> This shared characteristic </w:t>
      </w:r>
      <w:r w:rsidR="00DB3794">
        <w:rPr>
          <w:rFonts w:ascii="Arial" w:hAnsi="Arial" w:cs="Arial"/>
          <w:sz w:val="22"/>
          <w:szCs w:val="22"/>
        </w:rPr>
        <w:t xml:space="preserve">can facilitate communication and interactions with </w:t>
      </w:r>
      <w:r w:rsidR="003254D3">
        <w:rPr>
          <w:rFonts w:ascii="Arial" w:hAnsi="Arial" w:cs="Arial"/>
          <w:sz w:val="22"/>
          <w:szCs w:val="22"/>
        </w:rPr>
        <w:t>communities.</w:t>
      </w:r>
      <w:r w:rsidR="00E164B2">
        <w:rPr>
          <w:rFonts w:ascii="Arial" w:hAnsi="Arial" w:cs="Arial"/>
          <w:sz w:val="22"/>
          <w:szCs w:val="22"/>
        </w:rPr>
        <w:t xml:space="preserve"> However</w:t>
      </w:r>
      <w:r w:rsidR="00762D01">
        <w:rPr>
          <w:rFonts w:ascii="Arial" w:hAnsi="Arial" w:cs="Arial"/>
          <w:sz w:val="22"/>
          <w:szCs w:val="22"/>
        </w:rPr>
        <w:t xml:space="preserve">, due to a lack of diversity within certain </w:t>
      </w:r>
      <w:r w:rsidR="00D32727">
        <w:rPr>
          <w:rFonts w:ascii="Arial" w:hAnsi="Arial" w:cs="Arial"/>
          <w:sz w:val="22"/>
          <w:szCs w:val="22"/>
        </w:rPr>
        <w:t>Police Forces</w:t>
      </w:r>
      <w:r w:rsidR="00C5303E">
        <w:rPr>
          <w:rFonts w:ascii="Arial" w:hAnsi="Arial" w:cs="Arial"/>
          <w:sz w:val="22"/>
          <w:szCs w:val="22"/>
        </w:rPr>
        <w:t xml:space="preserve"> a lack of similarity </w:t>
      </w:r>
      <w:r w:rsidR="00796D3C">
        <w:rPr>
          <w:rFonts w:ascii="Arial" w:hAnsi="Arial" w:cs="Arial"/>
          <w:sz w:val="22"/>
          <w:szCs w:val="22"/>
        </w:rPr>
        <w:t xml:space="preserve">between </w:t>
      </w:r>
      <w:r w:rsidR="00D940C7">
        <w:rPr>
          <w:rFonts w:ascii="Arial" w:hAnsi="Arial" w:cs="Arial"/>
          <w:sz w:val="22"/>
          <w:szCs w:val="22"/>
        </w:rPr>
        <w:t>t</w:t>
      </w:r>
      <w:r w:rsidR="00796D3C">
        <w:rPr>
          <w:rFonts w:ascii="Arial" w:hAnsi="Arial" w:cs="Arial"/>
          <w:sz w:val="22"/>
          <w:szCs w:val="22"/>
        </w:rPr>
        <w:t xml:space="preserve">he police and public can cause major incidents. </w:t>
      </w:r>
    </w:p>
    <w:p w14:paraId="548C62C0" w14:textId="77777777" w:rsidR="00B025F4" w:rsidRDefault="00B025F4" w:rsidP="00325315">
      <w:pPr>
        <w:spacing w:line="360" w:lineRule="auto"/>
        <w:ind w:right="531"/>
        <w:jc w:val="both"/>
        <w:rPr>
          <w:rFonts w:ascii="Arial" w:hAnsi="Arial" w:cs="Arial"/>
          <w:sz w:val="22"/>
          <w:szCs w:val="22"/>
        </w:rPr>
      </w:pPr>
    </w:p>
    <w:p w14:paraId="35690F0E" w14:textId="53FDD736" w:rsidR="003C71EE" w:rsidRPr="00016491" w:rsidRDefault="000E031A" w:rsidP="00325315">
      <w:pPr>
        <w:spacing w:line="360" w:lineRule="auto"/>
        <w:ind w:right="531"/>
        <w:jc w:val="both"/>
        <w:rPr>
          <w:rFonts w:ascii="Arial" w:hAnsi="Arial" w:cs="Arial"/>
          <w:sz w:val="22"/>
          <w:szCs w:val="22"/>
        </w:rPr>
      </w:pPr>
      <w:r>
        <w:rPr>
          <w:rFonts w:ascii="Arial" w:hAnsi="Arial" w:cs="Arial"/>
          <w:sz w:val="22"/>
          <w:szCs w:val="22"/>
        </w:rPr>
        <w:t xml:space="preserve">Engaging with the community </w:t>
      </w:r>
      <w:r w:rsidR="007D43CB">
        <w:rPr>
          <w:rFonts w:ascii="Arial" w:hAnsi="Arial" w:cs="Arial"/>
          <w:sz w:val="22"/>
          <w:szCs w:val="22"/>
        </w:rPr>
        <w:t xml:space="preserve">comes with several challenges. Due to the </w:t>
      </w:r>
      <w:r w:rsidR="00B15C3C">
        <w:rPr>
          <w:rFonts w:ascii="Arial" w:hAnsi="Arial" w:cs="Arial"/>
          <w:sz w:val="22"/>
          <w:szCs w:val="22"/>
        </w:rPr>
        <w:t xml:space="preserve">rapidly changing </w:t>
      </w:r>
      <w:r w:rsidR="006E511C">
        <w:rPr>
          <w:rFonts w:ascii="Arial" w:hAnsi="Arial" w:cs="Arial"/>
          <w:sz w:val="22"/>
          <w:szCs w:val="22"/>
        </w:rPr>
        <w:t>demographic,</w:t>
      </w:r>
      <w:r w:rsidR="007A4719" w:rsidRPr="006D269C">
        <w:rPr>
          <w:rFonts w:ascii="Arial" w:hAnsi="Arial" w:cs="Arial"/>
          <w:sz w:val="22"/>
          <w:szCs w:val="22"/>
        </w:rPr>
        <w:t xml:space="preserve"> </w:t>
      </w:r>
      <w:r w:rsidR="0050614C">
        <w:rPr>
          <w:rFonts w:ascii="Arial" w:hAnsi="Arial" w:cs="Arial"/>
          <w:sz w:val="22"/>
          <w:szCs w:val="22"/>
        </w:rPr>
        <w:t>there are often many language</w:t>
      </w:r>
      <w:r w:rsidR="00ED22CC">
        <w:rPr>
          <w:rFonts w:ascii="Arial" w:hAnsi="Arial" w:cs="Arial"/>
          <w:sz w:val="22"/>
          <w:szCs w:val="22"/>
        </w:rPr>
        <w:t>, cultural</w:t>
      </w:r>
      <w:r w:rsidR="0050614C">
        <w:rPr>
          <w:rFonts w:ascii="Arial" w:hAnsi="Arial" w:cs="Arial"/>
          <w:sz w:val="22"/>
          <w:szCs w:val="22"/>
        </w:rPr>
        <w:t xml:space="preserve"> and </w:t>
      </w:r>
      <w:r w:rsidR="00F36E28">
        <w:rPr>
          <w:rFonts w:ascii="Arial" w:hAnsi="Arial" w:cs="Arial"/>
          <w:sz w:val="22"/>
          <w:szCs w:val="22"/>
        </w:rPr>
        <w:t>communication barriers. There are also</w:t>
      </w:r>
      <w:r w:rsidR="005A6F87">
        <w:rPr>
          <w:rFonts w:ascii="Arial" w:hAnsi="Arial" w:cs="Arial"/>
          <w:sz w:val="22"/>
          <w:szCs w:val="22"/>
        </w:rPr>
        <w:t xml:space="preserve"> many</w:t>
      </w:r>
      <w:r w:rsidR="006E511C">
        <w:rPr>
          <w:rFonts w:ascii="Arial" w:hAnsi="Arial" w:cs="Arial"/>
          <w:sz w:val="22"/>
          <w:szCs w:val="22"/>
        </w:rPr>
        <w:t xml:space="preserve"> perceptions of the police from</w:t>
      </w:r>
      <w:r w:rsidR="005A6F87">
        <w:rPr>
          <w:rFonts w:ascii="Arial" w:hAnsi="Arial" w:cs="Arial"/>
          <w:sz w:val="22"/>
          <w:szCs w:val="22"/>
        </w:rPr>
        <w:t xml:space="preserve"> </w:t>
      </w:r>
      <w:r w:rsidR="00AE29AE">
        <w:rPr>
          <w:rFonts w:ascii="Arial" w:hAnsi="Arial" w:cs="Arial"/>
          <w:sz w:val="22"/>
          <w:szCs w:val="22"/>
        </w:rPr>
        <w:t xml:space="preserve">migrants, this </w:t>
      </w:r>
      <w:r w:rsidR="008C7C6B">
        <w:rPr>
          <w:rFonts w:ascii="Arial" w:hAnsi="Arial" w:cs="Arial"/>
          <w:sz w:val="22"/>
          <w:szCs w:val="22"/>
        </w:rPr>
        <w:t>has originated from</w:t>
      </w:r>
      <w:r w:rsidR="00AE29AE">
        <w:rPr>
          <w:rFonts w:ascii="Arial" w:hAnsi="Arial" w:cs="Arial"/>
          <w:sz w:val="22"/>
          <w:szCs w:val="22"/>
        </w:rPr>
        <w:t xml:space="preserve"> law enforcement in their own country</w:t>
      </w:r>
      <w:r w:rsidR="00210266">
        <w:rPr>
          <w:rFonts w:ascii="Arial" w:hAnsi="Arial" w:cs="Arial"/>
          <w:sz w:val="22"/>
          <w:szCs w:val="22"/>
        </w:rPr>
        <w:t xml:space="preserve"> (Bullock </w:t>
      </w:r>
      <w:r w:rsidR="00210266" w:rsidRPr="00210266">
        <w:rPr>
          <w:rFonts w:ascii="Arial" w:hAnsi="Arial" w:cs="Arial"/>
          <w:i/>
          <w:iCs/>
          <w:sz w:val="22"/>
          <w:szCs w:val="22"/>
        </w:rPr>
        <w:t xml:space="preserve">et al </w:t>
      </w:r>
      <w:r w:rsidR="00210266">
        <w:rPr>
          <w:rFonts w:ascii="Arial" w:hAnsi="Arial" w:cs="Arial"/>
          <w:sz w:val="22"/>
          <w:szCs w:val="22"/>
        </w:rPr>
        <w:t>2017)</w:t>
      </w:r>
      <w:r w:rsidR="00016491">
        <w:rPr>
          <w:rFonts w:ascii="Arial" w:hAnsi="Arial" w:cs="Arial"/>
          <w:sz w:val="22"/>
          <w:szCs w:val="22"/>
        </w:rPr>
        <w:t xml:space="preserve">. </w:t>
      </w:r>
      <w:r w:rsidR="00016491">
        <w:rPr>
          <w:rFonts w:ascii="Arial" w:eastAsia="Calibri" w:hAnsi="Arial" w:cs="Arial"/>
          <w:sz w:val="22"/>
          <w:szCs w:val="22"/>
        </w:rPr>
        <w:t xml:space="preserve">The Office of National Statistics (2022) state that, for the year ending 31 March 2022, it was recorded </w:t>
      </w:r>
      <w:r w:rsidR="00016491" w:rsidRPr="00016491">
        <w:rPr>
          <w:rFonts w:ascii="Arial" w:eastAsia="Calibri" w:hAnsi="Arial" w:cs="Arial"/>
          <w:sz w:val="22"/>
          <w:szCs w:val="22"/>
        </w:rPr>
        <w:t>that the stop and search rate per 1,000 people by ethnicity for South Wales Police were, Asian 6.2, Black 20.0, Mixed 8.7 and White 6.8.</w:t>
      </w:r>
    </w:p>
    <w:p w14:paraId="55205481" w14:textId="1BD299D4" w:rsidR="003C71EE" w:rsidRDefault="009562B9" w:rsidP="00325315">
      <w:pPr>
        <w:spacing w:line="360" w:lineRule="auto"/>
        <w:ind w:right="531"/>
        <w:jc w:val="both"/>
        <w:rPr>
          <w:rFonts w:ascii="Arial" w:eastAsia="Calibri" w:hAnsi="Arial" w:cs="Arial"/>
          <w:sz w:val="22"/>
          <w:szCs w:val="22"/>
        </w:rPr>
      </w:pPr>
      <w:r>
        <w:rPr>
          <w:rFonts w:ascii="Arial" w:eastAsia="Calibri" w:hAnsi="Arial" w:cs="Arial"/>
          <w:sz w:val="22"/>
          <w:szCs w:val="22"/>
        </w:rPr>
        <w:lastRenderedPageBreak/>
        <w:t xml:space="preserve">South Wales Police have implemented the Joint Race Equality Plan 2021-2025. Within this </w:t>
      </w:r>
      <w:r w:rsidR="00A87387">
        <w:rPr>
          <w:rFonts w:ascii="Arial" w:eastAsia="Calibri" w:hAnsi="Arial" w:cs="Arial"/>
          <w:sz w:val="22"/>
          <w:szCs w:val="22"/>
        </w:rPr>
        <w:t xml:space="preserve">strategy, </w:t>
      </w:r>
      <w:r w:rsidR="00FE5D74">
        <w:rPr>
          <w:rFonts w:ascii="Arial" w:eastAsia="Calibri" w:hAnsi="Arial" w:cs="Arial"/>
          <w:sz w:val="22"/>
          <w:szCs w:val="22"/>
        </w:rPr>
        <w:t xml:space="preserve">the data for both </w:t>
      </w:r>
      <w:r w:rsidR="004C119D">
        <w:rPr>
          <w:rFonts w:ascii="Arial" w:eastAsia="Calibri" w:hAnsi="Arial" w:cs="Arial"/>
          <w:sz w:val="22"/>
          <w:szCs w:val="22"/>
        </w:rPr>
        <w:t>stop search</w:t>
      </w:r>
      <w:r w:rsidR="00FE5D74">
        <w:rPr>
          <w:rFonts w:ascii="Arial" w:eastAsia="Calibri" w:hAnsi="Arial" w:cs="Arial"/>
          <w:sz w:val="22"/>
          <w:szCs w:val="22"/>
        </w:rPr>
        <w:t xml:space="preserve"> and use of force will be </w:t>
      </w:r>
      <w:r w:rsidR="00C96A8A">
        <w:rPr>
          <w:rFonts w:ascii="Arial" w:eastAsia="Calibri" w:hAnsi="Arial" w:cs="Arial"/>
          <w:sz w:val="22"/>
          <w:szCs w:val="22"/>
        </w:rPr>
        <w:t>accurately collected, collated and analysed.</w:t>
      </w:r>
      <w:r w:rsidR="00371C39">
        <w:rPr>
          <w:rFonts w:ascii="Arial" w:eastAsia="Calibri" w:hAnsi="Arial" w:cs="Arial"/>
          <w:sz w:val="22"/>
          <w:szCs w:val="22"/>
        </w:rPr>
        <w:t xml:space="preserve"> T</w:t>
      </w:r>
      <w:r w:rsidR="00C96A8A">
        <w:rPr>
          <w:rFonts w:ascii="Arial" w:eastAsia="Calibri" w:hAnsi="Arial" w:cs="Arial"/>
          <w:sz w:val="22"/>
          <w:szCs w:val="22"/>
        </w:rPr>
        <w:t>he relevant data in relation to ethnicity</w:t>
      </w:r>
      <w:r w:rsidR="00371C39">
        <w:rPr>
          <w:rFonts w:ascii="Arial" w:eastAsia="Calibri" w:hAnsi="Arial" w:cs="Arial"/>
          <w:sz w:val="22"/>
          <w:szCs w:val="22"/>
        </w:rPr>
        <w:t xml:space="preserve"> will </w:t>
      </w:r>
      <w:r w:rsidR="00521EDF">
        <w:rPr>
          <w:rFonts w:ascii="Arial" w:eastAsia="Calibri" w:hAnsi="Arial" w:cs="Arial"/>
          <w:sz w:val="22"/>
          <w:szCs w:val="22"/>
        </w:rPr>
        <w:t xml:space="preserve">made accessible to the public and discussed with communities </w:t>
      </w:r>
      <w:r w:rsidR="00114D2B">
        <w:rPr>
          <w:rFonts w:ascii="Arial" w:eastAsia="Calibri" w:hAnsi="Arial" w:cs="Arial"/>
          <w:sz w:val="22"/>
          <w:szCs w:val="22"/>
        </w:rPr>
        <w:t>with the aim of understanding how this data impacts</w:t>
      </w:r>
      <w:r w:rsidR="00211E59">
        <w:rPr>
          <w:rFonts w:ascii="Arial" w:eastAsia="Calibri" w:hAnsi="Arial" w:cs="Arial"/>
          <w:sz w:val="22"/>
          <w:szCs w:val="22"/>
        </w:rPr>
        <w:t xml:space="preserve"> to</w:t>
      </w:r>
      <w:r w:rsidR="00114D2B">
        <w:rPr>
          <w:rFonts w:ascii="Arial" w:eastAsia="Calibri" w:hAnsi="Arial" w:cs="Arial"/>
          <w:sz w:val="22"/>
          <w:szCs w:val="22"/>
        </w:rPr>
        <w:t xml:space="preserve"> </w:t>
      </w:r>
      <w:r w:rsidR="001B7CE5">
        <w:rPr>
          <w:rFonts w:ascii="Arial" w:eastAsia="Calibri" w:hAnsi="Arial" w:cs="Arial"/>
          <w:sz w:val="22"/>
          <w:szCs w:val="22"/>
        </w:rPr>
        <w:t>disproportionately and its effects</w:t>
      </w:r>
      <w:r w:rsidR="00C96A8A">
        <w:rPr>
          <w:rFonts w:ascii="Arial" w:eastAsia="Calibri" w:hAnsi="Arial" w:cs="Arial"/>
          <w:sz w:val="22"/>
          <w:szCs w:val="22"/>
        </w:rPr>
        <w:t xml:space="preserve"> </w:t>
      </w:r>
      <w:r w:rsidR="00F558A8">
        <w:rPr>
          <w:rFonts w:ascii="Arial" w:eastAsia="Calibri" w:hAnsi="Arial" w:cs="Arial"/>
          <w:sz w:val="22"/>
          <w:szCs w:val="22"/>
        </w:rPr>
        <w:t>(South Wales Police 2021).</w:t>
      </w:r>
      <w:r w:rsidR="00016491">
        <w:rPr>
          <w:rFonts w:ascii="Arial" w:eastAsia="Calibri" w:hAnsi="Arial" w:cs="Arial"/>
          <w:sz w:val="22"/>
          <w:szCs w:val="22"/>
        </w:rPr>
        <w:t xml:space="preserve"> </w:t>
      </w:r>
    </w:p>
    <w:p w14:paraId="1E7CA4C5" w14:textId="77777777" w:rsidR="003C71EE" w:rsidRDefault="003C71EE" w:rsidP="00325315">
      <w:pPr>
        <w:spacing w:line="360" w:lineRule="auto"/>
        <w:ind w:right="531"/>
        <w:jc w:val="both"/>
        <w:rPr>
          <w:rFonts w:ascii="Arial" w:eastAsia="Calibri" w:hAnsi="Arial" w:cs="Arial"/>
          <w:sz w:val="22"/>
          <w:szCs w:val="22"/>
        </w:rPr>
      </w:pPr>
    </w:p>
    <w:p w14:paraId="1166D2AB" w14:textId="1E54DB03" w:rsidR="003C71EE" w:rsidRDefault="006E1C40" w:rsidP="00325315">
      <w:pPr>
        <w:spacing w:line="360" w:lineRule="auto"/>
        <w:ind w:right="531"/>
        <w:jc w:val="both"/>
        <w:rPr>
          <w:rFonts w:ascii="Arial" w:eastAsia="Calibri" w:hAnsi="Arial" w:cs="Arial"/>
          <w:sz w:val="22"/>
          <w:szCs w:val="22"/>
        </w:rPr>
      </w:pPr>
      <w:r>
        <w:rPr>
          <w:rFonts w:ascii="Arial" w:eastAsia="Calibri" w:hAnsi="Arial" w:cs="Arial"/>
          <w:sz w:val="22"/>
          <w:szCs w:val="22"/>
        </w:rPr>
        <w:t>As</w:t>
      </w:r>
      <w:r w:rsidR="005D78A1">
        <w:rPr>
          <w:rFonts w:ascii="Arial" w:eastAsia="Calibri" w:hAnsi="Arial" w:cs="Arial"/>
          <w:sz w:val="22"/>
          <w:szCs w:val="22"/>
        </w:rPr>
        <w:t xml:space="preserve"> a </w:t>
      </w:r>
      <w:r>
        <w:rPr>
          <w:rFonts w:ascii="Arial" w:eastAsia="Calibri" w:hAnsi="Arial" w:cs="Arial"/>
          <w:sz w:val="22"/>
          <w:szCs w:val="22"/>
        </w:rPr>
        <w:t>result of the MacPherson Inquiry</w:t>
      </w:r>
      <w:r w:rsidR="005D78A1">
        <w:rPr>
          <w:rFonts w:ascii="Arial" w:eastAsia="Calibri" w:hAnsi="Arial" w:cs="Arial"/>
          <w:sz w:val="22"/>
          <w:szCs w:val="22"/>
        </w:rPr>
        <w:t>, significant</w:t>
      </w:r>
      <w:r w:rsidR="00E3152E">
        <w:rPr>
          <w:rFonts w:ascii="Arial" w:eastAsia="Calibri" w:hAnsi="Arial" w:cs="Arial"/>
          <w:sz w:val="22"/>
          <w:szCs w:val="22"/>
        </w:rPr>
        <w:t xml:space="preserve"> changes have resulted in policy shifts for the recruitment and retention of BME</w:t>
      </w:r>
      <w:r w:rsidR="00BF3FC0">
        <w:rPr>
          <w:rFonts w:ascii="Arial" w:eastAsia="Calibri" w:hAnsi="Arial" w:cs="Arial"/>
          <w:sz w:val="22"/>
          <w:szCs w:val="22"/>
        </w:rPr>
        <w:t xml:space="preserve"> police officers</w:t>
      </w:r>
      <w:r w:rsidR="0091671B">
        <w:rPr>
          <w:rFonts w:ascii="Arial" w:eastAsia="Calibri" w:hAnsi="Arial" w:cs="Arial"/>
          <w:sz w:val="22"/>
          <w:szCs w:val="22"/>
        </w:rPr>
        <w:t>.</w:t>
      </w:r>
      <w:r w:rsidR="005D78A1">
        <w:rPr>
          <w:rFonts w:ascii="Arial" w:eastAsia="Calibri" w:hAnsi="Arial" w:cs="Arial"/>
          <w:sz w:val="22"/>
          <w:szCs w:val="22"/>
        </w:rPr>
        <w:t xml:space="preserve"> </w:t>
      </w:r>
      <w:r w:rsidR="0082432D">
        <w:rPr>
          <w:rFonts w:ascii="Arial" w:eastAsia="Calibri" w:hAnsi="Arial" w:cs="Arial"/>
          <w:sz w:val="22"/>
          <w:szCs w:val="22"/>
        </w:rPr>
        <w:t>Recommendations were also recognised for the investigation of any hate</w:t>
      </w:r>
      <w:r w:rsidR="007331FC">
        <w:rPr>
          <w:rFonts w:ascii="Arial" w:eastAsia="Calibri" w:hAnsi="Arial" w:cs="Arial"/>
          <w:sz w:val="22"/>
          <w:szCs w:val="22"/>
        </w:rPr>
        <w:t xml:space="preserve"> and </w:t>
      </w:r>
      <w:r w:rsidR="0082432D">
        <w:rPr>
          <w:rFonts w:ascii="Arial" w:eastAsia="Calibri" w:hAnsi="Arial" w:cs="Arial"/>
          <w:sz w:val="22"/>
          <w:szCs w:val="22"/>
        </w:rPr>
        <w:t>racial related crime</w:t>
      </w:r>
      <w:r w:rsidR="001262A0">
        <w:rPr>
          <w:rFonts w:ascii="Arial" w:eastAsia="Calibri" w:hAnsi="Arial" w:cs="Arial"/>
          <w:sz w:val="22"/>
          <w:szCs w:val="22"/>
        </w:rPr>
        <w:t xml:space="preserve"> (Parliament.uk)</w:t>
      </w:r>
      <w:r w:rsidR="001B1C62">
        <w:rPr>
          <w:rFonts w:ascii="Arial" w:eastAsia="Calibri" w:hAnsi="Arial" w:cs="Arial"/>
          <w:sz w:val="22"/>
          <w:szCs w:val="22"/>
        </w:rPr>
        <w:t xml:space="preserve">. </w:t>
      </w:r>
      <w:r w:rsidR="0094468A">
        <w:rPr>
          <w:rFonts w:ascii="Arial" w:eastAsia="Calibri" w:hAnsi="Arial" w:cs="Arial"/>
          <w:sz w:val="22"/>
          <w:szCs w:val="22"/>
        </w:rPr>
        <w:t xml:space="preserve">In a report gathered by the Home Office (2023), for the year ending March 2023, </w:t>
      </w:r>
      <w:r w:rsidR="007607CD">
        <w:rPr>
          <w:rFonts w:ascii="Arial" w:eastAsia="Calibri" w:hAnsi="Arial" w:cs="Arial"/>
          <w:sz w:val="22"/>
          <w:szCs w:val="22"/>
        </w:rPr>
        <w:t>approximately 145,214 hate crimes were reported</w:t>
      </w:r>
      <w:r w:rsidR="005F5BF8">
        <w:rPr>
          <w:rFonts w:ascii="Arial" w:eastAsia="Calibri" w:hAnsi="Arial" w:cs="Arial"/>
          <w:sz w:val="22"/>
          <w:szCs w:val="22"/>
        </w:rPr>
        <w:t xml:space="preserve"> to Police forces in England and Wales, t</w:t>
      </w:r>
      <w:r w:rsidR="007607CD">
        <w:rPr>
          <w:rFonts w:ascii="Arial" w:eastAsia="Calibri" w:hAnsi="Arial" w:cs="Arial"/>
          <w:sz w:val="22"/>
          <w:szCs w:val="22"/>
        </w:rPr>
        <w:t>his</w:t>
      </w:r>
      <w:r w:rsidR="0094468A">
        <w:rPr>
          <w:rFonts w:ascii="Arial" w:eastAsia="Calibri" w:hAnsi="Arial" w:cs="Arial"/>
          <w:sz w:val="22"/>
          <w:szCs w:val="22"/>
        </w:rPr>
        <w:t xml:space="preserve"> </w:t>
      </w:r>
      <w:r w:rsidR="007607CD">
        <w:rPr>
          <w:rFonts w:ascii="Arial" w:eastAsia="Calibri" w:hAnsi="Arial" w:cs="Arial"/>
          <w:sz w:val="22"/>
          <w:szCs w:val="22"/>
        </w:rPr>
        <w:t>is</w:t>
      </w:r>
      <w:r w:rsidR="0094468A">
        <w:rPr>
          <w:rFonts w:ascii="Arial" w:eastAsia="Calibri" w:hAnsi="Arial" w:cs="Arial"/>
          <w:sz w:val="22"/>
          <w:szCs w:val="22"/>
        </w:rPr>
        <w:t xml:space="preserve"> a </w:t>
      </w:r>
      <w:r w:rsidR="00927EF5">
        <w:rPr>
          <w:rFonts w:ascii="Arial" w:eastAsia="Calibri" w:hAnsi="Arial" w:cs="Arial"/>
          <w:sz w:val="22"/>
          <w:szCs w:val="22"/>
        </w:rPr>
        <w:t>5% decrease</w:t>
      </w:r>
      <w:r w:rsidR="005F5BF8">
        <w:rPr>
          <w:rFonts w:ascii="Arial" w:eastAsia="Calibri" w:hAnsi="Arial" w:cs="Arial"/>
          <w:sz w:val="22"/>
          <w:szCs w:val="22"/>
        </w:rPr>
        <w:t xml:space="preserve"> on the previous year. </w:t>
      </w:r>
      <w:r w:rsidR="007607CD">
        <w:rPr>
          <w:rFonts w:ascii="Arial" w:eastAsia="Calibri" w:hAnsi="Arial" w:cs="Arial"/>
          <w:sz w:val="22"/>
          <w:szCs w:val="22"/>
        </w:rPr>
        <w:t xml:space="preserve"> </w:t>
      </w:r>
      <w:r w:rsidR="00D93DD8">
        <w:rPr>
          <w:rFonts w:ascii="Arial" w:eastAsia="Calibri" w:hAnsi="Arial" w:cs="Arial"/>
          <w:sz w:val="22"/>
          <w:szCs w:val="22"/>
        </w:rPr>
        <w:t>As a result of</w:t>
      </w:r>
      <w:r w:rsidR="003F4439">
        <w:rPr>
          <w:rFonts w:ascii="Arial" w:eastAsia="Calibri" w:hAnsi="Arial" w:cs="Arial"/>
          <w:sz w:val="22"/>
          <w:szCs w:val="22"/>
        </w:rPr>
        <w:t xml:space="preserve"> </w:t>
      </w:r>
      <w:r w:rsidR="00C76507">
        <w:rPr>
          <w:rFonts w:ascii="Arial" w:eastAsia="Calibri" w:hAnsi="Arial" w:cs="Arial"/>
          <w:sz w:val="22"/>
          <w:szCs w:val="22"/>
        </w:rPr>
        <w:t>new procedures</w:t>
      </w:r>
      <w:r w:rsidR="00F03447">
        <w:rPr>
          <w:rFonts w:ascii="Arial" w:eastAsia="Calibri" w:hAnsi="Arial" w:cs="Arial"/>
          <w:sz w:val="22"/>
          <w:szCs w:val="22"/>
        </w:rPr>
        <w:t>, South Wales Police has improved their identification of hate crime</w:t>
      </w:r>
      <w:r w:rsidR="00176F76">
        <w:rPr>
          <w:rFonts w:ascii="Arial" w:eastAsia="Calibri" w:hAnsi="Arial" w:cs="Arial"/>
          <w:sz w:val="22"/>
          <w:szCs w:val="22"/>
        </w:rPr>
        <w:t>.</w:t>
      </w:r>
      <w:r w:rsidR="002C1FDE">
        <w:rPr>
          <w:rFonts w:ascii="Arial" w:eastAsia="Calibri" w:hAnsi="Arial" w:cs="Arial"/>
          <w:sz w:val="22"/>
          <w:szCs w:val="22"/>
        </w:rPr>
        <w:t xml:space="preserve"> As part of this identification, a </w:t>
      </w:r>
      <w:r w:rsidR="00304068">
        <w:rPr>
          <w:rFonts w:ascii="Arial" w:eastAsia="Calibri" w:hAnsi="Arial" w:cs="Arial"/>
          <w:sz w:val="22"/>
          <w:szCs w:val="22"/>
        </w:rPr>
        <w:t>ten-point</w:t>
      </w:r>
      <w:r w:rsidR="00340A13">
        <w:rPr>
          <w:rFonts w:ascii="Arial" w:eastAsia="Calibri" w:hAnsi="Arial" w:cs="Arial"/>
          <w:sz w:val="22"/>
          <w:szCs w:val="22"/>
        </w:rPr>
        <w:t xml:space="preserve"> plan has been introduced. </w:t>
      </w:r>
      <w:r w:rsidR="00247457">
        <w:rPr>
          <w:rFonts w:ascii="Arial" w:eastAsia="Calibri" w:hAnsi="Arial" w:cs="Arial"/>
          <w:sz w:val="22"/>
          <w:szCs w:val="22"/>
        </w:rPr>
        <w:t xml:space="preserve">The points include, identifying the </w:t>
      </w:r>
      <w:r w:rsidR="00AF2435">
        <w:rPr>
          <w:rFonts w:ascii="Arial" w:eastAsia="Calibri" w:hAnsi="Arial" w:cs="Arial"/>
          <w:sz w:val="22"/>
          <w:szCs w:val="22"/>
        </w:rPr>
        <w:t>hate crime</w:t>
      </w:r>
      <w:r w:rsidR="00DA25C1">
        <w:rPr>
          <w:rFonts w:ascii="Arial" w:eastAsia="Calibri" w:hAnsi="Arial" w:cs="Arial"/>
          <w:sz w:val="22"/>
          <w:szCs w:val="22"/>
        </w:rPr>
        <w:t xml:space="preserve"> itself, </w:t>
      </w:r>
      <w:r w:rsidR="00846DED">
        <w:rPr>
          <w:rFonts w:ascii="Arial" w:eastAsia="Calibri" w:hAnsi="Arial" w:cs="Arial"/>
          <w:sz w:val="22"/>
          <w:szCs w:val="22"/>
        </w:rPr>
        <w:t>crim</w:t>
      </w:r>
      <w:r w:rsidR="00B46953">
        <w:rPr>
          <w:rFonts w:ascii="Arial" w:eastAsia="Calibri" w:hAnsi="Arial" w:cs="Arial"/>
          <w:sz w:val="22"/>
          <w:szCs w:val="22"/>
        </w:rPr>
        <w:t xml:space="preserve">e </w:t>
      </w:r>
      <w:r w:rsidR="00846DED">
        <w:rPr>
          <w:rFonts w:ascii="Arial" w:eastAsia="Calibri" w:hAnsi="Arial" w:cs="Arial"/>
          <w:sz w:val="22"/>
          <w:szCs w:val="22"/>
        </w:rPr>
        <w:t>the matter under</w:t>
      </w:r>
      <w:r w:rsidR="007C1A62">
        <w:rPr>
          <w:rFonts w:ascii="Arial" w:eastAsia="Calibri" w:hAnsi="Arial" w:cs="Arial"/>
          <w:sz w:val="22"/>
          <w:szCs w:val="22"/>
        </w:rPr>
        <w:t xml:space="preserve"> National Crime Recording Standard</w:t>
      </w:r>
      <w:r w:rsidR="00846DED">
        <w:rPr>
          <w:rFonts w:ascii="Arial" w:eastAsia="Calibri" w:hAnsi="Arial" w:cs="Arial"/>
          <w:sz w:val="22"/>
          <w:szCs w:val="22"/>
        </w:rPr>
        <w:t xml:space="preserve"> </w:t>
      </w:r>
      <w:r w:rsidR="006B585D">
        <w:rPr>
          <w:rFonts w:ascii="Arial" w:eastAsia="Calibri" w:hAnsi="Arial" w:cs="Arial"/>
          <w:sz w:val="22"/>
          <w:szCs w:val="22"/>
        </w:rPr>
        <w:t>(</w:t>
      </w:r>
      <w:r w:rsidR="00846DED">
        <w:rPr>
          <w:rFonts w:ascii="Arial" w:eastAsia="Calibri" w:hAnsi="Arial" w:cs="Arial"/>
          <w:sz w:val="22"/>
          <w:szCs w:val="22"/>
        </w:rPr>
        <w:t>NCRS</w:t>
      </w:r>
      <w:r w:rsidR="006B585D">
        <w:rPr>
          <w:rFonts w:ascii="Arial" w:eastAsia="Calibri" w:hAnsi="Arial" w:cs="Arial"/>
          <w:sz w:val="22"/>
          <w:szCs w:val="22"/>
        </w:rPr>
        <w:t>)</w:t>
      </w:r>
      <w:r w:rsidR="00846DED">
        <w:rPr>
          <w:rFonts w:ascii="Arial" w:eastAsia="Calibri" w:hAnsi="Arial" w:cs="Arial"/>
          <w:sz w:val="22"/>
          <w:szCs w:val="22"/>
        </w:rPr>
        <w:t xml:space="preserve"> guidelines</w:t>
      </w:r>
      <w:r w:rsidR="006B585D">
        <w:rPr>
          <w:rFonts w:ascii="Arial" w:eastAsia="Calibri" w:hAnsi="Arial" w:cs="Arial"/>
          <w:sz w:val="22"/>
          <w:szCs w:val="22"/>
        </w:rPr>
        <w:t xml:space="preserve">, </w:t>
      </w:r>
      <w:r w:rsidR="008C3992">
        <w:rPr>
          <w:rFonts w:ascii="Arial" w:eastAsia="Calibri" w:hAnsi="Arial" w:cs="Arial"/>
          <w:sz w:val="22"/>
          <w:szCs w:val="22"/>
        </w:rPr>
        <w:t xml:space="preserve">completing a hate crime risk assessment and sending information to the Neighbour Hood team for </w:t>
      </w:r>
      <w:r w:rsidR="00E44782">
        <w:rPr>
          <w:rFonts w:ascii="Arial" w:eastAsia="Calibri" w:hAnsi="Arial" w:cs="Arial"/>
          <w:sz w:val="22"/>
          <w:szCs w:val="22"/>
        </w:rPr>
        <w:t>reassurance visits and community reassurance</w:t>
      </w:r>
      <w:r w:rsidR="00046B89">
        <w:rPr>
          <w:rFonts w:ascii="Arial" w:eastAsia="Calibri" w:hAnsi="Arial" w:cs="Arial"/>
          <w:sz w:val="22"/>
          <w:szCs w:val="22"/>
        </w:rPr>
        <w:t xml:space="preserve">. As well as the ten-point plan, SWP have also </w:t>
      </w:r>
      <w:r w:rsidR="007B7CD7">
        <w:rPr>
          <w:rFonts w:ascii="Arial" w:eastAsia="Calibri" w:hAnsi="Arial" w:cs="Arial"/>
          <w:sz w:val="22"/>
          <w:szCs w:val="22"/>
        </w:rPr>
        <w:t>introduced Hate Crime Officers, these officers also provide support and advice to the vic</w:t>
      </w:r>
      <w:r w:rsidR="00095D2D">
        <w:rPr>
          <w:rFonts w:ascii="Arial" w:eastAsia="Calibri" w:hAnsi="Arial" w:cs="Arial"/>
          <w:sz w:val="22"/>
          <w:szCs w:val="22"/>
        </w:rPr>
        <w:t>tim in order to meet their specific needs</w:t>
      </w:r>
      <w:r w:rsidR="005D05A6">
        <w:rPr>
          <w:rFonts w:ascii="Arial" w:eastAsia="Calibri" w:hAnsi="Arial" w:cs="Arial"/>
          <w:sz w:val="22"/>
          <w:szCs w:val="22"/>
        </w:rPr>
        <w:t xml:space="preserve"> as well as reviewing and monitoring </w:t>
      </w:r>
      <w:r w:rsidR="002E5443">
        <w:rPr>
          <w:rFonts w:ascii="Arial" w:eastAsia="Calibri" w:hAnsi="Arial" w:cs="Arial"/>
          <w:sz w:val="22"/>
          <w:szCs w:val="22"/>
        </w:rPr>
        <w:t>victim risk assessments</w:t>
      </w:r>
      <w:r w:rsidR="00E53144">
        <w:rPr>
          <w:rFonts w:ascii="Arial" w:eastAsia="Calibri" w:hAnsi="Arial" w:cs="Arial"/>
          <w:sz w:val="22"/>
          <w:szCs w:val="22"/>
        </w:rPr>
        <w:t xml:space="preserve"> (South Wales Police </w:t>
      </w:r>
      <w:r w:rsidR="00CD5FFA">
        <w:rPr>
          <w:rFonts w:ascii="Arial" w:eastAsia="Calibri" w:hAnsi="Arial" w:cs="Arial"/>
          <w:sz w:val="22"/>
          <w:szCs w:val="22"/>
        </w:rPr>
        <w:t>2023</w:t>
      </w:r>
      <w:r w:rsidR="00E53144">
        <w:rPr>
          <w:rFonts w:ascii="Arial" w:eastAsia="Calibri" w:hAnsi="Arial" w:cs="Arial"/>
          <w:sz w:val="22"/>
          <w:szCs w:val="22"/>
        </w:rPr>
        <w:t>).</w:t>
      </w:r>
    </w:p>
    <w:p w14:paraId="698883DB" w14:textId="576AC34F" w:rsidR="003C71EE" w:rsidRDefault="003C71EE" w:rsidP="00325315">
      <w:pPr>
        <w:spacing w:line="360" w:lineRule="auto"/>
        <w:ind w:right="531"/>
        <w:jc w:val="both"/>
        <w:rPr>
          <w:rFonts w:ascii="Arial" w:eastAsia="Calibri" w:hAnsi="Arial" w:cs="Arial"/>
          <w:sz w:val="22"/>
          <w:szCs w:val="22"/>
        </w:rPr>
      </w:pPr>
    </w:p>
    <w:p w14:paraId="6CBA24B1" w14:textId="67F99229" w:rsidR="00C02365" w:rsidRDefault="00C80003" w:rsidP="00325315">
      <w:pPr>
        <w:spacing w:line="360" w:lineRule="auto"/>
        <w:ind w:right="531"/>
        <w:jc w:val="both"/>
        <w:rPr>
          <w:rFonts w:ascii="Arial" w:eastAsia="Calibri" w:hAnsi="Arial" w:cs="Arial"/>
          <w:sz w:val="22"/>
          <w:szCs w:val="22"/>
        </w:rPr>
      </w:pPr>
      <w:r>
        <w:rPr>
          <w:rFonts w:ascii="Arial" w:eastAsia="Calibri" w:hAnsi="Arial" w:cs="Arial"/>
          <w:sz w:val="22"/>
          <w:szCs w:val="22"/>
        </w:rPr>
        <w:t xml:space="preserve">South Wales Police </w:t>
      </w:r>
      <w:r w:rsidR="001C1325">
        <w:rPr>
          <w:rFonts w:ascii="Arial" w:eastAsia="Calibri" w:hAnsi="Arial" w:cs="Arial"/>
          <w:sz w:val="22"/>
          <w:szCs w:val="22"/>
        </w:rPr>
        <w:t>are currently facilitating a</w:t>
      </w:r>
      <w:r w:rsidR="00803D06">
        <w:rPr>
          <w:rFonts w:ascii="Arial" w:eastAsia="Calibri" w:hAnsi="Arial" w:cs="Arial"/>
          <w:sz w:val="22"/>
          <w:szCs w:val="22"/>
        </w:rPr>
        <w:t>n</w:t>
      </w:r>
      <w:r w:rsidR="001C1325">
        <w:rPr>
          <w:rFonts w:ascii="Arial" w:eastAsia="Calibri" w:hAnsi="Arial" w:cs="Arial"/>
          <w:sz w:val="22"/>
          <w:szCs w:val="22"/>
        </w:rPr>
        <w:t xml:space="preserve"> Equality, </w:t>
      </w:r>
      <w:r w:rsidR="00E02A83">
        <w:rPr>
          <w:rFonts w:ascii="Arial" w:eastAsia="Calibri" w:hAnsi="Arial" w:cs="Arial"/>
          <w:sz w:val="22"/>
          <w:szCs w:val="22"/>
        </w:rPr>
        <w:t>Diversity,</w:t>
      </w:r>
      <w:r w:rsidR="001C1325">
        <w:rPr>
          <w:rFonts w:ascii="Arial" w:eastAsia="Calibri" w:hAnsi="Arial" w:cs="Arial"/>
          <w:sz w:val="22"/>
          <w:szCs w:val="22"/>
        </w:rPr>
        <w:t xml:space="preserve"> and Inclusion</w:t>
      </w:r>
      <w:r w:rsidR="00803D06">
        <w:rPr>
          <w:rFonts w:ascii="Arial" w:eastAsia="Calibri" w:hAnsi="Arial" w:cs="Arial"/>
          <w:sz w:val="22"/>
          <w:szCs w:val="22"/>
        </w:rPr>
        <w:t xml:space="preserve"> (EDI)</w:t>
      </w:r>
      <w:r w:rsidR="001C1325">
        <w:rPr>
          <w:rFonts w:ascii="Arial" w:eastAsia="Calibri" w:hAnsi="Arial" w:cs="Arial"/>
          <w:sz w:val="22"/>
          <w:szCs w:val="22"/>
        </w:rPr>
        <w:t xml:space="preserve"> team.</w:t>
      </w:r>
      <w:r w:rsidR="00DB0358">
        <w:rPr>
          <w:rFonts w:ascii="Arial" w:eastAsia="Calibri" w:hAnsi="Arial" w:cs="Arial"/>
          <w:sz w:val="22"/>
          <w:szCs w:val="22"/>
        </w:rPr>
        <w:t xml:space="preserve"> The EDI team </w:t>
      </w:r>
      <w:r w:rsidR="005D00E3">
        <w:rPr>
          <w:rFonts w:ascii="Arial" w:eastAsia="Calibri" w:hAnsi="Arial" w:cs="Arial"/>
          <w:sz w:val="22"/>
          <w:szCs w:val="22"/>
        </w:rPr>
        <w:t xml:space="preserve">develop, </w:t>
      </w:r>
      <w:r w:rsidR="00E02A83">
        <w:rPr>
          <w:rFonts w:ascii="Arial" w:eastAsia="Calibri" w:hAnsi="Arial" w:cs="Arial"/>
          <w:sz w:val="22"/>
          <w:szCs w:val="22"/>
        </w:rPr>
        <w:t>promote,</w:t>
      </w:r>
      <w:r w:rsidR="005D00E3">
        <w:rPr>
          <w:rFonts w:ascii="Arial" w:eastAsia="Calibri" w:hAnsi="Arial" w:cs="Arial"/>
          <w:sz w:val="22"/>
          <w:szCs w:val="22"/>
        </w:rPr>
        <w:t xml:space="preserve"> and advise on internal and external aspects of </w:t>
      </w:r>
      <w:r w:rsidR="009A1329">
        <w:rPr>
          <w:rFonts w:ascii="Arial" w:eastAsia="Calibri" w:hAnsi="Arial" w:cs="Arial"/>
          <w:sz w:val="22"/>
          <w:szCs w:val="22"/>
        </w:rPr>
        <w:t xml:space="preserve">equality, </w:t>
      </w:r>
      <w:r w:rsidR="00E02A83">
        <w:rPr>
          <w:rFonts w:ascii="Arial" w:eastAsia="Calibri" w:hAnsi="Arial" w:cs="Arial"/>
          <w:sz w:val="22"/>
          <w:szCs w:val="22"/>
        </w:rPr>
        <w:t>diversity,</w:t>
      </w:r>
      <w:r w:rsidR="009A1329">
        <w:rPr>
          <w:rFonts w:ascii="Arial" w:eastAsia="Calibri" w:hAnsi="Arial" w:cs="Arial"/>
          <w:sz w:val="22"/>
          <w:szCs w:val="22"/>
        </w:rPr>
        <w:t xml:space="preserve"> and inclusion within S</w:t>
      </w:r>
      <w:r w:rsidR="00E02A83">
        <w:rPr>
          <w:rFonts w:ascii="Arial" w:eastAsia="Calibri" w:hAnsi="Arial" w:cs="Arial"/>
          <w:sz w:val="22"/>
          <w:szCs w:val="22"/>
        </w:rPr>
        <w:t xml:space="preserve">outh Wales Police. </w:t>
      </w:r>
      <w:r w:rsidR="001C5632">
        <w:rPr>
          <w:rFonts w:ascii="Arial" w:eastAsia="Calibri" w:hAnsi="Arial" w:cs="Arial"/>
          <w:sz w:val="22"/>
          <w:szCs w:val="22"/>
        </w:rPr>
        <w:t xml:space="preserve">The EDI team </w:t>
      </w:r>
      <w:r w:rsidR="00826908">
        <w:rPr>
          <w:rFonts w:ascii="Arial" w:eastAsia="Calibri" w:hAnsi="Arial" w:cs="Arial"/>
          <w:sz w:val="22"/>
          <w:szCs w:val="22"/>
        </w:rPr>
        <w:t>monitor and develop South Wales Police Strategic Equality Plan</w:t>
      </w:r>
      <w:r w:rsidR="009044B3">
        <w:rPr>
          <w:rFonts w:ascii="Arial" w:eastAsia="Calibri" w:hAnsi="Arial" w:cs="Arial"/>
          <w:sz w:val="22"/>
          <w:szCs w:val="22"/>
        </w:rPr>
        <w:t>, with the two main areas of focusing being anti-racism and anti-misogyny</w:t>
      </w:r>
      <w:r w:rsidR="003F4ADE">
        <w:rPr>
          <w:rFonts w:ascii="Arial" w:eastAsia="Calibri" w:hAnsi="Arial" w:cs="Arial"/>
          <w:sz w:val="22"/>
          <w:szCs w:val="22"/>
        </w:rPr>
        <w:t>.</w:t>
      </w:r>
      <w:r w:rsidR="00835891">
        <w:rPr>
          <w:rFonts w:ascii="Arial" w:eastAsia="Calibri" w:hAnsi="Arial" w:cs="Arial"/>
          <w:sz w:val="22"/>
          <w:szCs w:val="22"/>
        </w:rPr>
        <w:t xml:space="preserve"> </w:t>
      </w:r>
      <w:r w:rsidR="00D0517D">
        <w:rPr>
          <w:rFonts w:ascii="Arial" w:eastAsia="Calibri" w:hAnsi="Arial" w:cs="Arial"/>
          <w:sz w:val="22"/>
          <w:szCs w:val="22"/>
        </w:rPr>
        <w:t>Members of the EDI team engage with</w:t>
      </w:r>
      <w:r w:rsidR="002F1DA1">
        <w:rPr>
          <w:rFonts w:ascii="Arial" w:eastAsia="Calibri" w:hAnsi="Arial" w:cs="Arial"/>
          <w:sz w:val="22"/>
          <w:szCs w:val="22"/>
        </w:rPr>
        <w:t xml:space="preserve"> both</w:t>
      </w:r>
      <w:r w:rsidR="00D0517D">
        <w:rPr>
          <w:rFonts w:ascii="Arial" w:eastAsia="Calibri" w:hAnsi="Arial" w:cs="Arial"/>
          <w:sz w:val="22"/>
          <w:szCs w:val="22"/>
        </w:rPr>
        <w:t xml:space="preserve"> the community</w:t>
      </w:r>
      <w:r w:rsidR="002F1DA1">
        <w:rPr>
          <w:rFonts w:ascii="Arial" w:eastAsia="Calibri" w:hAnsi="Arial" w:cs="Arial"/>
          <w:sz w:val="22"/>
          <w:szCs w:val="22"/>
        </w:rPr>
        <w:t xml:space="preserve"> and stakeholders and</w:t>
      </w:r>
      <w:r w:rsidR="00760DF3">
        <w:rPr>
          <w:rFonts w:ascii="Arial" w:eastAsia="Calibri" w:hAnsi="Arial" w:cs="Arial"/>
          <w:sz w:val="22"/>
          <w:szCs w:val="22"/>
        </w:rPr>
        <w:t xml:space="preserve"> have re-</w:t>
      </w:r>
      <w:r w:rsidR="00625279">
        <w:rPr>
          <w:rFonts w:ascii="Arial" w:eastAsia="Calibri" w:hAnsi="Arial" w:cs="Arial"/>
          <w:sz w:val="22"/>
          <w:szCs w:val="22"/>
        </w:rPr>
        <w:t>e</w:t>
      </w:r>
      <w:r w:rsidR="00760DF3">
        <w:rPr>
          <w:rFonts w:ascii="Arial" w:eastAsia="Calibri" w:hAnsi="Arial" w:cs="Arial"/>
          <w:sz w:val="22"/>
          <w:szCs w:val="22"/>
        </w:rPr>
        <w:t>stablished</w:t>
      </w:r>
      <w:r w:rsidR="00625279">
        <w:rPr>
          <w:rFonts w:ascii="Arial" w:eastAsia="Calibri" w:hAnsi="Arial" w:cs="Arial"/>
          <w:sz w:val="22"/>
          <w:szCs w:val="22"/>
        </w:rPr>
        <w:t xml:space="preserve"> the Independent Advisory Group (IAG)</w:t>
      </w:r>
      <w:r w:rsidR="002F1DA1">
        <w:rPr>
          <w:rFonts w:ascii="Arial" w:eastAsia="Calibri" w:hAnsi="Arial" w:cs="Arial"/>
          <w:sz w:val="22"/>
          <w:szCs w:val="22"/>
        </w:rPr>
        <w:t xml:space="preserve">. </w:t>
      </w:r>
      <w:r w:rsidR="002B6087">
        <w:rPr>
          <w:rFonts w:ascii="Arial" w:eastAsia="Calibri" w:hAnsi="Arial" w:cs="Arial"/>
          <w:sz w:val="22"/>
          <w:szCs w:val="22"/>
        </w:rPr>
        <w:t xml:space="preserve">The IAG aims to offer independent advice on policies, </w:t>
      </w:r>
      <w:r w:rsidR="00FB6D1D">
        <w:rPr>
          <w:rFonts w:ascii="Arial" w:eastAsia="Calibri" w:hAnsi="Arial" w:cs="Arial"/>
          <w:sz w:val="22"/>
          <w:szCs w:val="22"/>
        </w:rPr>
        <w:t>procedures,</w:t>
      </w:r>
      <w:r w:rsidR="002B6087">
        <w:rPr>
          <w:rFonts w:ascii="Arial" w:eastAsia="Calibri" w:hAnsi="Arial" w:cs="Arial"/>
          <w:sz w:val="22"/>
          <w:szCs w:val="22"/>
        </w:rPr>
        <w:t xml:space="preserve"> and practice</w:t>
      </w:r>
      <w:r w:rsidR="001C5632">
        <w:rPr>
          <w:rFonts w:ascii="Arial" w:eastAsia="Calibri" w:hAnsi="Arial" w:cs="Arial"/>
          <w:sz w:val="22"/>
          <w:szCs w:val="22"/>
        </w:rPr>
        <w:t>, this includes hate crimes</w:t>
      </w:r>
      <w:r w:rsidR="00E730E4">
        <w:rPr>
          <w:rFonts w:ascii="Arial" w:eastAsia="Calibri" w:hAnsi="Arial" w:cs="Arial"/>
          <w:sz w:val="22"/>
          <w:szCs w:val="22"/>
        </w:rPr>
        <w:t xml:space="preserve"> (South Wales Police ND).</w:t>
      </w:r>
      <w:r w:rsidR="00C72D8A">
        <w:rPr>
          <w:rFonts w:ascii="Arial" w:eastAsia="Calibri" w:hAnsi="Arial" w:cs="Arial"/>
          <w:sz w:val="22"/>
          <w:szCs w:val="22"/>
        </w:rPr>
        <w:t xml:space="preserve"> </w:t>
      </w:r>
      <w:r w:rsidR="00B2759A">
        <w:rPr>
          <w:rFonts w:ascii="Arial" w:eastAsia="Calibri" w:hAnsi="Arial" w:cs="Arial"/>
          <w:sz w:val="22"/>
          <w:szCs w:val="22"/>
        </w:rPr>
        <w:t>The EDI team</w:t>
      </w:r>
      <w:r w:rsidR="00604D81">
        <w:rPr>
          <w:rFonts w:ascii="Arial" w:eastAsia="Calibri" w:hAnsi="Arial" w:cs="Arial"/>
          <w:sz w:val="22"/>
          <w:szCs w:val="22"/>
        </w:rPr>
        <w:t xml:space="preserve"> have also implemented staff support networks, these networks include </w:t>
      </w:r>
      <w:r w:rsidR="00AE6B0B">
        <w:rPr>
          <w:rFonts w:ascii="Arial" w:eastAsia="Calibri" w:hAnsi="Arial" w:cs="Arial"/>
          <w:sz w:val="22"/>
          <w:szCs w:val="22"/>
        </w:rPr>
        <w:t>the Disability Support Network, Gender Equality Network Neurodiversity Staff Support Network and Women of Colour in Policing</w:t>
      </w:r>
      <w:r w:rsidR="007533C0">
        <w:rPr>
          <w:rFonts w:ascii="Arial" w:eastAsia="Calibri" w:hAnsi="Arial" w:cs="Arial"/>
          <w:sz w:val="22"/>
          <w:szCs w:val="22"/>
        </w:rPr>
        <w:t xml:space="preserve"> (South Wales Police </w:t>
      </w:r>
      <w:r w:rsidR="00235B7E">
        <w:rPr>
          <w:rFonts w:ascii="Arial" w:eastAsia="Calibri" w:hAnsi="Arial" w:cs="Arial"/>
          <w:sz w:val="22"/>
          <w:szCs w:val="22"/>
        </w:rPr>
        <w:t>A</w:t>
      </w:r>
      <w:r w:rsidR="007533C0">
        <w:rPr>
          <w:rFonts w:ascii="Arial" w:eastAsia="Calibri" w:hAnsi="Arial" w:cs="Arial"/>
          <w:sz w:val="22"/>
          <w:szCs w:val="22"/>
        </w:rPr>
        <w:t>)</w:t>
      </w:r>
      <w:r w:rsidR="00921E8F">
        <w:rPr>
          <w:rFonts w:ascii="Arial" w:eastAsia="Calibri" w:hAnsi="Arial" w:cs="Arial"/>
          <w:sz w:val="22"/>
          <w:szCs w:val="22"/>
        </w:rPr>
        <w:t>.</w:t>
      </w:r>
    </w:p>
    <w:p w14:paraId="6BF5FE65" w14:textId="77777777" w:rsidR="00E02A83" w:rsidRDefault="00E02A83" w:rsidP="00325315">
      <w:pPr>
        <w:spacing w:line="360" w:lineRule="auto"/>
        <w:ind w:right="531"/>
        <w:jc w:val="both"/>
        <w:rPr>
          <w:rFonts w:ascii="Arial" w:eastAsia="Calibri" w:hAnsi="Arial" w:cs="Arial"/>
          <w:sz w:val="22"/>
          <w:szCs w:val="22"/>
        </w:rPr>
      </w:pPr>
    </w:p>
    <w:p w14:paraId="1EDCC520" w14:textId="7BC55464" w:rsidR="00AD13F9" w:rsidRDefault="00A347F7" w:rsidP="00325315">
      <w:pPr>
        <w:spacing w:line="360" w:lineRule="auto"/>
        <w:ind w:right="531"/>
        <w:jc w:val="both"/>
        <w:rPr>
          <w:rFonts w:ascii="Arial" w:eastAsia="Calibri" w:hAnsi="Arial" w:cs="Arial"/>
          <w:sz w:val="22"/>
          <w:szCs w:val="22"/>
        </w:rPr>
      </w:pPr>
      <w:r>
        <w:rPr>
          <w:rFonts w:ascii="Arial" w:eastAsia="Calibri" w:hAnsi="Arial" w:cs="Arial"/>
          <w:sz w:val="22"/>
          <w:szCs w:val="22"/>
        </w:rPr>
        <w:t>To conclude,</w:t>
      </w:r>
      <w:r w:rsidR="00845CBF">
        <w:rPr>
          <w:rFonts w:ascii="Arial" w:eastAsia="Calibri" w:hAnsi="Arial" w:cs="Arial"/>
          <w:sz w:val="22"/>
          <w:szCs w:val="22"/>
        </w:rPr>
        <w:t xml:space="preserve"> diversity is </w:t>
      </w:r>
      <w:r w:rsidR="00AD13F9">
        <w:rPr>
          <w:rFonts w:ascii="Arial" w:eastAsia="Calibri" w:hAnsi="Arial" w:cs="Arial"/>
          <w:sz w:val="22"/>
          <w:szCs w:val="22"/>
        </w:rPr>
        <w:t>an asset</w:t>
      </w:r>
      <w:r w:rsidR="00845CBF">
        <w:rPr>
          <w:rFonts w:ascii="Arial" w:eastAsia="Calibri" w:hAnsi="Arial" w:cs="Arial"/>
          <w:sz w:val="22"/>
          <w:szCs w:val="22"/>
        </w:rPr>
        <w:t xml:space="preserve"> that enriches </w:t>
      </w:r>
      <w:r w:rsidR="009D1046">
        <w:rPr>
          <w:rFonts w:ascii="Arial" w:eastAsia="Calibri" w:hAnsi="Arial" w:cs="Arial"/>
          <w:sz w:val="22"/>
          <w:szCs w:val="22"/>
        </w:rPr>
        <w:t>society.</w:t>
      </w:r>
      <w:r w:rsidR="00AD13F9">
        <w:rPr>
          <w:rFonts w:ascii="Arial" w:eastAsia="Calibri" w:hAnsi="Arial" w:cs="Arial"/>
          <w:sz w:val="22"/>
          <w:szCs w:val="22"/>
        </w:rPr>
        <w:t xml:space="preserve"> </w:t>
      </w:r>
      <w:r w:rsidR="004C3362">
        <w:rPr>
          <w:rFonts w:ascii="Arial" w:eastAsia="Calibri" w:hAnsi="Arial" w:cs="Arial"/>
          <w:sz w:val="22"/>
          <w:szCs w:val="22"/>
        </w:rPr>
        <w:t>A diverse</w:t>
      </w:r>
      <w:r w:rsidR="00FB76C8">
        <w:rPr>
          <w:rFonts w:ascii="Arial" w:eastAsia="Calibri" w:hAnsi="Arial" w:cs="Arial"/>
          <w:sz w:val="22"/>
          <w:szCs w:val="22"/>
        </w:rPr>
        <w:t xml:space="preserve"> and inclusive</w:t>
      </w:r>
      <w:r w:rsidR="004C3362">
        <w:rPr>
          <w:rFonts w:ascii="Arial" w:eastAsia="Calibri" w:hAnsi="Arial" w:cs="Arial"/>
          <w:sz w:val="22"/>
          <w:szCs w:val="22"/>
        </w:rPr>
        <w:t xml:space="preserve"> police force reflects the </w:t>
      </w:r>
      <w:r w:rsidR="00E15774">
        <w:rPr>
          <w:rFonts w:ascii="Arial" w:eastAsia="Calibri" w:hAnsi="Arial" w:cs="Arial"/>
          <w:sz w:val="22"/>
          <w:szCs w:val="22"/>
        </w:rPr>
        <w:t xml:space="preserve">demographics of the </w:t>
      </w:r>
      <w:r w:rsidR="004C3362">
        <w:rPr>
          <w:rFonts w:ascii="Arial" w:eastAsia="Calibri" w:hAnsi="Arial" w:cs="Arial"/>
          <w:sz w:val="22"/>
          <w:szCs w:val="22"/>
        </w:rPr>
        <w:t>community that it serves</w:t>
      </w:r>
      <w:r w:rsidR="00EC7491">
        <w:rPr>
          <w:rFonts w:ascii="Arial" w:eastAsia="Calibri" w:hAnsi="Arial" w:cs="Arial"/>
          <w:sz w:val="22"/>
          <w:szCs w:val="22"/>
        </w:rPr>
        <w:t xml:space="preserve"> by allowing </w:t>
      </w:r>
      <w:r w:rsidR="00174462">
        <w:rPr>
          <w:rFonts w:ascii="Arial" w:eastAsia="Calibri" w:hAnsi="Arial" w:cs="Arial"/>
          <w:sz w:val="22"/>
          <w:szCs w:val="22"/>
        </w:rPr>
        <w:t>Police O</w:t>
      </w:r>
      <w:r w:rsidR="00EC7491">
        <w:rPr>
          <w:rFonts w:ascii="Arial" w:eastAsia="Calibri" w:hAnsi="Arial" w:cs="Arial"/>
          <w:sz w:val="22"/>
          <w:szCs w:val="22"/>
        </w:rPr>
        <w:t xml:space="preserve">fficers to better understand and relate to the individuals they </w:t>
      </w:r>
      <w:r w:rsidR="00174462">
        <w:rPr>
          <w:rFonts w:ascii="Arial" w:eastAsia="Calibri" w:hAnsi="Arial" w:cs="Arial"/>
          <w:sz w:val="22"/>
          <w:szCs w:val="22"/>
        </w:rPr>
        <w:t xml:space="preserve">encounter. </w:t>
      </w:r>
      <w:r w:rsidR="00A428AC">
        <w:rPr>
          <w:rFonts w:ascii="Arial" w:eastAsia="Calibri" w:hAnsi="Arial" w:cs="Arial"/>
          <w:sz w:val="22"/>
          <w:szCs w:val="22"/>
        </w:rPr>
        <w:t>This can lead to increased trust</w:t>
      </w:r>
      <w:r w:rsidR="00FF5C06">
        <w:rPr>
          <w:rFonts w:ascii="Arial" w:eastAsia="Calibri" w:hAnsi="Arial" w:cs="Arial"/>
          <w:sz w:val="22"/>
          <w:szCs w:val="22"/>
        </w:rPr>
        <w:t>, improved communication and more effective problem solving.</w:t>
      </w:r>
      <w:r w:rsidR="00C00151">
        <w:rPr>
          <w:rFonts w:ascii="Arial" w:eastAsia="Calibri" w:hAnsi="Arial" w:cs="Arial"/>
          <w:sz w:val="22"/>
          <w:szCs w:val="22"/>
        </w:rPr>
        <w:t xml:space="preserve"> </w:t>
      </w:r>
      <w:r w:rsidR="00AD13F9">
        <w:rPr>
          <w:rFonts w:ascii="Arial" w:eastAsia="Calibri" w:hAnsi="Arial" w:cs="Arial"/>
          <w:sz w:val="22"/>
          <w:szCs w:val="22"/>
        </w:rPr>
        <w:t xml:space="preserve">When individuals </w:t>
      </w:r>
      <w:r w:rsidR="005815A5">
        <w:rPr>
          <w:rFonts w:ascii="Arial" w:eastAsia="Calibri" w:hAnsi="Arial" w:cs="Arial"/>
          <w:sz w:val="22"/>
          <w:szCs w:val="22"/>
        </w:rPr>
        <w:t xml:space="preserve">from various backgrounds, cultures and perspectives come together they bring unique experiences, </w:t>
      </w:r>
      <w:r w:rsidR="003A65F7">
        <w:rPr>
          <w:rFonts w:ascii="Arial" w:eastAsia="Calibri" w:hAnsi="Arial" w:cs="Arial"/>
          <w:sz w:val="22"/>
          <w:szCs w:val="22"/>
        </w:rPr>
        <w:t>skills,</w:t>
      </w:r>
      <w:r w:rsidR="005815A5">
        <w:rPr>
          <w:rFonts w:ascii="Arial" w:eastAsia="Calibri" w:hAnsi="Arial" w:cs="Arial"/>
          <w:sz w:val="22"/>
          <w:szCs w:val="22"/>
        </w:rPr>
        <w:t xml:space="preserve"> and ideas</w:t>
      </w:r>
      <w:r w:rsidR="00DD31B9">
        <w:rPr>
          <w:rFonts w:ascii="Arial" w:eastAsia="Calibri" w:hAnsi="Arial" w:cs="Arial"/>
          <w:sz w:val="22"/>
          <w:szCs w:val="22"/>
        </w:rPr>
        <w:t xml:space="preserve">. By embracing diversity as a </w:t>
      </w:r>
      <w:r w:rsidR="003A65F7">
        <w:rPr>
          <w:rFonts w:ascii="Arial" w:eastAsia="Calibri" w:hAnsi="Arial" w:cs="Arial"/>
          <w:sz w:val="22"/>
          <w:szCs w:val="22"/>
        </w:rPr>
        <w:t>p</w:t>
      </w:r>
      <w:r w:rsidR="00DD31B9">
        <w:rPr>
          <w:rFonts w:ascii="Arial" w:eastAsia="Calibri" w:hAnsi="Arial" w:cs="Arial"/>
          <w:sz w:val="22"/>
          <w:szCs w:val="22"/>
        </w:rPr>
        <w:t xml:space="preserve">olice </w:t>
      </w:r>
      <w:r w:rsidR="003A65F7">
        <w:rPr>
          <w:rFonts w:ascii="Arial" w:eastAsia="Calibri" w:hAnsi="Arial" w:cs="Arial"/>
          <w:sz w:val="22"/>
          <w:szCs w:val="22"/>
        </w:rPr>
        <w:t>f</w:t>
      </w:r>
      <w:r w:rsidR="00DD31B9">
        <w:rPr>
          <w:rFonts w:ascii="Arial" w:eastAsia="Calibri" w:hAnsi="Arial" w:cs="Arial"/>
          <w:sz w:val="22"/>
          <w:szCs w:val="22"/>
        </w:rPr>
        <w:t>orce, this has allowed South Wales Police</w:t>
      </w:r>
      <w:r w:rsidR="003A65F7">
        <w:rPr>
          <w:rFonts w:ascii="Arial" w:eastAsia="Calibri" w:hAnsi="Arial" w:cs="Arial"/>
          <w:sz w:val="22"/>
          <w:szCs w:val="22"/>
        </w:rPr>
        <w:t xml:space="preserve"> </w:t>
      </w:r>
      <w:r w:rsidR="00A51B6B">
        <w:rPr>
          <w:rFonts w:ascii="Arial" w:eastAsia="Calibri" w:hAnsi="Arial" w:cs="Arial"/>
          <w:sz w:val="22"/>
          <w:szCs w:val="22"/>
        </w:rPr>
        <w:t>to challenge</w:t>
      </w:r>
      <w:r w:rsidR="00C00151">
        <w:rPr>
          <w:rFonts w:ascii="Arial" w:eastAsia="Calibri" w:hAnsi="Arial" w:cs="Arial"/>
          <w:sz w:val="22"/>
          <w:szCs w:val="22"/>
        </w:rPr>
        <w:t xml:space="preserve"> systematic</w:t>
      </w:r>
      <w:r w:rsidR="00A51B6B">
        <w:rPr>
          <w:rFonts w:ascii="Arial" w:eastAsia="Calibri" w:hAnsi="Arial" w:cs="Arial"/>
          <w:sz w:val="22"/>
          <w:szCs w:val="22"/>
        </w:rPr>
        <w:t xml:space="preserve"> bias</w:t>
      </w:r>
      <w:r w:rsidR="00125C91">
        <w:rPr>
          <w:rFonts w:ascii="Arial" w:eastAsia="Calibri" w:hAnsi="Arial" w:cs="Arial"/>
          <w:sz w:val="22"/>
          <w:szCs w:val="22"/>
        </w:rPr>
        <w:t>es</w:t>
      </w:r>
      <w:r w:rsidR="00A51B6B">
        <w:rPr>
          <w:rFonts w:ascii="Arial" w:eastAsia="Calibri" w:hAnsi="Arial" w:cs="Arial"/>
          <w:sz w:val="22"/>
          <w:szCs w:val="22"/>
        </w:rPr>
        <w:t xml:space="preserve"> and assumptions</w:t>
      </w:r>
      <w:r w:rsidR="00C00151">
        <w:rPr>
          <w:rFonts w:ascii="Arial" w:eastAsia="Calibri" w:hAnsi="Arial" w:cs="Arial"/>
          <w:sz w:val="22"/>
          <w:szCs w:val="22"/>
        </w:rPr>
        <w:t>, ensuring that everyone is treated fairly and equally under the law</w:t>
      </w:r>
      <w:r w:rsidR="00A428AC">
        <w:rPr>
          <w:rFonts w:ascii="Arial" w:eastAsia="Calibri" w:hAnsi="Arial" w:cs="Arial"/>
          <w:sz w:val="22"/>
          <w:szCs w:val="22"/>
        </w:rPr>
        <w:t>.</w:t>
      </w:r>
      <w:r w:rsidR="00213068">
        <w:rPr>
          <w:rFonts w:ascii="Arial" w:eastAsia="Calibri" w:hAnsi="Arial" w:cs="Arial"/>
          <w:sz w:val="22"/>
          <w:szCs w:val="22"/>
        </w:rPr>
        <w:t xml:space="preserve"> South Wales Police has </w:t>
      </w:r>
      <w:r w:rsidR="00F379E1">
        <w:rPr>
          <w:rFonts w:ascii="Arial" w:eastAsia="Calibri" w:hAnsi="Arial" w:cs="Arial"/>
          <w:sz w:val="22"/>
          <w:szCs w:val="22"/>
        </w:rPr>
        <w:t xml:space="preserve">implemented </w:t>
      </w:r>
      <w:r w:rsidR="00301BAF">
        <w:rPr>
          <w:rFonts w:ascii="Arial" w:eastAsia="Calibri" w:hAnsi="Arial" w:cs="Arial"/>
          <w:sz w:val="22"/>
          <w:szCs w:val="22"/>
        </w:rPr>
        <w:t>community-based</w:t>
      </w:r>
      <w:r w:rsidR="00F379E1">
        <w:rPr>
          <w:rFonts w:ascii="Arial" w:eastAsia="Calibri" w:hAnsi="Arial" w:cs="Arial"/>
          <w:sz w:val="22"/>
          <w:szCs w:val="22"/>
        </w:rPr>
        <w:t xml:space="preserve"> initiatives that foster the relationship between police</w:t>
      </w:r>
      <w:r w:rsidR="00887EA3">
        <w:rPr>
          <w:rFonts w:ascii="Arial" w:eastAsia="Calibri" w:hAnsi="Arial" w:cs="Arial"/>
          <w:sz w:val="22"/>
          <w:szCs w:val="22"/>
        </w:rPr>
        <w:t xml:space="preserve">, </w:t>
      </w:r>
      <w:r w:rsidR="00E70B0E">
        <w:rPr>
          <w:rFonts w:ascii="Arial" w:eastAsia="Calibri" w:hAnsi="Arial" w:cs="Arial"/>
          <w:sz w:val="22"/>
          <w:szCs w:val="22"/>
        </w:rPr>
        <w:t>the wider community</w:t>
      </w:r>
      <w:r w:rsidR="00887EA3">
        <w:rPr>
          <w:rFonts w:ascii="Arial" w:eastAsia="Calibri" w:hAnsi="Arial" w:cs="Arial"/>
          <w:sz w:val="22"/>
          <w:szCs w:val="22"/>
        </w:rPr>
        <w:t xml:space="preserve"> and its residents</w:t>
      </w:r>
      <w:r w:rsidR="00E70B0E">
        <w:rPr>
          <w:rFonts w:ascii="Arial" w:eastAsia="Calibri" w:hAnsi="Arial" w:cs="Arial"/>
          <w:sz w:val="22"/>
          <w:szCs w:val="22"/>
        </w:rPr>
        <w:t xml:space="preserve">, this promotes </w:t>
      </w:r>
      <w:r w:rsidR="00887EA3">
        <w:rPr>
          <w:rFonts w:ascii="Arial" w:eastAsia="Calibri" w:hAnsi="Arial" w:cs="Arial"/>
          <w:sz w:val="22"/>
          <w:szCs w:val="22"/>
        </w:rPr>
        <w:t>transparency</w:t>
      </w:r>
      <w:r w:rsidR="00D93B06">
        <w:rPr>
          <w:rFonts w:ascii="Arial" w:eastAsia="Calibri" w:hAnsi="Arial" w:cs="Arial"/>
          <w:sz w:val="22"/>
          <w:szCs w:val="22"/>
        </w:rPr>
        <w:t xml:space="preserve"> and provides opportunities for residents to have</w:t>
      </w:r>
      <w:r w:rsidR="00887EA3">
        <w:rPr>
          <w:rFonts w:ascii="Arial" w:eastAsia="Calibri" w:hAnsi="Arial" w:cs="Arial"/>
          <w:sz w:val="22"/>
          <w:szCs w:val="22"/>
        </w:rPr>
        <w:t xml:space="preserve"> a voice</w:t>
      </w:r>
      <w:r w:rsidR="007F63E2">
        <w:rPr>
          <w:rFonts w:ascii="Arial" w:eastAsia="Calibri" w:hAnsi="Arial" w:cs="Arial"/>
          <w:sz w:val="22"/>
          <w:szCs w:val="22"/>
        </w:rPr>
        <w:t xml:space="preserve"> in policing decisions</w:t>
      </w:r>
      <w:r w:rsidR="00887EA3">
        <w:rPr>
          <w:rFonts w:ascii="Arial" w:eastAsia="Calibri" w:hAnsi="Arial" w:cs="Arial"/>
          <w:sz w:val="22"/>
          <w:szCs w:val="22"/>
        </w:rPr>
        <w:t xml:space="preserve">. </w:t>
      </w:r>
      <w:r w:rsidR="00D93B06">
        <w:rPr>
          <w:rFonts w:ascii="Arial" w:eastAsia="Calibri" w:hAnsi="Arial" w:cs="Arial"/>
          <w:sz w:val="22"/>
          <w:szCs w:val="22"/>
        </w:rPr>
        <w:t xml:space="preserve"> </w:t>
      </w:r>
    </w:p>
    <w:p w14:paraId="02747E15" w14:textId="77777777" w:rsidR="00E02A83" w:rsidRDefault="00E02A83" w:rsidP="00325315">
      <w:pPr>
        <w:spacing w:line="360" w:lineRule="auto"/>
        <w:ind w:right="531"/>
        <w:jc w:val="both"/>
        <w:rPr>
          <w:rFonts w:ascii="Arial" w:eastAsia="Calibri" w:hAnsi="Arial" w:cs="Arial"/>
          <w:sz w:val="22"/>
          <w:szCs w:val="22"/>
        </w:rPr>
      </w:pPr>
    </w:p>
    <w:p w14:paraId="6480FEDD" w14:textId="77777777" w:rsidR="000651D3" w:rsidRDefault="000651D3" w:rsidP="000651D3">
      <w:pPr>
        <w:pStyle w:val="NormalWeb"/>
        <w:shd w:val="clear" w:color="auto" w:fill="FFFFFF"/>
        <w:spacing w:before="0" w:beforeAutospacing="0" w:after="0" w:afterAutospacing="0"/>
        <w:textAlignment w:val="baseline"/>
        <w:rPr>
          <w:rFonts w:ascii="Arial" w:hAnsi="Arial" w:cs="Arial"/>
          <w:color w:val="2F313A"/>
          <w:sz w:val="20"/>
          <w:szCs w:val="20"/>
        </w:rPr>
      </w:pPr>
      <w:r>
        <w:rPr>
          <w:rFonts w:ascii="Arial" w:hAnsi="Arial" w:cs="Arial"/>
          <w:color w:val="2F313A"/>
          <w:sz w:val="20"/>
          <w:szCs w:val="20"/>
        </w:rPr>
        <w:t> </w:t>
      </w:r>
    </w:p>
    <w:p w14:paraId="7E432889" w14:textId="77777777" w:rsidR="00763C30" w:rsidRDefault="000651D3" w:rsidP="00763C30">
      <w:pPr>
        <w:pStyle w:val="NormalWeb"/>
        <w:shd w:val="clear" w:color="auto" w:fill="FFFFFF"/>
        <w:spacing w:before="0" w:beforeAutospacing="0" w:after="0" w:afterAutospacing="0"/>
        <w:textAlignment w:val="baseline"/>
        <w:rPr>
          <w:rFonts w:ascii="Arial" w:hAnsi="Arial" w:cs="Arial"/>
          <w:color w:val="2F313A"/>
          <w:sz w:val="20"/>
          <w:szCs w:val="20"/>
        </w:rPr>
      </w:pPr>
      <w:r>
        <w:rPr>
          <w:rFonts w:ascii="Arial" w:hAnsi="Arial" w:cs="Arial"/>
          <w:color w:val="2F313A"/>
          <w:sz w:val="20"/>
          <w:szCs w:val="20"/>
        </w:rPr>
        <w:t> </w:t>
      </w:r>
    </w:p>
    <w:p w14:paraId="4CEB67A3" w14:textId="2C4F6E31" w:rsidR="00740833" w:rsidRPr="00763C30" w:rsidRDefault="00740833" w:rsidP="00763C30">
      <w:pPr>
        <w:pStyle w:val="NormalWeb"/>
        <w:shd w:val="clear" w:color="auto" w:fill="FFFFFF"/>
        <w:spacing w:before="0" w:beforeAutospacing="0" w:after="0" w:afterAutospacing="0"/>
        <w:textAlignment w:val="baseline"/>
        <w:rPr>
          <w:rFonts w:ascii="Arial" w:hAnsi="Arial" w:cs="Arial"/>
          <w:color w:val="2F313A"/>
          <w:sz w:val="20"/>
          <w:szCs w:val="20"/>
        </w:rPr>
      </w:pPr>
      <w:r>
        <w:rPr>
          <w:rFonts w:ascii="Arial" w:hAnsi="Arial" w:cs="Arial"/>
          <w:b/>
          <w:bCs/>
          <w:sz w:val="22"/>
          <w:szCs w:val="22"/>
        </w:rPr>
        <w:lastRenderedPageBreak/>
        <w:t>Essay two:</w:t>
      </w:r>
    </w:p>
    <w:p w14:paraId="3B9E8829" w14:textId="77777777" w:rsidR="00740833" w:rsidRPr="00740833" w:rsidRDefault="00740833" w:rsidP="00740833">
      <w:pPr>
        <w:spacing w:line="256" w:lineRule="auto"/>
        <w:ind w:right="531"/>
        <w:rPr>
          <w:rFonts w:ascii="Arial" w:eastAsia="Calibri" w:hAnsi="Arial" w:cs="Arial"/>
          <w:sz w:val="22"/>
          <w:szCs w:val="22"/>
        </w:rPr>
      </w:pPr>
      <w:r w:rsidRPr="00740833">
        <w:rPr>
          <w:rFonts w:ascii="Arial" w:eastAsia="Calibri" w:hAnsi="Arial" w:cs="Arial"/>
          <w:b/>
          <w:bCs/>
          <w:sz w:val="22"/>
          <w:szCs w:val="22"/>
        </w:rPr>
        <w:t xml:space="preserve">Community policing </w:t>
      </w:r>
      <w:r w:rsidRPr="00740833">
        <w:rPr>
          <w:rFonts w:ascii="Arial" w:eastAsia="Calibri" w:hAnsi="Arial" w:cs="Arial"/>
          <w:sz w:val="22"/>
          <w:szCs w:val="22"/>
        </w:rPr>
        <w:t>– Why is partnership working the most effective way to reach groups or communities who are unwilling to engage with police?</w:t>
      </w:r>
    </w:p>
    <w:p w14:paraId="4BDA5A4C" w14:textId="4C90EBF9" w:rsidR="00740833" w:rsidRDefault="00740833" w:rsidP="00740833">
      <w:pPr>
        <w:spacing w:line="256" w:lineRule="auto"/>
        <w:ind w:right="531"/>
        <w:rPr>
          <w:rFonts w:ascii="Arial" w:eastAsia="Calibri" w:hAnsi="Arial" w:cs="Arial"/>
          <w:sz w:val="22"/>
          <w:szCs w:val="22"/>
        </w:rPr>
      </w:pPr>
      <w:r>
        <w:rPr>
          <w:rFonts w:ascii="Arial" w:eastAsia="Calibri" w:hAnsi="Arial" w:cs="Arial"/>
          <w:sz w:val="22"/>
          <w:szCs w:val="22"/>
        </w:rPr>
        <w:t>Your answer must be based on academic research rather than personal experience.</w:t>
      </w:r>
    </w:p>
    <w:p w14:paraId="12C6E171" w14:textId="77777777" w:rsidR="00740833" w:rsidRDefault="00740833" w:rsidP="00740833">
      <w:pPr>
        <w:spacing w:line="256" w:lineRule="auto"/>
        <w:ind w:right="531"/>
        <w:rPr>
          <w:rFonts w:ascii="Arial" w:hAnsi="Arial" w:cs="Arial"/>
          <w:sz w:val="22"/>
          <w:szCs w:val="22"/>
        </w:rPr>
      </w:pPr>
      <w:r>
        <w:rPr>
          <w:rFonts w:ascii="Arial" w:hAnsi="Arial" w:cs="Arial"/>
          <w:b/>
          <w:bCs/>
          <w:sz w:val="22"/>
          <w:szCs w:val="22"/>
        </w:rPr>
        <w:t xml:space="preserve">Word limit: </w:t>
      </w:r>
      <w:r>
        <w:rPr>
          <w:rFonts w:ascii="Arial" w:hAnsi="Arial" w:cs="Arial"/>
          <w:sz w:val="22"/>
          <w:szCs w:val="22"/>
        </w:rPr>
        <w:t>1000 words.</w:t>
      </w:r>
    </w:p>
    <w:p w14:paraId="5483D1A3" w14:textId="26DFFD15" w:rsidR="00CE244F" w:rsidRDefault="00CE244F" w:rsidP="00740833">
      <w:pPr>
        <w:spacing w:line="256" w:lineRule="auto"/>
        <w:ind w:right="531"/>
        <w:rPr>
          <w:rFonts w:ascii="Arial" w:hAnsi="Arial" w:cs="Arial"/>
          <w:sz w:val="22"/>
          <w:szCs w:val="22"/>
        </w:rPr>
      </w:pPr>
      <w:r w:rsidRPr="00CE244F">
        <w:rPr>
          <w:rFonts w:ascii="Arial" w:hAnsi="Arial" w:cs="Arial"/>
          <w:b/>
          <w:bCs/>
          <w:sz w:val="22"/>
          <w:szCs w:val="22"/>
        </w:rPr>
        <w:t>Word count:</w:t>
      </w:r>
      <w:r>
        <w:rPr>
          <w:rFonts w:ascii="Arial" w:hAnsi="Arial" w:cs="Arial"/>
          <w:sz w:val="22"/>
          <w:szCs w:val="22"/>
        </w:rPr>
        <w:t xml:space="preserve"> 945</w:t>
      </w:r>
      <w:r w:rsidR="00825A29">
        <w:rPr>
          <w:rFonts w:ascii="Arial" w:hAnsi="Arial" w:cs="Arial"/>
          <w:sz w:val="22"/>
          <w:szCs w:val="22"/>
        </w:rPr>
        <w:t>.</w:t>
      </w:r>
    </w:p>
    <w:p w14:paraId="2FC0DC31" w14:textId="77777777" w:rsidR="000651D3" w:rsidRDefault="000651D3" w:rsidP="00325315">
      <w:pPr>
        <w:spacing w:line="360" w:lineRule="auto"/>
        <w:ind w:right="531"/>
        <w:jc w:val="both"/>
        <w:rPr>
          <w:rFonts w:ascii="Arial" w:eastAsia="Calibri" w:hAnsi="Arial" w:cs="Arial"/>
          <w:sz w:val="22"/>
          <w:szCs w:val="22"/>
        </w:rPr>
      </w:pPr>
    </w:p>
    <w:p w14:paraId="55273815" w14:textId="2C359060" w:rsidR="00A01317" w:rsidRDefault="009B025D" w:rsidP="00EF08D4">
      <w:pPr>
        <w:spacing w:line="360" w:lineRule="auto"/>
        <w:ind w:right="531"/>
        <w:jc w:val="both"/>
        <w:rPr>
          <w:rFonts w:ascii="Arial" w:hAnsi="Arial" w:cs="Arial"/>
          <w:sz w:val="22"/>
          <w:szCs w:val="22"/>
        </w:rPr>
      </w:pPr>
      <w:r>
        <w:rPr>
          <w:rFonts w:ascii="Arial" w:eastAsia="Calibri" w:hAnsi="Arial" w:cs="Arial"/>
          <w:sz w:val="22"/>
          <w:szCs w:val="22"/>
        </w:rPr>
        <w:t xml:space="preserve">Partnership working </w:t>
      </w:r>
      <w:r w:rsidR="00CD2F38">
        <w:rPr>
          <w:rFonts w:ascii="Arial" w:eastAsia="Calibri" w:hAnsi="Arial" w:cs="Arial"/>
          <w:sz w:val="22"/>
          <w:szCs w:val="22"/>
        </w:rPr>
        <w:t>is a</w:t>
      </w:r>
      <w:r w:rsidR="002B4802">
        <w:rPr>
          <w:rFonts w:ascii="Arial" w:eastAsia="Calibri" w:hAnsi="Arial" w:cs="Arial"/>
          <w:sz w:val="22"/>
          <w:szCs w:val="22"/>
        </w:rPr>
        <w:t>n</w:t>
      </w:r>
      <w:r w:rsidR="00CD2F38">
        <w:rPr>
          <w:rFonts w:ascii="Arial" w:eastAsia="Calibri" w:hAnsi="Arial" w:cs="Arial"/>
          <w:sz w:val="22"/>
          <w:szCs w:val="22"/>
        </w:rPr>
        <w:t xml:space="preserve"> </w:t>
      </w:r>
      <w:r w:rsidR="002B4802">
        <w:rPr>
          <w:rFonts w:ascii="Arial" w:eastAsia="Calibri" w:hAnsi="Arial" w:cs="Arial"/>
          <w:sz w:val="22"/>
          <w:szCs w:val="22"/>
        </w:rPr>
        <w:t>established</w:t>
      </w:r>
      <w:r w:rsidR="00CD2F38">
        <w:rPr>
          <w:rFonts w:ascii="Arial" w:eastAsia="Calibri" w:hAnsi="Arial" w:cs="Arial"/>
          <w:sz w:val="22"/>
          <w:szCs w:val="22"/>
        </w:rPr>
        <w:t xml:space="preserve"> part of everyday police work</w:t>
      </w:r>
      <w:r w:rsidR="002B4802">
        <w:rPr>
          <w:rFonts w:ascii="Arial" w:eastAsia="Calibri" w:hAnsi="Arial" w:cs="Arial"/>
          <w:sz w:val="22"/>
          <w:szCs w:val="22"/>
        </w:rPr>
        <w:t>, delivering a range of</w:t>
      </w:r>
      <w:r w:rsidR="00276F2A">
        <w:rPr>
          <w:rFonts w:ascii="Arial" w:eastAsia="Calibri" w:hAnsi="Arial" w:cs="Arial"/>
          <w:sz w:val="22"/>
          <w:szCs w:val="22"/>
        </w:rPr>
        <w:t xml:space="preserve"> services to communities</w:t>
      </w:r>
      <w:r w:rsidR="002B4802">
        <w:rPr>
          <w:rFonts w:ascii="Arial" w:eastAsia="Calibri" w:hAnsi="Arial" w:cs="Arial"/>
          <w:sz w:val="22"/>
          <w:szCs w:val="22"/>
        </w:rPr>
        <w:t xml:space="preserve">. </w:t>
      </w:r>
      <w:r w:rsidR="009F276B">
        <w:rPr>
          <w:rFonts w:ascii="Arial" w:eastAsia="Calibri" w:hAnsi="Arial" w:cs="Arial"/>
          <w:sz w:val="22"/>
          <w:szCs w:val="22"/>
        </w:rPr>
        <w:t xml:space="preserve">This partnership involves the collaboration between various organisations and </w:t>
      </w:r>
      <w:r w:rsidR="00C06B12">
        <w:rPr>
          <w:rFonts w:ascii="Arial" w:eastAsia="Calibri" w:hAnsi="Arial" w:cs="Arial"/>
          <w:sz w:val="22"/>
          <w:szCs w:val="22"/>
        </w:rPr>
        <w:t>agencies, with the common goal of reducing crime and improving community safety.</w:t>
      </w:r>
      <w:r w:rsidR="00AB16AF">
        <w:rPr>
          <w:rFonts w:ascii="Arial" w:eastAsia="Calibri" w:hAnsi="Arial" w:cs="Arial"/>
          <w:sz w:val="22"/>
          <w:szCs w:val="22"/>
        </w:rPr>
        <w:t xml:space="preserve"> This approach recognises that </w:t>
      </w:r>
      <w:r w:rsidR="00A3190D">
        <w:rPr>
          <w:rFonts w:ascii="Arial" w:eastAsia="Calibri" w:hAnsi="Arial" w:cs="Arial"/>
          <w:sz w:val="22"/>
          <w:szCs w:val="22"/>
        </w:rPr>
        <w:t xml:space="preserve">policing alone </w:t>
      </w:r>
      <w:r w:rsidR="003A33C2">
        <w:rPr>
          <w:rFonts w:ascii="Arial" w:eastAsia="Calibri" w:hAnsi="Arial" w:cs="Arial"/>
          <w:sz w:val="22"/>
          <w:szCs w:val="22"/>
        </w:rPr>
        <w:t>cannot</w:t>
      </w:r>
      <w:r w:rsidR="00A3190D">
        <w:rPr>
          <w:rFonts w:ascii="Arial" w:eastAsia="Calibri" w:hAnsi="Arial" w:cs="Arial"/>
          <w:sz w:val="22"/>
          <w:szCs w:val="22"/>
        </w:rPr>
        <w:t xml:space="preserve"> address</w:t>
      </w:r>
      <w:r w:rsidR="003A33C2">
        <w:rPr>
          <w:rFonts w:ascii="Arial" w:eastAsia="Calibri" w:hAnsi="Arial" w:cs="Arial"/>
          <w:sz w:val="22"/>
          <w:szCs w:val="22"/>
        </w:rPr>
        <w:t xml:space="preserve"> the</w:t>
      </w:r>
      <w:r w:rsidR="00A3190D">
        <w:rPr>
          <w:rFonts w:ascii="Arial" w:eastAsia="Calibri" w:hAnsi="Arial" w:cs="Arial"/>
          <w:sz w:val="22"/>
          <w:szCs w:val="22"/>
        </w:rPr>
        <w:t xml:space="preserve"> complex social issues that contribute to crime</w:t>
      </w:r>
      <w:r w:rsidR="003A33C2">
        <w:rPr>
          <w:rFonts w:ascii="Arial" w:eastAsia="Calibri" w:hAnsi="Arial" w:cs="Arial"/>
          <w:sz w:val="22"/>
          <w:szCs w:val="22"/>
        </w:rPr>
        <w:t xml:space="preserve"> and that effective </w:t>
      </w:r>
      <w:r w:rsidR="00B518B0">
        <w:rPr>
          <w:rFonts w:ascii="Arial" w:eastAsia="Calibri" w:hAnsi="Arial" w:cs="Arial"/>
          <w:sz w:val="22"/>
          <w:szCs w:val="22"/>
        </w:rPr>
        <w:t>solutions</w:t>
      </w:r>
      <w:r w:rsidR="003A33C2">
        <w:rPr>
          <w:rFonts w:ascii="Arial" w:eastAsia="Calibri" w:hAnsi="Arial" w:cs="Arial"/>
          <w:sz w:val="22"/>
          <w:szCs w:val="22"/>
        </w:rPr>
        <w:t xml:space="preserve"> will require </w:t>
      </w:r>
      <w:r w:rsidR="00084FF2">
        <w:rPr>
          <w:rFonts w:ascii="Arial" w:eastAsia="Calibri" w:hAnsi="Arial" w:cs="Arial"/>
          <w:sz w:val="22"/>
          <w:szCs w:val="22"/>
        </w:rPr>
        <w:t xml:space="preserve">coordination and </w:t>
      </w:r>
      <w:r w:rsidR="00B518B0">
        <w:rPr>
          <w:rFonts w:ascii="Arial" w:eastAsia="Calibri" w:hAnsi="Arial" w:cs="Arial"/>
          <w:sz w:val="22"/>
          <w:szCs w:val="22"/>
        </w:rPr>
        <w:t>cooperation</w:t>
      </w:r>
      <w:r w:rsidR="00084FF2">
        <w:rPr>
          <w:rFonts w:ascii="Arial" w:eastAsia="Calibri" w:hAnsi="Arial" w:cs="Arial"/>
          <w:sz w:val="22"/>
          <w:szCs w:val="22"/>
        </w:rPr>
        <w:t xml:space="preserve"> among</w:t>
      </w:r>
      <w:r w:rsidR="00870C3D">
        <w:rPr>
          <w:rFonts w:ascii="Arial" w:eastAsia="Calibri" w:hAnsi="Arial" w:cs="Arial"/>
          <w:sz w:val="22"/>
          <w:szCs w:val="22"/>
        </w:rPr>
        <w:t>st</w:t>
      </w:r>
      <w:r w:rsidR="00084FF2">
        <w:rPr>
          <w:rFonts w:ascii="Arial" w:eastAsia="Calibri" w:hAnsi="Arial" w:cs="Arial"/>
          <w:sz w:val="22"/>
          <w:szCs w:val="22"/>
        </w:rPr>
        <w:t xml:space="preserve"> multiple stakeholders, including </w:t>
      </w:r>
      <w:r w:rsidR="00870C3D">
        <w:rPr>
          <w:rFonts w:ascii="Arial" w:eastAsia="Calibri" w:hAnsi="Arial" w:cs="Arial"/>
          <w:sz w:val="22"/>
          <w:szCs w:val="22"/>
        </w:rPr>
        <w:t>l</w:t>
      </w:r>
      <w:r w:rsidR="00B518B0">
        <w:rPr>
          <w:rFonts w:ascii="Arial" w:eastAsia="Calibri" w:hAnsi="Arial" w:cs="Arial"/>
          <w:sz w:val="22"/>
          <w:szCs w:val="22"/>
        </w:rPr>
        <w:t xml:space="preserve">ocal </w:t>
      </w:r>
      <w:r w:rsidR="00870C3D">
        <w:rPr>
          <w:rFonts w:ascii="Arial" w:eastAsia="Calibri" w:hAnsi="Arial" w:cs="Arial"/>
          <w:sz w:val="22"/>
          <w:szCs w:val="22"/>
        </w:rPr>
        <w:t>a</w:t>
      </w:r>
      <w:r w:rsidR="00B518B0">
        <w:rPr>
          <w:rFonts w:ascii="Arial" w:eastAsia="Calibri" w:hAnsi="Arial" w:cs="Arial"/>
          <w:sz w:val="22"/>
          <w:szCs w:val="22"/>
        </w:rPr>
        <w:t>uthorities, community groups and charitie</w:t>
      </w:r>
      <w:r w:rsidR="00383955">
        <w:rPr>
          <w:rFonts w:ascii="Arial" w:eastAsia="Calibri" w:hAnsi="Arial" w:cs="Arial"/>
          <w:sz w:val="22"/>
          <w:szCs w:val="22"/>
        </w:rPr>
        <w:t>s</w:t>
      </w:r>
      <w:r w:rsidR="001F51B9">
        <w:rPr>
          <w:rFonts w:ascii="Arial" w:eastAsia="Calibri" w:hAnsi="Arial" w:cs="Arial"/>
          <w:sz w:val="22"/>
          <w:szCs w:val="22"/>
        </w:rPr>
        <w:t xml:space="preserve"> (</w:t>
      </w:r>
      <w:r w:rsidR="00B77F0D" w:rsidRPr="00E958F5">
        <w:rPr>
          <w:rFonts w:ascii="Arial" w:hAnsi="Arial" w:cs="Arial"/>
          <w:sz w:val="22"/>
          <w:szCs w:val="22"/>
        </w:rPr>
        <w:t>McCarthy</w:t>
      </w:r>
      <w:r w:rsidR="00B77F0D">
        <w:rPr>
          <w:rFonts w:ascii="Arial" w:hAnsi="Arial" w:cs="Arial"/>
          <w:sz w:val="22"/>
          <w:szCs w:val="22"/>
        </w:rPr>
        <w:t xml:space="preserve"> </w:t>
      </w:r>
      <w:r w:rsidR="00B77F0D" w:rsidRPr="00E958F5">
        <w:rPr>
          <w:rFonts w:ascii="Arial" w:hAnsi="Arial" w:cs="Arial"/>
          <w:sz w:val="22"/>
          <w:szCs w:val="22"/>
        </w:rPr>
        <w:t>and O’Neill 2014)</w:t>
      </w:r>
      <w:r w:rsidR="001F51B9">
        <w:rPr>
          <w:rFonts w:ascii="Arial" w:hAnsi="Arial" w:cs="Arial"/>
          <w:sz w:val="22"/>
          <w:szCs w:val="22"/>
        </w:rPr>
        <w:t>.</w:t>
      </w:r>
      <w:r w:rsidR="003C1CDC">
        <w:rPr>
          <w:rFonts w:ascii="Arial" w:hAnsi="Arial" w:cs="Arial"/>
          <w:sz w:val="22"/>
          <w:szCs w:val="22"/>
        </w:rPr>
        <w:t xml:space="preserve"> </w:t>
      </w:r>
      <w:r w:rsidR="003C1CDC">
        <w:rPr>
          <w:rFonts w:ascii="Arial" w:eastAsia="Calibri" w:hAnsi="Arial" w:cs="Arial"/>
          <w:sz w:val="22"/>
          <w:szCs w:val="22"/>
        </w:rPr>
        <w:t>Partnership working was formally introduced as a statutory duty for England and Wales within the Crime and Disorder Act (1998)</w:t>
      </w:r>
      <w:r w:rsidR="0003333C">
        <w:rPr>
          <w:rFonts w:ascii="Arial" w:eastAsia="Calibri" w:hAnsi="Arial" w:cs="Arial"/>
          <w:sz w:val="22"/>
          <w:szCs w:val="22"/>
        </w:rPr>
        <w:t xml:space="preserve"> </w:t>
      </w:r>
      <w:r w:rsidR="0003333C">
        <w:rPr>
          <w:rFonts w:ascii="Arial" w:hAnsi="Arial" w:cs="Arial"/>
          <w:sz w:val="22"/>
          <w:szCs w:val="22"/>
        </w:rPr>
        <w:t>(</w:t>
      </w:r>
      <w:r w:rsidR="0003333C" w:rsidRPr="0003333C">
        <w:rPr>
          <w:rFonts w:ascii="Arial" w:hAnsi="Arial" w:cs="Arial"/>
          <w:sz w:val="22"/>
          <w:szCs w:val="22"/>
        </w:rPr>
        <w:t>O’Neill</w:t>
      </w:r>
      <w:r w:rsidR="0003333C">
        <w:rPr>
          <w:rFonts w:ascii="Arial" w:hAnsi="Arial" w:cs="Arial"/>
          <w:sz w:val="22"/>
          <w:szCs w:val="22"/>
        </w:rPr>
        <w:t xml:space="preserve"> and </w:t>
      </w:r>
      <w:r w:rsidR="0003333C" w:rsidRPr="0003333C">
        <w:rPr>
          <w:rFonts w:ascii="Arial" w:hAnsi="Arial" w:cs="Arial"/>
          <w:sz w:val="22"/>
          <w:szCs w:val="22"/>
        </w:rPr>
        <w:t>McCarthy</w:t>
      </w:r>
      <w:r w:rsidR="0003333C">
        <w:rPr>
          <w:rFonts w:ascii="Arial" w:hAnsi="Arial" w:cs="Arial"/>
          <w:sz w:val="22"/>
          <w:szCs w:val="22"/>
        </w:rPr>
        <w:t xml:space="preserve"> 2014).</w:t>
      </w:r>
      <w:r w:rsidR="00B111EA">
        <w:rPr>
          <w:rFonts w:ascii="Arial" w:hAnsi="Arial" w:cs="Arial"/>
          <w:sz w:val="22"/>
          <w:szCs w:val="22"/>
        </w:rPr>
        <w:t xml:space="preserve"> </w:t>
      </w:r>
      <w:r w:rsidR="00A01317">
        <w:rPr>
          <w:rFonts w:ascii="Arial" w:hAnsi="Arial" w:cs="Arial"/>
          <w:sz w:val="22"/>
          <w:szCs w:val="22"/>
        </w:rPr>
        <w:t xml:space="preserve">Partnership working has been accepted throughout police forces in both England and Wales. </w:t>
      </w:r>
      <w:r w:rsidR="00C71384">
        <w:rPr>
          <w:rFonts w:ascii="Arial" w:hAnsi="Arial" w:cs="Arial"/>
          <w:sz w:val="22"/>
          <w:szCs w:val="22"/>
        </w:rPr>
        <w:t>There are several factors that help to facilitate partnership working, these include</w:t>
      </w:r>
      <w:r w:rsidR="007E62A1">
        <w:rPr>
          <w:rFonts w:ascii="Arial" w:hAnsi="Arial" w:cs="Arial"/>
          <w:sz w:val="22"/>
          <w:szCs w:val="22"/>
        </w:rPr>
        <w:t xml:space="preserve"> the relevant knowledge of communities, shared aims </w:t>
      </w:r>
      <w:r w:rsidR="00A55754">
        <w:rPr>
          <w:rFonts w:ascii="Arial" w:hAnsi="Arial" w:cs="Arial"/>
          <w:sz w:val="22"/>
          <w:szCs w:val="22"/>
        </w:rPr>
        <w:t>and objectives between partner agencies and the shared knowledge of the partner age</w:t>
      </w:r>
      <w:r w:rsidR="00301D4C">
        <w:rPr>
          <w:rFonts w:ascii="Arial" w:hAnsi="Arial" w:cs="Arial"/>
          <w:sz w:val="22"/>
          <w:szCs w:val="22"/>
        </w:rPr>
        <w:t xml:space="preserve">ncies roles and responsibilities (O’Neill and McCarthy 2012 cited in </w:t>
      </w:r>
      <w:r w:rsidR="00254577">
        <w:rPr>
          <w:rFonts w:ascii="Arial" w:hAnsi="Arial" w:cs="Arial"/>
          <w:sz w:val="22"/>
          <w:szCs w:val="22"/>
        </w:rPr>
        <w:t xml:space="preserve">Munk </w:t>
      </w:r>
      <w:r w:rsidR="00254577" w:rsidRPr="00254577">
        <w:rPr>
          <w:rFonts w:ascii="Arial" w:hAnsi="Arial" w:cs="Arial"/>
          <w:i/>
          <w:iCs/>
          <w:sz w:val="22"/>
          <w:szCs w:val="22"/>
        </w:rPr>
        <w:t>et al</w:t>
      </w:r>
      <w:r w:rsidR="00254577">
        <w:rPr>
          <w:rFonts w:ascii="Arial" w:hAnsi="Arial" w:cs="Arial"/>
          <w:sz w:val="22"/>
          <w:szCs w:val="22"/>
        </w:rPr>
        <w:t xml:space="preserve"> 2015).</w:t>
      </w:r>
    </w:p>
    <w:p w14:paraId="63AA0D09" w14:textId="77777777" w:rsidR="003041B7" w:rsidRDefault="003041B7" w:rsidP="00EF08D4">
      <w:pPr>
        <w:spacing w:line="360" w:lineRule="auto"/>
        <w:ind w:right="531"/>
        <w:jc w:val="both"/>
        <w:rPr>
          <w:rFonts w:ascii="Arial" w:hAnsi="Arial" w:cs="Arial"/>
          <w:sz w:val="22"/>
          <w:szCs w:val="22"/>
        </w:rPr>
      </w:pPr>
    </w:p>
    <w:p w14:paraId="52B9B727" w14:textId="151C4550" w:rsidR="00772411" w:rsidRDefault="00BE3C83" w:rsidP="00772411">
      <w:pPr>
        <w:spacing w:line="360" w:lineRule="auto"/>
        <w:ind w:right="531"/>
        <w:jc w:val="both"/>
        <w:rPr>
          <w:rFonts w:ascii="Arial" w:hAnsi="Arial" w:cs="Arial"/>
          <w:sz w:val="22"/>
          <w:szCs w:val="22"/>
        </w:rPr>
      </w:pPr>
      <w:r>
        <w:rPr>
          <w:rFonts w:ascii="Arial" w:hAnsi="Arial" w:cs="Arial"/>
          <w:sz w:val="22"/>
          <w:szCs w:val="22"/>
        </w:rPr>
        <w:t>Within</w:t>
      </w:r>
      <w:r w:rsidR="00B401C9">
        <w:rPr>
          <w:rFonts w:ascii="Arial" w:hAnsi="Arial" w:cs="Arial"/>
          <w:sz w:val="22"/>
          <w:szCs w:val="22"/>
        </w:rPr>
        <w:t xml:space="preserve"> wider</w:t>
      </w:r>
      <w:r>
        <w:rPr>
          <w:rFonts w:ascii="Arial" w:hAnsi="Arial" w:cs="Arial"/>
          <w:sz w:val="22"/>
          <w:szCs w:val="22"/>
        </w:rPr>
        <w:t xml:space="preserve"> communities, there are those who are unwilling to engage with police. The Gypsy and Traveller community are</w:t>
      </w:r>
      <w:r w:rsidR="00F771EC">
        <w:rPr>
          <w:rFonts w:ascii="Arial" w:hAnsi="Arial" w:cs="Arial"/>
          <w:sz w:val="22"/>
          <w:szCs w:val="22"/>
        </w:rPr>
        <w:t xml:space="preserve"> believed to be</w:t>
      </w:r>
      <w:r>
        <w:rPr>
          <w:rFonts w:ascii="Arial" w:hAnsi="Arial" w:cs="Arial"/>
          <w:sz w:val="22"/>
          <w:szCs w:val="22"/>
        </w:rPr>
        <w:t xml:space="preserve"> one such group.</w:t>
      </w:r>
      <w:r w:rsidR="00976AD7">
        <w:rPr>
          <w:rFonts w:ascii="Arial" w:hAnsi="Arial" w:cs="Arial"/>
          <w:sz w:val="22"/>
          <w:szCs w:val="22"/>
        </w:rPr>
        <w:t xml:space="preserve"> </w:t>
      </w:r>
      <w:r w:rsidR="00F771EC">
        <w:rPr>
          <w:rFonts w:ascii="Arial" w:hAnsi="Arial" w:cs="Arial"/>
          <w:sz w:val="22"/>
          <w:szCs w:val="22"/>
        </w:rPr>
        <w:t xml:space="preserve">Horter </w:t>
      </w:r>
      <w:r w:rsidR="00F771EC" w:rsidRPr="00F771EC">
        <w:rPr>
          <w:rFonts w:ascii="Arial" w:hAnsi="Arial" w:cs="Arial"/>
          <w:i/>
          <w:iCs/>
          <w:sz w:val="22"/>
          <w:szCs w:val="22"/>
        </w:rPr>
        <w:t>et al</w:t>
      </w:r>
      <w:r w:rsidR="00F771EC">
        <w:rPr>
          <w:rFonts w:ascii="Arial" w:hAnsi="Arial" w:cs="Arial"/>
          <w:sz w:val="22"/>
          <w:szCs w:val="22"/>
        </w:rPr>
        <w:t xml:space="preserve"> (2022)</w:t>
      </w:r>
      <w:r w:rsidR="00B91862">
        <w:rPr>
          <w:rFonts w:ascii="Arial" w:hAnsi="Arial" w:cs="Arial"/>
          <w:sz w:val="22"/>
          <w:szCs w:val="22"/>
        </w:rPr>
        <w:t xml:space="preserve"> states that there are many </w:t>
      </w:r>
      <w:r w:rsidR="00306448">
        <w:rPr>
          <w:rFonts w:ascii="Arial" w:hAnsi="Arial" w:cs="Arial"/>
          <w:sz w:val="22"/>
          <w:szCs w:val="22"/>
        </w:rPr>
        <w:t xml:space="preserve">individuals within the </w:t>
      </w:r>
      <w:r w:rsidR="00B91862">
        <w:rPr>
          <w:rFonts w:ascii="Arial" w:hAnsi="Arial" w:cs="Arial"/>
          <w:sz w:val="22"/>
          <w:szCs w:val="22"/>
        </w:rPr>
        <w:t xml:space="preserve">community </w:t>
      </w:r>
      <w:r w:rsidR="009D7AA2">
        <w:rPr>
          <w:rFonts w:ascii="Arial" w:hAnsi="Arial" w:cs="Arial"/>
          <w:sz w:val="22"/>
          <w:szCs w:val="22"/>
        </w:rPr>
        <w:t>that have had challenging experiences with the police</w:t>
      </w:r>
      <w:r w:rsidR="00D42EA8">
        <w:rPr>
          <w:rFonts w:ascii="Arial" w:hAnsi="Arial" w:cs="Arial"/>
          <w:sz w:val="22"/>
          <w:szCs w:val="22"/>
        </w:rPr>
        <w:t xml:space="preserve">, these included presumed criminality, </w:t>
      </w:r>
      <w:r w:rsidR="00D641EC">
        <w:rPr>
          <w:rFonts w:ascii="Arial" w:hAnsi="Arial" w:cs="Arial"/>
          <w:sz w:val="22"/>
          <w:szCs w:val="22"/>
        </w:rPr>
        <w:t xml:space="preserve">denial of bail and use of force used by officers. </w:t>
      </w:r>
      <w:r w:rsidR="008E48FB">
        <w:rPr>
          <w:rFonts w:ascii="Arial" w:hAnsi="Arial" w:cs="Arial"/>
          <w:sz w:val="22"/>
          <w:szCs w:val="22"/>
        </w:rPr>
        <w:t>Many</w:t>
      </w:r>
      <w:r w:rsidR="00306448">
        <w:rPr>
          <w:rFonts w:ascii="Arial" w:hAnsi="Arial" w:cs="Arial"/>
          <w:sz w:val="22"/>
          <w:szCs w:val="22"/>
        </w:rPr>
        <w:t xml:space="preserve"> individuals also</w:t>
      </w:r>
      <w:r w:rsidR="008E48FB">
        <w:rPr>
          <w:rFonts w:ascii="Arial" w:hAnsi="Arial" w:cs="Arial"/>
          <w:sz w:val="22"/>
          <w:szCs w:val="22"/>
        </w:rPr>
        <w:t xml:space="preserve"> view the </w:t>
      </w:r>
      <w:r w:rsidR="00306448">
        <w:rPr>
          <w:rFonts w:ascii="Arial" w:hAnsi="Arial" w:cs="Arial"/>
          <w:sz w:val="22"/>
          <w:szCs w:val="22"/>
        </w:rPr>
        <w:t>approach</w:t>
      </w:r>
      <w:r w:rsidR="008E48FB">
        <w:rPr>
          <w:rFonts w:ascii="Arial" w:hAnsi="Arial" w:cs="Arial"/>
          <w:sz w:val="22"/>
          <w:szCs w:val="22"/>
        </w:rPr>
        <w:t xml:space="preserve"> take</w:t>
      </w:r>
      <w:r w:rsidR="0042031E">
        <w:rPr>
          <w:rFonts w:ascii="Arial" w:hAnsi="Arial" w:cs="Arial"/>
          <w:sz w:val="22"/>
          <w:szCs w:val="22"/>
        </w:rPr>
        <w:t>n</w:t>
      </w:r>
      <w:r w:rsidR="008E48FB">
        <w:rPr>
          <w:rFonts w:ascii="Arial" w:hAnsi="Arial" w:cs="Arial"/>
          <w:sz w:val="22"/>
          <w:szCs w:val="22"/>
        </w:rPr>
        <w:t xml:space="preserve"> to</w:t>
      </w:r>
      <w:r w:rsidR="0042031E">
        <w:rPr>
          <w:rFonts w:ascii="Arial" w:hAnsi="Arial" w:cs="Arial"/>
          <w:sz w:val="22"/>
          <w:szCs w:val="22"/>
        </w:rPr>
        <w:t>wards</w:t>
      </w:r>
      <w:r w:rsidR="008E48FB">
        <w:rPr>
          <w:rFonts w:ascii="Arial" w:hAnsi="Arial" w:cs="Arial"/>
          <w:sz w:val="22"/>
          <w:szCs w:val="22"/>
        </w:rPr>
        <w:t xml:space="preserve"> travellers</w:t>
      </w:r>
      <w:r w:rsidR="00306448">
        <w:rPr>
          <w:rFonts w:ascii="Arial" w:hAnsi="Arial" w:cs="Arial"/>
          <w:sz w:val="22"/>
          <w:szCs w:val="22"/>
        </w:rPr>
        <w:t xml:space="preserve"> by the police </w:t>
      </w:r>
      <w:r w:rsidR="00BE62B4">
        <w:rPr>
          <w:rFonts w:ascii="Arial" w:hAnsi="Arial" w:cs="Arial"/>
          <w:sz w:val="22"/>
          <w:szCs w:val="22"/>
        </w:rPr>
        <w:t>as being</w:t>
      </w:r>
      <w:r w:rsidR="0042031E">
        <w:rPr>
          <w:rFonts w:ascii="Arial" w:hAnsi="Arial" w:cs="Arial"/>
          <w:sz w:val="22"/>
          <w:szCs w:val="22"/>
        </w:rPr>
        <w:t xml:space="preserve"> heavy handed, for example t</w:t>
      </w:r>
      <w:r w:rsidR="00BE62B4">
        <w:rPr>
          <w:rFonts w:ascii="Arial" w:hAnsi="Arial" w:cs="Arial"/>
          <w:sz w:val="22"/>
          <w:szCs w:val="22"/>
        </w:rPr>
        <w:t>he</w:t>
      </w:r>
      <w:r w:rsidR="0042031E">
        <w:rPr>
          <w:rFonts w:ascii="Arial" w:hAnsi="Arial" w:cs="Arial"/>
          <w:sz w:val="22"/>
          <w:szCs w:val="22"/>
        </w:rPr>
        <w:t xml:space="preserve"> use of helicopters, </w:t>
      </w:r>
      <w:r w:rsidR="00782787">
        <w:rPr>
          <w:rFonts w:ascii="Arial" w:hAnsi="Arial" w:cs="Arial"/>
          <w:sz w:val="22"/>
          <w:szCs w:val="22"/>
        </w:rPr>
        <w:t xml:space="preserve">armed </w:t>
      </w:r>
      <w:r w:rsidR="00306448">
        <w:rPr>
          <w:rFonts w:ascii="Arial" w:hAnsi="Arial" w:cs="Arial"/>
          <w:sz w:val="22"/>
          <w:szCs w:val="22"/>
        </w:rPr>
        <w:t>police,</w:t>
      </w:r>
      <w:r w:rsidR="00782787">
        <w:rPr>
          <w:rFonts w:ascii="Arial" w:hAnsi="Arial" w:cs="Arial"/>
          <w:sz w:val="22"/>
          <w:szCs w:val="22"/>
        </w:rPr>
        <w:t xml:space="preserve"> and several police vans</w:t>
      </w:r>
      <w:r w:rsidR="00F94A45">
        <w:rPr>
          <w:rFonts w:ascii="Arial" w:hAnsi="Arial" w:cs="Arial"/>
          <w:sz w:val="22"/>
          <w:szCs w:val="22"/>
        </w:rPr>
        <w:t xml:space="preserve"> for what are perceived as minor incidents</w:t>
      </w:r>
      <w:r w:rsidR="00782787">
        <w:rPr>
          <w:rFonts w:ascii="Arial" w:hAnsi="Arial" w:cs="Arial"/>
          <w:sz w:val="22"/>
          <w:szCs w:val="22"/>
        </w:rPr>
        <w:t>. Some individuals within the community feel</w:t>
      </w:r>
      <w:r w:rsidR="008A06A2">
        <w:rPr>
          <w:rFonts w:ascii="Arial" w:hAnsi="Arial" w:cs="Arial"/>
          <w:sz w:val="22"/>
          <w:szCs w:val="22"/>
        </w:rPr>
        <w:t xml:space="preserve"> that </w:t>
      </w:r>
      <w:r w:rsidR="00782787">
        <w:rPr>
          <w:rFonts w:ascii="Arial" w:hAnsi="Arial" w:cs="Arial"/>
          <w:sz w:val="22"/>
          <w:szCs w:val="22"/>
        </w:rPr>
        <w:t>this approach would not have been taken o</w:t>
      </w:r>
      <w:r w:rsidR="008A06A2">
        <w:rPr>
          <w:rFonts w:ascii="Arial" w:hAnsi="Arial" w:cs="Arial"/>
          <w:sz w:val="22"/>
          <w:szCs w:val="22"/>
        </w:rPr>
        <w:t>u</w:t>
      </w:r>
      <w:r w:rsidR="00782787">
        <w:rPr>
          <w:rFonts w:ascii="Arial" w:hAnsi="Arial" w:cs="Arial"/>
          <w:sz w:val="22"/>
          <w:szCs w:val="22"/>
        </w:rPr>
        <w:t xml:space="preserve">tside </w:t>
      </w:r>
      <w:r w:rsidR="00306448">
        <w:rPr>
          <w:rFonts w:ascii="Arial" w:hAnsi="Arial" w:cs="Arial"/>
          <w:sz w:val="22"/>
          <w:szCs w:val="22"/>
        </w:rPr>
        <w:t>a traveller site</w:t>
      </w:r>
      <w:r w:rsidR="008A06A2">
        <w:rPr>
          <w:rFonts w:ascii="Arial" w:hAnsi="Arial" w:cs="Arial"/>
          <w:sz w:val="22"/>
          <w:szCs w:val="22"/>
        </w:rPr>
        <w:t xml:space="preserve"> and with the </w:t>
      </w:r>
      <w:r w:rsidR="004046E1">
        <w:rPr>
          <w:rFonts w:ascii="Arial" w:hAnsi="Arial" w:cs="Arial"/>
          <w:sz w:val="22"/>
          <w:szCs w:val="22"/>
        </w:rPr>
        <w:t>public</w:t>
      </w:r>
      <w:r w:rsidR="00306448">
        <w:rPr>
          <w:rFonts w:ascii="Arial" w:hAnsi="Arial" w:cs="Arial"/>
          <w:sz w:val="22"/>
          <w:szCs w:val="22"/>
        </w:rPr>
        <w:t xml:space="preserve">. </w:t>
      </w:r>
      <w:r w:rsidR="00F771EC">
        <w:rPr>
          <w:rFonts w:ascii="Arial" w:hAnsi="Arial" w:cs="Arial"/>
          <w:sz w:val="22"/>
          <w:szCs w:val="22"/>
        </w:rPr>
        <w:t xml:space="preserve"> </w:t>
      </w:r>
      <w:r w:rsidR="00772411">
        <w:rPr>
          <w:rFonts w:ascii="Arial" w:hAnsi="Arial" w:cs="Arial"/>
          <w:sz w:val="22"/>
          <w:szCs w:val="22"/>
        </w:rPr>
        <w:t xml:space="preserve"> </w:t>
      </w:r>
    </w:p>
    <w:p w14:paraId="53293520" w14:textId="77777777" w:rsidR="00772411" w:rsidRDefault="00772411" w:rsidP="00772411">
      <w:pPr>
        <w:spacing w:line="360" w:lineRule="auto"/>
        <w:ind w:right="531"/>
        <w:jc w:val="both"/>
        <w:rPr>
          <w:rFonts w:ascii="Arial" w:hAnsi="Arial" w:cs="Arial"/>
          <w:sz w:val="22"/>
          <w:szCs w:val="22"/>
        </w:rPr>
      </w:pPr>
    </w:p>
    <w:p w14:paraId="03ADEEB7" w14:textId="77777777" w:rsidR="002728B0" w:rsidRDefault="0025758A" w:rsidP="002728B0">
      <w:pPr>
        <w:spacing w:line="360" w:lineRule="auto"/>
        <w:ind w:right="531"/>
        <w:jc w:val="both"/>
        <w:rPr>
          <w:rFonts w:ascii="Arial" w:eastAsia="Calibri" w:hAnsi="Arial" w:cs="Arial"/>
          <w:sz w:val="22"/>
          <w:szCs w:val="22"/>
        </w:rPr>
      </w:pPr>
      <w:r w:rsidRPr="0025758A">
        <w:rPr>
          <w:rFonts w:ascii="Arial" w:hAnsi="Arial" w:cs="Arial"/>
          <w:sz w:val="22"/>
          <w:szCs w:val="22"/>
        </w:rPr>
        <w:t>The Traveller Movement (ND) state that the Police services in Wales have attempted to move away from a confrontational and enforcement way of policing and have engaged in a positive policing approach.</w:t>
      </w:r>
      <w:r w:rsidR="00153120">
        <w:rPr>
          <w:rFonts w:ascii="Arial" w:hAnsi="Arial" w:cs="Arial"/>
          <w:sz w:val="22"/>
          <w:szCs w:val="22"/>
        </w:rPr>
        <w:t xml:space="preserve"> Positive Policing can include a number of actions, these actions</w:t>
      </w:r>
      <w:r w:rsidR="000B3E02">
        <w:rPr>
          <w:rFonts w:ascii="Arial" w:hAnsi="Arial" w:cs="Arial"/>
          <w:sz w:val="22"/>
          <w:szCs w:val="22"/>
        </w:rPr>
        <w:t xml:space="preserve"> can include </w:t>
      </w:r>
      <w:r w:rsidR="00A66B01">
        <w:rPr>
          <w:rFonts w:ascii="Arial" w:hAnsi="Arial" w:cs="Arial"/>
          <w:sz w:val="22"/>
          <w:szCs w:val="22"/>
        </w:rPr>
        <w:t>arrest</w:t>
      </w:r>
      <w:r w:rsidR="0028459E">
        <w:rPr>
          <w:rFonts w:ascii="Arial" w:hAnsi="Arial" w:cs="Arial"/>
          <w:sz w:val="22"/>
          <w:szCs w:val="22"/>
        </w:rPr>
        <w:t xml:space="preserve">, providing the grounds exist, </w:t>
      </w:r>
      <w:r w:rsidR="00A66B01">
        <w:rPr>
          <w:rFonts w:ascii="Arial" w:hAnsi="Arial" w:cs="Arial"/>
          <w:sz w:val="22"/>
          <w:szCs w:val="22"/>
        </w:rPr>
        <w:t xml:space="preserve">providing </w:t>
      </w:r>
      <w:r w:rsidR="006F6674">
        <w:rPr>
          <w:rFonts w:ascii="Arial" w:hAnsi="Arial" w:cs="Arial"/>
          <w:sz w:val="22"/>
          <w:szCs w:val="22"/>
        </w:rPr>
        <w:t>a necessary and proportionate response</w:t>
      </w:r>
      <w:r w:rsidR="00EE7AEB">
        <w:rPr>
          <w:rFonts w:ascii="Arial" w:hAnsi="Arial" w:cs="Arial"/>
          <w:sz w:val="22"/>
          <w:szCs w:val="22"/>
        </w:rPr>
        <w:t>, safeguarding and implementing alternative</w:t>
      </w:r>
      <w:r w:rsidR="00B6375B">
        <w:rPr>
          <w:rFonts w:ascii="Arial" w:hAnsi="Arial" w:cs="Arial"/>
          <w:sz w:val="22"/>
          <w:szCs w:val="22"/>
        </w:rPr>
        <w:t xml:space="preserve"> measures (College of Policing 2015)</w:t>
      </w:r>
      <w:r w:rsidR="006F6674">
        <w:rPr>
          <w:rFonts w:ascii="Arial" w:hAnsi="Arial" w:cs="Arial"/>
          <w:sz w:val="22"/>
          <w:szCs w:val="22"/>
        </w:rPr>
        <w:t xml:space="preserve">. </w:t>
      </w:r>
      <w:r w:rsidR="00690D21">
        <w:rPr>
          <w:rFonts w:ascii="Arial" w:eastAsia="Calibri" w:hAnsi="Arial" w:cs="Arial"/>
          <w:sz w:val="22"/>
          <w:szCs w:val="22"/>
        </w:rPr>
        <w:t>By</w:t>
      </w:r>
      <w:r w:rsidR="0058309D">
        <w:rPr>
          <w:rFonts w:ascii="Arial" w:eastAsia="Calibri" w:hAnsi="Arial" w:cs="Arial"/>
          <w:sz w:val="22"/>
          <w:szCs w:val="22"/>
        </w:rPr>
        <w:t xml:space="preserve"> partnering with community organisations</w:t>
      </w:r>
      <w:r w:rsidR="00835D51">
        <w:rPr>
          <w:rFonts w:ascii="Arial" w:eastAsia="Calibri" w:hAnsi="Arial" w:cs="Arial"/>
          <w:sz w:val="22"/>
          <w:szCs w:val="22"/>
        </w:rPr>
        <w:t>,</w:t>
      </w:r>
      <w:r w:rsidR="00155D6A">
        <w:rPr>
          <w:rFonts w:ascii="Arial" w:eastAsia="Calibri" w:hAnsi="Arial" w:cs="Arial"/>
          <w:sz w:val="22"/>
          <w:szCs w:val="22"/>
        </w:rPr>
        <w:t xml:space="preserve"> </w:t>
      </w:r>
      <w:r w:rsidR="00690D21">
        <w:rPr>
          <w:rFonts w:ascii="Arial" w:eastAsia="Calibri" w:hAnsi="Arial" w:cs="Arial"/>
          <w:sz w:val="22"/>
          <w:szCs w:val="22"/>
        </w:rPr>
        <w:t xml:space="preserve">partner </w:t>
      </w:r>
      <w:r w:rsidR="00415268">
        <w:rPr>
          <w:rFonts w:ascii="Arial" w:eastAsia="Calibri" w:hAnsi="Arial" w:cs="Arial"/>
          <w:sz w:val="22"/>
          <w:szCs w:val="22"/>
        </w:rPr>
        <w:t>agencies</w:t>
      </w:r>
      <w:r w:rsidR="00155D6A">
        <w:rPr>
          <w:rFonts w:ascii="Arial" w:eastAsia="Calibri" w:hAnsi="Arial" w:cs="Arial"/>
          <w:sz w:val="22"/>
          <w:szCs w:val="22"/>
        </w:rPr>
        <w:t xml:space="preserve"> and Gypsy Traveller </w:t>
      </w:r>
      <w:r w:rsidR="004E11E1">
        <w:rPr>
          <w:rFonts w:ascii="Arial" w:eastAsia="Calibri" w:hAnsi="Arial" w:cs="Arial"/>
          <w:sz w:val="22"/>
          <w:szCs w:val="22"/>
        </w:rPr>
        <w:t>Liaison</w:t>
      </w:r>
      <w:r w:rsidR="00155D6A">
        <w:rPr>
          <w:rFonts w:ascii="Arial" w:eastAsia="Calibri" w:hAnsi="Arial" w:cs="Arial"/>
          <w:sz w:val="22"/>
          <w:szCs w:val="22"/>
        </w:rPr>
        <w:t xml:space="preserve"> Officers</w:t>
      </w:r>
      <w:r w:rsidR="00882572">
        <w:rPr>
          <w:rFonts w:ascii="Arial" w:eastAsia="Calibri" w:hAnsi="Arial" w:cs="Arial"/>
          <w:sz w:val="22"/>
          <w:szCs w:val="22"/>
        </w:rPr>
        <w:t xml:space="preserve"> (GTLO)</w:t>
      </w:r>
      <w:r w:rsidR="004A3CC3">
        <w:rPr>
          <w:rFonts w:ascii="Arial" w:eastAsia="Calibri" w:hAnsi="Arial" w:cs="Arial"/>
          <w:sz w:val="22"/>
          <w:szCs w:val="22"/>
        </w:rPr>
        <w:t xml:space="preserve">, the </w:t>
      </w:r>
      <w:r w:rsidR="00882572">
        <w:rPr>
          <w:rFonts w:ascii="Arial" w:eastAsia="Calibri" w:hAnsi="Arial" w:cs="Arial"/>
          <w:sz w:val="22"/>
          <w:szCs w:val="22"/>
        </w:rPr>
        <w:t>p</w:t>
      </w:r>
      <w:r w:rsidR="004A3CC3">
        <w:rPr>
          <w:rFonts w:ascii="Arial" w:eastAsia="Calibri" w:hAnsi="Arial" w:cs="Arial"/>
          <w:sz w:val="22"/>
          <w:szCs w:val="22"/>
        </w:rPr>
        <w:t>olice service can build trust and creditability which is often lacking wh</w:t>
      </w:r>
      <w:r w:rsidR="004E11E1">
        <w:rPr>
          <w:rFonts w:ascii="Arial" w:eastAsia="Calibri" w:hAnsi="Arial" w:cs="Arial"/>
          <w:sz w:val="22"/>
          <w:szCs w:val="22"/>
        </w:rPr>
        <w:t>en there is a history of mistrust and systematic racism.</w:t>
      </w:r>
      <w:r w:rsidR="008C3463">
        <w:rPr>
          <w:rFonts w:ascii="Arial" w:eastAsia="Calibri" w:hAnsi="Arial" w:cs="Arial"/>
          <w:sz w:val="22"/>
          <w:szCs w:val="22"/>
        </w:rPr>
        <w:t xml:space="preserve"> This approach enables police to understand the specific need</w:t>
      </w:r>
      <w:r w:rsidR="00F96367">
        <w:rPr>
          <w:rFonts w:ascii="Arial" w:eastAsia="Calibri" w:hAnsi="Arial" w:cs="Arial"/>
          <w:sz w:val="22"/>
          <w:szCs w:val="22"/>
        </w:rPr>
        <w:t xml:space="preserve">s and concerns of the community, and to develop targeted solutions that address those needs. </w:t>
      </w:r>
    </w:p>
    <w:p w14:paraId="4E50D88D" w14:textId="77777777" w:rsidR="002728B0" w:rsidRDefault="002728B0" w:rsidP="002728B0">
      <w:pPr>
        <w:spacing w:line="360" w:lineRule="auto"/>
        <w:ind w:right="531"/>
        <w:jc w:val="both"/>
        <w:rPr>
          <w:rFonts w:ascii="Arial" w:eastAsia="Calibri" w:hAnsi="Arial" w:cs="Arial"/>
          <w:sz w:val="22"/>
          <w:szCs w:val="22"/>
        </w:rPr>
      </w:pPr>
    </w:p>
    <w:p w14:paraId="0C6C396A" w14:textId="1B366CDC" w:rsidR="000D00D1" w:rsidRDefault="00B93825" w:rsidP="002728B0">
      <w:pPr>
        <w:spacing w:line="360" w:lineRule="auto"/>
        <w:ind w:right="531"/>
        <w:jc w:val="both"/>
        <w:rPr>
          <w:rFonts w:ascii="Arial" w:hAnsi="Arial" w:cs="Arial"/>
          <w:sz w:val="22"/>
          <w:szCs w:val="22"/>
        </w:rPr>
      </w:pPr>
      <w:r>
        <w:rPr>
          <w:rFonts w:ascii="Arial" w:hAnsi="Arial" w:cs="Arial"/>
          <w:sz w:val="22"/>
          <w:szCs w:val="22"/>
        </w:rPr>
        <w:t>Over many years partnerships have materialized from an</w:t>
      </w:r>
      <w:r w:rsidRPr="00AD4296">
        <w:rPr>
          <w:rFonts w:ascii="Arial" w:hAnsi="Arial" w:cs="Arial"/>
          <w:sz w:val="22"/>
          <w:szCs w:val="22"/>
        </w:rPr>
        <w:t xml:space="preserve"> </w:t>
      </w:r>
      <w:r>
        <w:rPr>
          <w:rFonts w:ascii="Arial" w:hAnsi="Arial" w:cs="Arial"/>
          <w:sz w:val="22"/>
          <w:szCs w:val="22"/>
        </w:rPr>
        <w:t xml:space="preserve">amalgamation of government policies and legislation, but also because of wider changes within society (Munk </w:t>
      </w:r>
      <w:r w:rsidRPr="00AD4296">
        <w:rPr>
          <w:rFonts w:ascii="Arial" w:hAnsi="Arial" w:cs="Arial"/>
          <w:i/>
          <w:iCs/>
          <w:sz w:val="22"/>
          <w:szCs w:val="22"/>
        </w:rPr>
        <w:t>et al</w:t>
      </w:r>
      <w:r>
        <w:rPr>
          <w:rFonts w:ascii="Arial" w:hAnsi="Arial" w:cs="Arial"/>
          <w:sz w:val="22"/>
          <w:szCs w:val="22"/>
        </w:rPr>
        <w:t xml:space="preserve"> 2015). </w:t>
      </w:r>
      <w:r w:rsidR="00103F78" w:rsidRPr="0025758A">
        <w:rPr>
          <w:rFonts w:ascii="Arial" w:hAnsi="Arial" w:cs="Arial"/>
          <w:sz w:val="22"/>
          <w:szCs w:val="22"/>
        </w:rPr>
        <w:t>In an aid to better community relations</w:t>
      </w:r>
      <w:r w:rsidR="00103F78">
        <w:rPr>
          <w:rFonts w:ascii="Arial" w:hAnsi="Arial" w:cs="Arial"/>
          <w:sz w:val="22"/>
          <w:szCs w:val="22"/>
        </w:rPr>
        <w:t>,</w:t>
      </w:r>
      <w:r w:rsidR="00103F78" w:rsidRPr="0025758A">
        <w:rPr>
          <w:rFonts w:ascii="Arial" w:hAnsi="Arial" w:cs="Arial"/>
          <w:sz w:val="22"/>
          <w:szCs w:val="22"/>
        </w:rPr>
        <w:t xml:space="preserve"> South Wales Police have implemented the </w:t>
      </w:r>
      <w:r w:rsidR="00103F78">
        <w:rPr>
          <w:rFonts w:ascii="Arial" w:hAnsi="Arial" w:cs="Arial"/>
          <w:sz w:val="22"/>
          <w:szCs w:val="22"/>
        </w:rPr>
        <w:t>‘</w:t>
      </w:r>
      <w:r w:rsidR="00103F78" w:rsidRPr="0025758A">
        <w:rPr>
          <w:rFonts w:ascii="Arial" w:hAnsi="Arial" w:cs="Arial"/>
          <w:sz w:val="22"/>
          <w:szCs w:val="22"/>
        </w:rPr>
        <w:t>cuppa with a copper</w:t>
      </w:r>
      <w:r w:rsidR="00103F78">
        <w:rPr>
          <w:rFonts w:ascii="Arial" w:hAnsi="Arial" w:cs="Arial"/>
          <w:sz w:val="22"/>
          <w:szCs w:val="22"/>
        </w:rPr>
        <w:t>’</w:t>
      </w:r>
      <w:r w:rsidR="00103F78" w:rsidRPr="0025758A">
        <w:rPr>
          <w:rFonts w:ascii="Arial" w:hAnsi="Arial" w:cs="Arial"/>
          <w:sz w:val="22"/>
          <w:szCs w:val="22"/>
        </w:rPr>
        <w:t xml:space="preserve"> initiative. This </w:t>
      </w:r>
      <w:r w:rsidR="00103F78" w:rsidRPr="0025758A">
        <w:rPr>
          <w:rFonts w:ascii="Arial" w:hAnsi="Arial" w:cs="Arial"/>
          <w:sz w:val="22"/>
          <w:szCs w:val="22"/>
        </w:rPr>
        <w:lastRenderedPageBreak/>
        <w:t>initiative offers individuals a safe space to discuss ongoing issues and encouragement to report crime (South Wales Police 2021).</w:t>
      </w:r>
      <w:r w:rsidR="006164AE">
        <w:rPr>
          <w:rFonts w:ascii="Arial" w:hAnsi="Arial" w:cs="Arial"/>
          <w:sz w:val="22"/>
          <w:szCs w:val="22"/>
        </w:rPr>
        <w:t xml:space="preserve"> South Wales Police also have a dedicated neighbourhood policing team</w:t>
      </w:r>
      <w:r w:rsidR="00E572DD">
        <w:rPr>
          <w:rFonts w:ascii="Arial" w:hAnsi="Arial" w:cs="Arial"/>
          <w:sz w:val="22"/>
          <w:szCs w:val="22"/>
        </w:rPr>
        <w:t xml:space="preserve">, </w:t>
      </w:r>
      <w:r w:rsidR="005B287E">
        <w:rPr>
          <w:rFonts w:ascii="Arial" w:hAnsi="Arial" w:cs="Arial"/>
          <w:sz w:val="22"/>
          <w:szCs w:val="22"/>
        </w:rPr>
        <w:t>who have regular formal and informal contact with the community</w:t>
      </w:r>
      <w:r w:rsidR="00BF7AE4">
        <w:rPr>
          <w:rFonts w:ascii="Arial" w:hAnsi="Arial" w:cs="Arial"/>
          <w:sz w:val="22"/>
          <w:szCs w:val="22"/>
        </w:rPr>
        <w:t xml:space="preserve">. This communication and engagement </w:t>
      </w:r>
      <w:r w:rsidR="000275D7">
        <w:rPr>
          <w:rFonts w:ascii="Arial" w:hAnsi="Arial" w:cs="Arial"/>
          <w:sz w:val="22"/>
          <w:szCs w:val="22"/>
        </w:rPr>
        <w:t>help</w:t>
      </w:r>
      <w:r w:rsidR="00BF7AE4">
        <w:rPr>
          <w:rFonts w:ascii="Arial" w:hAnsi="Arial" w:cs="Arial"/>
          <w:sz w:val="22"/>
          <w:szCs w:val="22"/>
        </w:rPr>
        <w:t xml:space="preserve"> identify local priorities. </w:t>
      </w:r>
      <w:r w:rsidR="000275D7">
        <w:rPr>
          <w:rFonts w:ascii="Arial" w:hAnsi="Arial" w:cs="Arial"/>
          <w:sz w:val="22"/>
          <w:szCs w:val="22"/>
        </w:rPr>
        <w:t xml:space="preserve">The neighbourhood team also </w:t>
      </w:r>
      <w:r w:rsidR="00373785">
        <w:rPr>
          <w:rFonts w:ascii="Arial" w:hAnsi="Arial" w:cs="Arial"/>
          <w:sz w:val="22"/>
          <w:szCs w:val="22"/>
        </w:rPr>
        <w:t xml:space="preserve">work together with third sector partners </w:t>
      </w:r>
      <w:r w:rsidR="004A284A">
        <w:rPr>
          <w:rFonts w:ascii="Arial" w:hAnsi="Arial" w:cs="Arial"/>
          <w:sz w:val="22"/>
          <w:szCs w:val="22"/>
        </w:rPr>
        <w:t>to manage offenders, as well</w:t>
      </w:r>
      <w:r w:rsidR="00776C04">
        <w:rPr>
          <w:rFonts w:ascii="Arial" w:hAnsi="Arial" w:cs="Arial"/>
          <w:sz w:val="22"/>
          <w:szCs w:val="22"/>
        </w:rPr>
        <w:t xml:space="preserve"> working alongside a multi</w:t>
      </w:r>
      <w:r w:rsidR="00E5717F">
        <w:rPr>
          <w:rFonts w:ascii="Arial" w:hAnsi="Arial" w:cs="Arial"/>
          <w:sz w:val="22"/>
          <w:szCs w:val="22"/>
        </w:rPr>
        <w:t>-</w:t>
      </w:r>
      <w:r w:rsidR="00776C04">
        <w:rPr>
          <w:rFonts w:ascii="Arial" w:hAnsi="Arial" w:cs="Arial"/>
          <w:sz w:val="22"/>
          <w:szCs w:val="22"/>
        </w:rPr>
        <w:t>agency team</w:t>
      </w:r>
      <w:r w:rsidR="00E5717F">
        <w:rPr>
          <w:rFonts w:ascii="Arial" w:hAnsi="Arial" w:cs="Arial"/>
          <w:sz w:val="22"/>
          <w:szCs w:val="22"/>
        </w:rPr>
        <w:t xml:space="preserve">, </w:t>
      </w:r>
      <w:r w:rsidR="004A284A">
        <w:rPr>
          <w:rFonts w:ascii="Arial" w:hAnsi="Arial" w:cs="Arial"/>
          <w:sz w:val="22"/>
          <w:szCs w:val="22"/>
        </w:rPr>
        <w:t xml:space="preserve">sharing key data </w:t>
      </w:r>
      <w:r w:rsidR="00890DBA">
        <w:rPr>
          <w:rFonts w:ascii="Arial" w:hAnsi="Arial" w:cs="Arial"/>
          <w:sz w:val="22"/>
          <w:szCs w:val="22"/>
        </w:rPr>
        <w:t xml:space="preserve">facilitate </w:t>
      </w:r>
      <w:r w:rsidR="005202D8">
        <w:rPr>
          <w:rFonts w:ascii="Arial" w:hAnsi="Arial" w:cs="Arial"/>
          <w:sz w:val="22"/>
          <w:szCs w:val="22"/>
        </w:rPr>
        <w:t>with early intervention,</w:t>
      </w:r>
      <w:r w:rsidR="0051763C">
        <w:rPr>
          <w:rFonts w:ascii="Arial" w:hAnsi="Arial" w:cs="Arial"/>
          <w:sz w:val="22"/>
          <w:szCs w:val="22"/>
        </w:rPr>
        <w:t xml:space="preserve"> prevention and managing vulnerabilities</w:t>
      </w:r>
      <w:r w:rsidR="00424EBC">
        <w:rPr>
          <w:rFonts w:ascii="Arial" w:hAnsi="Arial" w:cs="Arial"/>
          <w:sz w:val="22"/>
          <w:szCs w:val="22"/>
        </w:rPr>
        <w:t xml:space="preserve"> (South Wales Police 2018).</w:t>
      </w:r>
      <w:r w:rsidR="00082568">
        <w:rPr>
          <w:rFonts w:ascii="Arial" w:hAnsi="Arial" w:cs="Arial"/>
          <w:sz w:val="22"/>
          <w:szCs w:val="22"/>
        </w:rPr>
        <w:t xml:space="preserve"> </w:t>
      </w:r>
    </w:p>
    <w:p w14:paraId="655A5136" w14:textId="77777777" w:rsidR="00E55B65" w:rsidRDefault="00E55B65" w:rsidP="002728B0">
      <w:pPr>
        <w:spacing w:line="360" w:lineRule="auto"/>
        <w:ind w:right="531"/>
        <w:jc w:val="both"/>
        <w:rPr>
          <w:rFonts w:ascii="Arial" w:hAnsi="Arial" w:cs="Arial"/>
          <w:sz w:val="22"/>
          <w:szCs w:val="22"/>
        </w:rPr>
      </w:pPr>
    </w:p>
    <w:p w14:paraId="3F10F659" w14:textId="7168F2B0" w:rsidR="00E55B65" w:rsidRDefault="00E55B65" w:rsidP="002728B0">
      <w:pPr>
        <w:spacing w:line="360" w:lineRule="auto"/>
        <w:ind w:right="531"/>
        <w:jc w:val="both"/>
        <w:rPr>
          <w:rFonts w:ascii="Arial" w:hAnsi="Arial" w:cs="Arial"/>
          <w:sz w:val="22"/>
          <w:szCs w:val="22"/>
        </w:rPr>
      </w:pPr>
      <w:r>
        <w:rPr>
          <w:rFonts w:ascii="Arial" w:hAnsi="Arial" w:cs="Arial"/>
          <w:sz w:val="22"/>
          <w:szCs w:val="22"/>
        </w:rPr>
        <w:t>McCarthy and O’Neill (2014)</w:t>
      </w:r>
      <w:r w:rsidR="000B37FF">
        <w:rPr>
          <w:rFonts w:ascii="Arial" w:hAnsi="Arial" w:cs="Arial"/>
          <w:sz w:val="22"/>
          <w:szCs w:val="22"/>
        </w:rPr>
        <w:t xml:space="preserve"> also state that with the </w:t>
      </w:r>
      <w:r w:rsidR="00862BD0">
        <w:rPr>
          <w:rFonts w:ascii="Arial" w:hAnsi="Arial" w:cs="Arial"/>
          <w:sz w:val="22"/>
          <w:szCs w:val="22"/>
        </w:rPr>
        <w:t xml:space="preserve">expansion </w:t>
      </w:r>
      <w:r w:rsidR="00490979">
        <w:rPr>
          <w:rFonts w:ascii="Arial" w:hAnsi="Arial" w:cs="Arial"/>
          <w:sz w:val="22"/>
          <w:szCs w:val="22"/>
        </w:rPr>
        <w:t>of</w:t>
      </w:r>
      <w:r w:rsidR="000B37FF">
        <w:rPr>
          <w:rFonts w:ascii="Arial" w:hAnsi="Arial" w:cs="Arial"/>
          <w:sz w:val="22"/>
          <w:szCs w:val="22"/>
        </w:rPr>
        <w:t xml:space="preserve"> the neighbourhood policing agenda</w:t>
      </w:r>
      <w:r w:rsidR="00862BD0">
        <w:rPr>
          <w:rFonts w:ascii="Arial" w:hAnsi="Arial" w:cs="Arial"/>
          <w:sz w:val="22"/>
          <w:szCs w:val="22"/>
        </w:rPr>
        <w:t>, a vast focus has been placed on problem solving within the communi</w:t>
      </w:r>
      <w:r w:rsidR="00490979">
        <w:rPr>
          <w:rFonts w:ascii="Arial" w:hAnsi="Arial" w:cs="Arial"/>
          <w:sz w:val="22"/>
          <w:szCs w:val="22"/>
        </w:rPr>
        <w:t xml:space="preserve">ties where police work with </w:t>
      </w:r>
      <w:r w:rsidR="00B96ED6">
        <w:rPr>
          <w:rFonts w:ascii="Arial" w:hAnsi="Arial" w:cs="Arial"/>
          <w:sz w:val="22"/>
          <w:szCs w:val="22"/>
        </w:rPr>
        <w:t>youth services, housing agencies and schools in order to reduce issues of anti-social behaviour</w:t>
      </w:r>
      <w:r w:rsidR="00454608">
        <w:rPr>
          <w:rFonts w:ascii="Arial" w:hAnsi="Arial" w:cs="Arial"/>
          <w:sz w:val="22"/>
          <w:szCs w:val="22"/>
        </w:rPr>
        <w:t xml:space="preserve">, as well as addressing </w:t>
      </w:r>
      <w:r w:rsidR="00204D05">
        <w:rPr>
          <w:rFonts w:ascii="Arial" w:hAnsi="Arial" w:cs="Arial"/>
          <w:sz w:val="22"/>
          <w:szCs w:val="22"/>
        </w:rPr>
        <w:t xml:space="preserve">primary </w:t>
      </w:r>
      <w:r w:rsidR="00454608">
        <w:rPr>
          <w:rFonts w:ascii="Arial" w:hAnsi="Arial" w:cs="Arial"/>
          <w:sz w:val="22"/>
          <w:szCs w:val="22"/>
        </w:rPr>
        <w:t xml:space="preserve">causes. </w:t>
      </w:r>
      <w:r w:rsidR="006A248D">
        <w:rPr>
          <w:rFonts w:ascii="Arial" w:hAnsi="Arial" w:cs="Arial"/>
          <w:sz w:val="22"/>
          <w:szCs w:val="22"/>
        </w:rPr>
        <w:t xml:space="preserve">South Wales Police </w:t>
      </w:r>
      <w:r w:rsidR="00B3140D">
        <w:rPr>
          <w:rFonts w:ascii="Arial" w:hAnsi="Arial" w:cs="Arial"/>
          <w:sz w:val="22"/>
          <w:szCs w:val="22"/>
        </w:rPr>
        <w:t>have implemented School</w:t>
      </w:r>
      <w:r w:rsidR="007075DB">
        <w:rPr>
          <w:rFonts w:ascii="Arial" w:hAnsi="Arial" w:cs="Arial"/>
          <w:sz w:val="22"/>
          <w:szCs w:val="22"/>
        </w:rPr>
        <w:t xml:space="preserve"> </w:t>
      </w:r>
      <w:r w:rsidR="00DA13E6">
        <w:rPr>
          <w:rFonts w:ascii="Arial" w:hAnsi="Arial" w:cs="Arial"/>
          <w:sz w:val="22"/>
          <w:szCs w:val="22"/>
        </w:rPr>
        <w:t>Community</w:t>
      </w:r>
      <w:r w:rsidR="007075DB">
        <w:rPr>
          <w:rFonts w:ascii="Arial" w:hAnsi="Arial" w:cs="Arial"/>
          <w:sz w:val="22"/>
          <w:szCs w:val="22"/>
        </w:rPr>
        <w:t xml:space="preserve"> </w:t>
      </w:r>
      <w:r w:rsidR="00B3140D">
        <w:rPr>
          <w:rFonts w:ascii="Arial" w:hAnsi="Arial" w:cs="Arial"/>
          <w:sz w:val="22"/>
          <w:szCs w:val="22"/>
        </w:rPr>
        <w:t>Officers</w:t>
      </w:r>
      <w:r w:rsidR="00642A0D">
        <w:rPr>
          <w:rFonts w:ascii="Arial" w:hAnsi="Arial" w:cs="Arial"/>
          <w:sz w:val="22"/>
          <w:szCs w:val="22"/>
        </w:rPr>
        <w:t xml:space="preserve"> whereby early intervention</w:t>
      </w:r>
      <w:r w:rsidR="00A9683A">
        <w:rPr>
          <w:rFonts w:ascii="Arial" w:hAnsi="Arial" w:cs="Arial"/>
          <w:sz w:val="22"/>
          <w:szCs w:val="22"/>
        </w:rPr>
        <w:t xml:space="preserve"> is provided to </w:t>
      </w:r>
      <w:r w:rsidR="009F771E">
        <w:rPr>
          <w:rFonts w:ascii="Arial" w:hAnsi="Arial" w:cs="Arial"/>
          <w:sz w:val="22"/>
          <w:szCs w:val="22"/>
        </w:rPr>
        <w:t>young persons who do not wish to engage with police</w:t>
      </w:r>
      <w:r w:rsidR="00A9683A">
        <w:rPr>
          <w:rFonts w:ascii="Arial" w:hAnsi="Arial" w:cs="Arial"/>
          <w:sz w:val="22"/>
          <w:szCs w:val="22"/>
        </w:rPr>
        <w:t xml:space="preserve"> and youth </w:t>
      </w:r>
      <w:r w:rsidR="009F771E">
        <w:rPr>
          <w:rFonts w:ascii="Arial" w:hAnsi="Arial" w:cs="Arial"/>
          <w:sz w:val="22"/>
          <w:szCs w:val="22"/>
        </w:rPr>
        <w:t>services</w:t>
      </w:r>
      <w:r w:rsidR="00BA39E9">
        <w:rPr>
          <w:rFonts w:ascii="Arial" w:hAnsi="Arial" w:cs="Arial"/>
          <w:sz w:val="22"/>
          <w:szCs w:val="22"/>
        </w:rPr>
        <w:t>, these individuals are often enrolled in Pupil Referral Unit’s (PRU)</w:t>
      </w:r>
      <w:r w:rsidR="00A9683A">
        <w:rPr>
          <w:rFonts w:ascii="Arial" w:hAnsi="Arial" w:cs="Arial"/>
          <w:sz w:val="22"/>
          <w:szCs w:val="22"/>
        </w:rPr>
        <w:t xml:space="preserve"> due to ongoing issues. </w:t>
      </w:r>
      <w:r w:rsidR="00EB0D9F">
        <w:rPr>
          <w:rFonts w:ascii="Arial" w:hAnsi="Arial" w:cs="Arial"/>
          <w:sz w:val="22"/>
          <w:szCs w:val="22"/>
        </w:rPr>
        <w:t>Substance education, personal safety and social beha</w:t>
      </w:r>
      <w:r w:rsidR="00C01C3F">
        <w:rPr>
          <w:rFonts w:ascii="Arial" w:hAnsi="Arial" w:cs="Arial"/>
          <w:sz w:val="22"/>
          <w:szCs w:val="22"/>
        </w:rPr>
        <w:t>v</w:t>
      </w:r>
      <w:r w:rsidR="00EB0D9F">
        <w:rPr>
          <w:rFonts w:ascii="Arial" w:hAnsi="Arial" w:cs="Arial"/>
          <w:sz w:val="22"/>
          <w:szCs w:val="22"/>
        </w:rPr>
        <w:t>iour are</w:t>
      </w:r>
      <w:r w:rsidR="00C01C3F">
        <w:rPr>
          <w:rFonts w:ascii="Arial" w:hAnsi="Arial" w:cs="Arial"/>
          <w:sz w:val="22"/>
          <w:szCs w:val="22"/>
        </w:rPr>
        <w:t xml:space="preserve"> some areas in which partnership working is effective</w:t>
      </w:r>
      <w:r w:rsidR="00945C31">
        <w:rPr>
          <w:rFonts w:ascii="Arial" w:hAnsi="Arial" w:cs="Arial"/>
          <w:sz w:val="22"/>
          <w:szCs w:val="22"/>
        </w:rPr>
        <w:t xml:space="preserve"> and allows young persons to be aware of safe practice strategies</w:t>
      </w:r>
      <w:r w:rsidR="006D52F7">
        <w:rPr>
          <w:rFonts w:ascii="Arial" w:hAnsi="Arial" w:cs="Arial"/>
          <w:sz w:val="22"/>
          <w:szCs w:val="22"/>
        </w:rPr>
        <w:t xml:space="preserve"> (South Wales Police 2020).</w:t>
      </w:r>
      <w:r w:rsidR="00EB0D9F">
        <w:rPr>
          <w:rFonts w:ascii="Arial" w:hAnsi="Arial" w:cs="Arial"/>
          <w:sz w:val="22"/>
          <w:szCs w:val="22"/>
        </w:rPr>
        <w:t xml:space="preserve">  </w:t>
      </w:r>
      <w:r w:rsidR="00A9683A">
        <w:rPr>
          <w:rFonts w:ascii="Arial" w:hAnsi="Arial" w:cs="Arial"/>
          <w:sz w:val="22"/>
          <w:szCs w:val="22"/>
        </w:rPr>
        <w:t xml:space="preserve"> </w:t>
      </w:r>
    </w:p>
    <w:p w14:paraId="47291A96" w14:textId="77777777" w:rsidR="001B3323" w:rsidRDefault="001B3323" w:rsidP="002728B0">
      <w:pPr>
        <w:spacing w:line="360" w:lineRule="auto"/>
        <w:ind w:right="531"/>
        <w:jc w:val="both"/>
        <w:rPr>
          <w:rFonts w:ascii="Arial" w:hAnsi="Arial" w:cs="Arial"/>
          <w:sz w:val="22"/>
          <w:szCs w:val="22"/>
        </w:rPr>
      </w:pPr>
    </w:p>
    <w:p w14:paraId="0E2AA88C" w14:textId="7E85A5B5" w:rsidR="00931ABC" w:rsidRPr="003A41F6" w:rsidRDefault="00E605A9" w:rsidP="00C92392">
      <w:pPr>
        <w:spacing w:line="360" w:lineRule="auto"/>
        <w:ind w:right="531"/>
        <w:jc w:val="both"/>
        <w:rPr>
          <w:rFonts w:ascii="Arial" w:hAnsi="Arial" w:cs="Arial"/>
          <w:sz w:val="22"/>
          <w:szCs w:val="22"/>
        </w:rPr>
      </w:pPr>
      <w:r>
        <w:rPr>
          <w:rFonts w:ascii="Arial" w:hAnsi="Arial" w:cs="Arial"/>
          <w:sz w:val="22"/>
          <w:szCs w:val="22"/>
        </w:rPr>
        <w:t>There are also others that will not engage with police</w:t>
      </w:r>
      <w:r w:rsidR="00035AFD">
        <w:rPr>
          <w:rFonts w:ascii="Arial" w:hAnsi="Arial" w:cs="Arial"/>
          <w:sz w:val="22"/>
          <w:szCs w:val="22"/>
        </w:rPr>
        <w:t xml:space="preserve">, </w:t>
      </w:r>
      <w:r w:rsidR="006F3E2E">
        <w:rPr>
          <w:rFonts w:ascii="Arial" w:hAnsi="Arial" w:cs="Arial"/>
          <w:sz w:val="22"/>
          <w:szCs w:val="22"/>
        </w:rPr>
        <w:t>for the fear of repercussions after police contact</w:t>
      </w:r>
      <w:r w:rsidR="004106B0">
        <w:rPr>
          <w:rFonts w:ascii="Arial" w:hAnsi="Arial" w:cs="Arial"/>
          <w:sz w:val="22"/>
          <w:szCs w:val="22"/>
        </w:rPr>
        <w:t>, this can include i</w:t>
      </w:r>
      <w:r w:rsidR="00FA2173">
        <w:rPr>
          <w:rFonts w:ascii="Arial" w:hAnsi="Arial" w:cs="Arial"/>
          <w:sz w:val="22"/>
          <w:szCs w:val="22"/>
        </w:rPr>
        <w:t>ndividuals that are victims of Domestic Violence (DV)</w:t>
      </w:r>
      <w:r w:rsidR="0083104D">
        <w:rPr>
          <w:rFonts w:ascii="Arial" w:hAnsi="Arial" w:cs="Arial"/>
          <w:sz w:val="22"/>
          <w:szCs w:val="22"/>
        </w:rPr>
        <w:t>.</w:t>
      </w:r>
      <w:r w:rsidR="0078077F">
        <w:rPr>
          <w:rFonts w:ascii="Arial" w:hAnsi="Arial" w:cs="Arial"/>
          <w:sz w:val="22"/>
          <w:szCs w:val="22"/>
        </w:rPr>
        <w:t xml:space="preserve"> </w:t>
      </w:r>
      <w:r w:rsidR="005B1DC4">
        <w:rPr>
          <w:rFonts w:ascii="Arial" w:hAnsi="Arial" w:cs="Arial"/>
          <w:sz w:val="22"/>
          <w:szCs w:val="22"/>
        </w:rPr>
        <w:t xml:space="preserve">Barton and Velero-Silva (2012) cited in Davies (2021) state that a partnership working approach </w:t>
      </w:r>
      <w:r w:rsidR="006B5A5A">
        <w:rPr>
          <w:rFonts w:ascii="Arial" w:hAnsi="Arial" w:cs="Arial"/>
          <w:sz w:val="22"/>
          <w:szCs w:val="22"/>
        </w:rPr>
        <w:t xml:space="preserve">within community safety is a </w:t>
      </w:r>
      <w:r w:rsidR="00234C1A">
        <w:rPr>
          <w:rFonts w:ascii="Arial" w:hAnsi="Arial" w:cs="Arial"/>
          <w:sz w:val="22"/>
          <w:szCs w:val="22"/>
        </w:rPr>
        <w:t xml:space="preserve">means </w:t>
      </w:r>
      <w:r w:rsidR="006B5A5A">
        <w:rPr>
          <w:rFonts w:ascii="Arial" w:hAnsi="Arial" w:cs="Arial"/>
          <w:sz w:val="22"/>
          <w:szCs w:val="22"/>
        </w:rPr>
        <w:t>of tackling domes</w:t>
      </w:r>
      <w:r w:rsidR="00234C1A">
        <w:rPr>
          <w:rFonts w:ascii="Arial" w:hAnsi="Arial" w:cs="Arial"/>
          <w:sz w:val="22"/>
          <w:szCs w:val="22"/>
        </w:rPr>
        <w:t>tic abuse.</w:t>
      </w:r>
      <w:r w:rsidR="005F5C8E">
        <w:rPr>
          <w:rFonts w:ascii="Arial" w:hAnsi="Arial" w:cs="Arial"/>
          <w:sz w:val="22"/>
          <w:szCs w:val="22"/>
        </w:rPr>
        <w:t xml:space="preserve"> </w:t>
      </w:r>
      <w:r w:rsidR="00F63A08">
        <w:rPr>
          <w:rFonts w:ascii="Arial" w:hAnsi="Arial" w:cs="Arial"/>
          <w:sz w:val="22"/>
          <w:szCs w:val="22"/>
        </w:rPr>
        <w:t>Police Officers will submit a Public Protection Notice (PPN)</w:t>
      </w:r>
      <w:r w:rsidR="00703C9F">
        <w:rPr>
          <w:rFonts w:ascii="Arial" w:hAnsi="Arial" w:cs="Arial"/>
          <w:sz w:val="22"/>
          <w:szCs w:val="22"/>
        </w:rPr>
        <w:t>, this notice will then be sent to a number of partner agencies, including Social Services, Mental Health Services and</w:t>
      </w:r>
      <w:r w:rsidR="000F32DF">
        <w:rPr>
          <w:rFonts w:ascii="Arial" w:hAnsi="Arial" w:cs="Arial"/>
          <w:sz w:val="22"/>
          <w:szCs w:val="22"/>
        </w:rPr>
        <w:t xml:space="preserve"> education. </w:t>
      </w:r>
      <w:r w:rsidR="00F867B1">
        <w:rPr>
          <w:rFonts w:ascii="Arial" w:hAnsi="Arial" w:cs="Arial"/>
          <w:sz w:val="22"/>
          <w:szCs w:val="22"/>
        </w:rPr>
        <w:t>This information is shared so that partner agencies can work together</w:t>
      </w:r>
      <w:r w:rsidR="004F642C">
        <w:rPr>
          <w:rFonts w:ascii="Arial" w:hAnsi="Arial" w:cs="Arial"/>
          <w:sz w:val="22"/>
          <w:szCs w:val="22"/>
        </w:rPr>
        <w:t xml:space="preserve">, assess </w:t>
      </w:r>
      <w:r w:rsidR="002D45C0">
        <w:rPr>
          <w:rFonts w:ascii="Arial" w:hAnsi="Arial" w:cs="Arial"/>
          <w:sz w:val="22"/>
          <w:szCs w:val="22"/>
        </w:rPr>
        <w:t>risk,</w:t>
      </w:r>
      <w:r w:rsidR="004F642C">
        <w:rPr>
          <w:rFonts w:ascii="Arial" w:hAnsi="Arial" w:cs="Arial"/>
          <w:sz w:val="22"/>
          <w:szCs w:val="22"/>
        </w:rPr>
        <w:t xml:space="preserve"> and agree actions that will help reduce the risk associated with </w:t>
      </w:r>
      <w:r w:rsidR="0020479B">
        <w:rPr>
          <w:rFonts w:ascii="Arial" w:hAnsi="Arial" w:cs="Arial"/>
          <w:sz w:val="22"/>
          <w:szCs w:val="22"/>
        </w:rPr>
        <w:t>domestic abuse</w:t>
      </w:r>
      <w:r w:rsidR="005B1F33">
        <w:rPr>
          <w:rFonts w:ascii="Arial" w:hAnsi="Arial" w:cs="Arial"/>
          <w:sz w:val="22"/>
          <w:szCs w:val="22"/>
        </w:rPr>
        <w:t xml:space="preserve">. </w:t>
      </w:r>
      <w:r w:rsidR="002718E7">
        <w:rPr>
          <w:rFonts w:ascii="Arial" w:hAnsi="Arial" w:cs="Arial"/>
          <w:sz w:val="22"/>
          <w:szCs w:val="22"/>
        </w:rPr>
        <w:t>Partnership working can help services response to repeat</w:t>
      </w:r>
      <w:r w:rsidR="002D45C0">
        <w:rPr>
          <w:rFonts w:ascii="Arial" w:hAnsi="Arial" w:cs="Arial"/>
          <w:sz w:val="22"/>
          <w:szCs w:val="22"/>
        </w:rPr>
        <w:t xml:space="preserve"> and high-risk</w:t>
      </w:r>
      <w:r w:rsidR="002718E7">
        <w:rPr>
          <w:rFonts w:ascii="Arial" w:hAnsi="Arial" w:cs="Arial"/>
          <w:sz w:val="22"/>
          <w:szCs w:val="22"/>
        </w:rPr>
        <w:t xml:space="preserve"> victims</w:t>
      </w:r>
      <w:r w:rsidR="0020479B">
        <w:rPr>
          <w:rFonts w:ascii="Arial" w:hAnsi="Arial" w:cs="Arial"/>
          <w:sz w:val="22"/>
          <w:szCs w:val="22"/>
        </w:rPr>
        <w:t xml:space="preserve"> (college of Policing 2023).</w:t>
      </w:r>
      <w:r w:rsidR="005D723E">
        <w:rPr>
          <w:rFonts w:ascii="Arial" w:hAnsi="Arial" w:cs="Arial"/>
          <w:sz w:val="22"/>
          <w:szCs w:val="22"/>
        </w:rPr>
        <w:t xml:space="preserve"> </w:t>
      </w:r>
      <w:r w:rsidR="0078077F">
        <w:rPr>
          <w:rFonts w:ascii="Arial" w:hAnsi="Arial" w:cs="Arial"/>
          <w:sz w:val="22"/>
          <w:szCs w:val="22"/>
        </w:rPr>
        <w:t xml:space="preserve">Within South Wales Police, there is a dedicated team who </w:t>
      </w:r>
      <w:r w:rsidR="00CA52E6">
        <w:rPr>
          <w:rFonts w:ascii="Arial" w:hAnsi="Arial" w:cs="Arial"/>
          <w:sz w:val="22"/>
          <w:szCs w:val="22"/>
        </w:rPr>
        <w:t xml:space="preserve">support </w:t>
      </w:r>
      <w:r w:rsidR="0078077F">
        <w:rPr>
          <w:rFonts w:ascii="Arial" w:hAnsi="Arial" w:cs="Arial"/>
          <w:sz w:val="22"/>
          <w:szCs w:val="22"/>
        </w:rPr>
        <w:t>domestic abuse victims.</w:t>
      </w:r>
      <w:r w:rsidR="00B74E1C">
        <w:rPr>
          <w:rFonts w:ascii="Arial" w:hAnsi="Arial" w:cs="Arial"/>
          <w:sz w:val="22"/>
          <w:szCs w:val="22"/>
        </w:rPr>
        <w:t xml:space="preserve"> This team continuously works with partner agencies</w:t>
      </w:r>
      <w:r w:rsidR="00D32428">
        <w:rPr>
          <w:rFonts w:ascii="Arial" w:hAnsi="Arial" w:cs="Arial"/>
          <w:sz w:val="22"/>
          <w:szCs w:val="22"/>
        </w:rPr>
        <w:t xml:space="preserve"> such as </w:t>
      </w:r>
      <w:r w:rsidR="00282AB6">
        <w:rPr>
          <w:rFonts w:ascii="Arial" w:hAnsi="Arial" w:cs="Arial"/>
          <w:sz w:val="22"/>
          <w:szCs w:val="22"/>
        </w:rPr>
        <w:t>W</w:t>
      </w:r>
      <w:r w:rsidR="00D32428">
        <w:rPr>
          <w:rFonts w:ascii="Arial" w:hAnsi="Arial" w:cs="Arial"/>
          <w:sz w:val="22"/>
          <w:szCs w:val="22"/>
        </w:rPr>
        <w:t xml:space="preserve">omen’s </w:t>
      </w:r>
      <w:r w:rsidR="00282AB6">
        <w:rPr>
          <w:rFonts w:ascii="Arial" w:hAnsi="Arial" w:cs="Arial"/>
          <w:sz w:val="22"/>
          <w:szCs w:val="22"/>
        </w:rPr>
        <w:t>A</w:t>
      </w:r>
      <w:r w:rsidR="00D32428">
        <w:rPr>
          <w:rFonts w:ascii="Arial" w:hAnsi="Arial" w:cs="Arial"/>
          <w:sz w:val="22"/>
          <w:szCs w:val="22"/>
        </w:rPr>
        <w:t>id and Thrive Women</w:t>
      </w:r>
      <w:r w:rsidR="003C4BF6">
        <w:rPr>
          <w:rFonts w:ascii="Arial" w:hAnsi="Arial" w:cs="Arial"/>
          <w:sz w:val="22"/>
          <w:szCs w:val="22"/>
        </w:rPr>
        <w:t>’s</w:t>
      </w:r>
      <w:r w:rsidR="00B74E1C">
        <w:rPr>
          <w:rFonts w:ascii="Arial" w:hAnsi="Arial" w:cs="Arial"/>
          <w:sz w:val="22"/>
          <w:szCs w:val="22"/>
        </w:rPr>
        <w:t xml:space="preserve"> to support victims of domestic abuse</w:t>
      </w:r>
      <w:r w:rsidR="003C4BF6">
        <w:rPr>
          <w:rFonts w:ascii="Arial" w:hAnsi="Arial" w:cs="Arial"/>
          <w:sz w:val="22"/>
          <w:szCs w:val="22"/>
        </w:rPr>
        <w:t xml:space="preserve"> (South Wales Police (B) ND).</w:t>
      </w:r>
      <w:r w:rsidR="00DE6E2F">
        <w:rPr>
          <w:rFonts w:ascii="Arial" w:hAnsi="Arial" w:cs="Arial"/>
          <w:sz w:val="22"/>
          <w:szCs w:val="22"/>
        </w:rPr>
        <w:t xml:space="preserve"> </w:t>
      </w:r>
      <w:r w:rsidR="00F472D9">
        <w:rPr>
          <w:rFonts w:ascii="Arial" w:hAnsi="Arial" w:cs="Arial"/>
          <w:sz w:val="22"/>
          <w:szCs w:val="22"/>
        </w:rPr>
        <w:t>To</w:t>
      </w:r>
      <w:r w:rsidR="00282AB6">
        <w:rPr>
          <w:rFonts w:ascii="Arial" w:hAnsi="Arial" w:cs="Arial"/>
          <w:sz w:val="22"/>
          <w:szCs w:val="22"/>
        </w:rPr>
        <w:t xml:space="preserve"> support DV victims in the community</w:t>
      </w:r>
      <w:r w:rsidR="007B554E">
        <w:rPr>
          <w:rFonts w:ascii="Arial" w:hAnsi="Arial" w:cs="Arial"/>
          <w:sz w:val="22"/>
          <w:szCs w:val="22"/>
        </w:rPr>
        <w:t>, an Independent Domestic Abuse Advisor (IDVA)</w:t>
      </w:r>
      <w:r w:rsidR="00532DD3">
        <w:rPr>
          <w:rFonts w:ascii="Arial" w:hAnsi="Arial" w:cs="Arial"/>
          <w:sz w:val="22"/>
          <w:szCs w:val="22"/>
        </w:rPr>
        <w:t xml:space="preserve"> is allocated to them. The aim of the IDVA is to support victims to make an </w:t>
      </w:r>
      <w:r w:rsidR="00AD1396">
        <w:rPr>
          <w:rFonts w:ascii="Arial" w:hAnsi="Arial" w:cs="Arial"/>
          <w:sz w:val="22"/>
          <w:szCs w:val="22"/>
        </w:rPr>
        <w:t>independent informed choice</w:t>
      </w:r>
      <w:r w:rsidR="00275287">
        <w:rPr>
          <w:rFonts w:ascii="Arial" w:hAnsi="Arial" w:cs="Arial"/>
          <w:sz w:val="22"/>
          <w:szCs w:val="22"/>
        </w:rPr>
        <w:t xml:space="preserve">, as well as working with other partners to meet the </w:t>
      </w:r>
      <w:r w:rsidR="00855303">
        <w:rPr>
          <w:rFonts w:ascii="Arial" w:hAnsi="Arial" w:cs="Arial"/>
          <w:sz w:val="22"/>
          <w:szCs w:val="22"/>
        </w:rPr>
        <w:t>victim’s</w:t>
      </w:r>
      <w:r w:rsidR="00275287">
        <w:rPr>
          <w:rFonts w:ascii="Arial" w:hAnsi="Arial" w:cs="Arial"/>
          <w:sz w:val="22"/>
          <w:szCs w:val="22"/>
        </w:rPr>
        <w:t xml:space="preserve"> needs.</w:t>
      </w:r>
      <w:r w:rsidR="00AD1396">
        <w:rPr>
          <w:rFonts w:ascii="Arial" w:hAnsi="Arial" w:cs="Arial"/>
          <w:sz w:val="22"/>
          <w:szCs w:val="22"/>
        </w:rPr>
        <w:t xml:space="preserve"> Research has also shown that </w:t>
      </w:r>
      <w:r w:rsidR="00732EDB">
        <w:rPr>
          <w:rFonts w:ascii="Arial" w:hAnsi="Arial" w:cs="Arial"/>
          <w:sz w:val="22"/>
          <w:szCs w:val="22"/>
        </w:rPr>
        <w:t>IDVA</w:t>
      </w:r>
      <w:r w:rsidR="00AD1396">
        <w:rPr>
          <w:rFonts w:ascii="Arial" w:hAnsi="Arial" w:cs="Arial"/>
          <w:sz w:val="22"/>
          <w:szCs w:val="22"/>
        </w:rPr>
        <w:t>’s</w:t>
      </w:r>
      <w:r w:rsidR="00732EDB">
        <w:rPr>
          <w:rFonts w:ascii="Arial" w:hAnsi="Arial" w:cs="Arial"/>
          <w:sz w:val="22"/>
          <w:szCs w:val="22"/>
        </w:rPr>
        <w:t xml:space="preserve"> </w:t>
      </w:r>
      <w:r w:rsidR="00AD1396">
        <w:rPr>
          <w:rFonts w:ascii="Arial" w:hAnsi="Arial" w:cs="Arial"/>
          <w:sz w:val="22"/>
          <w:szCs w:val="22"/>
        </w:rPr>
        <w:t xml:space="preserve">helps to boost engagement with the Criminal Justice System and victims are 49% less likely to withdraw from the </w:t>
      </w:r>
      <w:r w:rsidR="00855303">
        <w:rPr>
          <w:rFonts w:ascii="Arial" w:hAnsi="Arial" w:cs="Arial"/>
          <w:sz w:val="22"/>
          <w:szCs w:val="22"/>
        </w:rPr>
        <w:t>criminal justice investigation process (GOV.UK ND)</w:t>
      </w:r>
    </w:p>
    <w:p w14:paraId="63AAA9B1" w14:textId="77777777" w:rsidR="003A41F6" w:rsidRDefault="003A41F6" w:rsidP="00873175">
      <w:pPr>
        <w:spacing w:line="360" w:lineRule="auto"/>
        <w:ind w:right="531"/>
        <w:jc w:val="both"/>
        <w:rPr>
          <w:rFonts w:ascii="Arial" w:hAnsi="Arial" w:cs="Arial"/>
          <w:sz w:val="22"/>
          <w:szCs w:val="22"/>
        </w:rPr>
      </w:pPr>
    </w:p>
    <w:p w14:paraId="64218C3F" w14:textId="24146CA1" w:rsidR="00873175" w:rsidRPr="00873175" w:rsidRDefault="00873175" w:rsidP="00873175">
      <w:pPr>
        <w:spacing w:line="360" w:lineRule="auto"/>
        <w:ind w:right="531"/>
        <w:jc w:val="both"/>
        <w:rPr>
          <w:rFonts w:ascii="Arial" w:hAnsi="Arial" w:cs="Arial"/>
          <w:sz w:val="22"/>
          <w:szCs w:val="22"/>
        </w:rPr>
      </w:pPr>
      <w:r>
        <w:rPr>
          <w:rFonts w:ascii="Arial" w:hAnsi="Arial" w:cs="Arial"/>
          <w:sz w:val="22"/>
          <w:szCs w:val="22"/>
        </w:rPr>
        <w:t xml:space="preserve">In conclusion, </w:t>
      </w:r>
      <w:r w:rsidR="00815EEB">
        <w:rPr>
          <w:rFonts w:ascii="Arial" w:hAnsi="Arial" w:cs="Arial"/>
          <w:sz w:val="22"/>
          <w:szCs w:val="22"/>
        </w:rPr>
        <w:t xml:space="preserve">partnership working </w:t>
      </w:r>
      <w:r w:rsidR="00B53169">
        <w:rPr>
          <w:rFonts w:ascii="Arial" w:hAnsi="Arial" w:cs="Arial"/>
          <w:sz w:val="22"/>
          <w:szCs w:val="22"/>
        </w:rPr>
        <w:t>initiatives</w:t>
      </w:r>
      <w:r w:rsidR="00605C27">
        <w:rPr>
          <w:rFonts w:ascii="Arial" w:hAnsi="Arial" w:cs="Arial"/>
          <w:sz w:val="22"/>
          <w:szCs w:val="22"/>
        </w:rPr>
        <w:t xml:space="preserve"> continue to</w:t>
      </w:r>
      <w:r w:rsidR="00815EEB">
        <w:rPr>
          <w:rFonts w:ascii="Arial" w:hAnsi="Arial" w:cs="Arial"/>
          <w:sz w:val="22"/>
          <w:szCs w:val="22"/>
        </w:rPr>
        <w:t xml:space="preserve"> </w:t>
      </w:r>
      <w:r w:rsidR="00B53169">
        <w:rPr>
          <w:rFonts w:ascii="Arial" w:hAnsi="Arial" w:cs="Arial"/>
          <w:sz w:val="22"/>
          <w:szCs w:val="22"/>
        </w:rPr>
        <w:t xml:space="preserve">engage </w:t>
      </w:r>
      <w:r w:rsidR="00815EEB">
        <w:rPr>
          <w:rFonts w:ascii="Arial" w:hAnsi="Arial" w:cs="Arial"/>
          <w:sz w:val="22"/>
          <w:szCs w:val="22"/>
        </w:rPr>
        <w:t xml:space="preserve">the community in </w:t>
      </w:r>
      <w:r w:rsidR="00F137DC">
        <w:rPr>
          <w:rFonts w:ascii="Arial" w:hAnsi="Arial" w:cs="Arial"/>
          <w:sz w:val="22"/>
          <w:szCs w:val="22"/>
        </w:rPr>
        <w:t xml:space="preserve">improving safety and reducing crime. Through </w:t>
      </w:r>
      <w:r w:rsidR="00EF13DB">
        <w:rPr>
          <w:rFonts w:ascii="Arial" w:hAnsi="Arial" w:cs="Arial"/>
          <w:sz w:val="22"/>
          <w:szCs w:val="22"/>
        </w:rPr>
        <w:t>initiatives</w:t>
      </w:r>
      <w:r w:rsidR="00605C27">
        <w:rPr>
          <w:rFonts w:ascii="Arial" w:hAnsi="Arial" w:cs="Arial"/>
          <w:sz w:val="22"/>
          <w:szCs w:val="22"/>
        </w:rPr>
        <w:t xml:space="preserve">, </w:t>
      </w:r>
      <w:r w:rsidR="00EF13DB">
        <w:rPr>
          <w:rFonts w:ascii="Arial" w:hAnsi="Arial" w:cs="Arial"/>
          <w:sz w:val="22"/>
          <w:szCs w:val="22"/>
        </w:rPr>
        <w:t>awareness has been raised and community members are ta</w:t>
      </w:r>
      <w:r w:rsidR="00F34C3C">
        <w:rPr>
          <w:rFonts w:ascii="Arial" w:hAnsi="Arial" w:cs="Arial"/>
          <w:sz w:val="22"/>
          <w:szCs w:val="22"/>
        </w:rPr>
        <w:t xml:space="preserve">king </w:t>
      </w:r>
      <w:r w:rsidR="00160677">
        <w:rPr>
          <w:rFonts w:ascii="Arial" w:hAnsi="Arial" w:cs="Arial"/>
          <w:sz w:val="22"/>
          <w:szCs w:val="22"/>
        </w:rPr>
        <w:t>an</w:t>
      </w:r>
      <w:r w:rsidR="00F34C3C">
        <w:rPr>
          <w:rFonts w:ascii="Arial" w:hAnsi="Arial" w:cs="Arial"/>
          <w:sz w:val="22"/>
          <w:szCs w:val="22"/>
        </w:rPr>
        <w:t xml:space="preserve"> </w:t>
      </w:r>
      <w:r w:rsidR="00433535">
        <w:rPr>
          <w:rFonts w:ascii="Arial" w:hAnsi="Arial" w:cs="Arial"/>
          <w:sz w:val="22"/>
          <w:szCs w:val="22"/>
        </w:rPr>
        <w:t>active</w:t>
      </w:r>
      <w:r w:rsidR="00F34C3C">
        <w:rPr>
          <w:rFonts w:ascii="Arial" w:hAnsi="Arial" w:cs="Arial"/>
          <w:sz w:val="22"/>
          <w:szCs w:val="22"/>
        </w:rPr>
        <w:t xml:space="preserve"> role in keeping their neighbourhoods safe. </w:t>
      </w:r>
      <w:r w:rsidR="00433535">
        <w:rPr>
          <w:rFonts w:ascii="Arial" w:hAnsi="Arial" w:cs="Arial"/>
          <w:sz w:val="22"/>
          <w:szCs w:val="22"/>
        </w:rPr>
        <w:t>To ensure tha</w:t>
      </w:r>
      <w:r w:rsidR="00137338">
        <w:rPr>
          <w:rFonts w:ascii="Arial" w:hAnsi="Arial" w:cs="Arial"/>
          <w:sz w:val="22"/>
          <w:szCs w:val="22"/>
        </w:rPr>
        <w:t>t a continued partnership is viable police forces must ensure that they adapt to the increasing diverse</w:t>
      </w:r>
      <w:r w:rsidR="00291259">
        <w:rPr>
          <w:rFonts w:ascii="Arial" w:hAnsi="Arial" w:cs="Arial"/>
          <w:sz w:val="22"/>
          <w:szCs w:val="22"/>
        </w:rPr>
        <w:t xml:space="preserve"> communities that they continue to serve. </w:t>
      </w:r>
    </w:p>
    <w:p w14:paraId="5600D01B" w14:textId="77777777" w:rsidR="00EC3123" w:rsidRDefault="00EC3123" w:rsidP="00FD26F7"/>
    <w:p w14:paraId="02069CD8" w14:textId="77777777" w:rsidR="00BC6F40" w:rsidRPr="00077B5C" w:rsidRDefault="00BC6F40" w:rsidP="00077B5C">
      <w:pPr>
        <w:spacing w:line="360" w:lineRule="auto"/>
        <w:jc w:val="both"/>
        <w:rPr>
          <w:rFonts w:ascii="Arial" w:hAnsi="Arial" w:cs="Arial"/>
          <w:sz w:val="22"/>
          <w:szCs w:val="22"/>
        </w:rPr>
      </w:pPr>
    </w:p>
    <w:p w14:paraId="7827E21C" w14:textId="77777777" w:rsidR="002642DB" w:rsidRDefault="002642DB" w:rsidP="00325315">
      <w:pPr>
        <w:spacing w:line="257" w:lineRule="auto"/>
        <w:ind w:right="531"/>
        <w:rPr>
          <w:rFonts w:ascii="Arial" w:hAnsi="Arial" w:cs="Arial"/>
          <w:sz w:val="22"/>
          <w:szCs w:val="22"/>
        </w:rPr>
      </w:pPr>
    </w:p>
    <w:p w14:paraId="19C64C38" w14:textId="77777777" w:rsidR="007A135F" w:rsidRDefault="007A135F" w:rsidP="00325315">
      <w:pPr>
        <w:spacing w:line="257" w:lineRule="auto"/>
        <w:ind w:right="531"/>
        <w:rPr>
          <w:rFonts w:ascii="Arial" w:hAnsi="Arial" w:cs="Arial"/>
          <w:b/>
          <w:bCs/>
          <w:sz w:val="22"/>
          <w:szCs w:val="22"/>
        </w:rPr>
      </w:pPr>
    </w:p>
    <w:p w14:paraId="4E7799C3" w14:textId="5C5DE926" w:rsidR="00325315" w:rsidRPr="00693B87" w:rsidRDefault="00325315" w:rsidP="00325315">
      <w:pPr>
        <w:spacing w:line="257" w:lineRule="auto"/>
        <w:ind w:right="531"/>
        <w:rPr>
          <w:rFonts w:ascii="Arial" w:hAnsi="Arial" w:cs="Arial"/>
          <w:b/>
          <w:bCs/>
          <w:sz w:val="22"/>
          <w:szCs w:val="22"/>
        </w:rPr>
      </w:pPr>
      <w:r w:rsidRPr="00693B87">
        <w:rPr>
          <w:rFonts w:ascii="Arial" w:hAnsi="Arial" w:cs="Arial"/>
          <w:b/>
          <w:bCs/>
          <w:sz w:val="22"/>
          <w:szCs w:val="22"/>
        </w:rPr>
        <w:lastRenderedPageBreak/>
        <w:t xml:space="preserve">Essay four: </w:t>
      </w:r>
    </w:p>
    <w:p w14:paraId="5D52BFE1" w14:textId="77777777" w:rsidR="00325315" w:rsidRDefault="00325315" w:rsidP="00325315">
      <w:pPr>
        <w:spacing w:line="257" w:lineRule="auto"/>
        <w:ind w:right="531"/>
        <w:rPr>
          <w:rFonts w:ascii="Arial" w:eastAsia="Calibri" w:hAnsi="Arial" w:cs="Arial"/>
          <w:sz w:val="22"/>
          <w:szCs w:val="22"/>
        </w:rPr>
      </w:pPr>
      <w:r>
        <w:rPr>
          <w:rFonts w:ascii="Arial" w:eastAsia="Calibri" w:hAnsi="Arial" w:cs="Arial"/>
          <w:sz w:val="22"/>
          <w:szCs w:val="22"/>
        </w:rPr>
        <w:t>Outline potential links between serious and organised crime and public protection issues. What characteristics make some people more vulnerable to exploitation by serious and organised crime gangs?</w:t>
      </w:r>
    </w:p>
    <w:p w14:paraId="452F452D" w14:textId="77777777" w:rsidR="00325315" w:rsidRDefault="00325315" w:rsidP="00325315">
      <w:pPr>
        <w:spacing w:line="257" w:lineRule="auto"/>
        <w:ind w:right="531"/>
        <w:rPr>
          <w:rFonts w:ascii="Arial" w:eastAsia="Calibri" w:hAnsi="Arial" w:cs="Arial"/>
          <w:sz w:val="22"/>
          <w:szCs w:val="22"/>
        </w:rPr>
      </w:pPr>
      <w:r w:rsidRPr="00693B87">
        <w:rPr>
          <w:rFonts w:ascii="Arial" w:eastAsia="Calibri" w:hAnsi="Arial" w:cs="Arial"/>
          <w:b/>
          <w:bCs/>
          <w:sz w:val="22"/>
          <w:szCs w:val="22"/>
        </w:rPr>
        <w:t xml:space="preserve">Word limit: </w:t>
      </w:r>
      <w:r w:rsidRPr="00693B87">
        <w:rPr>
          <w:rFonts w:ascii="Arial" w:eastAsia="Calibri" w:hAnsi="Arial" w:cs="Arial"/>
          <w:sz w:val="22"/>
          <w:szCs w:val="22"/>
        </w:rPr>
        <w:t xml:space="preserve">1000 words. </w:t>
      </w:r>
    </w:p>
    <w:p w14:paraId="6CA3B289" w14:textId="4B2F3F2C" w:rsidR="00806678" w:rsidRDefault="00806678" w:rsidP="00325315">
      <w:pPr>
        <w:spacing w:line="257" w:lineRule="auto"/>
        <w:ind w:right="531"/>
        <w:rPr>
          <w:rFonts w:ascii="Arial" w:eastAsia="Calibri" w:hAnsi="Arial" w:cs="Arial"/>
          <w:sz w:val="22"/>
          <w:szCs w:val="22"/>
        </w:rPr>
      </w:pPr>
      <w:r w:rsidRPr="00806678">
        <w:rPr>
          <w:rFonts w:ascii="Arial" w:eastAsia="Calibri" w:hAnsi="Arial" w:cs="Arial"/>
          <w:b/>
          <w:bCs/>
          <w:sz w:val="22"/>
          <w:szCs w:val="22"/>
        </w:rPr>
        <w:t>Word count:</w:t>
      </w:r>
      <w:r>
        <w:rPr>
          <w:rFonts w:ascii="Arial" w:eastAsia="Calibri" w:hAnsi="Arial" w:cs="Arial"/>
          <w:sz w:val="22"/>
          <w:szCs w:val="22"/>
        </w:rPr>
        <w:t xml:space="preserve"> 975</w:t>
      </w:r>
    </w:p>
    <w:p w14:paraId="399112BC" w14:textId="77777777" w:rsidR="00CB010A" w:rsidRDefault="00CB010A" w:rsidP="00325315">
      <w:pPr>
        <w:spacing w:line="257" w:lineRule="auto"/>
        <w:ind w:right="531"/>
        <w:rPr>
          <w:rFonts w:ascii="Arial" w:eastAsia="Calibri" w:hAnsi="Arial" w:cs="Arial"/>
          <w:sz w:val="22"/>
          <w:szCs w:val="22"/>
        </w:rPr>
      </w:pPr>
    </w:p>
    <w:p w14:paraId="3E183CD8" w14:textId="77777777" w:rsidR="0029364A" w:rsidRDefault="0029364A" w:rsidP="00325315">
      <w:pPr>
        <w:spacing w:line="257" w:lineRule="auto"/>
        <w:ind w:right="531"/>
        <w:rPr>
          <w:rFonts w:ascii="Arial" w:eastAsia="Calibri" w:hAnsi="Arial" w:cs="Arial"/>
          <w:sz w:val="22"/>
          <w:szCs w:val="22"/>
        </w:rPr>
      </w:pPr>
    </w:p>
    <w:p w14:paraId="3AD7650A" w14:textId="64A8A266" w:rsidR="00CB010A" w:rsidRDefault="00B577F3" w:rsidP="00DD5BA3">
      <w:pPr>
        <w:spacing w:line="360" w:lineRule="auto"/>
        <w:ind w:right="531"/>
        <w:jc w:val="both"/>
        <w:rPr>
          <w:rFonts w:ascii="Arial" w:eastAsia="Calibri" w:hAnsi="Arial" w:cs="Arial"/>
          <w:sz w:val="22"/>
          <w:szCs w:val="22"/>
        </w:rPr>
      </w:pPr>
      <w:r>
        <w:rPr>
          <w:rFonts w:ascii="Arial" w:eastAsia="Calibri" w:hAnsi="Arial" w:cs="Arial"/>
          <w:sz w:val="22"/>
          <w:szCs w:val="22"/>
        </w:rPr>
        <w:t>Serious organised criminality is</w:t>
      </w:r>
      <w:r w:rsidR="00C10E3A" w:rsidRPr="00C10E3A">
        <w:rPr>
          <w:rFonts w:ascii="Arial" w:eastAsia="Calibri" w:hAnsi="Arial" w:cs="Arial"/>
          <w:sz w:val="22"/>
          <w:szCs w:val="22"/>
        </w:rPr>
        <w:t xml:space="preserve"> </w:t>
      </w:r>
      <w:r w:rsidR="00C10E3A">
        <w:rPr>
          <w:rFonts w:ascii="Arial" w:eastAsia="Calibri" w:hAnsi="Arial" w:cs="Arial"/>
          <w:sz w:val="22"/>
          <w:szCs w:val="22"/>
        </w:rPr>
        <w:t>driven</w:t>
      </w:r>
      <w:r>
        <w:rPr>
          <w:rFonts w:ascii="Arial" w:eastAsia="Calibri" w:hAnsi="Arial" w:cs="Arial"/>
          <w:sz w:val="22"/>
          <w:szCs w:val="22"/>
        </w:rPr>
        <w:t xml:space="preserve"> by profit</w:t>
      </w:r>
      <w:r w:rsidR="00F62058">
        <w:rPr>
          <w:rFonts w:ascii="Arial" w:eastAsia="Calibri" w:hAnsi="Arial" w:cs="Arial"/>
          <w:sz w:val="22"/>
          <w:szCs w:val="22"/>
        </w:rPr>
        <w:t xml:space="preserve">, </w:t>
      </w:r>
      <w:r w:rsidR="00C10E3A">
        <w:rPr>
          <w:rFonts w:ascii="Arial" w:eastAsia="Calibri" w:hAnsi="Arial" w:cs="Arial"/>
          <w:sz w:val="22"/>
          <w:szCs w:val="22"/>
        </w:rPr>
        <w:t>opportunity,</w:t>
      </w:r>
      <w:r w:rsidR="00F62058">
        <w:rPr>
          <w:rFonts w:ascii="Arial" w:eastAsia="Calibri" w:hAnsi="Arial" w:cs="Arial"/>
          <w:sz w:val="22"/>
          <w:szCs w:val="22"/>
        </w:rPr>
        <w:t xml:space="preserve"> and capability. </w:t>
      </w:r>
      <w:r w:rsidR="00292D6D">
        <w:rPr>
          <w:rFonts w:ascii="Arial" w:eastAsia="Calibri" w:hAnsi="Arial" w:cs="Arial"/>
          <w:sz w:val="22"/>
          <w:szCs w:val="22"/>
        </w:rPr>
        <w:t>Most of the</w:t>
      </w:r>
      <w:r w:rsidR="00F62058">
        <w:rPr>
          <w:rFonts w:ascii="Arial" w:eastAsia="Calibri" w:hAnsi="Arial" w:cs="Arial"/>
          <w:sz w:val="22"/>
          <w:szCs w:val="22"/>
        </w:rPr>
        <w:t xml:space="preserve"> organised c</w:t>
      </w:r>
      <w:r w:rsidR="00C10E3A">
        <w:rPr>
          <w:rFonts w:ascii="Arial" w:eastAsia="Calibri" w:hAnsi="Arial" w:cs="Arial"/>
          <w:sz w:val="22"/>
          <w:szCs w:val="22"/>
        </w:rPr>
        <w:t>riminal activity is directly or indirectly concerned with making money</w:t>
      </w:r>
      <w:r w:rsidR="001A7641">
        <w:rPr>
          <w:rFonts w:ascii="Arial" w:eastAsia="Calibri" w:hAnsi="Arial" w:cs="Arial"/>
          <w:sz w:val="22"/>
          <w:szCs w:val="22"/>
        </w:rPr>
        <w:t xml:space="preserve"> </w:t>
      </w:r>
      <w:r w:rsidR="001A7641">
        <w:rPr>
          <w:rFonts w:ascii="Arial" w:hAnsi="Arial" w:cs="Arial"/>
          <w:sz w:val="22"/>
          <w:szCs w:val="22"/>
        </w:rPr>
        <w:t>(</w:t>
      </w:r>
      <w:r w:rsidR="001A7641" w:rsidRPr="001A7641">
        <w:rPr>
          <w:rFonts w:ascii="Arial" w:hAnsi="Arial" w:cs="Arial"/>
          <w:sz w:val="22"/>
          <w:szCs w:val="22"/>
        </w:rPr>
        <w:t>Serious Organised Crime Agency</w:t>
      </w:r>
      <w:r w:rsidR="001A7641">
        <w:rPr>
          <w:rFonts w:ascii="Arial" w:hAnsi="Arial" w:cs="Arial"/>
          <w:sz w:val="22"/>
          <w:szCs w:val="22"/>
        </w:rPr>
        <w:t xml:space="preserve"> </w:t>
      </w:r>
      <w:r w:rsidR="001A7641" w:rsidRPr="001A7641">
        <w:rPr>
          <w:rFonts w:ascii="Arial" w:hAnsi="Arial" w:cs="Arial"/>
          <w:sz w:val="22"/>
          <w:szCs w:val="22"/>
        </w:rPr>
        <w:t>2006)</w:t>
      </w:r>
      <w:r w:rsidR="002C02CE">
        <w:rPr>
          <w:rFonts w:ascii="Arial" w:eastAsia="Calibri" w:hAnsi="Arial" w:cs="Arial"/>
          <w:sz w:val="22"/>
          <w:szCs w:val="22"/>
        </w:rPr>
        <w:t xml:space="preserve"> </w:t>
      </w:r>
      <w:r w:rsidR="00E7775F">
        <w:rPr>
          <w:rFonts w:ascii="Arial" w:eastAsia="Calibri" w:hAnsi="Arial" w:cs="Arial"/>
          <w:sz w:val="22"/>
          <w:szCs w:val="22"/>
        </w:rPr>
        <w:t xml:space="preserve">Serious and organised crime </w:t>
      </w:r>
      <w:r w:rsidR="00377480">
        <w:rPr>
          <w:rFonts w:ascii="Arial" w:eastAsia="Calibri" w:hAnsi="Arial" w:cs="Arial"/>
          <w:sz w:val="22"/>
          <w:szCs w:val="22"/>
        </w:rPr>
        <w:t xml:space="preserve">can include the following, </w:t>
      </w:r>
      <w:r w:rsidR="00AB4C4A">
        <w:rPr>
          <w:rFonts w:ascii="Arial" w:eastAsia="Calibri" w:hAnsi="Arial" w:cs="Arial"/>
          <w:sz w:val="22"/>
          <w:szCs w:val="22"/>
        </w:rPr>
        <w:t>hum</w:t>
      </w:r>
      <w:r w:rsidR="00DD5BA3">
        <w:rPr>
          <w:rFonts w:ascii="Arial" w:eastAsia="Calibri" w:hAnsi="Arial" w:cs="Arial"/>
          <w:sz w:val="22"/>
          <w:szCs w:val="22"/>
        </w:rPr>
        <w:t>an</w:t>
      </w:r>
      <w:r w:rsidR="00AB4C4A">
        <w:rPr>
          <w:rFonts w:ascii="Arial" w:eastAsia="Calibri" w:hAnsi="Arial" w:cs="Arial"/>
          <w:sz w:val="22"/>
          <w:szCs w:val="22"/>
        </w:rPr>
        <w:t xml:space="preserve"> </w:t>
      </w:r>
      <w:r w:rsidR="00377480">
        <w:rPr>
          <w:rFonts w:ascii="Arial" w:eastAsia="Calibri" w:hAnsi="Arial" w:cs="Arial"/>
          <w:sz w:val="22"/>
          <w:szCs w:val="22"/>
        </w:rPr>
        <w:t>trafficking,</w:t>
      </w:r>
      <w:r w:rsidR="00AB4C4A">
        <w:rPr>
          <w:rFonts w:ascii="Arial" w:eastAsia="Calibri" w:hAnsi="Arial" w:cs="Arial"/>
          <w:sz w:val="22"/>
          <w:szCs w:val="22"/>
        </w:rPr>
        <w:t xml:space="preserve"> dealing in drugs, </w:t>
      </w:r>
      <w:r w:rsidR="00DD5BA3">
        <w:rPr>
          <w:rFonts w:ascii="Arial" w:eastAsia="Calibri" w:hAnsi="Arial" w:cs="Arial"/>
          <w:sz w:val="22"/>
          <w:szCs w:val="22"/>
        </w:rPr>
        <w:t>child sexual exploitation and modern slavery</w:t>
      </w:r>
      <w:r w:rsidR="00B62BB1">
        <w:rPr>
          <w:rFonts w:ascii="Arial" w:eastAsia="Calibri" w:hAnsi="Arial" w:cs="Arial"/>
          <w:sz w:val="22"/>
          <w:szCs w:val="22"/>
        </w:rPr>
        <w:t xml:space="preserve"> (HM Government 2015).</w:t>
      </w:r>
      <w:r w:rsidR="00377480">
        <w:rPr>
          <w:rFonts w:ascii="Arial" w:eastAsia="Calibri" w:hAnsi="Arial" w:cs="Arial"/>
          <w:sz w:val="22"/>
          <w:szCs w:val="22"/>
        </w:rPr>
        <w:t xml:space="preserve"> </w:t>
      </w:r>
      <w:r w:rsidR="0038277A">
        <w:rPr>
          <w:rFonts w:ascii="Arial" w:eastAsia="Calibri" w:hAnsi="Arial" w:cs="Arial"/>
          <w:sz w:val="22"/>
          <w:szCs w:val="22"/>
        </w:rPr>
        <w:t xml:space="preserve">It is estimated to cost the United Kingdom </w:t>
      </w:r>
      <w:r w:rsidR="007666CE">
        <w:rPr>
          <w:rFonts w:ascii="Arial" w:eastAsia="Calibri" w:hAnsi="Arial" w:cs="Arial"/>
          <w:sz w:val="22"/>
          <w:szCs w:val="22"/>
        </w:rPr>
        <w:t>(</w:t>
      </w:r>
      <w:r w:rsidR="0038277A">
        <w:rPr>
          <w:rFonts w:ascii="Arial" w:eastAsia="Calibri" w:hAnsi="Arial" w:cs="Arial"/>
          <w:sz w:val="22"/>
          <w:szCs w:val="22"/>
        </w:rPr>
        <w:t xml:space="preserve">UK) </w:t>
      </w:r>
      <w:r w:rsidR="00B021EC">
        <w:rPr>
          <w:rFonts w:ascii="Arial" w:eastAsia="Calibri" w:hAnsi="Arial" w:cs="Arial"/>
          <w:sz w:val="22"/>
          <w:szCs w:val="22"/>
        </w:rPr>
        <w:t>forty-seven</w:t>
      </w:r>
      <w:r w:rsidR="007666CE">
        <w:rPr>
          <w:rFonts w:ascii="Arial" w:eastAsia="Calibri" w:hAnsi="Arial" w:cs="Arial"/>
          <w:sz w:val="22"/>
          <w:szCs w:val="22"/>
        </w:rPr>
        <w:t xml:space="preserve"> billion pounds annually</w:t>
      </w:r>
      <w:r w:rsidR="00CC62D6">
        <w:rPr>
          <w:rFonts w:ascii="Arial" w:eastAsia="Calibri" w:hAnsi="Arial" w:cs="Arial"/>
          <w:sz w:val="22"/>
          <w:szCs w:val="22"/>
        </w:rPr>
        <w:t xml:space="preserve"> (HM Government 2023)</w:t>
      </w:r>
      <w:r w:rsidR="007666CE">
        <w:rPr>
          <w:rFonts w:ascii="Arial" w:eastAsia="Calibri" w:hAnsi="Arial" w:cs="Arial"/>
          <w:sz w:val="22"/>
          <w:szCs w:val="22"/>
        </w:rPr>
        <w:t xml:space="preserve">. </w:t>
      </w:r>
    </w:p>
    <w:p w14:paraId="245A3435" w14:textId="77777777" w:rsidR="00CB010A" w:rsidRDefault="00CB010A" w:rsidP="00325315">
      <w:pPr>
        <w:spacing w:line="257" w:lineRule="auto"/>
        <w:ind w:right="531"/>
        <w:rPr>
          <w:rFonts w:ascii="Arial" w:eastAsia="Calibri" w:hAnsi="Arial" w:cs="Arial"/>
          <w:sz w:val="22"/>
          <w:szCs w:val="22"/>
        </w:rPr>
      </w:pPr>
    </w:p>
    <w:p w14:paraId="308B6807" w14:textId="3F4A9B99" w:rsidR="008049D3" w:rsidRDefault="00D52437" w:rsidP="008049D3">
      <w:pPr>
        <w:spacing w:line="360" w:lineRule="auto"/>
        <w:ind w:right="531"/>
        <w:jc w:val="both"/>
        <w:rPr>
          <w:rFonts w:ascii="Arial" w:hAnsi="Arial" w:cs="Arial"/>
          <w:sz w:val="22"/>
          <w:szCs w:val="22"/>
        </w:rPr>
      </w:pPr>
      <w:r w:rsidRPr="00D52437">
        <w:rPr>
          <w:rFonts w:ascii="Arial" w:hAnsi="Arial" w:cs="Arial"/>
          <w:sz w:val="22"/>
          <w:szCs w:val="22"/>
        </w:rPr>
        <w:t>Some individuals</w:t>
      </w:r>
      <w:r>
        <w:rPr>
          <w:rFonts w:ascii="Arial" w:hAnsi="Arial" w:cs="Arial"/>
          <w:sz w:val="22"/>
          <w:szCs w:val="22"/>
        </w:rPr>
        <w:t xml:space="preserve"> </w:t>
      </w:r>
      <w:r w:rsidR="002361BB">
        <w:rPr>
          <w:rFonts w:ascii="Arial" w:hAnsi="Arial" w:cs="Arial"/>
          <w:sz w:val="22"/>
          <w:szCs w:val="22"/>
        </w:rPr>
        <w:t>enter</w:t>
      </w:r>
      <w:r w:rsidR="00522D09">
        <w:rPr>
          <w:rFonts w:ascii="Arial" w:hAnsi="Arial" w:cs="Arial"/>
          <w:sz w:val="22"/>
          <w:szCs w:val="22"/>
        </w:rPr>
        <w:t xml:space="preserve"> a life of criminality of their own accord, however there are individuals </w:t>
      </w:r>
      <w:r w:rsidR="00DA354C">
        <w:rPr>
          <w:rFonts w:ascii="Arial" w:hAnsi="Arial" w:cs="Arial"/>
          <w:sz w:val="22"/>
          <w:szCs w:val="22"/>
        </w:rPr>
        <w:t xml:space="preserve">that can be groomed then exploited. </w:t>
      </w:r>
      <w:r w:rsidR="00781D49">
        <w:rPr>
          <w:rFonts w:ascii="Arial" w:hAnsi="Arial" w:cs="Arial"/>
          <w:sz w:val="22"/>
          <w:szCs w:val="22"/>
        </w:rPr>
        <w:t xml:space="preserve">Many street gangs </w:t>
      </w:r>
      <w:r w:rsidR="003D21DC">
        <w:rPr>
          <w:rFonts w:ascii="Arial" w:hAnsi="Arial" w:cs="Arial"/>
          <w:sz w:val="22"/>
          <w:szCs w:val="22"/>
        </w:rPr>
        <w:t xml:space="preserve">are involved in the exploitation of children and vulnerable adults. </w:t>
      </w:r>
      <w:r w:rsidR="008049D3" w:rsidRPr="00F674DF">
        <w:rPr>
          <w:rFonts w:ascii="Arial" w:hAnsi="Arial" w:cs="Arial"/>
          <w:sz w:val="22"/>
          <w:szCs w:val="22"/>
        </w:rPr>
        <w:t>The term vulnerability can be defined as “exposed to the possibility of being attacked or harm</w:t>
      </w:r>
      <w:r w:rsidR="008049D3">
        <w:rPr>
          <w:rFonts w:ascii="Arial" w:hAnsi="Arial" w:cs="Arial"/>
          <w:sz w:val="22"/>
          <w:szCs w:val="22"/>
        </w:rPr>
        <w:t>ed</w:t>
      </w:r>
      <w:r w:rsidR="008049D3" w:rsidRPr="00F674DF">
        <w:rPr>
          <w:rFonts w:ascii="Arial" w:hAnsi="Arial" w:cs="Arial"/>
          <w:sz w:val="22"/>
          <w:szCs w:val="22"/>
        </w:rPr>
        <w:t>, either physically or emotionally”</w:t>
      </w:r>
      <w:r w:rsidR="008049D3">
        <w:rPr>
          <w:rFonts w:ascii="Arial" w:hAnsi="Arial" w:cs="Arial"/>
          <w:sz w:val="22"/>
          <w:szCs w:val="22"/>
        </w:rPr>
        <w:t xml:space="preserve"> (Oxford Dictionary 2024).</w:t>
      </w:r>
      <w:r w:rsidR="000E0BD8">
        <w:rPr>
          <w:rFonts w:ascii="Arial" w:hAnsi="Arial" w:cs="Arial"/>
          <w:sz w:val="22"/>
          <w:szCs w:val="22"/>
        </w:rPr>
        <w:t xml:space="preserve"> The College of Policing</w:t>
      </w:r>
      <w:r w:rsidR="00C91C7F">
        <w:rPr>
          <w:rFonts w:ascii="Arial" w:hAnsi="Arial" w:cs="Arial"/>
          <w:sz w:val="22"/>
          <w:szCs w:val="22"/>
        </w:rPr>
        <w:t xml:space="preserve"> (A)</w:t>
      </w:r>
      <w:r w:rsidR="00D53C76">
        <w:rPr>
          <w:rFonts w:ascii="Arial" w:hAnsi="Arial" w:cs="Arial"/>
          <w:sz w:val="22"/>
          <w:szCs w:val="22"/>
        </w:rPr>
        <w:t xml:space="preserve"> (2021)</w:t>
      </w:r>
      <w:r w:rsidR="000E0BD8">
        <w:rPr>
          <w:rFonts w:ascii="Arial" w:hAnsi="Arial" w:cs="Arial"/>
          <w:sz w:val="22"/>
          <w:szCs w:val="22"/>
        </w:rPr>
        <w:t xml:space="preserve"> </w:t>
      </w:r>
      <w:r w:rsidR="008317F9">
        <w:rPr>
          <w:rFonts w:ascii="Arial" w:hAnsi="Arial" w:cs="Arial"/>
          <w:sz w:val="22"/>
          <w:szCs w:val="22"/>
        </w:rPr>
        <w:t xml:space="preserve">defines the term </w:t>
      </w:r>
      <w:r w:rsidR="008C7883">
        <w:rPr>
          <w:rFonts w:ascii="Arial" w:hAnsi="Arial" w:cs="Arial"/>
          <w:sz w:val="22"/>
          <w:szCs w:val="22"/>
        </w:rPr>
        <w:t>vulnerability</w:t>
      </w:r>
      <w:r w:rsidR="008317F9">
        <w:rPr>
          <w:rFonts w:ascii="Arial" w:hAnsi="Arial" w:cs="Arial"/>
          <w:sz w:val="22"/>
          <w:szCs w:val="22"/>
        </w:rPr>
        <w:t xml:space="preserve"> as “A person is vulnerable if, as a result of their situation or circumstances, they are </w:t>
      </w:r>
      <w:r w:rsidR="001A11AC">
        <w:rPr>
          <w:rFonts w:ascii="Arial" w:hAnsi="Arial" w:cs="Arial"/>
          <w:sz w:val="22"/>
          <w:szCs w:val="22"/>
        </w:rPr>
        <w:t>unable to take care or protect themselves or others from harm or exploitation”</w:t>
      </w:r>
      <w:r w:rsidR="008C7883">
        <w:rPr>
          <w:rFonts w:ascii="Arial" w:hAnsi="Arial" w:cs="Arial"/>
          <w:sz w:val="22"/>
          <w:szCs w:val="22"/>
        </w:rPr>
        <w:t>.</w:t>
      </w:r>
    </w:p>
    <w:p w14:paraId="74EB910D" w14:textId="77777777" w:rsidR="00796669" w:rsidRDefault="00796669" w:rsidP="008049D3">
      <w:pPr>
        <w:spacing w:line="360" w:lineRule="auto"/>
        <w:ind w:right="531"/>
        <w:jc w:val="both"/>
        <w:rPr>
          <w:rFonts w:ascii="Arial" w:hAnsi="Arial" w:cs="Arial"/>
          <w:sz w:val="22"/>
          <w:szCs w:val="22"/>
        </w:rPr>
      </w:pPr>
    </w:p>
    <w:p w14:paraId="454802BC" w14:textId="43C1DDB8" w:rsidR="00AF1602" w:rsidRDefault="00796669" w:rsidP="00D52437">
      <w:pPr>
        <w:spacing w:line="360" w:lineRule="auto"/>
        <w:ind w:right="531"/>
        <w:jc w:val="both"/>
        <w:rPr>
          <w:rFonts w:ascii="Arial" w:hAnsi="Arial" w:cs="Arial"/>
          <w:sz w:val="22"/>
          <w:szCs w:val="22"/>
        </w:rPr>
      </w:pPr>
      <w:r>
        <w:rPr>
          <w:rFonts w:ascii="Arial" w:hAnsi="Arial" w:cs="Arial"/>
          <w:sz w:val="22"/>
          <w:szCs w:val="22"/>
        </w:rPr>
        <w:t xml:space="preserve">There are many vulnerable people in </w:t>
      </w:r>
      <w:r w:rsidR="005D2EF4">
        <w:rPr>
          <w:rFonts w:ascii="Arial" w:hAnsi="Arial" w:cs="Arial"/>
          <w:sz w:val="22"/>
          <w:szCs w:val="22"/>
        </w:rPr>
        <w:t>today’s</w:t>
      </w:r>
      <w:r>
        <w:rPr>
          <w:rFonts w:ascii="Arial" w:hAnsi="Arial" w:cs="Arial"/>
          <w:sz w:val="22"/>
          <w:szCs w:val="22"/>
        </w:rPr>
        <w:t xml:space="preserve"> society, these vulnerabilities can include having a phy</w:t>
      </w:r>
      <w:r w:rsidR="004C4E81">
        <w:rPr>
          <w:rFonts w:ascii="Arial" w:hAnsi="Arial" w:cs="Arial"/>
          <w:sz w:val="22"/>
          <w:szCs w:val="22"/>
        </w:rPr>
        <w:t>sical or learning disability, having mental health issues, having substance misuse issues, having insecure immigration status and being in or leaving the care system</w:t>
      </w:r>
      <w:r w:rsidR="00EC38D4">
        <w:rPr>
          <w:rFonts w:ascii="Arial" w:hAnsi="Arial" w:cs="Arial"/>
          <w:sz w:val="22"/>
          <w:szCs w:val="22"/>
        </w:rPr>
        <w:t xml:space="preserve">. As a result of these vulnerabilities </w:t>
      </w:r>
      <w:r w:rsidR="000B03FD">
        <w:rPr>
          <w:rFonts w:ascii="Arial" w:hAnsi="Arial" w:cs="Arial"/>
          <w:sz w:val="22"/>
          <w:szCs w:val="22"/>
        </w:rPr>
        <w:t>victims may be less able to recognise that they are being exploited</w:t>
      </w:r>
      <w:r w:rsidR="00CD3A4D">
        <w:rPr>
          <w:rFonts w:ascii="Arial" w:hAnsi="Arial" w:cs="Arial"/>
          <w:sz w:val="22"/>
          <w:szCs w:val="22"/>
        </w:rPr>
        <w:t xml:space="preserve">, </w:t>
      </w:r>
      <w:r w:rsidR="000B03FD">
        <w:rPr>
          <w:rFonts w:ascii="Arial" w:hAnsi="Arial" w:cs="Arial"/>
          <w:sz w:val="22"/>
          <w:szCs w:val="22"/>
        </w:rPr>
        <w:t>less able to access support</w:t>
      </w:r>
      <w:r w:rsidR="00CD3A4D">
        <w:rPr>
          <w:rFonts w:ascii="Arial" w:hAnsi="Arial" w:cs="Arial"/>
          <w:sz w:val="22"/>
          <w:szCs w:val="22"/>
        </w:rPr>
        <w:t xml:space="preserve"> and are </w:t>
      </w:r>
      <w:r w:rsidR="000C0824">
        <w:rPr>
          <w:rFonts w:ascii="Arial" w:hAnsi="Arial" w:cs="Arial"/>
          <w:sz w:val="22"/>
          <w:szCs w:val="22"/>
        </w:rPr>
        <w:t>often given substances in lieu of payment</w:t>
      </w:r>
      <w:r w:rsidR="000B03FD">
        <w:rPr>
          <w:rFonts w:ascii="Arial" w:hAnsi="Arial" w:cs="Arial"/>
          <w:sz w:val="22"/>
          <w:szCs w:val="22"/>
        </w:rPr>
        <w:t>.</w:t>
      </w:r>
      <w:r w:rsidR="00C746C7">
        <w:rPr>
          <w:rFonts w:ascii="Arial" w:hAnsi="Arial" w:cs="Arial"/>
          <w:sz w:val="22"/>
          <w:szCs w:val="22"/>
        </w:rPr>
        <w:t xml:space="preserve"> (Home Office 2023A)</w:t>
      </w:r>
      <w:r w:rsidR="004C4E81">
        <w:rPr>
          <w:rFonts w:ascii="Arial" w:hAnsi="Arial" w:cs="Arial"/>
          <w:sz w:val="22"/>
          <w:szCs w:val="22"/>
        </w:rPr>
        <w:t xml:space="preserve">. </w:t>
      </w:r>
      <w:r w:rsidR="007360D3">
        <w:rPr>
          <w:rFonts w:ascii="Arial" w:hAnsi="Arial" w:cs="Arial"/>
          <w:sz w:val="22"/>
          <w:szCs w:val="22"/>
        </w:rPr>
        <w:t xml:space="preserve">Vulnerable individuals </w:t>
      </w:r>
      <w:r w:rsidR="00A54CC1">
        <w:rPr>
          <w:rFonts w:ascii="Arial" w:hAnsi="Arial" w:cs="Arial"/>
          <w:sz w:val="22"/>
          <w:szCs w:val="22"/>
        </w:rPr>
        <w:t xml:space="preserve">are often promised or rewarded with </w:t>
      </w:r>
      <w:r w:rsidR="00993F34">
        <w:rPr>
          <w:rFonts w:ascii="Arial" w:hAnsi="Arial" w:cs="Arial"/>
          <w:sz w:val="22"/>
          <w:szCs w:val="22"/>
        </w:rPr>
        <w:t xml:space="preserve">gifts for carrying out criminal tasks, these tasks can include </w:t>
      </w:r>
      <w:r w:rsidR="002C2F12">
        <w:rPr>
          <w:rFonts w:ascii="Arial" w:hAnsi="Arial" w:cs="Arial"/>
          <w:sz w:val="22"/>
          <w:szCs w:val="22"/>
        </w:rPr>
        <w:t>the distribution of drugs or the concealment of a weapon. These individuals then become trapped</w:t>
      </w:r>
      <w:r w:rsidR="00332CF4">
        <w:rPr>
          <w:rFonts w:ascii="Arial" w:hAnsi="Arial" w:cs="Arial"/>
          <w:sz w:val="22"/>
          <w:szCs w:val="22"/>
        </w:rPr>
        <w:t xml:space="preserve"> within the cycle</w:t>
      </w:r>
      <w:r w:rsidR="00C46D23">
        <w:rPr>
          <w:rFonts w:ascii="Arial" w:hAnsi="Arial" w:cs="Arial"/>
          <w:sz w:val="22"/>
          <w:szCs w:val="22"/>
        </w:rPr>
        <w:t xml:space="preserve"> which</w:t>
      </w:r>
      <w:r w:rsidR="002613CF">
        <w:rPr>
          <w:rFonts w:ascii="Arial" w:hAnsi="Arial" w:cs="Arial"/>
          <w:sz w:val="22"/>
          <w:szCs w:val="22"/>
        </w:rPr>
        <w:t xml:space="preserve"> can</w:t>
      </w:r>
      <w:r w:rsidR="00C46D23">
        <w:rPr>
          <w:rFonts w:ascii="Arial" w:hAnsi="Arial" w:cs="Arial"/>
          <w:sz w:val="22"/>
          <w:szCs w:val="22"/>
        </w:rPr>
        <w:t xml:space="preserve"> </w:t>
      </w:r>
      <w:r w:rsidR="00BE2F7A">
        <w:rPr>
          <w:rFonts w:ascii="Arial" w:hAnsi="Arial" w:cs="Arial"/>
          <w:sz w:val="22"/>
          <w:szCs w:val="22"/>
        </w:rPr>
        <w:t>then</w:t>
      </w:r>
      <w:r w:rsidR="00405F8E">
        <w:rPr>
          <w:rFonts w:ascii="Arial" w:hAnsi="Arial" w:cs="Arial"/>
          <w:sz w:val="22"/>
          <w:szCs w:val="22"/>
        </w:rPr>
        <w:t xml:space="preserve"> </w:t>
      </w:r>
      <w:r w:rsidR="00332CF4">
        <w:rPr>
          <w:rFonts w:ascii="Arial" w:hAnsi="Arial" w:cs="Arial"/>
          <w:sz w:val="22"/>
          <w:szCs w:val="22"/>
        </w:rPr>
        <w:t>escalat</w:t>
      </w:r>
      <w:r w:rsidR="00BE2F7A">
        <w:rPr>
          <w:rFonts w:ascii="Arial" w:hAnsi="Arial" w:cs="Arial"/>
          <w:sz w:val="22"/>
          <w:szCs w:val="22"/>
        </w:rPr>
        <w:t xml:space="preserve">e </w:t>
      </w:r>
      <w:r w:rsidR="00332CF4">
        <w:rPr>
          <w:rFonts w:ascii="Arial" w:hAnsi="Arial" w:cs="Arial"/>
          <w:sz w:val="22"/>
          <w:szCs w:val="22"/>
        </w:rPr>
        <w:t>with</w:t>
      </w:r>
      <w:r w:rsidR="002613CF">
        <w:rPr>
          <w:rFonts w:ascii="Arial" w:hAnsi="Arial" w:cs="Arial"/>
          <w:sz w:val="22"/>
          <w:szCs w:val="22"/>
        </w:rPr>
        <w:t xml:space="preserve"> the threat of</w:t>
      </w:r>
      <w:r w:rsidR="00332CF4">
        <w:rPr>
          <w:rFonts w:ascii="Arial" w:hAnsi="Arial" w:cs="Arial"/>
          <w:sz w:val="22"/>
          <w:szCs w:val="22"/>
        </w:rPr>
        <w:t xml:space="preserve"> violence</w:t>
      </w:r>
      <w:r w:rsidR="00AA09B7">
        <w:rPr>
          <w:rFonts w:ascii="Arial" w:hAnsi="Arial" w:cs="Arial"/>
          <w:sz w:val="22"/>
          <w:szCs w:val="22"/>
        </w:rPr>
        <w:t xml:space="preserve"> (HM Government 2015).</w:t>
      </w:r>
    </w:p>
    <w:p w14:paraId="5C6692CD" w14:textId="77777777" w:rsidR="00267D36" w:rsidRDefault="00267D36" w:rsidP="00D52437">
      <w:pPr>
        <w:spacing w:line="360" w:lineRule="auto"/>
        <w:ind w:right="531"/>
        <w:jc w:val="both"/>
        <w:rPr>
          <w:rFonts w:ascii="Arial" w:hAnsi="Arial" w:cs="Arial"/>
          <w:sz w:val="22"/>
          <w:szCs w:val="22"/>
        </w:rPr>
      </w:pPr>
    </w:p>
    <w:p w14:paraId="3E1EAA97" w14:textId="369E22D9" w:rsidR="00267D36" w:rsidRDefault="00267D36" w:rsidP="00D52437">
      <w:pPr>
        <w:spacing w:line="360" w:lineRule="auto"/>
        <w:ind w:right="531"/>
        <w:jc w:val="both"/>
        <w:rPr>
          <w:rFonts w:ascii="Arial" w:hAnsi="Arial" w:cs="Arial"/>
          <w:sz w:val="22"/>
          <w:szCs w:val="22"/>
        </w:rPr>
      </w:pPr>
      <w:r>
        <w:rPr>
          <w:rFonts w:ascii="Arial" w:hAnsi="Arial" w:cs="Arial"/>
          <w:sz w:val="22"/>
          <w:szCs w:val="22"/>
        </w:rPr>
        <w:t>Organised crime groups</w:t>
      </w:r>
      <w:r w:rsidR="00F77593">
        <w:rPr>
          <w:rFonts w:ascii="Arial" w:hAnsi="Arial" w:cs="Arial"/>
          <w:sz w:val="22"/>
          <w:szCs w:val="22"/>
        </w:rPr>
        <w:t xml:space="preserve">, typically those that deal drugs </w:t>
      </w:r>
      <w:r>
        <w:rPr>
          <w:rFonts w:ascii="Arial" w:hAnsi="Arial" w:cs="Arial"/>
          <w:sz w:val="22"/>
          <w:szCs w:val="22"/>
        </w:rPr>
        <w:t>often use the tactic called cuckooing</w:t>
      </w:r>
      <w:r w:rsidR="00F77593">
        <w:rPr>
          <w:rFonts w:ascii="Arial" w:hAnsi="Arial" w:cs="Arial"/>
          <w:sz w:val="22"/>
          <w:szCs w:val="22"/>
        </w:rPr>
        <w:t xml:space="preserve">. </w:t>
      </w:r>
      <w:r w:rsidR="00A07C83">
        <w:rPr>
          <w:rFonts w:ascii="Arial" w:hAnsi="Arial" w:cs="Arial"/>
          <w:sz w:val="22"/>
          <w:szCs w:val="22"/>
        </w:rPr>
        <w:t>This term is used when criminals take over the homes of vulnerable individuals</w:t>
      </w:r>
      <w:r w:rsidR="0076494E">
        <w:rPr>
          <w:rFonts w:ascii="Arial" w:hAnsi="Arial" w:cs="Arial"/>
          <w:sz w:val="22"/>
          <w:szCs w:val="22"/>
        </w:rPr>
        <w:t>, the property is then used as a base from criminal activity</w:t>
      </w:r>
      <w:r w:rsidR="00725A39">
        <w:rPr>
          <w:rFonts w:ascii="Arial" w:hAnsi="Arial" w:cs="Arial"/>
          <w:sz w:val="22"/>
          <w:szCs w:val="22"/>
        </w:rPr>
        <w:t>. This can either be for drug supply or drug storage</w:t>
      </w:r>
      <w:r w:rsidR="004947FD">
        <w:rPr>
          <w:rFonts w:ascii="Arial" w:hAnsi="Arial" w:cs="Arial"/>
          <w:sz w:val="22"/>
          <w:szCs w:val="22"/>
        </w:rPr>
        <w:t xml:space="preserve"> (Home Office 2023A). </w:t>
      </w:r>
      <w:r w:rsidR="008B6667">
        <w:rPr>
          <w:rFonts w:ascii="Arial" w:hAnsi="Arial" w:cs="Arial"/>
          <w:sz w:val="22"/>
          <w:szCs w:val="22"/>
        </w:rPr>
        <w:t xml:space="preserve">Price (2020) states that </w:t>
      </w:r>
      <w:r w:rsidR="005A513A">
        <w:rPr>
          <w:rFonts w:ascii="Arial" w:hAnsi="Arial" w:cs="Arial"/>
          <w:sz w:val="22"/>
          <w:szCs w:val="22"/>
        </w:rPr>
        <w:t xml:space="preserve">often crime groups </w:t>
      </w:r>
      <w:r w:rsidR="009738A3">
        <w:rPr>
          <w:rFonts w:ascii="Arial" w:hAnsi="Arial" w:cs="Arial"/>
          <w:sz w:val="22"/>
          <w:szCs w:val="22"/>
        </w:rPr>
        <w:t>use</w:t>
      </w:r>
      <w:r w:rsidR="005A513A">
        <w:rPr>
          <w:rFonts w:ascii="Arial" w:hAnsi="Arial" w:cs="Arial"/>
          <w:sz w:val="22"/>
          <w:szCs w:val="22"/>
        </w:rPr>
        <w:t xml:space="preserve"> tactics such as </w:t>
      </w:r>
      <w:r w:rsidR="009738A3">
        <w:rPr>
          <w:rFonts w:ascii="Arial" w:hAnsi="Arial" w:cs="Arial"/>
          <w:sz w:val="22"/>
          <w:szCs w:val="22"/>
        </w:rPr>
        <w:t>intimidation</w:t>
      </w:r>
      <w:r w:rsidR="005A513A">
        <w:rPr>
          <w:rFonts w:ascii="Arial" w:hAnsi="Arial" w:cs="Arial"/>
          <w:sz w:val="22"/>
          <w:szCs w:val="22"/>
        </w:rPr>
        <w:t xml:space="preserve"> and violence to control the occupier, </w:t>
      </w:r>
      <w:r w:rsidR="009738A3">
        <w:rPr>
          <w:rFonts w:ascii="Arial" w:hAnsi="Arial" w:cs="Arial"/>
          <w:sz w:val="22"/>
          <w:szCs w:val="22"/>
        </w:rPr>
        <w:t xml:space="preserve">although the occupier may consent originally, due to the </w:t>
      </w:r>
      <w:r w:rsidR="00A019BC">
        <w:rPr>
          <w:rFonts w:ascii="Arial" w:hAnsi="Arial" w:cs="Arial"/>
          <w:sz w:val="22"/>
          <w:szCs w:val="22"/>
        </w:rPr>
        <w:t>inequality</w:t>
      </w:r>
      <w:r w:rsidR="009738A3">
        <w:rPr>
          <w:rFonts w:ascii="Arial" w:hAnsi="Arial" w:cs="Arial"/>
          <w:sz w:val="22"/>
          <w:szCs w:val="22"/>
        </w:rPr>
        <w:t xml:space="preserve"> of power</w:t>
      </w:r>
      <w:r w:rsidR="00A019BC">
        <w:rPr>
          <w:rFonts w:ascii="Arial" w:hAnsi="Arial" w:cs="Arial"/>
          <w:sz w:val="22"/>
          <w:szCs w:val="22"/>
        </w:rPr>
        <w:t>, this makes them</w:t>
      </w:r>
      <w:r w:rsidR="009738A3">
        <w:rPr>
          <w:rFonts w:ascii="Arial" w:hAnsi="Arial" w:cs="Arial"/>
          <w:sz w:val="22"/>
          <w:szCs w:val="22"/>
        </w:rPr>
        <w:t xml:space="preserve"> vulnerab</w:t>
      </w:r>
      <w:r w:rsidR="00A019BC">
        <w:rPr>
          <w:rFonts w:ascii="Arial" w:hAnsi="Arial" w:cs="Arial"/>
          <w:sz w:val="22"/>
          <w:szCs w:val="22"/>
        </w:rPr>
        <w:t xml:space="preserve">le to exploitation. </w:t>
      </w:r>
      <w:r w:rsidR="001D5A2F">
        <w:rPr>
          <w:rFonts w:ascii="Arial" w:hAnsi="Arial" w:cs="Arial"/>
          <w:sz w:val="22"/>
          <w:szCs w:val="22"/>
        </w:rPr>
        <w:t xml:space="preserve">South Wales Police are committed to </w:t>
      </w:r>
      <w:r w:rsidR="00C25738">
        <w:rPr>
          <w:rFonts w:ascii="Arial" w:hAnsi="Arial" w:cs="Arial"/>
          <w:sz w:val="22"/>
          <w:szCs w:val="22"/>
        </w:rPr>
        <w:t xml:space="preserve">safeguarding individuals that are victims of cuckooing, as a result </w:t>
      </w:r>
      <w:r w:rsidR="00627F64">
        <w:rPr>
          <w:rFonts w:ascii="Arial" w:hAnsi="Arial" w:cs="Arial"/>
          <w:sz w:val="22"/>
          <w:szCs w:val="22"/>
        </w:rPr>
        <w:t xml:space="preserve">they have implemented an initiative called Cuckoo Watch. Safeguarding measures are implemented, high visibility </w:t>
      </w:r>
      <w:r w:rsidR="00CE6621">
        <w:rPr>
          <w:rFonts w:ascii="Arial" w:hAnsi="Arial" w:cs="Arial"/>
          <w:sz w:val="22"/>
          <w:szCs w:val="22"/>
        </w:rPr>
        <w:t xml:space="preserve">policing </w:t>
      </w:r>
      <w:r w:rsidR="00627F64">
        <w:rPr>
          <w:rFonts w:ascii="Arial" w:hAnsi="Arial" w:cs="Arial"/>
          <w:sz w:val="22"/>
          <w:szCs w:val="22"/>
        </w:rPr>
        <w:t>patrols</w:t>
      </w:r>
      <w:r w:rsidR="00CE6621">
        <w:rPr>
          <w:rFonts w:ascii="Arial" w:hAnsi="Arial" w:cs="Arial"/>
          <w:sz w:val="22"/>
          <w:szCs w:val="22"/>
        </w:rPr>
        <w:t xml:space="preserve"> for community reassurance and the Neighbourhood Policing Team </w:t>
      </w:r>
      <w:r w:rsidR="0049240C">
        <w:rPr>
          <w:rFonts w:ascii="Arial" w:hAnsi="Arial" w:cs="Arial"/>
          <w:sz w:val="22"/>
          <w:szCs w:val="22"/>
        </w:rPr>
        <w:t>will make regular visits to the property</w:t>
      </w:r>
      <w:r w:rsidR="00644A6C">
        <w:rPr>
          <w:rFonts w:ascii="Arial" w:hAnsi="Arial" w:cs="Arial"/>
          <w:sz w:val="22"/>
          <w:szCs w:val="22"/>
        </w:rPr>
        <w:t xml:space="preserve"> (Price 2020).</w:t>
      </w:r>
      <w:r w:rsidR="008E5946">
        <w:rPr>
          <w:rFonts w:ascii="Arial" w:hAnsi="Arial" w:cs="Arial"/>
          <w:sz w:val="22"/>
          <w:szCs w:val="22"/>
        </w:rPr>
        <w:t xml:space="preserve"> </w:t>
      </w:r>
      <w:r w:rsidR="00A45E25">
        <w:rPr>
          <w:rFonts w:ascii="Arial" w:hAnsi="Arial" w:cs="Arial"/>
          <w:sz w:val="22"/>
          <w:szCs w:val="22"/>
        </w:rPr>
        <w:t xml:space="preserve">South Wales Police has </w:t>
      </w:r>
      <w:r w:rsidR="00A721B9">
        <w:rPr>
          <w:rFonts w:ascii="Arial" w:hAnsi="Arial" w:cs="Arial"/>
          <w:sz w:val="22"/>
          <w:szCs w:val="22"/>
        </w:rPr>
        <w:t>acted</w:t>
      </w:r>
      <w:r w:rsidR="00D040CB">
        <w:rPr>
          <w:rFonts w:ascii="Arial" w:hAnsi="Arial" w:cs="Arial"/>
          <w:sz w:val="22"/>
          <w:szCs w:val="22"/>
        </w:rPr>
        <w:t xml:space="preserve"> as part of the County Lines Intensification Week</w:t>
      </w:r>
      <w:r w:rsidR="00E243D9">
        <w:rPr>
          <w:rFonts w:ascii="Arial" w:hAnsi="Arial" w:cs="Arial"/>
          <w:sz w:val="22"/>
          <w:szCs w:val="22"/>
        </w:rPr>
        <w:t xml:space="preserve">, during this week thirteen </w:t>
      </w:r>
      <w:r w:rsidR="00166F38">
        <w:rPr>
          <w:rFonts w:ascii="Arial" w:hAnsi="Arial" w:cs="Arial"/>
          <w:sz w:val="22"/>
          <w:szCs w:val="22"/>
        </w:rPr>
        <w:t>individuals</w:t>
      </w:r>
      <w:r w:rsidR="00E243D9">
        <w:rPr>
          <w:rFonts w:ascii="Arial" w:hAnsi="Arial" w:cs="Arial"/>
          <w:sz w:val="22"/>
          <w:szCs w:val="22"/>
        </w:rPr>
        <w:t xml:space="preserve"> were safeguarded, 35 cuckooed </w:t>
      </w:r>
      <w:r w:rsidR="002362F5">
        <w:rPr>
          <w:rFonts w:ascii="Arial" w:hAnsi="Arial" w:cs="Arial"/>
          <w:sz w:val="22"/>
          <w:szCs w:val="22"/>
        </w:rPr>
        <w:t>addresses</w:t>
      </w:r>
      <w:r w:rsidR="00E243D9">
        <w:rPr>
          <w:rFonts w:ascii="Arial" w:hAnsi="Arial" w:cs="Arial"/>
          <w:sz w:val="22"/>
          <w:szCs w:val="22"/>
        </w:rPr>
        <w:t xml:space="preserve"> were vis</w:t>
      </w:r>
      <w:r w:rsidR="00166F38">
        <w:rPr>
          <w:rFonts w:ascii="Arial" w:hAnsi="Arial" w:cs="Arial"/>
          <w:sz w:val="22"/>
          <w:szCs w:val="22"/>
        </w:rPr>
        <w:t>i</w:t>
      </w:r>
      <w:r w:rsidR="00E243D9">
        <w:rPr>
          <w:rFonts w:ascii="Arial" w:hAnsi="Arial" w:cs="Arial"/>
          <w:sz w:val="22"/>
          <w:szCs w:val="22"/>
        </w:rPr>
        <w:t>ted and</w:t>
      </w:r>
      <w:r w:rsidR="00166F38">
        <w:rPr>
          <w:rFonts w:ascii="Arial" w:hAnsi="Arial" w:cs="Arial"/>
          <w:sz w:val="22"/>
          <w:szCs w:val="22"/>
        </w:rPr>
        <w:t xml:space="preserve"> over eight thousand pounds were seized </w:t>
      </w:r>
      <w:r w:rsidR="002362F5">
        <w:rPr>
          <w:rFonts w:ascii="Arial" w:hAnsi="Arial" w:cs="Arial"/>
          <w:sz w:val="22"/>
          <w:szCs w:val="22"/>
        </w:rPr>
        <w:t>(</w:t>
      </w:r>
      <w:r w:rsidR="009C01A6">
        <w:rPr>
          <w:rFonts w:ascii="Arial" w:hAnsi="Arial" w:cs="Arial"/>
          <w:sz w:val="22"/>
          <w:szCs w:val="22"/>
        </w:rPr>
        <w:t>South Wales Police</w:t>
      </w:r>
      <w:r w:rsidR="002362F5">
        <w:rPr>
          <w:rFonts w:ascii="Arial" w:hAnsi="Arial" w:cs="Arial"/>
          <w:sz w:val="22"/>
          <w:szCs w:val="22"/>
        </w:rPr>
        <w:t xml:space="preserve"> </w:t>
      </w:r>
      <w:r w:rsidR="009C01A6">
        <w:rPr>
          <w:rFonts w:ascii="Arial" w:hAnsi="Arial" w:cs="Arial"/>
          <w:sz w:val="22"/>
          <w:szCs w:val="22"/>
        </w:rPr>
        <w:t>2022)</w:t>
      </w:r>
      <w:r w:rsidR="002362F5">
        <w:rPr>
          <w:rFonts w:ascii="Arial" w:hAnsi="Arial" w:cs="Arial"/>
          <w:sz w:val="22"/>
          <w:szCs w:val="22"/>
        </w:rPr>
        <w:t>.</w:t>
      </w:r>
      <w:r w:rsidR="00A45E25">
        <w:rPr>
          <w:rFonts w:ascii="Arial" w:hAnsi="Arial" w:cs="Arial"/>
          <w:sz w:val="22"/>
          <w:szCs w:val="22"/>
        </w:rPr>
        <w:t xml:space="preserve"> </w:t>
      </w:r>
    </w:p>
    <w:p w14:paraId="76024C04" w14:textId="77777777" w:rsidR="00AE724F" w:rsidRDefault="00AE724F" w:rsidP="00D52437">
      <w:pPr>
        <w:spacing w:line="360" w:lineRule="auto"/>
        <w:ind w:right="531"/>
        <w:jc w:val="both"/>
        <w:rPr>
          <w:rFonts w:ascii="Arial" w:hAnsi="Arial" w:cs="Arial"/>
          <w:sz w:val="22"/>
          <w:szCs w:val="22"/>
        </w:rPr>
      </w:pPr>
    </w:p>
    <w:p w14:paraId="2620DB8F" w14:textId="56F4311D" w:rsidR="00D564B5" w:rsidRDefault="005D58C9" w:rsidP="00D52437">
      <w:pPr>
        <w:spacing w:line="360" w:lineRule="auto"/>
        <w:ind w:right="531"/>
        <w:jc w:val="both"/>
        <w:rPr>
          <w:rFonts w:ascii="Arial" w:hAnsi="Arial" w:cs="Arial"/>
          <w:sz w:val="22"/>
          <w:szCs w:val="22"/>
        </w:rPr>
      </w:pPr>
      <w:r>
        <w:rPr>
          <w:rFonts w:ascii="Arial" w:hAnsi="Arial" w:cs="Arial"/>
          <w:sz w:val="22"/>
          <w:szCs w:val="22"/>
        </w:rPr>
        <w:lastRenderedPageBreak/>
        <w:t>Child Sexual Exploitation (CSE) is a form of child</w:t>
      </w:r>
      <w:r w:rsidR="00946407">
        <w:rPr>
          <w:rFonts w:ascii="Arial" w:hAnsi="Arial" w:cs="Arial"/>
          <w:sz w:val="22"/>
          <w:szCs w:val="22"/>
        </w:rPr>
        <w:t xml:space="preserve"> sexual</w:t>
      </w:r>
      <w:r>
        <w:rPr>
          <w:rFonts w:ascii="Arial" w:hAnsi="Arial" w:cs="Arial"/>
          <w:sz w:val="22"/>
          <w:szCs w:val="22"/>
        </w:rPr>
        <w:t xml:space="preserve"> abuse</w:t>
      </w:r>
      <w:r w:rsidR="00946407">
        <w:rPr>
          <w:rFonts w:ascii="Arial" w:hAnsi="Arial" w:cs="Arial"/>
          <w:sz w:val="22"/>
          <w:szCs w:val="22"/>
        </w:rPr>
        <w:t xml:space="preserve">. CSE occurs when a group or individual takes advantage </w:t>
      </w:r>
      <w:r w:rsidR="00E25840">
        <w:rPr>
          <w:rFonts w:ascii="Arial" w:hAnsi="Arial" w:cs="Arial"/>
          <w:sz w:val="22"/>
          <w:szCs w:val="22"/>
        </w:rPr>
        <w:t>of a vulnerable child. The adult will often manipulate</w:t>
      </w:r>
      <w:r w:rsidR="005954BD">
        <w:rPr>
          <w:rFonts w:ascii="Arial" w:hAnsi="Arial" w:cs="Arial"/>
          <w:sz w:val="22"/>
          <w:szCs w:val="22"/>
        </w:rPr>
        <w:t xml:space="preserve">, </w:t>
      </w:r>
      <w:r w:rsidR="0086327A">
        <w:rPr>
          <w:rFonts w:ascii="Arial" w:hAnsi="Arial" w:cs="Arial"/>
          <w:sz w:val="22"/>
          <w:szCs w:val="22"/>
        </w:rPr>
        <w:t>intimidate,</w:t>
      </w:r>
      <w:r w:rsidR="005954BD">
        <w:rPr>
          <w:rFonts w:ascii="Arial" w:hAnsi="Arial" w:cs="Arial"/>
          <w:sz w:val="22"/>
          <w:szCs w:val="22"/>
        </w:rPr>
        <w:t xml:space="preserve"> </w:t>
      </w:r>
      <w:r w:rsidR="00E25840">
        <w:rPr>
          <w:rFonts w:ascii="Arial" w:hAnsi="Arial" w:cs="Arial"/>
          <w:sz w:val="22"/>
          <w:szCs w:val="22"/>
        </w:rPr>
        <w:t>or deceive the child into having sexual activity</w:t>
      </w:r>
      <w:r w:rsidR="00067326">
        <w:rPr>
          <w:rFonts w:ascii="Arial" w:hAnsi="Arial" w:cs="Arial"/>
          <w:sz w:val="22"/>
          <w:szCs w:val="22"/>
        </w:rPr>
        <w:t xml:space="preserve"> with themselves or</w:t>
      </w:r>
      <w:r w:rsidR="00323770">
        <w:rPr>
          <w:rFonts w:ascii="Arial" w:hAnsi="Arial" w:cs="Arial"/>
          <w:sz w:val="22"/>
          <w:szCs w:val="22"/>
        </w:rPr>
        <w:t xml:space="preserve"> their friends and associates</w:t>
      </w:r>
      <w:r w:rsidR="00445D7D">
        <w:rPr>
          <w:rFonts w:ascii="Arial" w:hAnsi="Arial" w:cs="Arial"/>
          <w:sz w:val="22"/>
          <w:szCs w:val="22"/>
        </w:rPr>
        <w:t>.</w:t>
      </w:r>
      <w:r w:rsidR="00067326">
        <w:rPr>
          <w:rFonts w:ascii="Arial" w:hAnsi="Arial" w:cs="Arial"/>
          <w:sz w:val="22"/>
          <w:szCs w:val="22"/>
        </w:rPr>
        <w:t xml:space="preserve"> </w:t>
      </w:r>
      <w:r w:rsidR="0086327A">
        <w:rPr>
          <w:rFonts w:ascii="Arial" w:hAnsi="Arial" w:cs="Arial"/>
          <w:sz w:val="22"/>
          <w:szCs w:val="22"/>
        </w:rPr>
        <w:t>There are several risk factors that can increase a child’s vulnerability, these include</w:t>
      </w:r>
      <w:r w:rsidR="00540382">
        <w:rPr>
          <w:rFonts w:ascii="Arial" w:hAnsi="Arial" w:cs="Arial"/>
          <w:sz w:val="22"/>
          <w:szCs w:val="22"/>
        </w:rPr>
        <w:t xml:space="preserve"> experiencing problematic parenting, chaotic lifestyle</w:t>
      </w:r>
      <w:r w:rsidR="004D33E6">
        <w:rPr>
          <w:rFonts w:ascii="Arial" w:hAnsi="Arial" w:cs="Arial"/>
          <w:sz w:val="22"/>
          <w:szCs w:val="22"/>
        </w:rPr>
        <w:t xml:space="preserve">, excluded from mainstream school and are currently friends with children who being sexually exploited. </w:t>
      </w:r>
      <w:r w:rsidR="00A310F3">
        <w:rPr>
          <w:rFonts w:ascii="Arial" w:hAnsi="Arial" w:cs="Arial"/>
          <w:sz w:val="22"/>
          <w:szCs w:val="22"/>
        </w:rPr>
        <w:t>South Wales Police are currently working with par</w:t>
      </w:r>
      <w:r w:rsidR="0081719B">
        <w:rPr>
          <w:rFonts w:ascii="Arial" w:hAnsi="Arial" w:cs="Arial"/>
          <w:sz w:val="22"/>
          <w:szCs w:val="22"/>
        </w:rPr>
        <w:t xml:space="preserve">tner agencies to develop a response to CSE. The local </w:t>
      </w:r>
      <w:r w:rsidR="006F1D93">
        <w:rPr>
          <w:rFonts w:ascii="Arial" w:hAnsi="Arial" w:cs="Arial"/>
          <w:sz w:val="22"/>
          <w:szCs w:val="22"/>
        </w:rPr>
        <w:t xml:space="preserve">education authority </w:t>
      </w:r>
      <w:r w:rsidR="007C1098">
        <w:rPr>
          <w:rFonts w:ascii="Arial" w:hAnsi="Arial" w:cs="Arial"/>
          <w:sz w:val="22"/>
          <w:szCs w:val="22"/>
        </w:rPr>
        <w:t xml:space="preserve">will liaise with police as they are the first agency that will notice changes in </w:t>
      </w:r>
      <w:r w:rsidR="003E6B71">
        <w:rPr>
          <w:rFonts w:ascii="Arial" w:hAnsi="Arial" w:cs="Arial"/>
          <w:sz w:val="22"/>
          <w:szCs w:val="22"/>
        </w:rPr>
        <w:t>the child’s behaviour</w:t>
      </w:r>
      <w:r w:rsidR="00844AFE">
        <w:rPr>
          <w:rFonts w:ascii="Arial" w:hAnsi="Arial" w:cs="Arial"/>
          <w:sz w:val="22"/>
          <w:szCs w:val="22"/>
        </w:rPr>
        <w:t>, for example being disruptive or truanting from school</w:t>
      </w:r>
      <w:r w:rsidR="004448BB">
        <w:rPr>
          <w:rFonts w:ascii="Arial" w:hAnsi="Arial" w:cs="Arial"/>
          <w:sz w:val="22"/>
          <w:szCs w:val="22"/>
        </w:rPr>
        <w:t xml:space="preserve"> (College of Policing 2013).</w:t>
      </w:r>
      <w:r w:rsidR="00E57C5D">
        <w:rPr>
          <w:rFonts w:ascii="Arial" w:hAnsi="Arial" w:cs="Arial"/>
          <w:sz w:val="22"/>
          <w:szCs w:val="22"/>
        </w:rPr>
        <w:t xml:space="preserve"> </w:t>
      </w:r>
      <w:r w:rsidR="00807954">
        <w:rPr>
          <w:rFonts w:ascii="Arial" w:hAnsi="Arial" w:cs="Arial"/>
          <w:sz w:val="22"/>
          <w:szCs w:val="22"/>
        </w:rPr>
        <w:t>To</w:t>
      </w:r>
      <w:r w:rsidR="00766122">
        <w:rPr>
          <w:rFonts w:ascii="Arial" w:hAnsi="Arial" w:cs="Arial"/>
          <w:sz w:val="22"/>
          <w:szCs w:val="22"/>
        </w:rPr>
        <w:t xml:space="preserve"> safeguard victims</w:t>
      </w:r>
      <w:r w:rsidR="003F3746">
        <w:rPr>
          <w:rFonts w:ascii="Arial" w:hAnsi="Arial" w:cs="Arial"/>
          <w:sz w:val="22"/>
          <w:szCs w:val="22"/>
        </w:rPr>
        <w:t xml:space="preserve"> of CSE</w:t>
      </w:r>
      <w:r w:rsidR="00766122">
        <w:rPr>
          <w:rFonts w:ascii="Arial" w:hAnsi="Arial" w:cs="Arial"/>
          <w:sz w:val="22"/>
          <w:szCs w:val="22"/>
        </w:rPr>
        <w:t xml:space="preserve">, South Wales Police has </w:t>
      </w:r>
      <w:r w:rsidR="004E3756">
        <w:rPr>
          <w:rFonts w:ascii="Arial" w:hAnsi="Arial" w:cs="Arial"/>
          <w:sz w:val="22"/>
          <w:szCs w:val="22"/>
        </w:rPr>
        <w:t>invested in its Child Abuse Investigation Units (CAIU).</w:t>
      </w:r>
      <w:r w:rsidR="003F3746">
        <w:rPr>
          <w:rFonts w:ascii="Arial" w:hAnsi="Arial" w:cs="Arial"/>
          <w:sz w:val="22"/>
          <w:szCs w:val="22"/>
        </w:rPr>
        <w:t xml:space="preserve"> The use of </w:t>
      </w:r>
      <w:r w:rsidR="00807954">
        <w:rPr>
          <w:rFonts w:ascii="Arial" w:hAnsi="Arial" w:cs="Arial"/>
          <w:sz w:val="22"/>
          <w:szCs w:val="22"/>
        </w:rPr>
        <w:t>multi-agency</w:t>
      </w:r>
      <w:r w:rsidR="003F3746">
        <w:rPr>
          <w:rFonts w:ascii="Arial" w:hAnsi="Arial" w:cs="Arial"/>
          <w:sz w:val="22"/>
          <w:szCs w:val="22"/>
        </w:rPr>
        <w:t xml:space="preserve"> strategy meetings and child protection conferences are </w:t>
      </w:r>
      <w:r w:rsidR="00233999">
        <w:rPr>
          <w:rFonts w:ascii="Arial" w:hAnsi="Arial" w:cs="Arial"/>
          <w:sz w:val="22"/>
          <w:szCs w:val="22"/>
        </w:rPr>
        <w:t xml:space="preserve">essential when discussing </w:t>
      </w:r>
      <w:r w:rsidR="00D021DE">
        <w:rPr>
          <w:rFonts w:ascii="Arial" w:hAnsi="Arial" w:cs="Arial"/>
          <w:sz w:val="22"/>
          <w:szCs w:val="22"/>
        </w:rPr>
        <w:t>children who are at risk</w:t>
      </w:r>
      <w:r w:rsidR="00C17F7C">
        <w:rPr>
          <w:rFonts w:ascii="Arial" w:hAnsi="Arial" w:cs="Arial"/>
          <w:sz w:val="22"/>
          <w:szCs w:val="22"/>
        </w:rPr>
        <w:t>, actions that can be taken</w:t>
      </w:r>
      <w:r w:rsidR="004924D9">
        <w:rPr>
          <w:rFonts w:ascii="Arial" w:hAnsi="Arial" w:cs="Arial"/>
          <w:sz w:val="22"/>
          <w:szCs w:val="22"/>
        </w:rPr>
        <w:t xml:space="preserve"> </w:t>
      </w:r>
      <w:r w:rsidR="0002129A">
        <w:rPr>
          <w:rFonts w:ascii="Arial" w:hAnsi="Arial" w:cs="Arial"/>
          <w:sz w:val="22"/>
          <w:szCs w:val="22"/>
        </w:rPr>
        <w:t>and interventions that can be provided</w:t>
      </w:r>
      <w:r w:rsidR="00D021DE">
        <w:rPr>
          <w:rFonts w:ascii="Arial" w:hAnsi="Arial" w:cs="Arial"/>
          <w:sz w:val="22"/>
          <w:szCs w:val="22"/>
        </w:rPr>
        <w:t>.</w:t>
      </w:r>
      <w:r w:rsidR="00D75C05">
        <w:rPr>
          <w:rFonts w:ascii="Arial" w:hAnsi="Arial" w:cs="Arial"/>
          <w:sz w:val="22"/>
          <w:szCs w:val="22"/>
        </w:rPr>
        <w:t xml:space="preserve"> These </w:t>
      </w:r>
      <w:r w:rsidR="00AD1D2B">
        <w:rPr>
          <w:rFonts w:ascii="Arial" w:hAnsi="Arial" w:cs="Arial"/>
          <w:sz w:val="22"/>
          <w:szCs w:val="22"/>
        </w:rPr>
        <w:t>strategy meetings</w:t>
      </w:r>
      <w:r w:rsidR="004E6B59">
        <w:rPr>
          <w:rFonts w:ascii="Arial" w:hAnsi="Arial" w:cs="Arial"/>
          <w:sz w:val="22"/>
          <w:szCs w:val="22"/>
        </w:rPr>
        <w:t xml:space="preserve"> have in</w:t>
      </w:r>
      <w:r w:rsidR="00006440">
        <w:rPr>
          <w:rFonts w:ascii="Arial" w:hAnsi="Arial" w:cs="Arial"/>
          <w:sz w:val="22"/>
          <w:szCs w:val="22"/>
        </w:rPr>
        <w:t xml:space="preserve">put </w:t>
      </w:r>
      <w:r w:rsidR="004E6B59">
        <w:rPr>
          <w:rFonts w:ascii="Arial" w:hAnsi="Arial" w:cs="Arial"/>
          <w:sz w:val="22"/>
          <w:szCs w:val="22"/>
        </w:rPr>
        <w:t>from Social Services, Education, Public Protection Unit</w:t>
      </w:r>
      <w:r w:rsidR="00B7753F">
        <w:rPr>
          <w:rFonts w:ascii="Arial" w:hAnsi="Arial" w:cs="Arial"/>
          <w:sz w:val="22"/>
          <w:szCs w:val="22"/>
        </w:rPr>
        <w:t xml:space="preserve"> and Youth Justice Team. </w:t>
      </w:r>
      <w:r w:rsidR="00475656">
        <w:rPr>
          <w:rFonts w:ascii="Arial" w:hAnsi="Arial" w:cs="Arial"/>
          <w:sz w:val="22"/>
          <w:szCs w:val="22"/>
        </w:rPr>
        <w:t xml:space="preserve">As part of </w:t>
      </w:r>
      <w:r w:rsidR="007338EE">
        <w:rPr>
          <w:rFonts w:ascii="Arial" w:hAnsi="Arial" w:cs="Arial"/>
          <w:sz w:val="22"/>
          <w:szCs w:val="22"/>
        </w:rPr>
        <w:t xml:space="preserve">the child’s management, </w:t>
      </w:r>
      <w:r w:rsidR="00DA3E8E">
        <w:rPr>
          <w:rFonts w:ascii="Arial" w:hAnsi="Arial" w:cs="Arial"/>
          <w:sz w:val="22"/>
          <w:szCs w:val="22"/>
        </w:rPr>
        <w:t xml:space="preserve">a CSE flag can be added to </w:t>
      </w:r>
      <w:r w:rsidR="00DA035E">
        <w:rPr>
          <w:rFonts w:ascii="Arial" w:hAnsi="Arial" w:cs="Arial"/>
          <w:sz w:val="22"/>
          <w:szCs w:val="22"/>
        </w:rPr>
        <w:t>their NICHE footprint</w:t>
      </w:r>
      <w:r w:rsidR="0011772E">
        <w:rPr>
          <w:rFonts w:ascii="Arial" w:hAnsi="Arial" w:cs="Arial"/>
          <w:sz w:val="22"/>
          <w:szCs w:val="22"/>
        </w:rPr>
        <w:t xml:space="preserve"> (Public Protection 2017)</w:t>
      </w:r>
      <w:r w:rsidR="00DA035E">
        <w:rPr>
          <w:rFonts w:ascii="Arial" w:hAnsi="Arial" w:cs="Arial"/>
          <w:sz w:val="22"/>
          <w:szCs w:val="22"/>
        </w:rPr>
        <w:t xml:space="preserve">. </w:t>
      </w:r>
      <w:r w:rsidR="001E263C">
        <w:rPr>
          <w:rFonts w:ascii="Arial" w:hAnsi="Arial" w:cs="Arial"/>
          <w:sz w:val="22"/>
          <w:szCs w:val="22"/>
        </w:rPr>
        <w:t>To further safeguard victims of CSE, a Child Abduction Warning Notice</w:t>
      </w:r>
      <w:r w:rsidR="009C332D">
        <w:rPr>
          <w:rFonts w:ascii="Arial" w:hAnsi="Arial" w:cs="Arial"/>
          <w:sz w:val="22"/>
          <w:szCs w:val="22"/>
        </w:rPr>
        <w:t>s</w:t>
      </w:r>
      <w:r w:rsidR="001E263C">
        <w:rPr>
          <w:rFonts w:ascii="Arial" w:hAnsi="Arial" w:cs="Arial"/>
          <w:sz w:val="22"/>
          <w:szCs w:val="22"/>
        </w:rPr>
        <w:t xml:space="preserve"> (CAWN</w:t>
      </w:r>
      <w:r w:rsidR="009C332D">
        <w:rPr>
          <w:rFonts w:ascii="Arial" w:hAnsi="Arial" w:cs="Arial"/>
          <w:sz w:val="22"/>
          <w:szCs w:val="22"/>
        </w:rPr>
        <w:t>s</w:t>
      </w:r>
      <w:r w:rsidR="001E263C">
        <w:rPr>
          <w:rFonts w:ascii="Arial" w:hAnsi="Arial" w:cs="Arial"/>
          <w:sz w:val="22"/>
          <w:szCs w:val="22"/>
        </w:rPr>
        <w:t>)</w:t>
      </w:r>
      <w:r w:rsidR="009C332D">
        <w:rPr>
          <w:rFonts w:ascii="Arial" w:hAnsi="Arial" w:cs="Arial"/>
          <w:sz w:val="22"/>
          <w:szCs w:val="22"/>
        </w:rPr>
        <w:t xml:space="preserve"> can be served</w:t>
      </w:r>
      <w:r w:rsidR="000E720C">
        <w:rPr>
          <w:rFonts w:ascii="Arial" w:hAnsi="Arial" w:cs="Arial"/>
          <w:sz w:val="22"/>
          <w:szCs w:val="22"/>
        </w:rPr>
        <w:t xml:space="preserve"> on potential offenders where grooming or exploitation is suspected.</w:t>
      </w:r>
      <w:r w:rsidR="00443567">
        <w:rPr>
          <w:rFonts w:ascii="Arial" w:hAnsi="Arial" w:cs="Arial"/>
          <w:sz w:val="22"/>
          <w:szCs w:val="22"/>
        </w:rPr>
        <w:t xml:space="preserve"> </w:t>
      </w:r>
      <w:r w:rsidR="00F32DB6">
        <w:rPr>
          <w:rFonts w:ascii="Arial" w:hAnsi="Arial" w:cs="Arial"/>
          <w:sz w:val="22"/>
          <w:szCs w:val="22"/>
        </w:rPr>
        <w:t xml:space="preserve">The aim of a CAWN is to disrupt </w:t>
      </w:r>
      <w:r w:rsidR="00357E23">
        <w:rPr>
          <w:rFonts w:ascii="Arial" w:hAnsi="Arial" w:cs="Arial"/>
          <w:sz w:val="22"/>
          <w:szCs w:val="22"/>
        </w:rPr>
        <w:t>contact between potential offenders</w:t>
      </w:r>
      <w:r w:rsidR="00D2325E">
        <w:rPr>
          <w:rFonts w:ascii="Arial" w:hAnsi="Arial" w:cs="Arial"/>
          <w:sz w:val="22"/>
          <w:szCs w:val="22"/>
        </w:rPr>
        <w:t xml:space="preserve"> and the </w:t>
      </w:r>
      <w:r w:rsidR="00F44D94">
        <w:rPr>
          <w:rFonts w:ascii="Arial" w:hAnsi="Arial" w:cs="Arial"/>
          <w:sz w:val="22"/>
          <w:szCs w:val="22"/>
        </w:rPr>
        <w:t>child</w:t>
      </w:r>
      <w:r w:rsidR="00D2325E">
        <w:rPr>
          <w:rFonts w:ascii="Arial" w:hAnsi="Arial" w:cs="Arial"/>
          <w:sz w:val="22"/>
          <w:szCs w:val="22"/>
        </w:rPr>
        <w:t>, failure to comply with the notice will result in the suspect being arrested for an abduction offence under the Child Abduction Act 1984 and Children Act 1989</w:t>
      </w:r>
      <w:r w:rsidR="006C7E7B">
        <w:rPr>
          <w:rFonts w:ascii="Arial" w:hAnsi="Arial" w:cs="Arial"/>
          <w:sz w:val="22"/>
          <w:szCs w:val="22"/>
        </w:rPr>
        <w:t xml:space="preserve"> (Home Office ND).</w:t>
      </w:r>
    </w:p>
    <w:p w14:paraId="74E19CDF" w14:textId="77777777" w:rsidR="002E085E" w:rsidRDefault="002E085E" w:rsidP="00D52437">
      <w:pPr>
        <w:spacing w:line="360" w:lineRule="auto"/>
        <w:ind w:right="531"/>
        <w:jc w:val="both"/>
        <w:rPr>
          <w:rFonts w:ascii="Arial" w:hAnsi="Arial" w:cs="Arial"/>
          <w:sz w:val="22"/>
          <w:szCs w:val="22"/>
        </w:rPr>
      </w:pPr>
    </w:p>
    <w:p w14:paraId="51BD5DAE" w14:textId="4E9F07D2" w:rsidR="00CB010A" w:rsidRPr="00806678" w:rsidRDefault="002E085E" w:rsidP="00806678">
      <w:pPr>
        <w:spacing w:line="360" w:lineRule="auto"/>
        <w:ind w:right="531"/>
        <w:jc w:val="both"/>
        <w:rPr>
          <w:rFonts w:ascii="Arial" w:hAnsi="Arial" w:cs="Arial"/>
          <w:sz w:val="22"/>
          <w:szCs w:val="22"/>
        </w:rPr>
      </w:pPr>
      <w:r>
        <w:rPr>
          <w:rFonts w:ascii="Arial" w:hAnsi="Arial" w:cs="Arial"/>
          <w:sz w:val="22"/>
          <w:szCs w:val="22"/>
        </w:rPr>
        <w:t xml:space="preserve">A larger number of organised crime groups are involved in </w:t>
      </w:r>
      <w:r w:rsidR="00D64530">
        <w:rPr>
          <w:rFonts w:ascii="Arial" w:hAnsi="Arial" w:cs="Arial"/>
          <w:sz w:val="22"/>
          <w:szCs w:val="22"/>
        </w:rPr>
        <w:t xml:space="preserve">human trafficking and </w:t>
      </w:r>
      <w:r>
        <w:rPr>
          <w:rFonts w:ascii="Arial" w:hAnsi="Arial" w:cs="Arial"/>
          <w:sz w:val="22"/>
          <w:szCs w:val="22"/>
        </w:rPr>
        <w:t>modern slavery,</w:t>
      </w:r>
      <w:r w:rsidR="00790F68">
        <w:rPr>
          <w:rFonts w:ascii="Arial" w:hAnsi="Arial" w:cs="Arial"/>
          <w:sz w:val="22"/>
          <w:szCs w:val="22"/>
        </w:rPr>
        <w:t xml:space="preserve"> vulnerable individuals are forced to work</w:t>
      </w:r>
      <w:r w:rsidR="00943E75">
        <w:rPr>
          <w:rFonts w:ascii="Arial" w:hAnsi="Arial" w:cs="Arial"/>
          <w:sz w:val="22"/>
          <w:szCs w:val="22"/>
        </w:rPr>
        <w:t>, are owned</w:t>
      </w:r>
      <w:r w:rsidR="005D7026">
        <w:rPr>
          <w:rFonts w:ascii="Arial" w:hAnsi="Arial" w:cs="Arial"/>
          <w:sz w:val="22"/>
          <w:szCs w:val="22"/>
        </w:rPr>
        <w:t xml:space="preserve">, </w:t>
      </w:r>
      <w:r w:rsidR="00C01A84">
        <w:rPr>
          <w:rFonts w:ascii="Arial" w:hAnsi="Arial" w:cs="Arial"/>
          <w:sz w:val="22"/>
          <w:szCs w:val="22"/>
        </w:rPr>
        <w:t>controlled,</w:t>
      </w:r>
      <w:r w:rsidR="00943E75">
        <w:rPr>
          <w:rFonts w:ascii="Arial" w:hAnsi="Arial" w:cs="Arial"/>
          <w:sz w:val="22"/>
          <w:szCs w:val="22"/>
        </w:rPr>
        <w:t xml:space="preserve"> </w:t>
      </w:r>
      <w:r w:rsidR="00180687">
        <w:rPr>
          <w:rFonts w:ascii="Arial" w:hAnsi="Arial" w:cs="Arial"/>
          <w:sz w:val="22"/>
          <w:szCs w:val="22"/>
        </w:rPr>
        <w:t>and sold as property</w:t>
      </w:r>
      <w:r w:rsidR="005D7026">
        <w:rPr>
          <w:rFonts w:ascii="Arial" w:hAnsi="Arial" w:cs="Arial"/>
          <w:sz w:val="22"/>
          <w:szCs w:val="22"/>
        </w:rPr>
        <w:t xml:space="preserve"> and are physically constrained. </w:t>
      </w:r>
      <w:r w:rsidR="00C01A84">
        <w:rPr>
          <w:rFonts w:ascii="Arial" w:hAnsi="Arial" w:cs="Arial"/>
          <w:sz w:val="22"/>
          <w:szCs w:val="22"/>
        </w:rPr>
        <w:t>Vulnerable adults</w:t>
      </w:r>
      <w:r w:rsidR="00FD52A9">
        <w:rPr>
          <w:rFonts w:ascii="Arial" w:hAnsi="Arial" w:cs="Arial"/>
          <w:sz w:val="22"/>
          <w:szCs w:val="22"/>
        </w:rPr>
        <w:t xml:space="preserve"> are often</w:t>
      </w:r>
      <w:r w:rsidR="008A518C">
        <w:rPr>
          <w:rFonts w:ascii="Arial" w:hAnsi="Arial" w:cs="Arial"/>
          <w:sz w:val="22"/>
          <w:szCs w:val="22"/>
        </w:rPr>
        <w:t xml:space="preserve"> trafficked from overseas, they are</w:t>
      </w:r>
      <w:r w:rsidR="00FD52A9">
        <w:rPr>
          <w:rFonts w:ascii="Arial" w:hAnsi="Arial" w:cs="Arial"/>
          <w:sz w:val="22"/>
          <w:szCs w:val="22"/>
        </w:rPr>
        <w:t xml:space="preserve"> sold the dream of</w:t>
      </w:r>
      <w:r w:rsidR="00943A6D">
        <w:rPr>
          <w:rFonts w:ascii="Arial" w:hAnsi="Arial" w:cs="Arial"/>
          <w:sz w:val="22"/>
          <w:szCs w:val="22"/>
        </w:rPr>
        <w:t xml:space="preserve"> well-paid work </w:t>
      </w:r>
      <w:r w:rsidR="00FD52A9">
        <w:rPr>
          <w:rFonts w:ascii="Arial" w:hAnsi="Arial" w:cs="Arial"/>
          <w:sz w:val="22"/>
          <w:szCs w:val="22"/>
        </w:rPr>
        <w:t xml:space="preserve">in the </w:t>
      </w:r>
      <w:r w:rsidR="00D64530">
        <w:rPr>
          <w:rFonts w:ascii="Arial" w:hAnsi="Arial" w:cs="Arial"/>
          <w:sz w:val="22"/>
          <w:szCs w:val="22"/>
        </w:rPr>
        <w:t>UK;</w:t>
      </w:r>
      <w:r w:rsidR="00FD52A9">
        <w:rPr>
          <w:rFonts w:ascii="Arial" w:hAnsi="Arial" w:cs="Arial"/>
          <w:sz w:val="22"/>
          <w:szCs w:val="22"/>
        </w:rPr>
        <w:t xml:space="preserve"> </w:t>
      </w:r>
      <w:r w:rsidR="00D64530">
        <w:rPr>
          <w:rFonts w:ascii="Arial" w:hAnsi="Arial" w:cs="Arial"/>
          <w:sz w:val="22"/>
          <w:szCs w:val="22"/>
        </w:rPr>
        <w:t>however</w:t>
      </w:r>
      <w:r w:rsidR="00E9063F">
        <w:rPr>
          <w:rFonts w:ascii="Arial" w:hAnsi="Arial" w:cs="Arial"/>
          <w:sz w:val="22"/>
          <w:szCs w:val="22"/>
        </w:rPr>
        <w:t>,</w:t>
      </w:r>
      <w:r w:rsidR="00D64530">
        <w:rPr>
          <w:rFonts w:ascii="Arial" w:hAnsi="Arial" w:cs="Arial"/>
          <w:sz w:val="22"/>
          <w:szCs w:val="22"/>
        </w:rPr>
        <w:t xml:space="preserve"> on arrival</w:t>
      </w:r>
      <w:r w:rsidR="00BF5FF0">
        <w:rPr>
          <w:rFonts w:ascii="Arial" w:hAnsi="Arial" w:cs="Arial"/>
          <w:sz w:val="22"/>
          <w:szCs w:val="22"/>
        </w:rPr>
        <w:t xml:space="preserve"> t</w:t>
      </w:r>
      <w:r w:rsidR="00E9063F">
        <w:rPr>
          <w:rFonts w:ascii="Arial" w:hAnsi="Arial" w:cs="Arial"/>
          <w:sz w:val="22"/>
          <w:szCs w:val="22"/>
        </w:rPr>
        <w:t xml:space="preserve">raffickers often </w:t>
      </w:r>
      <w:r w:rsidR="00905656">
        <w:rPr>
          <w:rFonts w:ascii="Arial" w:hAnsi="Arial" w:cs="Arial"/>
          <w:sz w:val="22"/>
          <w:szCs w:val="22"/>
        </w:rPr>
        <w:t>confiscate</w:t>
      </w:r>
      <w:r w:rsidR="00E9063F">
        <w:rPr>
          <w:rFonts w:ascii="Arial" w:hAnsi="Arial" w:cs="Arial"/>
          <w:sz w:val="22"/>
          <w:szCs w:val="22"/>
        </w:rPr>
        <w:t xml:space="preserve"> the </w:t>
      </w:r>
      <w:r w:rsidR="00BF5FF0">
        <w:rPr>
          <w:rFonts w:ascii="Arial" w:hAnsi="Arial" w:cs="Arial"/>
          <w:sz w:val="22"/>
          <w:szCs w:val="22"/>
        </w:rPr>
        <w:t>victim’s</w:t>
      </w:r>
      <w:r w:rsidR="00E9063F">
        <w:rPr>
          <w:rFonts w:ascii="Arial" w:hAnsi="Arial" w:cs="Arial"/>
          <w:sz w:val="22"/>
          <w:szCs w:val="22"/>
        </w:rPr>
        <w:t xml:space="preserve"> </w:t>
      </w:r>
      <w:r w:rsidR="00905656">
        <w:rPr>
          <w:rFonts w:ascii="Arial" w:hAnsi="Arial" w:cs="Arial"/>
          <w:sz w:val="22"/>
          <w:szCs w:val="22"/>
        </w:rPr>
        <w:t>identity documents</w:t>
      </w:r>
      <w:r w:rsidR="00BF5FF0">
        <w:rPr>
          <w:rFonts w:ascii="Arial" w:hAnsi="Arial" w:cs="Arial"/>
          <w:sz w:val="22"/>
          <w:szCs w:val="22"/>
        </w:rPr>
        <w:t xml:space="preserve"> and their earning are withheld </w:t>
      </w:r>
      <w:r w:rsidR="009168B9">
        <w:rPr>
          <w:rFonts w:ascii="Arial" w:hAnsi="Arial" w:cs="Arial"/>
          <w:sz w:val="22"/>
          <w:szCs w:val="22"/>
        </w:rPr>
        <w:t xml:space="preserve">as payments for their living costs </w:t>
      </w:r>
      <w:r w:rsidR="008D68BA">
        <w:rPr>
          <w:rFonts w:ascii="Arial" w:hAnsi="Arial" w:cs="Arial"/>
          <w:sz w:val="22"/>
          <w:szCs w:val="22"/>
        </w:rPr>
        <w:t>(College of Policing B 2021).</w:t>
      </w:r>
      <w:r w:rsidR="006C638D" w:rsidRPr="00E41CA3">
        <w:rPr>
          <w:rFonts w:ascii="Arial" w:hAnsi="Arial" w:cs="Arial"/>
          <w:sz w:val="22"/>
          <w:szCs w:val="22"/>
        </w:rPr>
        <w:t xml:space="preserve"> The National Crime Agency (</w:t>
      </w:r>
      <w:r w:rsidR="009C7FB3" w:rsidRPr="00E41CA3">
        <w:rPr>
          <w:rFonts w:ascii="Arial" w:hAnsi="Arial" w:cs="Arial"/>
          <w:sz w:val="22"/>
          <w:szCs w:val="22"/>
        </w:rPr>
        <w:t xml:space="preserve">2023) state that for the year ending December 2022, </w:t>
      </w:r>
      <w:r w:rsidR="006C638D" w:rsidRPr="00E41CA3">
        <w:rPr>
          <w:rFonts w:ascii="Arial" w:hAnsi="Arial" w:cs="Arial"/>
          <w:sz w:val="22"/>
          <w:szCs w:val="22"/>
          <w:shd w:val="clear" w:color="auto" w:fill="FFFFFF"/>
        </w:rPr>
        <w:t>7936 referrals were made for potential victims of exploitation that has taken place solely in the UK</w:t>
      </w:r>
      <w:r w:rsidR="00225685" w:rsidRPr="00E41CA3">
        <w:rPr>
          <w:rFonts w:ascii="Arial" w:hAnsi="Arial" w:cs="Arial"/>
          <w:sz w:val="22"/>
          <w:szCs w:val="22"/>
          <w:shd w:val="clear" w:color="auto" w:fill="FFFFFF"/>
        </w:rPr>
        <w:t>.</w:t>
      </w:r>
      <w:r w:rsidR="007D0632">
        <w:rPr>
          <w:rFonts w:ascii="Arial" w:hAnsi="Arial" w:cs="Arial"/>
          <w:sz w:val="22"/>
          <w:szCs w:val="22"/>
          <w:shd w:val="clear" w:color="auto" w:fill="FFFFFF"/>
        </w:rPr>
        <w:t xml:space="preserve"> </w:t>
      </w:r>
      <w:r w:rsidR="008075CA">
        <w:rPr>
          <w:rFonts w:ascii="Arial" w:hAnsi="Arial" w:cs="Arial"/>
          <w:sz w:val="22"/>
          <w:szCs w:val="22"/>
          <w:shd w:val="clear" w:color="auto" w:fill="FFFFFF"/>
        </w:rPr>
        <w:t>Police officers must ensure that the appropriate referrals are made ensuring victims are supported,</w:t>
      </w:r>
      <w:r w:rsidR="006A0462">
        <w:rPr>
          <w:rFonts w:ascii="Arial" w:hAnsi="Arial" w:cs="Arial"/>
          <w:sz w:val="22"/>
          <w:szCs w:val="22"/>
          <w:shd w:val="clear" w:color="auto" w:fill="FFFFFF"/>
        </w:rPr>
        <w:t xml:space="preserve"> however</w:t>
      </w:r>
      <w:r w:rsidR="00E55779">
        <w:rPr>
          <w:rFonts w:ascii="Arial" w:hAnsi="Arial" w:cs="Arial"/>
          <w:sz w:val="22"/>
          <w:szCs w:val="22"/>
          <w:shd w:val="clear" w:color="auto" w:fill="FFFFFF"/>
        </w:rPr>
        <w:t>, there are victims</w:t>
      </w:r>
      <w:r w:rsidR="006A0462">
        <w:rPr>
          <w:rFonts w:ascii="Arial" w:hAnsi="Arial" w:cs="Arial"/>
          <w:sz w:val="22"/>
          <w:szCs w:val="22"/>
          <w:shd w:val="clear" w:color="auto" w:fill="FFFFFF"/>
        </w:rPr>
        <w:t xml:space="preserve"> who are reluctant to leave the trafficker as they are in extreme fear of repercussions</w:t>
      </w:r>
      <w:r w:rsidR="008F5BE9">
        <w:rPr>
          <w:rFonts w:ascii="Arial" w:hAnsi="Arial" w:cs="Arial"/>
          <w:sz w:val="22"/>
          <w:szCs w:val="22"/>
          <w:shd w:val="clear" w:color="auto" w:fill="FFFFFF"/>
        </w:rPr>
        <w:t xml:space="preserve"> (Home Office</w:t>
      </w:r>
      <w:r w:rsidR="00E55779">
        <w:rPr>
          <w:rFonts w:ascii="Arial" w:hAnsi="Arial" w:cs="Arial"/>
          <w:sz w:val="22"/>
          <w:szCs w:val="22"/>
          <w:shd w:val="clear" w:color="auto" w:fill="FFFFFF"/>
        </w:rPr>
        <w:t xml:space="preserve"> (B)</w:t>
      </w:r>
      <w:r w:rsidR="008F5BE9">
        <w:rPr>
          <w:rFonts w:ascii="Arial" w:hAnsi="Arial" w:cs="Arial"/>
          <w:sz w:val="22"/>
          <w:szCs w:val="22"/>
          <w:shd w:val="clear" w:color="auto" w:fill="FFFFFF"/>
        </w:rPr>
        <w:t xml:space="preserve"> 2023)</w:t>
      </w:r>
      <w:r w:rsidR="00E55779">
        <w:rPr>
          <w:rFonts w:ascii="Arial" w:hAnsi="Arial" w:cs="Arial"/>
          <w:sz w:val="22"/>
          <w:szCs w:val="22"/>
          <w:shd w:val="clear" w:color="auto" w:fill="FFFFFF"/>
        </w:rPr>
        <w:t>.</w:t>
      </w:r>
    </w:p>
    <w:p w14:paraId="1C47F2F3" w14:textId="77777777" w:rsidR="00CB010A" w:rsidRDefault="00CB010A" w:rsidP="00325315">
      <w:pPr>
        <w:spacing w:line="257" w:lineRule="auto"/>
        <w:ind w:right="531"/>
        <w:rPr>
          <w:rFonts w:ascii="Arial" w:eastAsia="Calibri" w:hAnsi="Arial" w:cs="Arial"/>
          <w:sz w:val="22"/>
          <w:szCs w:val="22"/>
        </w:rPr>
      </w:pPr>
    </w:p>
    <w:p w14:paraId="773D9703" w14:textId="0AB2D421" w:rsidR="00CB010A" w:rsidRDefault="0033024D" w:rsidP="00D948BA">
      <w:pPr>
        <w:spacing w:line="360" w:lineRule="auto"/>
        <w:ind w:right="531"/>
        <w:jc w:val="both"/>
        <w:rPr>
          <w:rFonts w:ascii="Arial" w:eastAsia="Calibri" w:hAnsi="Arial" w:cs="Arial"/>
          <w:sz w:val="22"/>
          <w:szCs w:val="22"/>
        </w:rPr>
      </w:pPr>
      <w:r w:rsidRPr="0033024D">
        <w:rPr>
          <w:rFonts w:ascii="Arial" w:eastAsia="Calibri" w:hAnsi="Arial" w:cs="Arial"/>
          <w:sz w:val="22"/>
          <w:szCs w:val="22"/>
        </w:rPr>
        <w:t>In conclusion, the potential links between serious and organised crime and public protection issues are complex and multifaceted. The characteristics that make some people more vulnerable to exploitation by serious and organised crime gangs include socio-economic factors, lack of support networks, and susceptibility to coercion. Addressing these issues requires a coordinated effort involving</w:t>
      </w:r>
      <w:r w:rsidR="00B13C99">
        <w:rPr>
          <w:rFonts w:ascii="Arial" w:eastAsia="Calibri" w:hAnsi="Arial" w:cs="Arial"/>
          <w:sz w:val="22"/>
          <w:szCs w:val="22"/>
        </w:rPr>
        <w:t xml:space="preserve"> Police forces</w:t>
      </w:r>
      <w:r w:rsidRPr="0033024D">
        <w:rPr>
          <w:rFonts w:ascii="Arial" w:eastAsia="Calibri" w:hAnsi="Arial" w:cs="Arial"/>
          <w:sz w:val="22"/>
          <w:szCs w:val="22"/>
        </w:rPr>
        <w:t>, government bodies, and community organi</w:t>
      </w:r>
      <w:r w:rsidR="00B13C99">
        <w:rPr>
          <w:rFonts w:ascii="Arial" w:eastAsia="Calibri" w:hAnsi="Arial" w:cs="Arial"/>
          <w:sz w:val="22"/>
          <w:szCs w:val="22"/>
        </w:rPr>
        <w:t>s</w:t>
      </w:r>
      <w:r w:rsidRPr="0033024D">
        <w:rPr>
          <w:rFonts w:ascii="Arial" w:eastAsia="Calibri" w:hAnsi="Arial" w:cs="Arial"/>
          <w:sz w:val="22"/>
          <w:szCs w:val="22"/>
        </w:rPr>
        <w:t>ations. The police play a crucial role in identifying and disrupting criminal activities, as well as in providing support and protection to vulnerable individuals. By addressing these issues,</w:t>
      </w:r>
      <w:r w:rsidR="00D948BA">
        <w:rPr>
          <w:rFonts w:ascii="Arial" w:eastAsia="Calibri" w:hAnsi="Arial" w:cs="Arial"/>
          <w:sz w:val="22"/>
          <w:szCs w:val="22"/>
        </w:rPr>
        <w:t xml:space="preserve"> South Wales Police </w:t>
      </w:r>
      <w:r w:rsidRPr="0033024D">
        <w:rPr>
          <w:rFonts w:ascii="Arial" w:eastAsia="Calibri" w:hAnsi="Arial" w:cs="Arial"/>
          <w:sz w:val="22"/>
          <w:szCs w:val="22"/>
        </w:rPr>
        <w:t>can work towards a safer and more resilient society.</w:t>
      </w:r>
    </w:p>
    <w:p w14:paraId="2E876922" w14:textId="77777777" w:rsidR="00CB010A" w:rsidRDefault="00CB010A" w:rsidP="00325315">
      <w:pPr>
        <w:spacing w:line="257" w:lineRule="auto"/>
        <w:ind w:right="531"/>
        <w:rPr>
          <w:rFonts w:ascii="Arial" w:eastAsia="Calibri" w:hAnsi="Arial" w:cs="Arial"/>
          <w:sz w:val="22"/>
          <w:szCs w:val="22"/>
        </w:rPr>
      </w:pPr>
    </w:p>
    <w:p w14:paraId="7019BE77" w14:textId="77777777" w:rsidR="00CB010A" w:rsidRDefault="00CB010A" w:rsidP="00325315">
      <w:pPr>
        <w:spacing w:line="257" w:lineRule="auto"/>
        <w:ind w:right="531"/>
        <w:rPr>
          <w:rFonts w:ascii="Arial" w:eastAsia="Calibri" w:hAnsi="Arial" w:cs="Arial"/>
          <w:sz w:val="22"/>
          <w:szCs w:val="22"/>
        </w:rPr>
      </w:pPr>
    </w:p>
    <w:p w14:paraId="4E00FECD" w14:textId="77777777" w:rsidR="00CB010A" w:rsidRDefault="00CB010A" w:rsidP="00325315">
      <w:pPr>
        <w:spacing w:line="257" w:lineRule="auto"/>
        <w:ind w:right="531"/>
        <w:rPr>
          <w:rFonts w:ascii="Arial" w:eastAsia="Calibri" w:hAnsi="Arial" w:cs="Arial"/>
          <w:sz w:val="22"/>
          <w:szCs w:val="22"/>
        </w:rPr>
      </w:pPr>
    </w:p>
    <w:p w14:paraId="23186DE2" w14:textId="77777777" w:rsidR="00CB010A" w:rsidRDefault="00CB010A" w:rsidP="00325315">
      <w:pPr>
        <w:spacing w:line="257" w:lineRule="auto"/>
        <w:ind w:right="531"/>
        <w:rPr>
          <w:rFonts w:ascii="Arial" w:eastAsia="Calibri" w:hAnsi="Arial" w:cs="Arial"/>
          <w:sz w:val="22"/>
          <w:szCs w:val="22"/>
        </w:rPr>
      </w:pPr>
    </w:p>
    <w:p w14:paraId="522B340B" w14:textId="77777777" w:rsidR="00CB010A" w:rsidRDefault="00CB010A" w:rsidP="00325315">
      <w:pPr>
        <w:spacing w:line="257" w:lineRule="auto"/>
        <w:ind w:right="531"/>
        <w:rPr>
          <w:rFonts w:ascii="Arial" w:eastAsia="Calibri" w:hAnsi="Arial" w:cs="Arial"/>
          <w:sz w:val="22"/>
          <w:szCs w:val="22"/>
        </w:rPr>
      </w:pPr>
    </w:p>
    <w:p w14:paraId="05C08739" w14:textId="77777777" w:rsidR="00CD6F34" w:rsidRDefault="00CD6F34"/>
    <w:p w14:paraId="34732B65" w14:textId="77777777" w:rsidR="002E0C77" w:rsidRDefault="002E0C77">
      <w:pPr>
        <w:rPr>
          <w:rFonts w:ascii="Arial" w:hAnsi="Arial" w:cs="Arial"/>
          <w:b/>
          <w:bCs/>
          <w:sz w:val="22"/>
          <w:szCs w:val="22"/>
        </w:rPr>
      </w:pPr>
    </w:p>
    <w:p w14:paraId="4A44FE83" w14:textId="77777777" w:rsidR="00EB07CC" w:rsidRDefault="00EB07CC" w:rsidP="00EB07CC">
      <w:pPr>
        <w:spacing w:line="256" w:lineRule="auto"/>
        <w:ind w:right="531"/>
        <w:rPr>
          <w:rFonts w:ascii="Arial" w:hAnsi="Arial" w:cs="Arial"/>
          <w:sz w:val="22"/>
          <w:szCs w:val="22"/>
        </w:rPr>
      </w:pPr>
      <w:r>
        <w:rPr>
          <w:rFonts w:ascii="Arial" w:eastAsia="Calibri" w:hAnsi="Arial" w:cs="Arial"/>
          <w:b/>
          <w:bCs/>
          <w:sz w:val="22"/>
          <w:szCs w:val="22"/>
        </w:rPr>
        <w:t xml:space="preserve">Essay five: </w:t>
      </w:r>
    </w:p>
    <w:p w14:paraId="53E4C27A" w14:textId="77777777" w:rsidR="00EB07CC" w:rsidRDefault="00EB07CC" w:rsidP="00EB07CC">
      <w:pPr>
        <w:spacing w:line="256" w:lineRule="auto"/>
        <w:ind w:right="531"/>
        <w:rPr>
          <w:rFonts w:ascii="Arial" w:eastAsia="Calibri" w:hAnsi="Arial" w:cs="Arial"/>
          <w:sz w:val="22"/>
          <w:szCs w:val="22"/>
        </w:rPr>
      </w:pPr>
      <w:r>
        <w:rPr>
          <w:rFonts w:ascii="Arial" w:eastAsia="Calibri" w:hAnsi="Arial" w:cs="Arial"/>
          <w:sz w:val="22"/>
          <w:szCs w:val="22"/>
        </w:rPr>
        <w:t>How effective is early intervention an effective means of preventing young people from offending or re-offending?</w:t>
      </w:r>
    </w:p>
    <w:p w14:paraId="0A05A8D3" w14:textId="77777777" w:rsidR="00EB07CC" w:rsidRDefault="00EB07CC" w:rsidP="00EB07CC">
      <w:pPr>
        <w:spacing w:line="256" w:lineRule="auto"/>
        <w:ind w:right="531"/>
        <w:rPr>
          <w:rFonts w:ascii="Arial" w:eastAsia="Calibri" w:hAnsi="Arial" w:cs="Arial"/>
          <w:sz w:val="22"/>
          <w:szCs w:val="22"/>
        </w:rPr>
      </w:pPr>
      <w:r>
        <w:rPr>
          <w:rFonts w:ascii="Arial" w:eastAsia="Calibri" w:hAnsi="Arial" w:cs="Arial"/>
          <w:sz w:val="22"/>
          <w:szCs w:val="22"/>
        </w:rPr>
        <w:t>Your answer must be based on academic research, but you may make reference to relevant case studies.</w:t>
      </w:r>
    </w:p>
    <w:p w14:paraId="162A6CB7" w14:textId="77777777" w:rsidR="00EB07CC" w:rsidRDefault="00EB07CC" w:rsidP="00EB07CC">
      <w:pPr>
        <w:spacing w:line="256" w:lineRule="auto"/>
        <w:ind w:right="531"/>
        <w:rPr>
          <w:rFonts w:ascii="Arial" w:eastAsia="Calibri" w:hAnsi="Arial" w:cs="Arial"/>
          <w:sz w:val="22"/>
          <w:szCs w:val="22"/>
        </w:rPr>
      </w:pPr>
      <w:r>
        <w:rPr>
          <w:rFonts w:ascii="Arial" w:eastAsia="Calibri" w:hAnsi="Arial" w:cs="Arial"/>
          <w:b/>
          <w:bCs/>
          <w:sz w:val="22"/>
          <w:szCs w:val="22"/>
        </w:rPr>
        <w:t xml:space="preserve">Word limit: </w:t>
      </w:r>
      <w:r>
        <w:rPr>
          <w:rFonts w:ascii="Arial" w:eastAsia="Calibri" w:hAnsi="Arial" w:cs="Arial"/>
          <w:sz w:val="22"/>
          <w:szCs w:val="22"/>
        </w:rPr>
        <w:t xml:space="preserve">1000 words. </w:t>
      </w:r>
    </w:p>
    <w:p w14:paraId="3250ADD6" w14:textId="3A832523" w:rsidR="004D1B17" w:rsidRDefault="004D1B17" w:rsidP="00EB07CC">
      <w:pPr>
        <w:spacing w:line="256" w:lineRule="auto"/>
        <w:ind w:right="531"/>
        <w:rPr>
          <w:rFonts w:ascii="Arial" w:eastAsia="Calibri" w:hAnsi="Arial" w:cs="Arial"/>
          <w:sz w:val="22"/>
          <w:szCs w:val="22"/>
        </w:rPr>
      </w:pPr>
      <w:r w:rsidRPr="004D1B17">
        <w:rPr>
          <w:rFonts w:ascii="Arial" w:eastAsia="Calibri" w:hAnsi="Arial" w:cs="Arial"/>
          <w:b/>
          <w:bCs/>
          <w:sz w:val="22"/>
          <w:szCs w:val="22"/>
        </w:rPr>
        <w:t>Word count:</w:t>
      </w:r>
      <w:r>
        <w:rPr>
          <w:rFonts w:ascii="Arial" w:eastAsia="Calibri" w:hAnsi="Arial" w:cs="Arial"/>
          <w:sz w:val="22"/>
          <w:szCs w:val="22"/>
        </w:rPr>
        <w:t xml:space="preserve"> 907</w:t>
      </w:r>
    </w:p>
    <w:p w14:paraId="66275ED8" w14:textId="77777777" w:rsidR="002E0C77" w:rsidRDefault="002E0C77">
      <w:pPr>
        <w:rPr>
          <w:rFonts w:ascii="Arial" w:hAnsi="Arial" w:cs="Arial"/>
          <w:b/>
          <w:bCs/>
          <w:sz w:val="22"/>
          <w:szCs w:val="22"/>
        </w:rPr>
      </w:pPr>
    </w:p>
    <w:p w14:paraId="19E25A54" w14:textId="77777777" w:rsidR="002E0C77" w:rsidRDefault="002E0C77">
      <w:pPr>
        <w:rPr>
          <w:rFonts w:ascii="Arial" w:hAnsi="Arial" w:cs="Arial"/>
          <w:b/>
          <w:bCs/>
          <w:sz w:val="22"/>
          <w:szCs w:val="22"/>
        </w:rPr>
      </w:pPr>
    </w:p>
    <w:p w14:paraId="3267CAA4" w14:textId="1FA13910" w:rsidR="002E0C77" w:rsidRPr="007858FB" w:rsidRDefault="001C69DC" w:rsidP="00AF6E39">
      <w:pPr>
        <w:spacing w:line="360" w:lineRule="auto"/>
        <w:jc w:val="both"/>
        <w:rPr>
          <w:rFonts w:ascii="Arial" w:hAnsi="Arial" w:cs="Arial"/>
          <w:sz w:val="22"/>
          <w:szCs w:val="22"/>
        </w:rPr>
      </w:pPr>
      <w:r>
        <w:rPr>
          <w:rFonts w:ascii="Arial" w:hAnsi="Arial" w:cs="Arial"/>
          <w:sz w:val="22"/>
          <w:szCs w:val="22"/>
        </w:rPr>
        <w:t>Thompson (2021) states that e</w:t>
      </w:r>
      <w:r w:rsidR="007858FB">
        <w:rPr>
          <w:rFonts w:ascii="Arial" w:hAnsi="Arial" w:cs="Arial"/>
          <w:sz w:val="22"/>
          <w:szCs w:val="22"/>
        </w:rPr>
        <w:t>arly intervention</w:t>
      </w:r>
      <w:r w:rsidR="00296AC5">
        <w:rPr>
          <w:rFonts w:ascii="Arial" w:hAnsi="Arial" w:cs="Arial"/>
          <w:sz w:val="22"/>
          <w:szCs w:val="22"/>
        </w:rPr>
        <w:t xml:space="preserve"> involves </w:t>
      </w:r>
      <w:r w:rsidR="00876F06">
        <w:rPr>
          <w:rFonts w:ascii="Arial" w:hAnsi="Arial" w:cs="Arial"/>
          <w:sz w:val="22"/>
          <w:szCs w:val="22"/>
        </w:rPr>
        <w:t>several</w:t>
      </w:r>
      <w:r w:rsidR="00296AC5">
        <w:rPr>
          <w:rFonts w:ascii="Arial" w:hAnsi="Arial" w:cs="Arial"/>
          <w:sz w:val="22"/>
          <w:szCs w:val="22"/>
        </w:rPr>
        <w:t xml:space="preserve"> multi-agency teams, this allows</w:t>
      </w:r>
      <w:r w:rsidR="00876F06">
        <w:rPr>
          <w:rFonts w:ascii="Arial" w:hAnsi="Arial" w:cs="Arial"/>
          <w:sz w:val="22"/>
          <w:szCs w:val="22"/>
        </w:rPr>
        <w:t xml:space="preserve"> guidance and</w:t>
      </w:r>
      <w:r w:rsidR="00296AC5">
        <w:rPr>
          <w:rFonts w:ascii="Arial" w:hAnsi="Arial" w:cs="Arial"/>
          <w:sz w:val="22"/>
          <w:szCs w:val="22"/>
        </w:rPr>
        <w:t xml:space="preserve"> extra support to be given </w:t>
      </w:r>
      <w:r w:rsidR="00811FF5">
        <w:rPr>
          <w:rFonts w:ascii="Arial" w:hAnsi="Arial" w:cs="Arial"/>
          <w:sz w:val="22"/>
          <w:szCs w:val="22"/>
        </w:rPr>
        <w:t>to young offenders</w:t>
      </w:r>
      <w:r w:rsidR="006048EC">
        <w:rPr>
          <w:rFonts w:ascii="Arial" w:hAnsi="Arial" w:cs="Arial"/>
          <w:sz w:val="22"/>
          <w:szCs w:val="22"/>
        </w:rPr>
        <w:t xml:space="preserve">. </w:t>
      </w:r>
      <w:r w:rsidR="008241E8">
        <w:rPr>
          <w:rFonts w:ascii="Arial" w:hAnsi="Arial" w:cs="Arial"/>
          <w:sz w:val="22"/>
          <w:szCs w:val="22"/>
        </w:rPr>
        <w:t xml:space="preserve">These teams include police, social services, </w:t>
      </w:r>
      <w:r w:rsidR="00621DD2">
        <w:rPr>
          <w:rFonts w:ascii="Arial" w:hAnsi="Arial" w:cs="Arial"/>
          <w:sz w:val="22"/>
          <w:szCs w:val="22"/>
        </w:rPr>
        <w:t>education,</w:t>
      </w:r>
      <w:r w:rsidR="008241E8">
        <w:rPr>
          <w:rFonts w:ascii="Arial" w:hAnsi="Arial" w:cs="Arial"/>
          <w:sz w:val="22"/>
          <w:szCs w:val="22"/>
        </w:rPr>
        <w:t xml:space="preserve"> and health services</w:t>
      </w:r>
      <w:r w:rsidR="003B6976">
        <w:rPr>
          <w:rFonts w:ascii="Arial" w:hAnsi="Arial" w:cs="Arial"/>
          <w:sz w:val="22"/>
          <w:szCs w:val="22"/>
        </w:rPr>
        <w:t>.</w:t>
      </w:r>
    </w:p>
    <w:p w14:paraId="2BC83C88" w14:textId="77777777" w:rsidR="00520E2D" w:rsidRDefault="00520E2D" w:rsidP="00702013">
      <w:pPr>
        <w:spacing w:line="360" w:lineRule="auto"/>
        <w:rPr>
          <w:rFonts w:ascii="Arial" w:hAnsi="Arial" w:cs="Arial"/>
          <w:b/>
          <w:bCs/>
          <w:sz w:val="22"/>
          <w:szCs w:val="22"/>
        </w:rPr>
      </w:pPr>
    </w:p>
    <w:p w14:paraId="357C1BC7" w14:textId="58C23F00" w:rsidR="00755FAC" w:rsidRDefault="00AA6F8A" w:rsidP="00CB01F5">
      <w:pPr>
        <w:spacing w:line="360" w:lineRule="auto"/>
        <w:jc w:val="both"/>
        <w:rPr>
          <w:rFonts w:ascii="Arial" w:hAnsi="Arial" w:cs="Arial"/>
          <w:sz w:val="22"/>
          <w:szCs w:val="22"/>
        </w:rPr>
      </w:pPr>
      <w:r w:rsidRPr="000759D6">
        <w:rPr>
          <w:rFonts w:ascii="Arial" w:hAnsi="Arial" w:cs="Arial"/>
          <w:sz w:val="22"/>
          <w:szCs w:val="22"/>
        </w:rPr>
        <w:t xml:space="preserve">In an attempt to </w:t>
      </w:r>
      <w:r w:rsidR="000759D6">
        <w:rPr>
          <w:rFonts w:ascii="Arial" w:hAnsi="Arial" w:cs="Arial"/>
          <w:sz w:val="22"/>
          <w:szCs w:val="22"/>
        </w:rPr>
        <w:t xml:space="preserve">curb the increase in the number of young people </w:t>
      </w:r>
      <w:r w:rsidR="00B50515">
        <w:rPr>
          <w:rFonts w:ascii="Arial" w:hAnsi="Arial" w:cs="Arial"/>
          <w:sz w:val="22"/>
          <w:szCs w:val="22"/>
        </w:rPr>
        <w:t xml:space="preserve">entering the </w:t>
      </w:r>
      <w:r w:rsidR="00702013">
        <w:rPr>
          <w:rFonts w:ascii="Arial" w:hAnsi="Arial" w:cs="Arial"/>
          <w:sz w:val="22"/>
          <w:szCs w:val="22"/>
        </w:rPr>
        <w:t>Justice System, the Ministry of Justice has implemented the Tur</w:t>
      </w:r>
      <w:r w:rsidR="00FA00F2">
        <w:rPr>
          <w:rFonts w:ascii="Arial" w:hAnsi="Arial" w:cs="Arial"/>
          <w:sz w:val="22"/>
          <w:szCs w:val="22"/>
        </w:rPr>
        <w:t xml:space="preserve">naround programme. This funding will support Youth Offending Teams (YOT) throughout England and Wales. </w:t>
      </w:r>
      <w:r w:rsidR="00CC14A0">
        <w:rPr>
          <w:rFonts w:ascii="Arial" w:hAnsi="Arial" w:cs="Arial"/>
          <w:sz w:val="22"/>
          <w:szCs w:val="22"/>
        </w:rPr>
        <w:t xml:space="preserve">This will enable the service to </w:t>
      </w:r>
      <w:r w:rsidR="00CE5C94">
        <w:rPr>
          <w:rFonts w:ascii="Arial" w:hAnsi="Arial" w:cs="Arial"/>
          <w:sz w:val="22"/>
          <w:szCs w:val="22"/>
        </w:rPr>
        <w:t>intervene</w:t>
      </w:r>
      <w:r w:rsidR="00CC14A0">
        <w:rPr>
          <w:rFonts w:ascii="Arial" w:hAnsi="Arial" w:cs="Arial"/>
          <w:sz w:val="22"/>
          <w:szCs w:val="22"/>
        </w:rPr>
        <w:t xml:space="preserve"> earlier and improve the outcomes of</w:t>
      </w:r>
      <w:r w:rsidR="00CE5C94">
        <w:rPr>
          <w:rFonts w:ascii="Arial" w:hAnsi="Arial" w:cs="Arial"/>
          <w:sz w:val="22"/>
          <w:szCs w:val="22"/>
        </w:rPr>
        <w:t xml:space="preserve"> children and young people on the verge of entering the justice system</w:t>
      </w:r>
      <w:r w:rsidR="00210680">
        <w:rPr>
          <w:rFonts w:ascii="Arial" w:hAnsi="Arial" w:cs="Arial"/>
          <w:sz w:val="22"/>
          <w:szCs w:val="22"/>
        </w:rPr>
        <w:t xml:space="preserve"> (Ministry of Justice 2023). </w:t>
      </w:r>
      <w:r w:rsidR="004C6ED8">
        <w:rPr>
          <w:rFonts w:ascii="Arial" w:hAnsi="Arial" w:cs="Arial"/>
          <w:sz w:val="22"/>
          <w:szCs w:val="22"/>
        </w:rPr>
        <w:t>The YOT</w:t>
      </w:r>
      <w:r w:rsidR="00FA0F3E">
        <w:rPr>
          <w:rFonts w:ascii="Arial" w:hAnsi="Arial" w:cs="Arial"/>
          <w:sz w:val="22"/>
          <w:szCs w:val="22"/>
        </w:rPr>
        <w:t xml:space="preserve"> </w:t>
      </w:r>
      <w:r w:rsidR="00C45FBC">
        <w:rPr>
          <w:rFonts w:ascii="Arial" w:hAnsi="Arial" w:cs="Arial"/>
          <w:sz w:val="22"/>
          <w:szCs w:val="22"/>
        </w:rPr>
        <w:t>work with children and young people who have come to the attention of</w:t>
      </w:r>
      <w:r w:rsidR="00943578">
        <w:rPr>
          <w:rFonts w:ascii="Arial" w:hAnsi="Arial" w:cs="Arial"/>
          <w:sz w:val="22"/>
          <w:szCs w:val="22"/>
        </w:rPr>
        <w:t xml:space="preserve"> police</w:t>
      </w:r>
      <w:r w:rsidR="000824F3">
        <w:rPr>
          <w:rFonts w:ascii="Arial" w:hAnsi="Arial" w:cs="Arial"/>
          <w:sz w:val="22"/>
          <w:szCs w:val="22"/>
        </w:rPr>
        <w:t xml:space="preserve"> and have been involved in repeated forms of Anti-Social Behaviour</w:t>
      </w:r>
      <w:r w:rsidR="008A63DA">
        <w:rPr>
          <w:rFonts w:ascii="Arial" w:hAnsi="Arial" w:cs="Arial"/>
          <w:sz w:val="22"/>
          <w:szCs w:val="22"/>
        </w:rPr>
        <w:t xml:space="preserve"> (ASB)</w:t>
      </w:r>
      <w:r w:rsidR="000824F3">
        <w:rPr>
          <w:rFonts w:ascii="Arial" w:hAnsi="Arial" w:cs="Arial"/>
          <w:sz w:val="22"/>
          <w:szCs w:val="22"/>
        </w:rPr>
        <w:t xml:space="preserve">. </w:t>
      </w:r>
      <w:r w:rsidR="00540C1A">
        <w:rPr>
          <w:rFonts w:ascii="Arial" w:hAnsi="Arial" w:cs="Arial"/>
          <w:sz w:val="22"/>
          <w:szCs w:val="22"/>
        </w:rPr>
        <w:t>As a result of this they have received Community Protection Warnings</w:t>
      </w:r>
      <w:r w:rsidR="008A63DA">
        <w:rPr>
          <w:rFonts w:ascii="Arial" w:hAnsi="Arial" w:cs="Arial"/>
          <w:sz w:val="22"/>
          <w:szCs w:val="22"/>
        </w:rPr>
        <w:t xml:space="preserve">, Civil order for ASB, interviewed under </w:t>
      </w:r>
      <w:r w:rsidR="00133A17">
        <w:rPr>
          <w:rFonts w:ascii="Arial" w:hAnsi="Arial" w:cs="Arial"/>
          <w:sz w:val="22"/>
          <w:szCs w:val="22"/>
        </w:rPr>
        <w:t>caution</w:t>
      </w:r>
      <w:r w:rsidR="008A63DA">
        <w:rPr>
          <w:rFonts w:ascii="Arial" w:hAnsi="Arial" w:cs="Arial"/>
          <w:sz w:val="22"/>
          <w:szCs w:val="22"/>
        </w:rPr>
        <w:t xml:space="preserve"> following arrest</w:t>
      </w:r>
      <w:r w:rsidR="00133A17">
        <w:rPr>
          <w:rFonts w:ascii="Arial" w:hAnsi="Arial" w:cs="Arial"/>
          <w:sz w:val="22"/>
          <w:szCs w:val="22"/>
        </w:rPr>
        <w:t xml:space="preserve"> and are subject to a criminal investigation and have received a first-time </w:t>
      </w:r>
      <w:r w:rsidR="004409EA">
        <w:rPr>
          <w:rFonts w:ascii="Arial" w:hAnsi="Arial" w:cs="Arial"/>
          <w:sz w:val="22"/>
          <w:szCs w:val="22"/>
        </w:rPr>
        <w:t>youth caution</w:t>
      </w:r>
      <w:r w:rsidR="00210680">
        <w:rPr>
          <w:rFonts w:ascii="Arial" w:hAnsi="Arial" w:cs="Arial"/>
          <w:sz w:val="22"/>
          <w:szCs w:val="22"/>
        </w:rPr>
        <w:t xml:space="preserve"> (Gov.uk ND</w:t>
      </w:r>
      <w:r w:rsidR="008F7A09">
        <w:rPr>
          <w:rFonts w:ascii="Arial" w:hAnsi="Arial" w:cs="Arial"/>
          <w:sz w:val="22"/>
          <w:szCs w:val="22"/>
        </w:rPr>
        <w:t xml:space="preserve"> (</w:t>
      </w:r>
      <w:r w:rsidR="006C2CE8">
        <w:rPr>
          <w:rFonts w:ascii="Arial" w:hAnsi="Arial" w:cs="Arial"/>
          <w:sz w:val="22"/>
          <w:szCs w:val="22"/>
        </w:rPr>
        <w:t>a</w:t>
      </w:r>
      <w:r w:rsidR="008F7A09">
        <w:rPr>
          <w:rFonts w:ascii="Arial" w:hAnsi="Arial" w:cs="Arial"/>
          <w:sz w:val="22"/>
          <w:szCs w:val="22"/>
        </w:rPr>
        <w:t>)</w:t>
      </w:r>
      <w:r w:rsidR="00210680">
        <w:rPr>
          <w:rFonts w:ascii="Arial" w:hAnsi="Arial" w:cs="Arial"/>
          <w:sz w:val="22"/>
          <w:szCs w:val="22"/>
        </w:rPr>
        <w:t>)</w:t>
      </w:r>
      <w:r w:rsidR="00ED491E">
        <w:rPr>
          <w:rFonts w:ascii="Arial" w:hAnsi="Arial" w:cs="Arial"/>
          <w:sz w:val="22"/>
          <w:szCs w:val="22"/>
        </w:rPr>
        <w:t xml:space="preserve">. </w:t>
      </w:r>
      <w:r w:rsidR="00755FAC">
        <w:rPr>
          <w:rFonts w:ascii="Arial" w:hAnsi="Arial" w:cs="Arial"/>
          <w:sz w:val="22"/>
          <w:szCs w:val="22"/>
        </w:rPr>
        <w:t xml:space="preserve">The YOT also </w:t>
      </w:r>
      <w:r w:rsidR="008F2C48">
        <w:rPr>
          <w:rFonts w:ascii="Arial" w:hAnsi="Arial" w:cs="Arial"/>
          <w:sz w:val="22"/>
          <w:szCs w:val="22"/>
        </w:rPr>
        <w:t>provide support to children and young people</w:t>
      </w:r>
      <w:r w:rsidR="00461D1D">
        <w:rPr>
          <w:rFonts w:ascii="Arial" w:hAnsi="Arial" w:cs="Arial"/>
          <w:sz w:val="22"/>
          <w:szCs w:val="22"/>
        </w:rPr>
        <w:t xml:space="preserve">, this support can </w:t>
      </w:r>
      <w:r w:rsidR="00D50ABC">
        <w:rPr>
          <w:rFonts w:ascii="Arial" w:hAnsi="Arial" w:cs="Arial"/>
          <w:sz w:val="22"/>
          <w:szCs w:val="22"/>
        </w:rPr>
        <w:t xml:space="preserve">cover areas such as substance </w:t>
      </w:r>
      <w:r w:rsidR="00CB01F5">
        <w:rPr>
          <w:rFonts w:ascii="Arial" w:hAnsi="Arial" w:cs="Arial"/>
          <w:sz w:val="22"/>
          <w:szCs w:val="22"/>
        </w:rPr>
        <w:t>misuse</w:t>
      </w:r>
      <w:r w:rsidR="00D50ABC">
        <w:rPr>
          <w:rFonts w:ascii="Arial" w:hAnsi="Arial" w:cs="Arial"/>
          <w:sz w:val="22"/>
          <w:szCs w:val="22"/>
        </w:rPr>
        <w:t xml:space="preserve">, </w:t>
      </w:r>
      <w:r w:rsidR="00CB01F5">
        <w:rPr>
          <w:rFonts w:ascii="Arial" w:hAnsi="Arial" w:cs="Arial"/>
          <w:sz w:val="22"/>
          <w:szCs w:val="22"/>
        </w:rPr>
        <w:t>mental health, unstable family settings and experience within the care system (Ministry of Justice 2023).</w:t>
      </w:r>
    </w:p>
    <w:p w14:paraId="444946C2" w14:textId="77777777" w:rsidR="00401217" w:rsidRDefault="00401217" w:rsidP="00CB01F5">
      <w:pPr>
        <w:spacing w:line="360" w:lineRule="auto"/>
        <w:jc w:val="both"/>
        <w:rPr>
          <w:rFonts w:ascii="Arial" w:hAnsi="Arial" w:cs="Arial"/>
          <w:sz w:val="22"/>
          <w:szCs w:val="22"/>
        </w:rPr>
      </w:pPr>
    </w:p>
    <w:p w14:paraId="7CDE67DD" w14:textId="56925E7A" w:rsidR="00351ACF" w:rsidRDefault="00401217" w:rsidP="00CB01F5">
      <w:pPr>
        <w:spacing w:line="360" w:lineRule="auto"/>
        <w:jc w:val="both"/>
        <w:rPr>
          <w:rFonts w:ascii="Arial" w:hAnsi="Arial" w:cs="Arial"/>
          <w:sz w:val="22"/>
          <w:szCs w:val="22"/>
        </w:rPr>
      </w:pPr>
      <w:r>
        <w:rPr>
          <w:rFonts w:ascii="Arial" w:hAnsi="Arial" w:cs="Arial"/>
          <w:sz w:val="22"/>
          <w:szCs w:val="22"/>
        </w:rPr>
        <w:t xml:space="preserve">Many children and young people who have been in contact with police and the justice service have had exposure to Adverse Childhood Experiences (ACEs). </w:t>
      </w:r>
      <w:r w:rsidR="006A5DF1">
        <w:rPr>
          <w:rFonts w:ascii="Arial" w:hAnsi="Arial" w:cs="Arial"/>
          <w:sz w:val="22"/>
          <w:szCs w:val="22"/>
        </w:rPr>
        <w:t>ACEs</w:t>
      </w:r>
      <w:r w:rsidR="00842AA9">
        <w:rPr>
          <w:rFonts w:ascii="Arial" w:hAnsi="Arial" w:cs="Arial"/>
          <w:sz w:val="22"/>
          <w:szCs w:val="22"/>
        </w:rPr>
        <w:t xml:space="preserve"> </w:t>
      </w:r>
      <w:r w:rsidR="00792F94">
        <w:rPr>
          <w:rFonts w:ascii="Arial" w:hAnsi="Arial" w:cs="Arial"/>
          <w:sz w:val="22"/>
          <w:szCs w:val="22"/>
        </w:rPr>
        <w:t xml:space="preserve">refer to traumatic </w:t>
      </w:r>
      <w:r w:rsidR="000E01D3">
        <w:rPr>
          <w:rFonts w:ascii="Arial" w:hAnsi="Arial" w:cs="Arial"/>
          <w:sz w:val="22"/>
          <w:szCs w:val="22"/>
        </w:rPr>
        <w:t>events which occur in childhood which c</w:t>
      </w:r>
      <w:r w:rsidR="006A5DF1">
        <w:rPr>
          <w:rFonts w:ascii="Arial" w:hAnsi="Arial" w:cs="Arial"/>
          <w:sz w:val="22"/>
          <w:szCs w:val="22"/>
        </w:rPr>
        <w:t>a</w:t>
      </w:r>
      <w:r w:rsidR="000E01D3">
        <w:rPr>
          <w:rFonts w:ascii="Arial" w:hAnsi="Arial" w:cs="Arial"/>
          <w:sz w:val="22"/>
          <w:szCs w:val="22"/>
        </w:rPr>
        <w:t>n lea</w:t>
      </w:r>
      <w:r w:rsidR="00FD116A">
        <w:rPr>
          <w:rFonts w:ascii="Arial" w:hAnsi="Arial" w:cs="Arial"/>
          <w:sz w:val="22"/>
          <w:szCs w:val="22"/>
        </w:rPr>
        <w:t>d</w:t>
      </w:r>
      <w:r w:rsidR="000E01D3">
        <w:rPr>
          <w:rFonts w:ascii="Arial" w:hAnsi="Arial" w:cs="Arial"/>
          <w:sz w:val="22"/>
          <w:szCs w:val="22"/>
        </w:rPr>
        <w:t xml:space="preserve"> to poor outcomes </w:t>
      </w:r>
      <w:r w:rsidR="006A5DF1">
        <w:rPr>
          <w:rFonts w:ascii="Arial" w:hAnsi="Arial" w:cs="Arial"/>
          <w:sz w:val="22"/>
          <w:szCs w:val="22"/>
        </w:rPr>
        <w:t xml:space="preserve">as individuals grow up. </w:t>
      </w:r>
      <w:r w:rsidR="00FD116A">
        <w:rPr>
          <w:rFonts w:ascii="Arial" w:hAnsi="Arial" w:cs="Arial"/>
          <w:sz w:val="22"/>
          <w:szCs w:val="22"/>
        </w:rPr>
        <w:t xml:space="preserve">ACEs can include </w:t>
      </w:r>
      <w:r w:rsidR="00BE5CC3">
        <w:rPr>
          <w:rFonts w:ascii="Arial" w:hAnsi="Arial" w:cs="Arial"/>
          <w:sz w:val="22"/>
          <w:szCs w:val="22"/>
        </w:rPr>
        <w:t xml:space="preserve">exposure to domestic violence, parental incarceration, </w:t>
      </w:r>
      <w:r w:rsidR="002C72A5">
        <w:rPr>
          <w:rFonts w:ascii="Arial" w:hAnsi="Arial" w:cs="Arial"/>
          <w:sz w:val="22"/>
          <w:szCs w:val="22"/>
        </w:rPr>
        <w:t>physical and emotional abuse</w:t>
      </w:r>
      <w:r w:rsidR="00746506">
        <w:rPr>
          <w:rFonts w:ascii="Arial" w:hAnsi="Arial" w:cs="Arial"/>
          <w:sz w:val="22"/>
          <w:szCs w:val="22"/>
        </w:rPr>
        <w:t xml:space="preserve"> as well as wider household dysfunction</w:t>
      </w:r>
      <w:r w:rsidR="00566060">
        <w:rPr>
          <w:rFonts w:ascii="Arial" w:hAnsi="Arial" w:cs="Arial"/>
          <w:sz w:val="22"/>
          <w:szCs w:val="22"/>
        </w:rPr>
        <w:t xml:space="preserve"> </w:t>
      </w:r>
      <w:r w:rsidR="00170C55">
        <w:rPr>
          <w:rFonts w:ascii="Arial" w:hAnsi="Arial" w:cs="Arial"/>
          <w:sz w:val="22"/>
          <w:szCs w:val="22"/>
        </w:rPr>
        <w:t>(</w:t>
      </w:r>
      <w:r w:rsidR="00566060">
        <w:rPr>
          <w:rFonts w:ascii="Arial" w:hAnsi="Arial" w:cs="Arial"/>
          <w:sz w:val="22"/>
          <w:szCs w:val="22"/>
        </w:rPr>
        <w:t xml:space="preserve">Welsh Government 2021). </w:t>
      </w:r>
      <w:r w:rsidR="00A4754E">
        <w:rPr>
          <w:rFonts w:ascii="Arial" w:hAnsi="Arial" w:cs="Arial"/>
          <w:sz w:val="22"/>
          <w:szCs w:val="22"/>
        </w:rPr>
        <w:t>Having a positive attachment between parent and child</w:t>
      </w:r>
      <w:r w:rsidR="005B2759">
        <w:rPr>
          <w:rFonts w:ascii="Arial" w:hAnsi="Arial" w:cs="Arial"/>
          <w:sz w:val="22"/>
          <w:szCs w:val="22"/>
        </w:rPr>
        <w:t xml:space="preserve"> is essential to a child’s development</w:t>
      </w:r>
      <w:r w:rsidR="001A139D">
        <w:rPr>
          <w:rFonts w:ascii="Arial" w:hAnsi="Arial" w:cs="Arial"/>
          <w:sz w:val="22"/>
          <w:szCs w:val="22"/>
        </w:rPr>
        <w:t>, however the way a child is cared for is not always positive</w:t>
      </w:r>
      <w:r w:rsidR="001259DC">
        <w:rPr>
          <w:rFonts w:ascii="Arial" w:hAnsi="Arial" w:cs="Arial"/>
          <w:sz w:val="22"/>
          <w:szCs w:val="22"/>
        </w:rPr>
        <w:t>. This can make it harder for a child or young person to maintain a positive relations</w:t>
      </w:r>
      <w:r w:rsidR="000C028C">
        <w:rPr>
          <w:rFonts w:ascii="Arial" w:hAnsi="Arial" w:cs="Arial"/>
          <w:sz w:val="22"/>
          <w:szCs w:val="22"/>
        </w:rPr>
        <w:t xml:space="preserve">hip and manage their behaviours (NHS 2024). </w:t>
      </w:r>
      <w:r w:rsidR="00350593">
        <w:rPr>
          <w:rFonts w:ascii="Arial" w:hAnsi="Arial" w:cs="Arial"/>
          <w:sz w:val="22"/>
          <w:szCs w:val="22"/>
        </w:rPr>
        <w:t xml:space="preserve">Public Health </w:t>
      </w:r>
      <w:r w:rsidR="0008329C">
        <w:rPr>
          <w:rFonts w:ascii="Arial" w:hAnsi="Arial" w:cs="Arial"/>
          <w:sz w:val="22"/>
          <w:szCs w:val="22"/>
        </w:rPr>
        <w:t>Wales</w:t>
      </w:r>
      <w:r w:rsidR="00350593">
        <w:rPr>
          <w:rFonts w:ascii="Arial" w:hAnsi="Arial" w:cs="Arial"/>
          <w:sz w:val="22"/>
          <w:szCs w:val="22"/>
        </w:rPr>
        <w:t xml:space="preserve"> (</w:t>
      </w:r>
      <w:r w:rsidR="006D07E2">
        <w:rPr>
          <w:rFonts w:ascii="Arial" w:hAnsi="Arial" w:cs="Arial"/>
          <w:sz w:val="22"/>
          <w:szCs w:val="22"/>
        </w:rPr>
        <w:t xml:space="preserve">2018) </w:t>
      </w:r>
      <w:r w:rsidR="008978A6">
        <w:rPr>
          <w:rFonts w:ascii="Arial" w:hAnsi="Arial" w:cs="Arial"/>
          <w:sz w:val="22"/>
          <w:szCs w:val="22"/>
        </w:rPr>
        <w:t xml:space="preserve">states that </w:t>
      </w:r>
      <w:r w:rsidR="00CB5FF6">
        <w:rPr>
          <w:rFonts w:ascii="Arial" w:hAnsi="Arial" w:cs="Arial"/>
          <w:sz w:val="22"/>
          <w:szCs w:val="22"/>
        </w:rPr>
        <w:t xml:space="preserve">young people with </w:t>
      </w:r>
      <w:r w:rsidR="006D56CC">
        <w:rPr>
          <w:rFonts w:ascii="Arial" w:hAnsi="Arial" w:cs="Arial"/>
          <w:sz w:val="22"/>
          <w:szCs w:val="22"/>
        </w:rPr>
        <w:t xml:space="preserve">multiple ACEs have an increased </w:t>
      </w:r>
      <w:r w:rsidR="00766CD8">
        <w:rPr>
          <w:rFonts w:ascii="Arial" w:hAnsi="Arial" w:cs="Arial"/>
          <w:sz w:val="22"/>
          <w:szCs w:val="22"/>
        </w:rPr>
        <w:t>risk of becoming incarcerated</w:t>
      </w:r>
      <w:r w:rsidR="00C865E0">
        <w:rPr>
          <w:rFonts w:ascii="Arial" w:hAnsi="Arial" w:cs="Arial"/>
          <w:sz w:val="22"/>
          <w:szCs w:val="22"/>
        </w:rPr>
        <w:t xml:space="preserve">, as well </w:t>
      </w:r>
      <w:r w:rsidR="009C3346">
        <w:rPr>
          <w:rFonts w:ascii="Arial" w:hAnsi="Arial" w:cs="Arial"/>
          <w:sz w:val="22"/>
          <w:szCs w:val="22"/>
        </w:rPr>
        <w:t xml:space="preserve">as becoming a perpetrator of violence. </w:t>
      </w:r>
      <w:r w:rsidR="00B50A12">
        <w:rPr>
          <w:rFonts w:ascii="Arial" w:hAnsi="Arial" w:cs="Arial"/>
          <w:sz w:val="22"/>
          <w:szCs w:val="22"/>
        </w:rPr>
        <w:t xml:space="preserve">Children and young people who have been </w:t>
      </w:r>
      <w:r w:rsidR="0059089C">
        <w:rPr>
          <w:rFonts w:ascii="Arial" w:hAnsi="Arial" w:cs="Arial"/>
          <w:sz w:val="22"/>
          <w:szCs w:val="22"/>
        </w:rPr>
        <w:t>subjected</w:t>
      </w:r>
      <w:r w:rsidR="00B50A12">
        <w:rPr>
          <w:rFonts w:ascii="Arial" w:hAnsi="Arial" w:cs="Arial"/>
          <w:sz w:val="22"/>
          <w:szCs w:val="22"/>
        </w:rPr>
        <w:t xml:space="preserve"> to ACEs are more likely to </w:t>
      </w:r>
      <w:r w:rsidR="0059089C">
        <w:rPr>
          <w:rFonts w:ascii="Arial" w:hAnsi="Arial" w:cs="Arial"/>
          <w:sz w:val="22"/>
          <w:szCs w:val="22"/>
        </w:rPr>
        <w:t xml:space="preserve">develop health harming and anti-social behaviours, including drug use and binge drinking. </w:t>
      </w:r>
    </w:p>
    <w:p w14:paraId="7F834BC3" w14:textId="77777777" w:rsidR="00593332" w:rsidRDefault="00593332" w:rsidP="00CB01F5">
      <w:pPr>
        <w:spacing w:line="360" w:lineRule="auto"/>
        <w:jc w:val="both"/>
        <w:rPr>
          <w:rFonts w:ascii="Arial" w:hAnsi="Arial" w:cs="Arial"/>
          <w:sz w:val="22"/>
          <w:szCs w:val="22"/>
        </w:rPr>
      </w:pPr>
    </w:p>
    <w:p w14:paraId="34D211AA" w14:textId="4322FCF4" w:rsidR="005860CE" w:rsidRDefault="002B0359" w:rsidP="00CB01F5">
      <w:pPr>
        <w:spacing w:line="360" w:lineRule="auto"/>
        <w:jc w:val="both"/>
        <w:rPr>
          <w:rFonts w:ascii="Arial" w:hAnsi="Arial" w:cs="Arial"/>
          <w:sz w:val="22"/>
          <w:szCs w:val="22"/>
        </w:rPr>
      </w:pPr>
      <w:r>
        <w:rPr>
          <w:rFonts w:ascii="Arial" w:hAnsi="Arial" w:cs="Arial"/>
          <w:sz w:val="22"/>
          <w:szCs w:val="22"/>
        </w:rPr>
        <w:t xml:space="preserve">YOT </w:t>
      </w:r>
      <w:r w:rsidR="005279D0">
        <w:rPr>
          <w:rFonts w:ascii="Arial" w:hAnsi="Arial" w:cs="Arial"/>
          <w:sz w:val="22"/>
          <w:szCs w:val="22"/>
        </w:rPr>
        <w:t xml:space="preserve">statistics for the </w:t>
      </w:r>
      <w:r w:rsidR="008E0C08">
        <w:rPr>
          <w:rFonts w:ascii="Arial" w:hAnsi="Arial" w:cs="Arial"/>
          <w:sz w:val="22"/>
          <w:szCs w:val="22"/>
        </w:rPr>
        <w:t>y</w:t>
      </w:r>
      <w:r w:rsidR="005279D0">
        <w:rPr>
          <w:rFonts w:ascii="Arial" w:hAnsi="Arial" w:cs="Arial"/>
          <w:sz w:val="22"/>
          <w:szCs w:val="22"/>
        </w:rPr>
        <w:t>ear ending March 2022 suggest that the re-offending rate has inc</w:t>
      </w:r>
      <w:r w:rsidR="00EA2A65">
        <w:rPr>
          <w:rFonts w:ascii="Arial" w:hAnsi="Arial" w:cs="Arial"/>
          <w:sz w:val="22"/>
          <w:szCs w:val="22"/>
        </w:rPr>
        <w:t>re</w:t>
      </w:r>
      <w:r w:rsidR="005279D0">
        <w:rPr>
          <w:rFonts w:ascii="Arial" w:hAnsi="Arial" w:cs="Arial"/>
          <w:sz w:val="22"/>
          <w:szCs w:val="22"/>
        </w:rPr>
        <w:t>ased by 32.2</w:t>
      </w:r>
      <w:r w:rsidR="000D7557">
        <w:rPr>
          <w:rFonts w:ascii="Arial" w:hAnsi="Arial" w:cs="Arial"/>
          <w:sz w:val="22"/>
          <w:szCs w:val="22"/>
        </w:rPr>
        <w:t>%. Of</w:t>
      </w:r>
      <w:r w:rsidR="00075601">
        <w:rPr>
          <w:rFonts w:ascii="Arial" w:hAnsi="Arial" w:cs="Arial"/>
          <w:sz w:val="22"/>
          <w:szCs w:val="22"/>
        </w:rPr>
        <w:t xml:space="preserve"> th</w:t>
      </w:r>
      <w:r w:rsidR="00CE6723">
        <w:rPr>
          <w:rFonts w:ascii="Arial" w:hAnsi="Arial" w:cs="Arial"/>
          <w:sz w:val="22"/>
          <w:szCs w:val="22"/>
        </w:rPr>
        <w:t>e</w:t>
      </w:r>
      <w:r w:rsidR="00075601">
        <w:rPr>
          <w:rFonts w:ascii="Arial" w:hAnsi="Arial" w:cs="Arial"/>
          <w:sz w:val="22"/>
          <w:szCs w:val="22"/>
        </w:rPr>
        <w:t xml:space="preserve"> 32.2%</w:t>
      </w:r>
      <w:r w:rsidR="00CE6723">
        <w:rPr>
          <w:rFonts w:ascii="Arial" w:hAnsi="Arial" w:cs="Arial"/>
          <w:sz w:val="22"/>
          <w:szCs w:val="22"/>
        </w:rPr>
        <w:t xml:space="preserve">, statistics show that children who have reoffended have committed on average </w:t>
      </w:r>
      <w:r w:rsidR="00CA1A5F">
        <w:rPr>
          <w:rFonts w:ascii="Arial" w:hAnsi="Arial" w:cs="Arial"/>
          <w:sz w:val="22"/>
          <w:szCs w:val="22"/>
        </w:rPr>
        <w:t xml:space="preserve">4.07 reoffences each. </w:t>
      </w:r>
      <w:r w:rsidR="00E25EBE">
        <w:rPr>
          <w:rFonts w:ascii="Arial" w:hAnsi="Arial" w:cs="Arial"/>
          <w:sz w:val="22"/>
          <w:szCs w:val="22"/>
        </w:rPr>
        <w:t xml:space="preserve">The reoffending rate for males </w:t>
      </w:r>
      <w:r w:rsidR="000D7557">
        <w:rPr>
          <w:rFonts w:ascii="Arial" w:hAnsi="Arial" w:cs="Arial"/>
          <w:sz w:val="22"/>
          <w:szCs w:val="22"/>
        </w:rPr>
        <w:t>is currently higher than females, with 33.5% for males and 23.6% for females</w:t>
      </w:r>
      <w:r w:rsidR="006E306C">
        <w:rPr>
          <w:rFonts w:ascii="Arial" w:hAnsi="Arial" w:cs="Arial"/>
          <w:sz w:val="22"/>
          <w:szCs w:val="22"/>
        </w:rPr>
        <w:t xml:space="preserve"> (Youth Justice Board 2024).</w:t>
      </w:r>
      <w:r w:rsidR="003239D6">
        <w:rPr>
          <w:rFonts w:ascii="Arial" w:hAnsi="Arial" w:cs="Arial"/>
          <w:sz w:val="22"/>
          <w:szCs w:val="22"/>
        </w:rPr>
        <w:t xml:space="preserve"> </w:t>
      </w:r>
      <w:r w:rsidR="00D01D33">
        <w:rPr>
          <w:rFonts w:ascii="Arial" w:hAnsi="Arial" w:cs="Arial"/>
          <w:sz w:val="22"/>
          <w:szCs w:val="22"/>
        </w:rPr>
        <w:t>YOT statistics for the year ending March 2023 show</w:t>
      </w:r>
      <w:r w:rsidR="002D2B2A">
        <w:rPr>
          <w:rFonts w:ascii="Arial" w:hAnsi="Arial" w:cs="Arial"/>
          <w:sz w:val="22"/>
          <w:szCs w:val="22"/>
        </w:rPr>
        <w:t xml:space="preserve"> that the reoffending rate has increased by 0.9% on the previous year</w:t>
      </w:r>
      <w:r w:rsidR="00224603">
        <w:rPr>
          <w:rFonts w:ascii="Arial" w:hAnsi="Arial" w:cs="Arial"/>
          <w:sz w:val="22"/>
          <w:szCs w:val="22"/>
        </w:rPr>
        <w:t xml:space="preserve"> (Youth justice Board ND). Whilst the increase of 0.9% is not a </w:t>
      </w:r>
      <w:r w:rsidR="006024AE">
        <w:rPr>
          <w:rFonts w:ascii="Arial" w:hAnsi="Arial" w:cs="Arial"/>
          <w:sz w:val="22"/>
          <w:szCs w:val="22"/>
        </w:rPr>
        <w:t>substantial</w:t>
      </w:r>
      <w:r w:rsidR="00224603">
        <w:rPr>
          <w:rFonts w:ascii="Arial" w:hAnsi="Arial" w:cs="Arial"/>
          <w:sz w:val="22"/>
          <w:szCs w:val="22"/>
        </w:rPr>
        <w:t xml:space="preserve"> amount</w:t>
      </w:r>
      <w:r w:rsidR="006024AE">
        <w:rPr>
          <w:rFonts w:ascii="Arial" w:hAnsi="Arial" w:cs="Arial"/>
          <w:sz w:val="22"/>
          <w:szCs w:val="22"/>
        </w:rPr>
        <w:t>, it clearly shows that more investment and support is needed around this area</w:t>
      </w:r>
      <w:r w:rsidR="00E35162">
        <w:rPr>
          <w:rFonts w:ascii="Arial" w:hAnsi="Arial" w:cs="Arial"/>
          <w:sz w:val="22"/>
          <w:szCs w:val="22"/>
        </w:rPr>
        <w:t xml:space="preserve">. </w:t>
      </w:r>
      <w:r w:rsidR="00116CB0">
        <w:rPr>
          <w:rFonts w:ascii="Arial" w:hAnsi="Arial" w:cs="Arial"/>
          <w:sz w:val="22"/>
          <w:szCs w:val="22"/>
        </w:rPr>
        <w:t>Statistics also show that for the year ending March 2023, approximately 16,600 children</w:t>
      </w:r>
      <w:r w:rsidR="000A0B29">
        <w:rPr>
          <w:rFonts w:ascii="Arial" w:hAnsi="Arial" w:cs="Arial"/>
          <w:sz w:val="22"/>
          <w:szCs w:val="22"/>
        </w:rPr>
        <w:t xml:space="preserve"> were proceeded against</w:t>
      </w:r>
      <w:r w:rsidR="00116CB0">
        <w:rPr>
          <w:rFonts w:ascii="Arial" w:hAnsi="Arial" w:cs="Arial"/>
          <w:sz w:val="22"/>
          <w:szCs w:val="22"/>
        </w:rPr>
        <w:t xml:space="preserve"> </w:t>
      </w:r>
      <w:r w:rsidR="000A0B29">
        <w:rPr>
          <w:rFonts w:ascii="Arial" w:hAnsi="Arial" w:cs="Arial"/>
          <w:sz w:val="22"/>
          <w:szCs w:val="22"/>
        </w:rPr>
        <w:t xml:space="preserve">at </w:t>
      </w:r>
      <w:r w:rsidR="000A0B29">
        <w:rPr>
          <w:rFonts w:ascii="Arial" w:hAnsi="Arial" w:cs="Arial"/>
          <w:sz w:val="22"/>
          <w:szCs w:val="22"/>
        </w:rPr>
        <w:lastRenderedPageBreak/>
        <w:t xml:space="preserve">court, </w:t>
      </w:r>
      <w:r w:rsidR="00A449F6">
        <w:rPr>
          <w:rFonts w:ascii="Arial" w:hAnsi="Arial" w:cs="Arial"/>
          <w:sz w:val="22"/>
          <w:szCs w:val="22"/>
        </w:rPr>
        <w:t>this is an increase of 7% on the year 2022</w:t>
      </w:r>
      <w:r w:rsidR="00984EF4">
        <w:rPr>
          <w:rFonts w:ascii="Arial" w:hAnsi="Arial" w:cs="Arial"/>
          <w:sz w:val="22"/>
          <w:szCs w:val="22"/>
        </w:rPr>
        <w:t>,</w:t>
      </w:r>
      <w:r w:rsidR="005B72BA">
        <w:rPr>
          <w:rFonts w:ascii="Arial" w:hAnsi="Arial" w:cs="Arial"/>
          <w:sz w:val="22"/>
          <w:szCs w:val="22"/>
        </w:rPr>
        <w:t xml:space="preserve"> 64% of</w:t>
      </w:r>
      <w:r w:rsidR="00984EF4">
        <w:rPr>
          <w:rFonts w:ascii="Arial" w:hAnsi="Arial" w:cs="Arial"/>
          <w:sz w:val="22"/>
          <w:szCs w:val="22"/>
        </w:rPr>
        <w:t xml:space="preserve"> these</w:t>
      </w:r>
      <w:r w:rsidR="00CE7C59">
        <w:rPr>
          <w:rFonts w:ascii="Arial" w:hAnsi="Arial" w:cs="Arial"/>
          <w:sz w:val="22"/>
          <w:szCs w:val="22"/>
        </w:rPr>
        <w:t xml:space="preserve"> </w:t>
      </w:r>
      <w:r w:rsidR="0077717F">
        <w:rPr>
          <w:rFonts w:ascii="Arial" w:hAnsi="Arial" w:cs="Arial"/>
          <w:sz w:val="22"/>
          <w:szCs w:val="22"/>
        </w:rPr>
        <w:t>p</w:t>
      </w:r>
      <w:r w:rsidR="00CE7C59">
        <w:rPr>
          <w:rFonts w:ascii="Arial" w:hAnsi="Arial" w:cs="Arial"/>
          <w:sz w:val="22"/>
          <w:szCs w:val="22"/>
        </w:rPr>
        <w:t>roceedings</w:t>
      </w:r>
      <w:r w:rsidR="0077717F">
        <w:rPr>
          <w:rFonts w:ascii="Arial" w:hAnsi="Arial" w:cs="Arial"/>
          <w:sz w:val="22"/>
          <w:szCs w:val="22"/>
        </w:rPr>
        <w:t xml:space="preserve"> were</w:t>
      </w:r>
      <w:r w:rsidR="00CE7C59">
        <w:rPr>
          <w:rFonts w:ascii="Arial" w:hAnsi="Arial" w:cs="Arial"/>
          <w:sz w:val="22"/>
          <w:szCs w:val="22"/>
        </w:rPr>
        <w:t xml:space="preserve"> for indictable offences</w:t>
      </w:r>
      <w:r w:rsidR="00E10A86">
        <w:rPr>
          <w:rFonts w:ascii="Arial" w:hAnsi="Arial" w:cs="Arial"/>
          <w:sz w:val="22"/>
          <w:szCs w:val="22"/>
        </w:rPr>
        <w:t xml:space="preserve"> </w:t>
      </w:r>
      <w:r w:rsidR="00116CB0">
        <w:rPr>
          <w:rFonts w:ascii="Arial" w:hAnsi="Arial" w:cs="Arial"/>
          <w:sz w:val="22"/>
          <w:szCs w:val="22"/>
        </w:rPr>
        <w:t>(Youth Justice Board 2024</w:t>
      </w:r>
      <w:r w:rsidR="00E10A86">
        <w:rPr>
          <w:rFonts w:ascii="Arial" w:hAnsi="Arial" w:cs="Arial"/>
          <w:sz w:val="22"/>
          <w:szCs w:val="22"/>
        </w:rPr>
        <w:t xml:space="preserve">). </w:t>
      </w:r>
    </w:p>
    <w:p w14:paraId="3EECB3BB" w14:textId="77777777" w:rsidR="002B0359" w:rsidRDefault="002B0359" w:rsidP="00CB01F5">
      <w:pPr>
        <w:spacing w:line="360" w:lineRule="auto"/>
        <w:jc w:val="both"/>
        <w:rPr>
          <w:rFonts w:ascii="Arial" w:hAnsi="Arial" w:cs="Arial"/>
          <w:sz w:val="22"/>
          <w:szCs w:val="22"/>
        </w:rPr>
      </w:pPr>
    </w:p>
    <w:p w14:paraId="58C21859" w14:textId="12331C9D" w:rsidR="008F0C85" w:rsidRPr="003263E7" w:rsidRDefault="0084027E" w:rsidP="00056867">
      <w:pPr>
        <w:spacing w:line="360" w:lineRule="auto"/>
        <w:jc w:val="both"/>
        <w:rPr>
          <w:rFonts w:ascii="Arial" w:hAnsi="Arial" w:cs="Arial"/>
          <w:sz w:val="22"/>
          <w:szCs w:val="22"/>
        </w:rPr>
      </w:pPr>
      <w:r>
        <w:rPr>
          <w:rFonts w:ascii="Arial" w:hAnsi="Arial" w:cs="Arial"/>
          <w:sz w:val="22"/>
          <w:szCs w:val="22"/>
        </w:rPr>
        <w:t>As part of early intervention and</w:t>
      </w:r>
      <w:r w:rsidR="001A3A5A">
        <w:rPr>
          <w:rFonts w:ascii="Arial" w:hAnsi="Arial" w:cs="Arial"/>
          <w:sz w:val="22"/>
          <w:szCs w:val="22"/>
        </w:rPr>
        <w:t xml:space="preserve"> to decrease the level of reoffending the Police and Crime Commissioner</w:t>
      </w:r>
      <w:r w:rsidR="00E056A4">
        <w:rPr>
          <w:rFonts w:ascii="Arial" w:hAnsi="Arial" w:cs="Arial"/>
          <w:sz w:val="22"/>
          <w:szCs w:val="22"/>
        </w:rPr>
        <w:t xml:space="preserve"> has implemented </w:t>
      </w:r>
      <w:r w:rsidR="004E0675">
        <w:rPr>
          <w:rFonts w:ascii="Arial" w:hAnsi="Arial" w:cs="Arial"/>
          <w:sz w:val="22"/>
          <w:szCs w:val="22"/>
        </w:rPr>
        <w:t>several</w:t>
      </w:r>
      <w:r w:rsidR="00E056A4">
        <w:rPr>
          <w:rFonts w:ascii="Arial" w:hAnsi="Arial" w:cs="Arial"/>
          <w:sz w:val="22"/>
          <w:szCs w:val="22"/>
        </w:rPr>
        <w:t xml:space="preserve"> schemes to help children and young persons who </w:t>
      </w:r>
      <w:r w:rsidR="00A90A45">
        <w:rPr>
          <w:rFonts w:ascii="Arial" w:hAnsi="Arial" w:cs="Arial"/>
          <w:sz w:val="22"/>
          <w:szCs w:val="22"/>
        </w:rPr>
        <w:t>encounter</w:t>
      </w:r>
      <w:r w:rsidR="00E056A4">
        <w:rPr>
          <w:rFonts w:ascii="Arial" w:hAnsi="Arial" w:cs="Arial"/>
          <w:sz w:val="22"/>
          <w:szCs w:val="22"/>
        </w:rPr>
        <w:t xml:space="preserve"> the justice service. </w:t>
      </w:r>
      <w:r w:rsidR="002F6B4A" w:rsidRPr="003263E7">
        <w:rPr>
          <w:rFonts w:ascii="Arial" w:hAnsi="Arial" w:cs="Arial"/>
          <w:sz w:val="22"/>
          <w:szCs w:val="22"/>
        </w:rPr>
        <w:t>Centre for Justice Innovation (ND)</w:t>
      </w:r>
      <w:r w:rsidR="002C5694">
        <w:rPr>
          <w:rFonts w:ascii="Arial" w:hAnsi="Arial" w:cs="Arial"/>
          <w:sz w:val="22"/>
          <w:szCs w:val="22"/>
        </w:rPr>
        <w:t xml:space="preserve"> believe that </w:t>
      </w:r>
      <w:r w:rsidR="00056867">
        <w:rPr>
          <w:rFonts w:ascii="Arial" w:hAnsi="Arial" w:cs="Arial"/>
          <w:sz w:val="22"/>
          <w:szCs w:val="22"/>
        </w:rPr>
        <w:t>reducing</w:t>
      </w:r>
      <w:r w:rsidR="002C5694">
        <w:rPr>
          <w:rFonts w:ascii="Arial" w:hAnsi="Arial" w:cs="Arial"/>
          <w:sz w:val="22"/>
          <w:szCs w:val="22"/>
        </w:rPr>
        <w:t xml:space="preserve"> offending and re-offending </w:t>
      </w:r>
      <w:r w:rsidR="00056867">
        <w:rPr>
          <w:rFonts w:ascii="Arial" w:hAnsi="Arial" w:cs="Arial"/>
          <w:sz w:val="22"/>
          <w:szCs w:val="22"/>
        </w:rPr>
        <w:t xml:space="preserve">amongst 18-25 age group is a key priority for South Wales. </w:t>
      </w:r>
      <w:r w:rsidR="002A748E">
        <w:rPr>
          <w:rFonts w:ascii="Arial" w:hAnsi="Arial" w:cs="Arial"/>
          <w:sz w:val="22"/>
          <w:szCs w:val="22"/>
        </w:rPr>
        <w:t>It is believed that this age group is the most prolific for offending with approximately 33</w:t>
      </w:r>
      <w:r w:rsidR="00AC2417">
        <w:rPr>
          <w:rFonts w:ascii="Arial" w:hAnsi="Arial" w:cs="Arial"/>
          <w:sz w:val="22"/>
          <w:szCs w:val="22"/>
        </w:rPr>
        <w:t>% of crime recorded in South Wales.</w:t>
      </w:r>
      <w:r w:rsidR="00E264DA">
        <w:rPr>
          <w:rFonts w:ascii="Arial" w:hAnsi="Arial" w:cs="Arial"/>
          <w:sz w:val="22"/>
          <w:szCs w:val="22"/>
        </w:rPr>
        <w:t xml:space="preserve"> </w:t>
      </w:r>
      <w:r w:rsidR="006D198F">
        <w:rPr>
          <w:rFonts w:ascii="Arial" w:hAnsi="Arial" w:cs="Arial"/>
          <w:sz w:val="22"/>
          <w:szCs w:val="22"/>
        </w:rPr>
        <w:t>The aim of the project is to</w:t>
      </w:r>
      <w:r w:rsidR="000974F0">
        <w:rPr>
          <w:rFonts w:ascii="Arial" w:hAnsi="Arial" w:cs="Arial"/>
          <w:sz w:val="22"/>
          <w:szCs w:val="22"/>
        </w:rPr>
        <w:t xml:space="preserve"> </w:t>
      </w:r>
      <w:r w:rsidR="00AA356F">
        <w:rPr>
          <w:rFonts w:ascii="Arial" w:hAnsi="Arial" w:cs="Arial"/>
          <w:sz w:val="22"/>
          <w:szCs w:val="22"/>
        </w:rPr>
        <w:t xml:space="preserve">deter </w:t>
      </w:r>
      <w:r w:rsidR="000974F0">
        <w:rPr>
          <w:rFonts w:ascii="Arial" w:hAnsi="Arial" w:cs="Arial"/>
          <w:sz w:val="22"/>
          <w:szCs w:val="22"/>
        </w:rPr>
        <w:t xml:space="preserve">young adults away from the justice system and </w:t>
      </w:r>
      <w:r w:rsidR="00D1180A">
        <w:rPr>
          <w:rFonts w:ascii="Arial" w:hAnsi="Arial" w:cs="Arial"/>
          <w:sz w:val="22"/>
          <w:szCs w:val="22"/>
        </w:rPr>
        <w:t>steer into interventions and support based on their specific needs</w:t>
      </w:r>
      <w:r w:rsidR="00134478">
        <w:rPr>
          <w:rFonts w:ascii="Arial" w:hAnsi="Arial" w:cs="Arial"/>
          <w:sz w:val="22"/>
          <w:szCs w:val="22"/>
        </w:rPr>
        <w:t>, services then address</w:t>
      </w:r>
      <w:r w:rsidR="001663B3">
        <w:rPr>
          <w:rFonts w:ascii="Arial" w:hAnsi="Arial" w:cs="Arial"/>
          <w:sz w:val="22"/>
          <w:szCs w:val="22"/>
        </w:rPr>
        <w:t xml:space="preserve"> their</w:t>
      </w:r>
      <w:r w:rsidR="00134478">
        <w:rPr>
          <w:rFonts w:ascii="Arial" w:hAnsi="Arial" w:cs="Arial"/>
          <w:sz w:val="22"/>
          <w:szCs w:val="22"/>
        </w:rPr>
        <w:t xml:space="preserve"> vulnerabilities and underlying needs and support young persons into a healthy and </w:t>
      </w:r>
      <w:r w:rsidR="001663B3">
        <w:rPr>
          <w:rFonts w:ascii="Arial" w:hAnsi="Arial" w:cs="Arial"/>
          <w:sz w:val="22"/>
          <w:szCs w:val="22"/>
        </w:rPr>
        <w:t>positive life</w:t>
      </w:r>
      <w:r w:rsidR="00165299">
        <w:rPr>
          <w:rFonts w:ascii="Arial" w:hAnsi="Arial" w:cs="Arial"/>
          <w:sz w:val="22"/>
          <w:szCs w:val="22"/>
        </w:rPr>
        <w:t>style</w:t>
      </w:r>
      <w:r w:rsidR="001663B3">
        <w:rPr>
          <w:rFonts w:ascii="Arial" w:hAnsi="Arial" w:cs="Arial"/>
          <w:sz w:val="22"/>
          <w:szCs w:val="22"/>
        </w:rPr>
        <w:t xml:space="preserve">. </w:t>
      </w:r>
      <w:r w:rsidR="00EC746E">
        <w:rPr>
          <w:rFonts w:ascii="Arial" w:hAnsi="Arial" w:cs="Arial"/>
          <w:sz w:val="22"/>
          <w:szCs w:val="22"/>
        </w:rPr>
        <w:t>A review of the 18-25 project has concluded that is it taking positive action and is having a positive impact on young persons.</w:t>
      </w:r>
      <w:r w:rsidR="00A26102">
        <w:rPr>
          <w:rFonts w:ascii="Arial" w:hAnsi="Arial" w:cs="Arial"/>
          <w:sz w:val="22"/>
          <w:szCs w:val="22"/>
        </w:rPr>
        <w:t xml:space="preserve"> </w:t>
      </w:r>
      <w:r w:rsidR="00F25059">
        <w:rPr>
          <w:rFonts w:ascii="Arial" w:hAnsi="Arial" w:cs="Arial"/>
          <w:sz w:val="22"/>
          <w:szCs w:val="22"/>
        </w:rPr>
        <w:t xml:space="preserve">As well as this project, the women’s pathfinder whole system approach project is also offered </w:t>
      </w:r>
      <w:r w:rsidR="00311EA8">
        <w:rPr>
          <w:rFonts w:ascii="Arial" w:hAnsi="Arial" w:cs="Arial"/>
          <w:sz w:val="22"/>
          <w:szCs w:val="22"/>
        </w:rPr>
        <w:t>by South Wales Police</w:t>
      </w:r>
      <w:r w:rsidR="00EE4B92">
        <w:rPr>
          <w:rFonts w:ascii="Arial" w:hAnsi="Arial" w:cs="Arial"/>
          <w:sz w:val="22"/>
          <w:szCs w:val="22"/>
        </w:rPr>
        <w:t xml:space="preserve">. This </w:t>
      </w:r>
      <w:r w:rsidR="00AA0926">
        <w:rPr>
          <w:rFonts w:ascii="Arial" w:hAnsi="Arial" w:cs="Arial"/>
          <w:sz w:val="22"/>
          <w:szCs w:val="22"/>
        </w:rPr>
        <w:t>project improves outcomes via early intervention</w:t>
      </w:r>
      <w:r w:rsidR="00636319">
        <w:rPr>
          <w:rFonts w:ascii="Arial" w:hAnsi="Arial" w:cs="Arial"/>
          <w:sz w:val="22"/>
          <w:szCs w:val="22"/>
        </w:rPr>
        <w:t xml:space="preserve">s, supporting </w:t>
      </w:r>
      <w:r w:rsidR="003F1B50">
        <w:rPr>
          <w:rFonts w:ascii="Arial" w:hAnsi="Arial" w:cs="Arial"/>
          <w:sz w:val="22"/>
          <w:szCs w:val="22"/>
        </w:rPr>
        <w:t xml:space="preserve">lifelong </w:t>
      </w:r>
      <w:r w:rsidR="00636319">
        <w:rPr>
          <w:rFonts w:ascii="Arial" w:hAnsi="Arial" w:cs="Arial"/>
          <w:sz w:val="22"/>
          <w:szCs w:val="22"/>
        </w:rPr>
        <w:t>changes and building resilience</w:t>
      </w:r>
      <w:r w:rsidR="003F1B50">
        <w:rPr>
          <w:rFonts w:ascii="Arial" w:hAnsi="Arial" w:cs="Arial"/>
          <w:sz w:val="22"/>
          <w:szCs w:val="22"/>
        </w:rPr>
        <w:t xml:space="preserve">. An </w:t>
      </w:r>
      <w:r w:rsidR="001F6D7C">
        <w:rPr>
          <w:rFonts w:ascii="Arial" w:hAnsi="Arial" w:cs="Arial"/>
          <w:sz w:val="22"/>
          <w:szCs w:val="22"/>
        </w:rPr>
        <w:t>evaluation</w:t>
      </w:r>
      <w:r w:rsidR="003F1B50">
        <w:rPr>
          <w:rFonts w:ascii="Arial" w:hAnsi="Arial" w:cs="Arial"/>
          <w:sz w:val="22"/>
          <w:szCs w:val="22"/>
        </w:rPr>
        <w:t xml:space="preserve"> of the project has </w:t>
      </w:r>
      <w:r w:rsidR="001F6D7C">
        <w:rPr>
          <w:rFonts w:ascii="Arial" w:hAnsi="Arial" w:cs="Arial"/>
          <w:sz w:val="22"/>
          <w:szCs w:val="22"/>
        </w:rPr>
        <w:t>evidenced a 26% reduction in re-offending</w:t>
      </w:r>
      <w:r w:rsidR="0069154B">
        <w:rPr>
          <w:rFonts w:ascii="Arial" w:hAnsi="Arial" w:cs="Arial"/>
          <w:sz w:val="22"/>
          <w:szCs w:val="22"/>
        </w:rPr>
        <w:t xml:space="preserve"> (Centre for Justice Innovation 2021).</w:t>
      </w:r>
    </w:p>
    <w:p w14:paraId="20A24D65" w14:textId="77777777" w:rsidR="00CB0A1A" w:rsidRDefault="00CB0A1A" w:rsidP="00CB0A1A">
      <w:pPr>
        <w:spacing w:line="360" w:lineRule="auto"/>
        <w:jc w:val="both"/>
        <w:rPr>
          <w:rFonts w:ascii="Arial" w:hAnsi="Arial" w:cs="Arial"/>
        </w:rPr>
      </w:pPr>
    </w:p>
    <w:p w14:paraId="49D745D0" w14:textId="7BB1A9DD" w:rsidR="00EB4B74" w:rsidRDefault="002E7856" w:rsidP="00CB0A1A">
      <w:pPr>
        <w:spacing w:line="360" w:lineRule="auto"/>
        <w:jc w:val="both"/>
        <w:rPr>
          <w:rFonts w:ascii="Arial" w:hAnsi="Arial" w:cs="Arial"/>
          <w:sz w:val="22"/>
          <w:szCs w:val="22"/>
        </w:rPr>
      </w:pPr>
      <w:r>
        <w:rPr>
          <w:rFonts w:ascii="Arial" w:hAnsi="Arial" w:cs="Arial"/>
          <w:sz w:val="22"/>
          <w:szCs w:val="22"/>
        </w:rPr>
        <w:t xml:space="preserve">The Early Help Referral pathway </w:t>
      </w:r>
      <w:r w:rsidR="005F022D">
        <w:rPr>
          <w:rFonts w:ascii="Arial" w:hAnsi="Arial" w:cs="Arial"/>
          <w:sz w:val="22"/>
          <w:szCs w:val="22"/>
        </w:rPr>
        <w:t>falls within the Vulnerability Change Programme</w:t>
      </w:r>
      <w:r w:rsidR="00E849D8">
        <w:rPr>
          <w:rFonts w:ascii="Arial" w:hAnsi="Arial" w:cs="Arial"/>
          <w:sz w:val="22"/>
          <w:szCs w:val="22"/>
        </w:rPr>
        <w:t xml:space="preserve"> that</w:t>
      </w:r>
      <w:r w:rsidR="005F022D">
        <w:rPr>
          <w:rFonts w:ascii="Arial" w:hAnsi="Arial" w:cs="Arial"/>
          <w:sz w:val="22"/>
          <w:szCs w:val="22"/>
        </w:rPr>
        <w:t xml:space="preserve"> </w:t>
      </w:r>
      <w:r w:rsidR="009E333B" w:rsidRPr="00CD1405">
        <w:rPr>
          <w:rFonts w:ascii="Arial" w:hAnsi="Arial" w:cs="Arial"/>
          <w:sz w:val="22"/>
          <w:szCs w:val="22"/>
        </w:rPr>
        <w:t xml:space="preserve">South Wales </w:t>
      </w:r>
      <w:r w:rsidR="00E849D8">
        <w:rPr>
          <w:rFonts w:ascii="Arial" w:hAnsi="Arial" w:cs="Arial"/>
          <w:sz w:val="22"/>
          <w:szCs w:val="22"/>
        </w:rPr>
        <w:t>P</w:t>
      </w:r>
      <w:r w:rsidR="009E333B" w:rsidRPr="00CD1405">
        <w:rPr>
          <w:rFonts w:ascii="Arial" w:hAnsi="Arial" w:cs="Arial"/>
          <w:sz w:val="22"/>
          <w:szCs w:val="22"/>
        </w:rPr>
        <w:t>olice</w:t>
      </w:r>
      <w:r w:rsidR="00EF0DCE">
        <w:rPr>
          <w:rFonts w:ascii="Arial" w:hAnsi="Arial" w:cs="Arial"/>
          <w:sz w:val="22"/>
          <w:szCs w:val="22"/>
        </w:rPr>
        <w:t xml:space="preserve"> is currently promoting within its delivery plan</w:t>
      </w:r>
      <w:r w:rsidR="00883914">
        <w:rPr>
          <w:rFonts w:ascii="Arial" w:hAnsi="Arial" w:cs="Arial"/>
          <w:sz w:val="22"/>
          <w:szCs w:val="22"/>
        </w:rPr>
        <w:t xml:space="preserve">. </w:t>
      </w:r>
      <w:r w:rsidR="0047661C">
        <w:rPr>
          <w:rFonts w:ascii="Arial" w:hAnsi="Arial" w:cs="Arial"/>
          <w:sz w:val="22"/>
          <w:szCs w:val="22"/>
        </w:rPr>
        <w:t xml:space="preserve">The aim of the Early Help pathway is </w:t>
      </w:r>
      <w:r w:rsidR="00A162DF">
        <w:rPr>
          <w:rFonts w:ascii="Arial" w:hAnsi="Arial" w:cs="Arial"/>
          <w:sz w:val="22"/>
          <w:szCs w:val="22"/>
        </w:rPr>
        <w:t xml:space="preserve">to ensure that children and young people who do not meet the statutory safeguarding needs are offered </w:t>
      </w:r>
      <w:r w:rsidR="00F82EC7">
        <w:rPr>
          <w:rFonts w:ascii="Arial" w:hAnsi="Arial" w:cs="Arial"/>
          <w:sz w:val="22"/>
          <w:szCs w:val="22"/>
        </w:rPr>
        <w:t xml:space="preserve">the help they need as early as possible. </w:t>
      </w:r>
      <w:r w:rsidR="0003764F">
        <w:rPr>
          <w:rFonts w:ascii="Arial" w:hAnsi="Arial" w:cs="Arial"/>
          <w:sz w:val="22"/>
          <w:szCs w:val="22"/>
        </w:rPr>
        <w:t>This referral</w:t>
      </w:r>
      <w:r w:rsidR="0002798A">
        <w:rPr>
          <w:rFonts w:ascii="Arial" w:hAnsi="Arial" w:cs="Arial"/>
          <w:sz w:val="22"/>
          <w:szCs w:val="22"/>
        </w:rPr>
        <w:t xml:space="preserve"> assists in the partnership between police and local authorities</w:t>
      </w:r>
      <w:r w:rsidR="00797B5A">
        <w:rPr>
          <w:rFonts w:ascii="Arial" w:hAnsi="Arial" w:cs="Arial"/>
          <w:sz w:val="22"/>
          <w:szCs w:val="22"/>
        </w:rPr>
        <w:t xml:space="preserve"> (South Wales Police ND). As the Early Help </w:t>
      </w:r>
      <w:r w:rsidR="000C0D1D">
        <w:rPr>
          <w:rFonts w:ascii="Arial" w:hAnsi="Arial" w:cs="Arial"/>
          <w:sz w:val="22"/>
          <w:szCs w:val="22"/>
        </w:rPr>
        <w:t xml:space="preserve">Hub is there to </w:t>
      </w:r>
      <w:r w:rsidR="00E61C9E">
        <w:rPr>
          <w:rFonts w:ascii="Arial" w:hAnsi="Arial" w:cs="Arial"/>
          <w:sz w:val="22"/>
          <w:szCs w:val="22"/>
        </w:rPr>
        <w:t>increase family support and wellbeing</w:t>
      </w:r>
      <w:r w:rsidR="000F4772">
        <w:rPr>
          <w:rFonts w:ascii="Arial" w:hAnsi="Arial" w:cs="Arial"/>
          <w:sz w:val="22"/>
          <w:szCs w:val="22"/>
        </w:rPr>
        <w:t xml:space="preserve">, </w:t>
      </w:r>
      <w:r w:rsidR="00DD5C4A">
        <w:rPr>
          <w:rFonts w:ascii="Arial" w:hAnsi="Arial" w:cs="Arial"/>
          <w:sz w:val="22"/>
          <w:szCs w:val="22"/>
        </w:rPr>
        <w:t xml:space="preserve">by increasing this support provision the </w:t>
      </w:r>
      <w:r w:rsidR="002C267B">
        <w:rPr>
          <w:rFonts w:ascii="Arial" w:hAnsi="Arial" w:cs="Arial"/>
          <w:sz w:val="22"/>
          <w:szCs w:val="22"/>
        </w:rPr>
        <w:t>probability</w:t>
      </w:r>
      <w:r w:rsidR="00DD5C4A">
        <w:rPr>
          <w:rFonts w:ascii="Arial" w:hAnsi="Arial" w:cs="Arial"/>
          <w:sz w:val="22"/>
          <w:szCs w:val="22"/>
        </w:rPr>
        <w:t xml:space="preserve"> of children</w:t>
      </w:r>
      <w:r w:rsidR="002C267B">
        <w:rPr>
          <w:rFonts w:ascii="Arial" w:hAnsi="Arial" w:cs="Arial"/>
          <w:sz w:val="22"/>
          <w:szCs w:val="22"/>
        </w:rPr>
        <w:t>’s exposure to ACEs can be decreased</w:t>
      </w:r>
      <w:r w:rsidR="00CB2087">
        <w:rPr>
          <w:rFonts w:ascii="Arial" w:hAnsi="Arial" w:cs="Arial"/>
          <w:sz w:val="22"/>
          <w:szCs w:val="22"/>
        </w:rPr>
        <w:t xml:space="preserve"> (Swansea Council 2023).</w:t>
      </w:r>
    </w:p>
    <w:p w14:paraId="648C4D93" w14:textId="110B4951" w:rsidR="00EB4B74" w:rsidRPr="00E632ED" w:rsidRDefault="00EB4B74" w:rsidP="00E632ED">
      <w:pPr>
        <w:spacing w:line="360" w:lineRule="auto"/>
        <w:jc w:val="both"/>
        <w:rPr>
          <w:rFonts w:ascii="Arial" w:hAnsi="Arial" w:cs="Arial"/>
          <w:sz w:val="22"/>
          <w:szCs w:val="22"/>
        </w:rPr>
      </w:pPr>
    </w:p>
    <w:p w14:paraId="66EEE735" w14:textId="3EF18F82" w:rsidR="00497852" w:rsidRPr="00E632ED" w:rsidRDefault="004664B1" w:rsidP="00E632ED">
      <w:pPr>
        <w:spacing w:line="360" w:lineRule="auto"/>
        <w:jc w:val="both"/>
        <w:rPr>
          <w:rFonts w:ascii="Arial" w:hAnsi="Arial" w:cs="Arial"/>
          <w:sz w:val="22"/>
          <w:szCs w:val="22"/>
        </w:rPr>
      </w:pPr>
      <w:r w:rsidRPr="00E632ED">
        <w:rPr>
          <w:rFonts w:ascii="Arial" w:hAnsi="Arial" w:cs="Arial"/>
          <w:sz w:val="22"/>
          <w:szCs w:val="22"/>
        </w:rPr>
        <w:t>Early intervention programmes</w:t>
      </w:r>
      <w:r w:rsidR="00211E76" w:rsidRPr="00E632ED">
        <w:rPr>
          <w:rFonts w:ascii="Arial" w:hAnsi="Arial" w:cs="Arial"/>
          <w:sz w:val="22"/>
          <w:szCs w:val="22"/>
        </w:rPr>
        <w:t xml:space="preserve"> that are</w:t>
      </w:r>
      <w:r w:rsidR="002E1749" w:rsidRPr="00E632ED">
        <w:rPr>
          <w:rFonts w:ascii="Arial" w:hAnsi="Arial" w:cs="Arial"/>
          <w:sz w:val="22"/>
          <w:szCs w:val="22"/>
        </w:rPr>
        <w:t xml:space="preserve"> </w:t>
      </w:r>
      <w:r w:rsidR="006B0721" w:rsidRPr="00E632ED">
        <w:rPr>
          <w:rFonts w:ascii="Arial" w:hAnsi="Arial" w:cs="Arial"/>
          <w:sz w:val="22"/>
          <w:szCs w:val="22"/>
        </w:rPr>
        <w:t>targeted</w:t>
      </w:r>
      <w:r w:rsidRPr="00E632ED">
        <w:rPr>
          <w:rFonts w:ascii="Arial" w:hAnsi="Arial" w:cs="Arial"/>
          <w:sz w:val="22"/>
          <w:szCs w:val="22"/>
        </w:rPr>
        <w:t xml:space="preserve"> at preventing children</w:t>
      </w:r>
      <w:r w:rsidR="006B0721" w:rsidRPr="00E632ED">
        <w:rPr>
          <w:rFonts w:ascii="Arial" w:hAnsi="Arial" w:cs="Arial"/>
          <w:sz w:val="22"/>
          <w:szCs w:val="22"/>
        </w:rPr>
        <w:t xml:space="preserve"> and young pe</w:t>
      </w:r>
      <w:r w:rsidR="00BB5392" w:rsidRPr="00E632ED">
        <w:rPr>
          <w:rFonts w:ascii="Arial" w:hAnsi="Arial" w:cs="Arial"/>
          <w:sz w:val="22"/>
          <w:szCs w:val="22"/>
        </w:rPr>
        <w:t xml:space="preserve">ople </w:t>
      </w:r>
      <w:r w:rsidRPr="00E632ED">
        <w:rPr>
          <w:rFonts w:ascii="Arial" w:hAnsi="Arial" w:cs="Arial"/>
          <w:sz w:val="22"/>
          <w:szCs w:val="22"/>
        </w:rPr>
        <w:t>from</w:t>
      </w:r>
      <w:r w:rsidR="006B0721" w:rsidRPr="00E632ED">
        <w:rPr>
          <w:rFonts w:ascii="Arial" w:hAnsi="Arial" w:cs="Arial"/>
          <w:sz w:val="22"/>
          <w:szCs w:val="22"/>
        </w:rPr>
        <w:t xml:space="preserve"> offending and</w:t>
      </w:r>
      <w:r w:rsidRPr="00E632ED">
        <w:rPr>
          <w:rFonts w:ascii="Arial" w:hAnsi="Arial" w:cs="Arial"/>
          <w:sz w:val="22"/>
          <w:szCs w:val="22"/>
        </w:rPr>
        <w:t xml:space="preserve"> reoffending can be effective in </w:t>
      </w:r>
      <w:r w:rsidR="00E3218E" w:rsidRPr="00E632ED">
        <w:rPr>
          <w:rFonts w:ascii="Arial" w:hAnsi="Arial" w:cs="Arial"/>
          <w:sz w:val="22"/>
          <w:szCs w:val="22"/>
        </w:rPr>
        <w:t>reducing crime rates and improving community safety. By addressing</w:t>
      </w:r>
      <w:r w:rsidR="00BB5392" w:rsidRPr="00E632ED">
        <w:rPr>
          <w:rFonts w:ascii="Arial" w:hAnsi="Arial" w:cs="Arial"/>
          <w:sz w:val="22"/>
          <w:szCs w:val="22"/>
        </w:rPr>
        <w:t xml:space="preserve"> many of the</w:t>
      </w:r>
      <w:r w:rsidR="00960D06" w:rsidRPr="00E632ED">
        <w:rPr>
          <w:rFonts w:ascii="Arial" w:hAnsi="Arial" w:cs="Arial"/>
          <w:sz w:val="22"/>
          <w:szCs w:val="22"/>
        </w:rPr>
        <w:t xml:space="preserve"> </w:t>
      </w:r>
      <w:r w:rsidR="00E3218E" w:rsidRPr="00E632ED">
        <w:rPr>
          <w:rFonts w:ascii="Arial" w:hAnsi="Arial" w:cs="Arial"/>
          <w:sz w:val="22"/>
          <w:szCs w:val="22"/>
        </w:rPr>
        <w:t>underlying issues and providing</w:t>
      </w:r>
      <w:r w:rsidR="00BB5392" w:rsidRPr="00E632ED">
        <w:rPr>
          <w:rFonts w:ascii="Arial" w:hAnsi="Arial" w:cs="Arial"/>
          <w:sz w:val="22"/>
          <w:szCs w:val="22"/>
        </w:rPr>
        <w:t xml:space="preserve"> the right</w:t>
      </w:r>
      <w:r w:rsidR="00E3218E" w:rsidRPr="00E632ED">
        <w:rPr>
          <w:rFonts w:ascii="Arial" w:hAnsi="Arial" w:cs="Arial"/>
          <w:sz w:val="22"/>
          <w:szCs w:val="22"/>
        </w:rPr>
        <w:t xml:space="preserve"> </w:t>
      </w:r>
      <w:r w:rsidR="0098393D" w:rsidRPr="00E632ED">
        <w:rPr>
          <w:rFonts w:ascii="Arial" w:hAnsi="Arial" w:cs="Arial"/>
          <w:sz w:val="22"/>
          <w:szCs w:val="22"/>
        </w:rPr>
        <w:t>support to at risk children</w:t>
      </w:r>
      <w:r w:rsidR="00960D06" w:rsidRPr="00E632ED">
        <w:rPr>
          <w:rFonts w:ascii="Arial" w:hAnsi="Arial" w:cs="Arial"/>
          <w:sz w:val="22"/>
          <w:szCs w:val="22"/>
        </w:rPr>
        <w:t xml:space="preserve"> and young pe</w:t>
      </w:r>
      <w:r w:rsidR="00BB5392" w:rsidRPr="00E632ED">
        <w:rPr>
          <w:rFonts w:ascii="Arial" w:hAnsi="Arial" w:cs="Arial"/>
          <w:sz w:val="22"/>
          <w:szCs w:val="22"/>
        </w:rPr>
        <w:t>ople</w:t>
      </w:r>
      <w:r w:rsidR="0098393D" w:rsidRPr="00E632ED">
        <w:rPr>
          <w:rFonts w:ascii="Arial" w:hAnsi="Arial" w:cs="Arial"/>
          <w:sz w:val="22"/>
          <w:szCs w:val="22"/>
        </w:rPr>
        <w:t>, law enforcement agencies can potentially break the cycle of criminal behaviour.</w:t>
      </w:r>
      <w:r w:rsidR="00323EF1">
        <w:rPr>
          <w:rFonts w:ascii="Arial" w:hAnsi="Arial" w:cs="Arial"/>
          <w:sz w:val="22"/>
          <w:szCs w:val="22"/>
        </w:rPr>
        <w:t xml:space="preserve"> However, from viewing the </w:t>
      </w:r>
      <w:r w:rsidR="00167F7D">
        <w:rPr>
          <w:rFonts w:ascii="Arial" w:hAnsi="Arial" w:cs="Arial"/>
          <w:sz w:val="22"/>
          <w:szCs w:val="22"/>
        </w:rPr>
        <w:t>statistics around children and young people offending and re-offending, it is clear to see that despite the early intervention by various pathway</w:t>
      </w:r>
      <w:r w:rsidR="007E09D8">
        <w:rPr>
          <w:rFonts w:ascii="Arial" w:hAnsi="Arial" w:cs="Arial"/>
          <w:sz w:val="22"/>
          <w:szCs w:val="22"/>
        </w:rPr>
        <w:t xml:space="preserve">s and services the number of children </w:t>
      </w:r>
      <w:r w:rsidR="005D57C3">
        <w:rPr>
          <w:rFonts w:ascii="Arial" w:hAnsi="Arial" w:cs="Arial"/>
          <w:sz w:val="22"/>
          <w:szCs w:val="22"/>
        </w:rPr>
        <w:t>offending,</w:t>
      </w:r>
      <w:r w:rsidR="007E09D8">
        <w:rPr>
          <w:rFonts w:ascii="Arial" w:hAnsi="Arial" w:cs="Arial"/>
          <w:sz w:val="22"/>
          <w:szCs w:val="22"/>
        </w:rPr>
        <w:t xml:space="preserve"> and re-offending has increased </w:t>
      </w:r>
      <w:r w:rsidR="005107D4">
        <w:rPr>
          <w:rFonts w:ascii="Arial" w:hAnsi="Arial" w:cs="Arial"/>
          <w:sz w:val="22"/>
          <w:szCs w:val="22"/>
        </w:rPr>
        <w:t>for the years 2022 and 2023</w:t>
      </w:r>
      <w:r w:rsidR="005D57C3">
        <w:rPr>
          <w:rFonts w:ascii="Arial" w:hAnsi="Arial" w:cs="Arial"/>
          <w:sz w:val="22"/>
          <w:szCs w:val="22"/>
        </w:rPr>
        <w:t xml:space="preserve"> and will likely </w:t>
      </w:r>
      <w:r w:rsidR="007A67C1">
        <w:rPr>
          <w:rFonts w:ascii="Arial" w:hAnsi="Arial" w:cs="Arial"/>
          <w:sz w:val="22"/>
          <w:szCs w:val="22"/>
        </w:rPr>
        <w:t>increase</w:t>
      </w:r>
      <w:r w:rsidR="005D57C3">
        <w:rPr>
          <w:rFonts w:ascii="Arial" w:hAnsi="Arial" w:cs="Arial"/>
          <w:sz w:val="22"/>
          <w:szCs w:val="22"/>
        </w:rPr>
        <w:t xml:space="preserve"> for the year 2024.</w:t>
      </w:r>
    </w:p>
    <w:p w14:paraId="385FBC55" w14:textId="77777777" w:rsidR="00231AA4" w:rsidRDefault="00231AA4" w:rsidP="00CB0A1A">
      <w:pPr>
        <w:spacing w:line="360" w:lineRule="auto"/>
        <w:jc w:val="both"/>
        <w:rPr>
          <w:rFonts w:ascii="Arial" w:hAnsi="Arial" w:cs="Arial"/>
          <w:sz w:val="22"/>
          <w:szCs w:val="22"/>
        </w:rPr>
      </w:pPr>
    </w:p>
    <w:p w14:paraId="35C71011" w14:textId="77777777" w:rsidR="00D03EA5" w:rsidRDefault="00D03EA5" w:rsidP="00CB0A1A">
      <w:pPr>
        <w:spacing w:line="360" w:lineRule="auto"/>
        <w:jc w:val="both"/>
        <w:rPr>
          <w:rFonts w:ascii="Arial" w:hAnsi="Arial" w:cs="Arial"/>
          <w:sz w:val="22"/>
          <w:szCs w:val="22"/>
        </w:rPr>
      </w:pPr>
    </w:p>
    <w:p w14:paraId="594C8478" w14:textId="77777777" w:rsidR="00D03EA5" w:rsidRDefault="00D03EA5" w:rsidP="00CB0A1A">
      <w:pPr>
        <w:spacing w:line="360" w:lineRule="auto"/>
        <w:jc w:val="both"/>
        <w:rPr>
          <w:rFonts w:ascii="Arial" w:hAnsi="Arial" w:cs="Arial"/>
          <w:sz w:val="22"/>
          <w:szCs w:val="22"/>
        </w:rPr>
      </w:pPr>
    </w:p>
    <w:p w14:paraId="2028B0FB" w14:textId="77777777" w:rsidR="00D03EA5" w:rsidRDefault="00D03EA5" w:rsidP="00CB0A1A">
      <w:pPr>
        <w:spacing w:line="360" w:lineRule="auto"/>
        <w:jc w:val="both"/>
        <w:rPr>
          <w:rFonts w:ascii="Arial" w:hAnsi="Arial" w:cs="Arial"/>
          <w:sz w:val="22"/>
          <w:szCs w:val="22"/>
        </w:rPr>
      </w:pPr>
    </w:p>
    <w:p w14:paraId="10124F58" w14:textId="77777777" w:rsidR="00D03EA5" w:rsidRDefault="00D03EA5" w:rsidP="00CB0A1A">
      <w:pPr>
        <w:spacing w:line="360" w:lineRule="auto"/>
        <w:jc w:val="both"/>
        <w:rPr>
          <w:rFonts w:ascii="Arial" w:hAnsi="Arial" w:cs="Arial"/>
          <w:sz w:val="22"/>
          <w:szCs w:val="22"/>
        </w:rPr>
      </w:pPr>
    </w:p>
    <w:p w14:paraId="5E9428F7" w14:textId="77777777" w:rsidR="00D03EA5" w:rsidRDefault="00D03EA5" w:rsidP="00CB0A1A">
      <w:pPr>
        <w:spacing w:line="360" w:lineRule="auto"/>
        <w:jc w:val="both"/>
        <w:rPr>
          <w:rFonts w:ascii="Arial" w:hAnsi="Arial" w:cs="Arial"/>
          <w:sz w:val="22"/>
          <w:szCs w:val="22"/>
        </w:rPr>
      </w:pPr>
    </w:p>
    <w:p w14:paraId="601FD5BE" w14:textId="77777777" w:rsidR="00D03EA5" w:rsidRDefault="00D03EA5" w:rsidP="00CB0A1A">
      <w:pPr>
        <w:spacing w:line="360" w:lineRule="auto"/>
        <w:jc w:val="both"/>
        <w:rPr>
          <w:rFonts w:ascii="Arial" w:hAnsi="Arial" w:cs="Arial"/>
          <w:sz w:val="22"/>
          <w:szCs w:val="22"/>
        </w:rPr>
      </w:pPr>
    </w:p>
    <w:p w14:paraId="01DADD19" w14:textId="77777777" w:rsidR="00D03EA5" w:rsidRDefault="00D03EA5" w:rsidP="00CB0A1A">
      <w:pPr>
        <w:spacing w:line="360" w:lineRule="auto"/>
        <w:jc w:val="both"/>
        <w:rPr>
          <w:rFonts w:ascii="Arial" w:hAnsi="Arial" w:cs="Arial"/>
          <w:sz w:val="22"/>
          <w:szCs w:val="22"/>
        </w:rPr>
      </w:pPr>
    </w:p>
    <w:p w14:paraId="4B2E0F79" w14:textId="77777777" w:rsidR="00D03EA5" w:rsidRDefault="00D03EA5" w:rsidP="00CB0A1A">
      <w:pPr>
        <w:spacing w:line="360" w:lineRule="auto"/>
        <w:jc w:val="both"/>
        <w:rPr>
          <w:rFonts w:ascii="Arial" w:hAnsi="Arial" w:cs="Arial"/>
          <w:sz w:val="22"/>
          <w:szCs w:val="22"/>
        </w:rPr>
      </w:pPr>
    </w:p>
    <w:p w14:paraId="47308230" w14:textId="77777777" w:rsidR="00D03EA5" w:rsidRDefault="00D03EA5" w:rsidP="00CB0A1A">
      <w:pPr>
        <w:spacing w:line="360" w:lineRule="auto"/>
        <w:jc w:val="both"/>
        <w:rPr>
          <w:rFonts w:ascii="Arial" w:hAnsi="Arial" w:cs="Arial"/>
          <w:sz w:val="22"/>
          <w:szCs w:val="22"/>
        </w:rPr>
      </w:pPr>
    </w:p>
    <w:p w14:paraId="77FA1715" w14:textId="1ED3AAA6" w:rsidR="00CD6F34" w:rsidRDefault="00CD6F34">
      <w:pPr>
        <w:rPr>
          <w:rFonts w:ascii="Arial" w:hAnsi="Arial" w:cs="Arial"/>
          <w:b/>
          <w:bCs/>
          <w:sz w:val="22"/>
          <w:szCs w:val="22"/>
        </w:rPr>
      </w:pPr>
      <w:r w:rsidRPr="00BD2140">
        <w:rPr>
          <w:rFonts w:ascii="Arial" w:hAnsi="Arial" w:cs="Arial"/>
          <w:b/>
          <w:bCs/>
          <w:sz w:val="22"/>
          <w:szCs w:val="22"/>
        </w:rPr>
        <w:lastRenderedPageBreak/>
        <w:t>References:</w:t>
      </w:r>
    </w:p>
    <w:p w14:paraId="1AB4E3C0" w14:textId="77777777" w:rsidR="003D527C" w:rsidRDefault="003D527C">
      <w:pPr>
        <w:rPr>
          <w:rFonts w:ascii="Arial" w:hAnsi="Arial" w:cs="Arial"/>
          <w:b/>
          <w:bCs/>
          <w:sz w:val="22"/>
          <w:szCs w:val="22"/>
        </w:rPr>
      </w:pPr>
    </w:p>
    <w:p w14:paraId="07A930A2" w14:textId="77777777" w:rsidR="003D527C" w:rsidRPr="003D527C" w:rsidRDefault="003D527C" w:rsidP="003D527C">
      <w:pPr>
        <w:pStyle w:val="ListParagraph"/>
        <w:numPr>
          <w:ilvl w:val="0"/>
          <w:numId w:val="16"/>
        </w:numPr>
        <w:shd w:val="clear" w:color="auto" w:fill="FFFFFF"/>
        <w:spacing w:before="240" w:after="160" w:line="480" w:lineRule="auto"/>
        <w:jc w:val="both"/>
        <w:rPr>
          <w:rFonts w:ascii="Arial" w:hAnsi="Arial" w:cs="Arial"/>
          <w:color w:val="000000"/>
          <w:sz w:val="22"/>
          <w:szCs w:val="22"/>
        </w:rPr>
      </w:pPr>
      <w:r w:rsidRPr="003D527C">
        <w:rPr>
          <w:rFonts w:ascii="Arial" w:hAnsi="Arial" w:cs="Arial"/>
          <w:color w:val="000000"/>
          <w:sz w:val="22"/>
          <w:szCs w:val="22"/>
          <w:shd w:val="clear" w:color="auto" w:fill="FFFFFF"/>
        </w:rPr>
        <w:t>Bullock, K., Fielding, J., Fielding, N., and Lloyd, A. (2017) Systematic review of the impact of the recruitment and deployment of minority group police officers, auxiliaries and public facing civilian staff on community engagement and crim reduction.</w:t>
      </w:r>
      <w:r w:rsidRPr="003D527C">
        <w:rPr>
          <w:rFonts w:ascii="Arial" w:hAnsi="Arial" w:cs="Arial"/>
          <w:color w:val="000000"/>
          <w:sz w:val="22"/>
          <w:szCs w:val="22"/>
        </w:rPr>
        <w:t xml:space="preserve"> Available at: </w:t>
      </w:r>
      <w:hyperlink r:id="rId5" w:history="1">
        <w:r w:rsidRPr="003D527C">
          <w:rPr>
            <w:rStyle w:val="Hyperlink"/>
            <w:rFonts w:ascii="Arial" w:eastAsiaTheme="majorEastAsia" w:hAnsi="Arial" w:cs="Arial"/>
            <w:sz w:val="22"/>
            <w:szCs w:val="22"/>
          </w:rPr>
          <w:t>(PDF) Diversity protocol (researchgate.net)</w:t>
        </w:r>
      </w:hyperlink>
      <w:r w:rsidRPr="003D527C">
        <w:rPr>
          <w:rFonts w:ascii="Arial" w:hAnsi="Arial" w:cs="Arial"/>
          <w:sz w:val="22"/>
          <w:szCs w:val="22"/>
        </w:rPr>
        <w:t>. Accessed 23</w:t>
      </w:r>
      <w:r w:rsidRPr="003D527C">
        <w:rPr>
          <w:rFonts w:ascii="Arial" w:hAnsi="Arial" w:cs="Arial"/>
          <w:sz w:val="22"/>
          <w:szCs w:val="22"/>
          <w:vertAlign w:val="superscript"/>
        </w:rPr>
        <w:t>rd</w:t>
      </w:r>
      <w:r w:rsidRPr="003D527C">
        <w:rPr>
          <w:rFonts w:ascii="Arial" w:hAnsi="Arial" w:cs="Arial"/>
          <w:sz w:val="22"/>
          <w:szCs w:val="22"/>
        </w:rPr>
        <w:t xml:space="preserve"> April 2024.</w:t>
      </w:r>
    </w:p>
    <w:p w14:paraId="00BB7C17" w14:textId="77777777" w:rsidR="003D527C" w:rsidRPr="003D527C" w:rsidRDefault="003D527C" w:rsidP="003D527C">
      <w:pPr>
        <w:pStyle w:val="ListParagraph"/>
        <w:numPr>
          <w:ilvl w:val="0"/>
          <w:numId w:val="16"/>
        </w:numPr>
        <w:shd w:val="clear" w:color="auto" w:fill="FFFFFF"/>
        <w:spacing w:before="240" w:after="160" w:line="480" w:lineRule="auto"/>
        <w:jc w:val="both"/>
        <w:rPr>
          <w:rFonts w:ascii="Arial" w:hAnsi="Arial" w:cs="Arial"/>
          <w:color w:val="000000"/>
          <w:sz w:val="22"/>
          <w:szCs w:val="22"/>
        </w:rPr>
      </w:pPr>
      <w:r w:rsidRPr="003D527C">
        <w:rPr>
          <w:rFonts w:ascii="Arial" w:hAnsi="Arial" w:cs="Arial"/>
          <w:sz w:val="22"/>
          <w:szCs w:val="22"/>
        </w:rPr>
        <w:t xml:space="preserve">Bury, J., Pullerits, M., Edwards, S., Davies, C., and DeMarco, J. (2018) Enhancing Diversity in Policing. Available at: </w:t>
      </w:r>
      <w:hyperlink r:id="rId6" w:history="1">
        <w:r w:rsidRPr="003D527C">
          <w:rPr>
            <w:rStyle w:val="Hyperlink"/>
            <w:rFonts w:ascii="Arial" w:eastAsiaTheme="majorEastAsia" w:hAnsi="Arial" w:cs="Arial"/>
            <w:sz w:val="22"/>
            <w:szCs w:val="22"/>
          </w:rPr>
          <w:t>Report template long (npcc.police.uk)</w:t>
        </w:r>
      </w:hyperlink>
      <w:r w:rsidRPr="003D527C">
        <w:rPr>
          <w:rFonts w:ascii="Arial" w:hAnsi="Arial" w:cs="Arial"/>
          <w:sz w:val="22"/>
          <w:szCs w:val="22"/>
        </w:rPr>
        <w:t>. Accessed 23</w:t>
      </w:r>
      <w:r w:rsidRPr="003D527C">
        <w:rPr>
          <w:rFonts w:ascii="Arial" w:hAnsi="Arial" w:cs="Arial"/>
          <w:sz w:val="22"/>
          <w:szCs w:val="22"/>
          <w:vertAlign w:val="superscript"/>
        </w:rPr>
        <w:t>rd</w:t>
      </w:r>
      <w:r w:rsidRPr="003D527C">
        <w:rPr>
          <w:rFonts w:ascii="Arial" w:hAnsi="Arial" w:cs="Arial"/>
          <w:sz w:val="22"/>
          <w:szCs w:val="22"/>
        </w:rPr>
        <w:t xml:space="preserve"> April 2024.</w:t>
      </w:r>
    </w:p>
    <w:p w14:paraId="33942B8A" w14:textId="77777777" w:rsidR="003D527C" w:rsidRPr="003D527C" w:rsidRDefault="003D527C" w:rsidP="003D527C">
      <w:pPr>
        <w:pStyle w:val="ListParagraph"/>
        <w:numPr>
          <w:ilvl w:val="0"/>
          <w:numId w:val="16"/>
        </w:numPr>
        <w:shd w:val="clear" w:color="auto" w:fill="FFFFFF"/>
        <w:spacing w:before="240" w:after="160" w:line="480" w:lineRule="auto"/>
        <w:jc w:val="both"/>
        <w:rPr>
          <w:rFonts w:ascii="Arial" w:hAnsi="Arial" w:cs="Arial"/>
          <w:color w:val="000000"/>
          <w:sz w:val="22"/>
          <w:szCs w:val="22"/>
        </w:rPr>
      </w:pPr>
      <w:r w:rsidRPr="003D527C">
        <w:rPr>
          <w:rFonts w:ascii="Arial" w:hAnsi="Arial" w:cs="Arial"/>
          <w:sz w:val="22"/>
          <w:szCs w:val="22"/>
        </w:rPr>
        <w:t xml:space="preserve">Centre for Justice Innovation. (ND) 18-25 Diversion Scheme. Available at: </w:t>
      </w:r>
      <w:hyperlink r:id="rId7" w:history="1">
        <w:r w:rsidRPr="003D527C">
          <w:rPr>
            <w:rStyle w:val="Hyperlink"/>
            <w:rFonts w:ascii="Arial" w:eastAsiaTheme="majorEastAsia" w:hAnsi="Arial" w:cs="Arial"/>
            <w:sz w:val="22"/>
            <w:szCs w:val="22"/>
          </w:rPr>
          <w:t>18-25 Diversion scheme | Centre for Justice Innovation</w:t>
        </w:r>
      </w:hyperlink>
      <w:r w:rsidRPr="003D527C">
        <w:rPr>
          <w:rFonts w:ascii="Arial" w:hAnsi="Arial" w:cs="Arial"/>
          <w:sz w:val="22"/>
          <w:szCs w:val="22"/>
        </w:rPr>
        <w:t>. Accessed 24</w:t>
      </w:r>
      <w:r w:rsidRPr="003D527C">
        <w:rPr>
          <w:rFonts w:ascii="Arial" w:hAnsi="Arial" w:cs="Arial"/>
          <w:sz w:val="22"/>
          <w:szCs w:val="22"/>
          <w:vertAlign w:val="superscript"/>
        </w:rPr>
        <w:t>th</w:t>
      </w:r>
      <w:r w:rsidRPr="003D527C">
        <w:rPr>
          <w:rFonts w:ascii="Arial" w:hAnsi="Arial" w:cs="Arial"/>
          <w:sz w:val="22"/>
          <w:szCs w:val="22"/>
        </w:rPr>
        <w:t xml:space="preserve"> July 2024.</w:t>
      </w:r>
    </w:p>
    <w:p w14:paraId="565714EA" w14:textId="77777777" w:rsidR="003D527C" w:rsidRPr="003D527C" w:rsidRDefault="003D527C" w:rsidP="003D527C">
      <w:pPr>
        <w:pStyle w:val="ListParagraph"/>
        <w:numPr>
          <w:ilvl w:val="0"/>
          <w:numId w:val="16"/>
        </w:numPr>
        <w:shd w:val="clear" w:color="auto" w:fill="FFFFFF"/>
        <w:spacing w:before="240" w:after="160" w:line="480" w:lineRule="auto"/>
        <w:jc w:val="both"/>
        <w:rPr>
          <w:rFonts w:ascii="Arial" w:hAnsi="Arial" w:cs="Arial"/>
          <w:color w:val="000000"/>
          <w:sz w:val="22"/>
          <w:szCs w:val="22"/>
        </w:rPr>
      </w:pPr>
      <w:r w:rsidRPr="003D527C">
        <w:rPr>
          <w:rFonts w:ascii="Arial" w:hAnsi="Arial" w:cs="Arial"/>
          <w:sz w:val="22"/>
          <w:szCs w:val="22"/>
        </w:rPr>
        <w:t xml:space="preserve">Centre for Justice Innovation. (2021) Women’s Pathfinder Whole System Approach &amp; The 18-25 Early Intervention Scheme. Available at: </w:t>
      </w:r>
      <w:hyperlink r:id="rId8" w:history="1">
        <w:r w:rsidRPr="003D527C">
          <w:rPr>
            <w:rStyle w:val="Hyperlink"/>
            <w:rFonts w:ascii="Arial" w:eastAsiaTheme="majorEastAsia" w:hAnsi="Arial" w:cs="Arial"/>
            <w:sz w:val="22"/>
            <w:szCs w:val="22"/>
          </w:rPr>
          <w:t>Women’s Pathfinder Whole System Approach &amp; The 18–25 Early Intervention Service | Centre for Justice Innovation</w:t>
        </w:r>
      </w:hyperlink>
      <w:r w:rsidRPr="003D527C">
        <w:rPr>
          <w:rFonts w:ascii="Arial" w:hAnsi="Arial" w:cs="Arial"/>
          <w:sz w:val="22"/>
          <w:szCs w:val="22"/>
        </w:rPr>
        <w:t>. Accessed 24</w:t>
      </w:r>
      <w:r w:rsidRPr="003D527C">
        <w:rPr>
          <w:rFonts w:ascii="Arial" w:hAnsi="Arial" w:cs="Arial"/>
          <w:sz w:val="22"/>
          <w:szCs w:val="22"/>
          <w:vertAlign w:val="superscript"/>
        </w:rPr>
        <w:t>th</w:t>
      </w:r>
      <w:r w:rsidRPr="003D527C">
        <w:rPr>
          <w:rFonts w:ascii="Arial" w:hAnsi="Arial" w:cs="Arial"/>
          <w:sz w:val="22"/>
          <w:szCs w:val="22"/>
        </w:rPr>
        <w:t xml:space="preserve"> July 2024.</w:t>
      </w:r>
    </w:p>
    <w:p w14:paraId="65CA3ACC" w14:textId="77777777" w:rsidR="003D527C" w:rsidRPr="003D527C" w:rsidRDefault="003D527C" w:rsidP="003D527C">
      <w:pPr>
        <w:pStyle w:val="ListParagraph"/>
        <w:numPr>
          <w:ilvl w:val="0"/>
          <w:numId w:val="16"/>
        </w:numPr>
        <w:shd w:val="clear" w:color="auto" w:fill="FFFFFF"/>
        <w:spacing w:before="240" w:after="160" w:line="480" w:lineRule="auto"/>
        <w:jc w:val="both"/>
        <w:rPr>
          <w:rFonts w:ascii="Arial" w:hAnsi="Arial" w:cs="Arial"/>
          <w:color w:val="000000"/>
          <w:sz w:val="22"/>
          <w:szCs w:val="22"/>
        </w:rPr>
      </w:pPr>
      <w:r w:rsidRPr="003D527C">
        <w:rPr>
          <w:rFonts w:ascii="Arial" w:hAnsi="Arial" w:cs="Arial"/>
          <w:sz w:val="22"/>
          <w:szCs w:val="22"/>
        </w:rPr>
        <w:t xml:space="preserve">College of Policing. (2013) Responding to child sexual exploitation. Available at: </w:t>
      </w:r>
      <w:hyperlink r:id="rId9" w:history="1">
        <w:r w:rsidRPr="003D527C">
          <w:rPr>
            <w:rStyle w:val="Hyperlink"/>
            <w:rFonts w:ascii="Arial" w:eastAsiaTheme="majorEastAsia" w:hAnsi="Arial" w:cs="Arial"/>
            <w:sz w:val="22"/>
            <w:szCs w:val="22"/>
          </w:rPr>
          <w:t>Responding to child sexual exploitation | College of Policing</w:t>
        </w:r>
      </w:hyperlink>
      <w:r w:rsidRPr="003D527C">
        <w:rPr>
          <w:rFonts w:ascii="Arial" w:hAnsi="Arial" w:cs="Arial"/>
          <w:sz w:val="22"/>
          <w:szCs w:val="22"/>
        </w:rPr>
        <w:t>. Accessed 6</w:t>
      </w:r>
      <w:r w:rsidRPr="003D527C">
        <w:rPr>
          <w:rFonts w:ascii="Arial" w:hAnsi="Arial" w:cs="Arial"/>
          <w:sz w:val="22"/>
          <w:szCs w:val="22"/>
          <w:vertAlign w:val="superscript"/>
        </w:rPr>
        <w:t>th</w:t>
      </w:r>
      <w:r w:rsidRPr="003D527C">
        <w:rPr>
          <w:rFonts w:ascii="Arial" w:hAnsi="Arial" w:cs="Arial"/>
          <w:sz w:val="22"/>
          <w:szCs w:val="22"/>
        </w:rPr>
        <w:t xml:space="preserve"> July 2024.</w:t>
      </w:r>
    </w:p>
    <w:p w14:paraId="1A3E87EB" w14:textId="77777777" w:rsidR="003D527C" w:rsidRPr="003D527C" w:rsidRDefault="003D527C" w:rsidP="003D527C">
      <w:pPr>
        <w:pStyle w:val="ListParagraph"/>
        <w:numPr>
          <w:ilvl w:val="0"/>
          <w:numId w:val="16"/>
        </w:numPr>
        <w:shd w:val="clear" w:color="auto" w:fill="FFFFFF"/>
        <w:spacing w:before="240" w:after="160" w:line="480" w:lineRule="auto"/>
        <w:jc w:val="both"/>
        <w:rPr>
          <w:rFonts w:ascii="Arial" w:hAnsi="Arial" w:cs="Arial"/>
          <w:color w:val="000000"/>
          <w:sz w:val="22"/>
          <w:szCs w:val="22"/>
        </w:rPr>
      </w:pPr>
      <w:r w:rsidRPr="003D527C">
        <w:rPr>
          <w:rFonts w:ascii="Arial" w:hAnsi="Arial" w:cs="Arial"/>
          <w:sz w:val="22"/>
          <w:szCs w:val="22"/>
        </w:rPr>
        <w:t xml:space="preserve">College of Policing. (2015) Arrest and other positive approaches. Available at: </w:t>
      </w:r>
      <w:hyperlink r:id="rId10" w:history="1">
        <w:r w:rsidRPr="003D527C">
          <w:rPr>
            <w:rStyle w:val="Hyperlink"/>
            <w:rFonts w:ascii="Arial" w:eastAsiaTheme="majorEastAsia" w:hAnsi="Arial" w:cs="Arial"/>
            <w:sz w:val="22"/>
            <w:szCs w:val="22"/>
          </w:rPr>
          <w:t>Arrest and other positive approaches | College of Policing</w:t>
        </w:r>
      </w:hyperlink>
      <w:r w:rsidRPr="003D527C">
        <w:rPr>
          <w:rFonts w:ascii="Arial" w:hAnsi="Arial" w:cs="Arial"/>
          <w:sz w:val="22"/>
          <w:szCs w:val="22"/>
        </w:rPr>
        <w:t>. Accessed 18</w:t>
      </w:r>
      <w:r w:rsidRPr="003D527C">
        <w:rPr>
          <w:rFonts w:ascii="Arial" w:hAnsi="Arial" w:cs="Arial"/>
          <w:sz w:val="22"/>
          <w:szCs w:val="22"/>
          <w:vertAlign w:val="superscript"/>
        </w:rPr>
        <w:t>th</w:t>
      </w:r>
      <w:r w:rsidRPr="003D527C">
        <w:rPr>
          <w:rFonts w:ascii="Arial" w:hAnsi="Arial" w:cs="Arial"/>
          <w:sz w:val="22"/>
          <w:szCs w:val="22"/>
        </w:rPr>
        <w:t xml:space="preserve"> June 2024.</w:t>
      </w:r>
    </w:p>
    <w:p w14:paraId="6BF0F3BF" w14:textId="77777777" w:rsidR="003D527C" w:rsidRPr="003D527C" w:rsidRDefault="003D527C" w:rsidP="003D527C">
      <w:pPr>
        <w:pStyle w:val="ListParagraph"/>
        <w:numPr>
          <w:ilvl w:val="0"/>
          <w:numId w:val="16"/>
        </w:numPr>
        <w:shd w:val="clear" w:color="auto" w:fill="FFFFFF"/>
        <w:spacing w:before="240" w:after="160" w:line="480" w:lineRule="auto"/>
        <w:jc w:val="both"/>
        <w:rPr>
          <w:rFonts w:ascii="Arial" w:hAnsi="Arial" w:cs="Arial"/>
          <w:color w:val="000000"/>
          <w:sz w:val="22"/>
          <w:szCs w:val="22"/>
        </w:rPr>
      </w:pPr>
      <w:r w:rsidRPr="003D527C">
        <w:rPr>
          <w:rFonts w:ascii="Arial" w:hAnsi="Arial" w:cs="Arial"/>
          <w:sz w:val="22"/>
          <w:szCs w:val="22"/>
        </w:rPr>
        <w:t xml:space="preserve">College of Policing. (2021) Diversity, equality and inclusion strategy 2021-2024 Action on inclusion for the College workforce. Available at: </w:t>
      </w:r>
      <w:hyperlink r:id="rId11" w:history="1">
        <w:r w:rsidRPr="003D527C">
          <w:rPr>
            <w:rStyle w:val="Hyperlink"/>
            <w:rFonts w:ascii="Arial" w:eastAsiaTheme="majorEastAsia" w:hAnsi="Arial" w:cs="Arial"/>
            <w:sz w:val="22"/>
            <w:szCs w:val="22"/>
          </w:rPr>
          <w:t>Diversity, equality and inclusion strategy 2021-2024 (college.police.uk)</w:t>
        </w:r>
      </w:hyperlink>
      <w:r w:rsidRPr="003D527C">
        <w:rPr>
          <w:rFonts w:ascii="Arial" w:hAnsi="Arial" w:cs="Arial"/>
          <w:sz w:val="22"/>
          <w:szCs w:val="22"/>
        </w:rPr>
        <w:t>. Accessed 23</w:t>
      </w:r>
      <w:r w:rsidRPr="003D527C">
        <w:rPr>
          <w:rFonts w:ascii="Arial" w:hAnsi="Arial" w:cs="Arial"/>
          <w:sz w:val="22"/>
          <w:szCs w:val="22"/>
          <w:vertAlign w:val="superscript"/>
        </w:rPr>
        <w:t>rd</w:t>
      </w:r>
      <w:r w:rsidRPr="003D527C">
        <w:rPr>
          <w:rFonts w:ascii="Arial" w:hAnsi="Arial" w:cs="Arial"/>
          <w:sz w:val="22"/>
          <w:szCs w:val="22"/>
        </w:rPr>
        <w:t xml:space="preserve"> April 2024.</w:t>
      </w:r>
    </w:p>
    <w:p w14:paraId="15C3DB21" w14:textId="77777777" w:rsidR="003D527C" w:rsidRPr="003D527C" w:rsidRDefault="003D527C" w:rsidP="003D527C">
      <w:pPr>
        <w:pStyle w:val="ListParagraph"/>
        <w:numPr>
          <w:ilvl w:val="0"/>
          <w:numId w:val="16"/>
        </w:numPr>
        <w:shd w:val="clear" w:color="auto" w:fill="FFFFFF"/>
        <w:spacing w:before="240" w:after="160" w:line="480" w:lineRule="auto"/>
        <w:jc w:val="both"/>
        <w:rPr>
          <w:rFonts w:ascii="Arial" w:hAnsi="Arial" w:cs="Arial"/>
          <w:color w:val="000000"/>
          <w:sz w:val="22"/>
          <w:szCs w:val="22"/>
        </w:rPr>
      </w:pPr>
      <w:r w:rsidRPr="003D527C">
        <w:rPr>
          <w:rFonts w:ascii="Arial" w:hAnsi="Arial" w:cs="Arial"/>
          <w:sz w:val="22"/>
          <w:szCs w:val="22"/>
        </w:rPr>
        <w:t xml:space="preserve">College of Policing. (A) (2021) Recognising and responding to vulnerability-related risks. Available at: </w:t>
      </w:r>
      <w:hyperlink r:id="rId12" w:history="1">
        <w:r w:rsidRPr="003D527C">
          <w:rPr>
            <w:rStyle w:val="Hyperlink"/>
            <w:rFonts w:ascii="Arial" w:eastAsiaTheme="majorEastAsia" w:hAnsi="Arial" w:cs="Arial"/>
            <w:sz w:val="22"/>
            <w:szCs w:val="22"/>
          </w:rPr>
          <w:t>https://assets.college.police.uk/s3fs-public/2021-11/Recognising-responding-vulnerability-related-risks-guidelines.pdf</w:t>
        </w:r>
        <w:r w:rsidRPr="003D527C">
          <w:rPr>
            <w:rStyle w:val="Hyperlink"/>
            <w:rFonts w:ascii="Arial" w:hAnsi="Arial" w:cs="Arial"/>
            <w:sz w:val="22"/>
            <w:szCs w:val="22"/>
          </w:rPr>
          <w:t>. Accessed 28</w:t>
        </w:r>
        <w:r w:rsidRPr="003D527C">
          <w:rPr>
            <w:rStyle w:val="Hyperlink"/>
            <w:rFonts w:ascii="Arial" w:hAnsi="Arial" w:cs="Arial"/>
            <w:sz w:val="22"/>
            <w:szCs w:val="22"/>
            <w:vertAlign w:val="superscript"/>
          </w:rPr>
          <w:t>th</w:t>
        </w:r>
        <w:r w:rsidRPr="003D527C">
          <w:rPr>
            <w:rStyle w:val="Hyperlink"/>
            <w:rFonts w:ascii="Arial" w:hAnsi="Arial" w:cs="Arial"/>
            <w:sz w:val="22"/>
            <w:szCs w:val="22"/>
          </w:rPr>
          <w:t xml:space="preserve"> June 2024</w:t>
        </w:r>
      </w:hyperlink>
      <w:r w:rsidRPr="003D527C">
        <w:rPr>
          <w:rFonts w:ascii="Arial" w:hAnsi="Arial" w:cs="Arial"/>
          <w:sz w:val="22"/>
          <w:szCs w:val="22"/>
        </w:rPr>
        <w:t>.</w:t>
      </w:r>
    </w:p>
    <w:p w14:paraId="15BA3478" w14:textId="77777777" w:rsidR="003D527C" w:rsidRPr="003D527C" w:rsidRDefault="003D527C" w:rsidP="003D527C">
      <w:pPr>
        <w:pStyle w:val="ListParagraph"/>
        <w:numPr>
          <w:ilvl w:val="0"/>
          <w:numId w:val="16"/>
        </w:numPr>
        <w:shd w:val="clear" w:color="auto" w:fill="FFFFFF"/>
        <w:spacing w:before="240" w:after="160" w:line="480" w:lineRule="auto"/>
        <w:jc w:val="both"/>
        <w:rPr>
          <w:rFonts w:ascii="Arial" w:hAnsi="Arial" w:cs="Arial"/>
          <w:color w:val="000000"/>
          <w:sz w:val="22"/>
          <w:szCs w:val="22"/>
        </w:rPr>
      </w:pPr>
      <w:r w:rsidRPr="003D527C">
        <w:rPr>
          <w:rFonts w:ascii="Arial" w:hAnsi="Arial" w:cs="Arial"/>
          <w:sz w:val="22"/>
          <w:szCs w:val="22"/>
        </w:rPr>
        <w:t xml:space="preserve">College of Policing. (B) (2021) Annex A Available at: </w:t>
      </w:r>
      <w:hyperlink r:id="rId13" w:history="1">
        <w:r w:rsidRPr="003D527C">
          <w:rPr>
            <w:rStyle w:val="Hyperlink"/>
            <w:rFonts w:ascii="Arial" w:eastAsiaTheme="majorEastAsia" w:hAnsi="Arial" w:cs="Arial"/>
            <w:sz w:val="22"/>
            <w:szCs w:val="22"/>
          </w:rPr>
          <w:t>Adults-At-Risk-Annexes-2021.pdf (college.police.uk)</w:t>
        </w:r>
      </w:hyperlink>
      <w:r w:rsidRPr="003D527C">
        <w:rPr>
          <w:rFonts w:ascii="Arial" w:hAnsi="Arial" w:cs="Arial"/>
          <w:sz w:val="22"/>
          <w:szCs w:val="22"/>
        </w:rPr>
        <w:t>. Accessed 8</w:t>
      </w:r>
      <w:r w:rsidRPr="003D527C">
        <w:rPr>
          <w:rFonts w:ascii="Arial" w:hAnsi="Arial" w:cs="Arial"/>
          <w:sz w:val="22"/>
          <w:szCs w:val="22"/>
          <w:vertAlign w:val="superscript"/>
        </w:rPr>
        <w:t>th</w:t>
      </w:r>
      <w:r w:rsidRPr="003D527C">
        <w:rPr>
          <w:rFonts w:ascii="Arial" w:hAnsi="Arial" w:cs="Arial"/>
          <w:sz w:val="22"/>
          <w:szCs w:val="22"/>
        </w:rPr>
        <w:t xml:space="preserve"> June 2024.</w:t>
      </w:r>
    </w:p>
    <w:p w14:paraId="237B8AE8" w14:textId="77777777" w:rsidR="003D527C" w:rsidRPr="003D527C" w:rsidRDefault="003D527C" w:rsidP="003D527C">
      <w:pPr>
        <w:pStyle w:val="ListParagraph"/>
        <w:numPr>
          <w:ilvl w:val="0"/>
          <w:numId w:val="16"/>
        </w:numPr>
        <w:shd w:val="clear" w:color="auto" w:fill="FFFFFF"/>
        <w:spacing w:before="240" w:after="160" w:line="480" w:lineRule="auto"/>
        <w:jc w:val="both"/>
        <w:rPr>
          <w:rFonts w:ascii="Arial" w:hAnsi="Arial" w:cs="Arial"/>
          <w:color w:val="000000"/>
          <w:sz w:val="22"/>
          <w:szCs w:val="22"/>
        </w:rPr>
      </w:pPr>
      <w:r w:rsidRPr="003D527C">
        <w:rPr>
          <w:rFonts w:ascii="Arial" w:hAnsi="Arial" w:cs="Arial"/>
          <w:sz w:val="22"/>
          <w:szCs w:val="22"/>
        </w:rPr>
        <w:t xml:space="preserve">College of Policing. (2023) Partnership working. Available at: </w:t>
      </w:r>
      <w:hyperlink r:id="rId14" w:history="1">
        <w:r w:rsidRPr="003D527C">
          <w:rPr>
            <w:rStyle w:val="Hyperlink"/>
            <w:rFonts w:ascii="Arial" w:eastAsiaTheme="majorEastAsia" w:hAnsi="Arial" w:cs="Arial"/>
            <w:sz w:val="22"/>
            <w:szCs w:val="22"/>
          </w:rPr>
          <w:t>Partnership working | College of Policing</w:t>
        </w:r>
      </w:hyperlink>
      <w:r w:rsidRPr="003D527C">
        <w:rPr>
          <w:rFonts w:ascii="Arial" w:hAnsi="Arial" w:cs="Arial"/>
          <w:sz w:val="22"/>
          <w:szCs w:val="22"/>
        </w:rPr>
        <w:t>. Accessed 21st June 2024.</w:t>
      </w:r>
    </w:p>
    <w:p w14:paraId="558C994E" w14:textId="77777777" w:rsidR="003D527C" w:rsidRPr="003D527C" w:rsidRDefault="003D527C" w:rsidP="003D527C">
      <w:pPr>
        <w:pStyle w:val="ListParagraph"/>
        <w:numPr>
          <w:ilvl w:val="0"/>
          <w:numId w:val="16"/>
        </w:numPr>
        <w:shd w:val="clear" w:color="auto" w:fill="FFFFFF"/>
        <w:spacing w:before="240" w:after="160" w:line="480" w:lineRule="auto"/>
        <w:jc w:val="both"/>
        <w:rPr>
          <w:rFonts w:ascii="Arial" w:hAnsi="Arial" w:cs="Arial"/>
          <w:color w:val="000000"/>
          <w:sz w:val="22"/>
          <w:szCs w:val="22"/>
        </w:rPr>
      </w:pPr>
      <w:r w:rsidRPr="003D527C">
        <w:rPr>
          <w:rFonts w:ascii="Arial" w:hAnsi="Arial" w:cs="Arial"/>
          <w:sz w:val="22"/>
          <w:szCs w:val="22"/>
        </w:rPr>
        <w:t xml:space="preserve">Davies, P. (2021) ‘Practicing co-produced research: tackling domestic abuse through innovative multi-agency partnership working’, </w:t>
      </w:r>
      <w:r w:rsidRPr="003D527C">
        <w:rPr>
          <w:rFonts w:ascii="Arial" w:hAnsi="Arial" w:cs="Arial"/>
          <w:i/>
          <w:iCs/>
          <w:sz w:val="22"/>
          <w:szCs w:val="22"/>
        </w:rPr>
        <w:t>Crime prevention and community safety</w:t>
      </w:r>
      <w:r w:rsidRPr="003D527C">
        <w:rPr>
          <w:rFonts w:ascii="Arial" w:hAnsi="Arial" w:cs="Arial"/>
          <w:sz w:val="22"/>
          <w:szCs w:val="22"/>
        </w:rPr>
        <w:t xml:space="preserve">, 23(3), pp. 233–251. Available at: </w:t>
      </w:r>
      <w:hyperlink r:id="rId15" w:history="1">
        <w:r w:rsidRPr="003D527C">
          <w:rPr>
            <w:rStyle w:val="Hyperlink"/>
            <w:rFonts w:ascii="Arial" w:eastAsiaTheme="majorEastAsia" w:hAnsi="Arial" w:cs="Arial"/>
            <w:sz w:val="22"/>
            <w:szCs w:val="22"/>
          </w:rPr>
          <w:t>https://doi.org/10.1057/s41300-021-00117-x</w:t>
        </w:r>
      </w:hyperlink>
      <w:r w:rsidRPr="003D527C">
        <w:rPr>
          <w:rFonts w:ascii="Arial" w:hAnsi="Arial" w:cs="Arial"/>
          <w:sz w:val="22"/>
          <w:szCs w:val="22"/>
        </w:rPr>
        <w:t>. Accessed 21</w:t>
      </w:r>
      <w:r w:rsidRPr="003D527C">
        <w:rPr>
          <w:rFonts w:ascii="Arial" w:hAnsi="Arial" w:cs="Arial"/>
          <w:sz w:val="22"/>
          <w:szCs w:val="22"/>
          <w:vertAlign w:val="superscript"/>
        </w:rPr>
        <w:t>st</w:t>
      </w:r>
      <w:r w:rsidRPr="003D527C">
        <w:rPr>
          <w:rFonts w:ascii="Arial" w:hAnsi="Arial" w:cs="Arial"/>
          <w:sz w:val="22"/>
          <w:szCs w:val="22"/>
        </w:rPr>
        <w:t xml:space="preserve"> June 2024.</w:t>
      </w:r>
    </w:p>
    <w:p w14:paraId="0DE239EE" w14:textId="77777777" w:rsidR="003D527C" w:rsidRPr="003D527C" w:rsidRDefault="003D527C" w:rsidP="003D527C">
      <w:pPr>
        <w:pStyle w:val="ListParagraph"/>
        <w:numPr>
          <w:ilvl w:val="0"/>
          <w:numId w:val="16"/>
        </w:numPr>
        <w:shd w:val="clear" w:color="auto" w:fill="FFFFFF"/>
        <w:spacing w:before="240" w:after="160" w:line="480" w:lineRule="auto"/>
        <w:jc w:val="both"/>
        <w:rPr>
          <w:rFonts w:ascii="Arial" w:hAnsi="Arial" w:cs="Arial"/>
          <w:color w:val="000000"/>
          <w:sz w:val="22"/>
          <w:szCs w:val="22"/>
        </w:rPr>
      </w:pPr>
      <w:r w:rsidRPr="003D527C">
        <w:rPr>
          <w:rFonts w:ascii="Arial" w:hAnsi="Arial" w:cs="Arial"/>
          <w:sz w:val="22"/>
          <w:szCs w:val="22"/>
        </w:rPr>
        <w:lastRenderedPageBreak/>
        <w:t xml:space="preserve">GOV.UK (ND) Clause 15: Guidance about independent advisors (ISVAs and IDVAs). Available at: </w:t>
      </w:r>
      <w:hyperlink r:id="rId16" w:history="1">
        <w:r w:rsidRPr="003D527C">
          <w:rPr>
            <w:rStyle w:val="Hyperlink"/>
            <w:rFonts w:ascii="Arial" w:eastAsiaTheme="majorEastAsia" w:hAnsi="Arial" w:cs="Arial"/>
            <w:sz w:val="22"/>
            <w:szCs w:val="22"/>
          </w:rPr>
          <w:t>Guidance about independent advisors (ISVAs and IDVAs) fact sheet (publishing.service.gov.uk)</w:t>
        </w:r>
      </w:hyperlink>
      <w:r w:rsidRPr="003D527C">
        <w:rPr>
          <w:rFonts w:ascii="Arial" w:hAnsi="Arial" w:cs="Arial"/>
          <w:sz w:val="22"/>
          <w:szCs w:val="22"/>
        </w:rPr>
        <w:t xml:space="preserve"> Accessed 21</w:t>
      </w:r>
      <w:r w:rsidRPr="003D527C">
        <w:rPr>
          <w:rFonts w:ascii="Arial" w:hAnsi="Arial" w:cs="Arial"/>
          <w:sz w:val="22"/>
          <w:szCs w:val="22"/>
          <w:vertAlign w:val="superscript"/>
        </w:rPr>
        <w:t>st</w:t>
      </w:r>
      <w:r w:rsidRPr="003D527C">
        <w:rPr>
          <w:rFonts w:ascii="Arial" w:hAnsi="Arial" w:cs="Arial"/>
          <w:sz w:val="22"/>
          <w:szCs w:val="22"/>
        </w:rPr>
        <w:t xml:space="preserve"> June 2024.</w:t>
      </w:r>
    </w:p>
    <w:p w14:paraId="3AD504DA" w14:textId="77777777" w:rsidR="003D527C" w:rsidRPr="003D527C" w:rsidRDefault="003D527C" w:rsidP="003D527C">
      <w:pPr>
        <w:pStyle w:val="ListParagraph"/>
        <w:numPr>
          <w:ilvl w:val="0"/>
          <w:numId w:val="16"/>
        </w:numPr>
        <w:shd w:val="clear" w:color="auto" w:fill="FFFFFF"/>
        <w:spacing w:before="240" w:after="160" w:line="480" w:lineRule="auto"/>
        <w:jc w:val="both"/>
        <w:rPr>
          <w:rFonts w:ascii="Arial" w:hAnsi="Arial" w:cs="Arial"/>
          <w:color w:val="000000"/>
          <w:sz w:val="22"/>
          <w:szCs w:val="22"/>
        </w:rPr>
      </w:pPr>
      <w:r w:rsidRPr="003D527C">
        <w:rPr>
          <w:rFonts w:ascii="Arial" w:hAnsi="Arial" w:cs="Arial"/>
          <w:sz w:val="22"/>
          <w:szCs w:val="22"/>
        </w:rPr>
        <w:t xml:space="preserve">Gov.uk. (ND) (A) Youth Offending Teams. Available at: </w:t>
      </w:r>
      <w:hyperlink w:history="1">
        <w:r w:rsidRPr="003D527C">
          <w:rPr>
            <w:rStyle w:val="Hyperlink"/>
            <w:rFonts w:ascii="Arial" w:eastAsiaTheme="majorEastAsia" w:hAnsi="Arial" w:cs="Arial"/>
            <w:sz w:val="22"/>
            <w:szCs w:val="22"/>
          </w:rPr>
          <w:t>Youth offending teams - GOV.UK (www.gov.uk)</w:t>
        </w:r>
      </w:hyperlink>
      <w:r w:rsidRPr="003D527C">
        <w:rPr>
          <w:rFonts w:ascii="Arial" w:hAnsi="Arial" w:cs="Arial"/>
          <w:sz w:val="22"/>
          <w:szCs w:val="22"/>
        </w:rPr>
        <w:t>. Accessed 24</w:t>
      </w:r>
      <w:r w:rsidRPr="003D527C">
        <w:rPr>
          <w:rFonts w:ascii="Arial" w:hAnsi="Arial" w:cs="Arial"/>
          <w:sz w:val="22"/>
          <w:szCs w:val="22"/>
          <w:vertAlign w:val="superscript"/>
        </w:rPr>
        <w:t>th</w:t>
      </w:r>
      <w:r w:rsidRPr="003D527C">
        <w:rPr>
          <w:rFonts w:ascii="Arial" w:hAnsi="Arial" w:cs="Arial"/>
          <w:sz w:val="22"/>
          <w:szCs w:val="22"/>
        </w:rPr>
        <w:t xml:space="preserve"> July 2024.</w:t>
      </w:r>
    </w:p>
    <w:p w14:paraId="1927EB2D" w14:textId="77777777" w:rsidR="003D527C" w:rsidRPr="003D527C" w:rsidRDefault="003D527C" w:rsidP="003D527C">
      <w:pPr>
        <w:pStyle w:val="ListParagraph"/>
        <w:numPr>
          <w:ilvl w:val="0"/>
          <w:numId w:val="16"/>
        </w:numPr>
        <w:shd w:val="clear" w:color="auto" w:fill="FFFFFF"/>
        <w:spacing w:before="240" w:after="160" w:line="480" w:lineRule="auto"/>
        <w:jc w:val="both"/>
        <w:rPr>
          <w:rFonts w:ascii="Arial" w:hAnsi="Arial" w:cs="Arial"/>
          <w:color w:val="000000"/>
          <w:sz w:val="22"/>
          <w:szCs w:val="22"/>
        </w:rPr>
      </w:pPr>
      <w:r w:rsidRPr="003D527C">
        <w:rPr>
          <w:rFonts w:ascii="Arial" w:hAnsi="Arial" w:cs="Arial"/>
          <w:sz w:val="22"/>
          <w:szCs w:val="22"/>
        </w:rPr>
        <w:t xml:space="preserve">Gov.uk. (2023) Police Workforce. Available at: </w:t>
      </w:r>
      <w:hyperlink r:id="rId17" w:history="1">
        <w:r w:rsidRPr="003D527C">
          <w:rPr>
            <w:rStyle w:val="Hyperlink"/>
            <w:rFonts w:ascii="Arial" w:eastAsiaTheme="majorEastAsia" w:hAnsi="Arial" w:cs="Arial"/>
            <w:sz w:val="22"/>
            <w:szCs w:val="22"/>
          </w:rPr>
          <w:t>Police workforce - GOV.UK Ethnicity facts and figures (ethnicity-facts-figures.service.gov.uk)</w:t>
        </w:r>
      </w:hyperlink>
      <w:r w:rsidRPr="003D527C">
        <w:rPr>
          <w:rFonts w:ascii="Arial" w:hAnsi="Arial" w:cs="Arial"/>
          <w:sz w:val="22"/>
          <w:szCs w:val="22"/>
        </w:rPr>
        <w:t>. Accessed 23</w:t>
      </w:r>
      <w:r w:rsidRPr="003D527C">
        <w:rPr>
          <w:rFonts w:ascii="Arial" w:hAnsi="Arial" w:cs="Arial"/>
          <w:sz w:val="22"/>
          <w:szCs w:val="22"/>
          <w:vertAlign w:val="superscript"/>
        </w:rPr>
        <w:t>rd</w:t>
      </w:r>
      <w:r w:rsidRPr="003D527C">
        <w:rPr>
          <w:rFonts w:ascii="Arial" w:hAnsi="Arial" w:cs="Arial"/>
          <w:sz w:val="22"/>
          <w:szCs w:val="22"/>
        </w:rPr>
        <w:t xml:space="preserve"> April 2024.</w:t>
      </w:r>
    </w:p>
    <w:p w14:paraId="2B75D7DE" w14:textId="77777777" w:rsidR="003D527C" w:rsidRPr="003D527C" w:rsidRDefault="003D527C" w:rsidP="003D527C">
      <w:pPr>
        <w:pStyle w:val="ListParagraph"/>
        <w:numPr>
          <w:ilvl w:val="0"/>
          <w:numId w:val="16"/>
        </w:numPr>
        <w:shd w:val="clear" w:color="auto" w:fill="FFFFFF"/>
        <w:spacing w:before="240" w:after="160" w:line="480" w:lineRule="auto"/>
        <w:jc w:val="both"/>
        <w:rPr>
          <w:rFonts w:ascii="Arial" w:hAnsi="Arial" w:cs="Arial"/>
          <w:color w:val="000000"/>
          <w:sz w:val="22"/>
          <w:szCs w:val="22"/>
        </w:rPr>
      </w:pPr>
      <w:r w:rsidRPr="003D527C">
        <w:rPr>
          <w:rFonts w:ascii="Arial" w:hAnsi="Arial" w:cs="Arial"/>
          <w:sz w:val="22"/>
          <w:szCs w:val="22"/>
        </w:rPr>
        <w:t xml:space="preserve">HM Government. (2015) Individuals at risk of being drawn into Serious and Organised Crime – A Prevent Guide. Available at: </w:t>
      </w:r>
      <w:hyperlink r:id="rId18" w:history="1">
        <w:r w:rsidRPr="003D527C">
          <w:rPr>
            <w:rStyle w:val="Hyperlink"/>
            <w:rFonts w:ascii="Arial" w:eastAsiaTheme="majorEastAsia" w:hAnsi="Arial" w:cs="Arial"/>
            <w:sz w:val="22"/>
            <w:szCs w:val="22"/>
          </w:rPr>
          <w:t>https://assets.publishing.service.gov.uk/government/uploads/system/uploads/attachment_data/file/408585/6_162_HO_SOC_PI_Guidance_Mar2015_v10_FINAL_270215_WEB__2_.pdf. Accessed 26</w:t>
        </w:r>
        <w:r w:rsidRPr="003D527C">
          <w:rPr>
            <w:rStyle w:val="Hyperlink"/>
            <w:rFonts w:ascii="Arial" w:eastAsiaTheme="majorEastAsia" w:hAnsi="Arial" w:cs="Arial"/>
            <w:sz w:val="22"/>
            <w:szCs w:val="22"/>
            <w:vertAlign w:val="superscript"/>
          </w:rPr>
          <w:t>th</w:t>
        </w:r>
        <w:r w:rsidRPr="003D527C">
          <w:rPr>
            <w:rStyle w:val="Hyperlink"/>
            <w:rFonts w:ascii="Arial" w:eastAsiaTheme="majorEastAsia" w:hAnsi="Arial" w:cs="Arial"/>
            <w:sz w:val="22"/>
            <w:szCs w:val="22"/>
          </w:rPr>
          <w:t xml:space="preserve"> June 2024</w:t>
        </w:r>
      </w:hyperlink>
      <w:r w:rsidRPr="003D527C">
        <w:rPr>
          <w:rFonts w:ascii="Arial" w:hAnsi="Arial" w:cs="Arial"/>
          <w:sz w:val="22"/>
          <w:szCs w:val="22"/>
        </w:rPr>
        <w:t>.</w:t>
      </w:r>
    </w:p>
    <w:p w14:paraId="62E7342A" w14:textId="77777777" w:rsidR="003D527C" w:rsidRPr="003D527C" w:rsidRDefault="003D527C" w:rsidP="003D527C">
      <w:pPr>
        <w:pStyle w:val="ListParagraph"/>
        <w:numPr>
          <w:ilvl w:val="0"/>
          <w:numId w:val="16"/>
        </w:numPr>
        <w:shd w:val="clear" w:color="auto" w:fill="FFFFFF"/>
        <w:spacing w:before="240" w:after="160" w:line="480" w:lineRule="auto"/>
        <w:jc w:val="both"/>
        <w:rPr>
          <w:rFonts w:ascii="Arial" w:hAnsi="Arial" w:cs="Arial"/>
          <w:color w:val="000000"/>
          <w:sz w:val="22"/>
          <w:szCs w:val="22"/>
        </w:rPr>
      </w:pPr>
      <w:r w:rsidRPr="003D527C">
        <w:rPr>
          <w:rFonts w:ascii="Arial" w:hAnsi="Arial" w:cs="Arial"/>
          <w:sz w:val="22"/>
          <w:szCs w:val="22"/>
        </w:rPr>
        <w:t xml:space="preserve">HM Government. (2023) No place to hide: Serious and Organised Crime Strategy 2023-2028. Available at: </w:t>
      </w:r>
      <w:hyperlink r:id="rId19" w:history="1">
        <w:r w:rsidRPr="003D527C">
          <w:rPr>
            <w:rFonts w:ascii="Arial" w:hAnsi="Arial" w:cs="Arial"/>
            <w:color w:val="0000FF"/>
            <w:sz w:val="22"/>
            <w:szCs w:val="22"/>
            <w:u w:val="single"/>
          </w:rPr>
          <w:t>CP 992 – No Place to Hide: Serious and Organised Crime Strategy 2023-2028 (publishing.service.gov.uk)</w:t>
        </w:r>
      </w:hyperlink>
      <w:r w:rsidRPr="003D527C">
        <w:rPr>
          <w:rFonts w:ascii="Arial" w:hAnsi="Arial" w:cs="Arial"/>
          <w:sz w:val="22"/>
          <w:szCs w:val="22"/>
        </w:rPr>
        <w:t>. Accessed 6</w:t>
      </w:r>
      <w:r w:rsidRPr="003D527C">
        <w:rPr>
          <w:rFonts w:ascii="Arial" w:hAnsi="Arial" w:cs="Arial"/>
          <w:sz w:val="22"/>
          <w:szCs w:val="22"/>
          <w:vertAlign w:val="superscript"/>
        </w:rPr>
        <w:t>th</w:t>
      </w:r>
      <w:r w:rsidRPr="003D527C">
        <w:rPr>
          <w:rFonts w:ascii="Arial" w:hAnsi="Arial" w:cs="Arial"/>
          <w:sz w:val="22"/>
          <w:szCs w:val="22"/>
        </w:rPr>
        <w:t xml:space="preserve"> July 2024.</w:t>
      </w:r>
    </w:p>
    <w:p w14:paraId="5AC92B43" w14:textId="77777777" w:rsidR="003D527C" w:rsidRPr="003D527C" w:rsidRDefault="003D527C" w:rsidP="003D527C">
      <w:pPr>
        <w:pStyle w:val="ListParagraph"/>
        <w:numPr>
          <w:ilvl w:val="0"/>
          <w:numId w:val="16"/>
        </w:numPr>
        <w:shd w:val="clear" w:color="auto" w:fill="FFFFFF"/>
        <w:spacing w:before="240" w:after="160" w:line="480" w:lineRule="auto"/>
        <w:jc w:val="both"/>
        <w:rPr>
          <w:rFonts w:ascii="Arial" w:hAnsi="Arial" w:cs="Arial"/>
          <w:color w:val="000000"/>
          <w:sz w:val="22"/>
          <w:szCs w:val="22"/>
        </w:rPr>
      </w:pPr>
      <w:r w:rsidRPr="003D527C">
        <w:rPr>
          <w:rFonts w:ascii="Arial" w:hAnsi="Arial" w:cs="Arial"/>
          <w:sz w:val="22"/>
          <w:szCs w:val="22"/>
        </w:rPr>
        <w:t xml:space="preserve">Home Office. (ND) Child exploitation disruption toolkit. Available at:  </w:t>
      </w:r>
      <w:hyperlink r:id="rId20" w:history="1">
        <w:r w:rsidRPr="003D527C">
          <w:rPr>
            <w:rStyle w:val="Hyperlink"/>
            <w:rFonts w:ascii="Arial" w:eastAsiaTheme="majorEastAsia" w:hAnsi="Arial" w:cs="Arial"/>
            <w:sz w:val="22"/>
            <w:szCs w:val="22"/>
          </w:rPr>
          <w:t>Child exploitation disruption toolkit (publishing.service.gov.uk)</w:t>
        </w:r>
      </w:hyperlink>
      <w:r w:rsidRPr="003D527C">
        <w:rPr>
          <w:rFonts w:ascii="Arial" w:hAnsi="Arial" w:cs="Arial"/>
          <w:sz w:val="22"/>
          <w:szCs w:val="22"/>
        </w:rPr>
        <w:t>. Accessed 7</w:t>
      </w:r>
      <w:r w:rsidRPr="003D527C">
        <w:rPr>
          <w:rFonts w:ascii="Arial" w:hAnsi="Arial" w:cs="Arial"/>
          <w:sz w:val="22"/>
          <w:szCs w:val="22"/>
          <w:vertAlign w:val="superscript"/>
        </w:rPr>
        <w:t>th</w:t>
      </w:r>
      <w:r w:rsidRPr="003D527C">
        <w:rPr>
          <w:rFonts w:ascii="Arial" w:hAnsi="Arial" w:cs="Arial"/>
          <w:sz w:val="22"/>
          <w:szCs w:val="22"/>
        </w:rPr>
        <w:t xml:space="preserve"> July 2024.</w:t>
      </w:r>
    </w:p>
    <w:p w14:paraId="728D9AC7" w14:textId="77777777" w:rsidR="003D527C" w:rsidRPr="003D527C" w:rsidRDefault="003D527C" w:rsidP="003D527C">
      <w:pPr>
        <w:pStyle w:val="ListParagraph"/>
        <w:numPr>
          <w:ilvl w:val="0"/>
          <w:numId w:val="16"/>
        </w:numPr>
        <w:shd w:val="clear" w:color="auto" w:fill="FFFFFF"/>
        <w:spacing w:before="240" w:after="160" w:line="480" w:lineRule="auto"/>
        <w:jc w:val="both"/>
        <w:rPr>
          <w:rFonts w:ascii="Arial" w:hAnsi="Arial" w:cs="Arial"/>
          <w:color w:val="000000"/>
          <w:sz w:val="22"/>
          <w:szCs w:val="22"/>
        </w:rPr>
      </w:pPr>
      <w:r w:rsidRPr="003D527C">
        <w:rPr>
          <w:rFonts w:ascii="Arial" w:hAnsi="Arial" w:cs="Arial"/>
          <w:sz w:val="22"/>
          <w:szCs w:val="22"/>
        </w:rPr>
        <w:t xml:space="preserve">Home Office. (2023) Hate crime, England and Wales 2022 to 2023 second edition. Available at: </w:t>
      </w:r>
      <w:hyperlink w:history="1">
        <w:r w:rsidRPr="003D527C">
          <w:rPr>
            <w:rStyle w:val="Hyperlink"/>
            <w:rFonts w:ascii="Arial" w:eastAsiaTheme="majorEastAsia" w:hAnsi="Arial" w:cs="Arial"/>
            <w:sz w:val="22"/>
            <w:szCs w:val="22"/>
          </w:rPr>
          <w:t>Hate crime, England and Wales, 2022 to 2023 second edition - GOV.UK (www.gov.uk)</w:t>
        </w:r>
      </w:hyperlink>
      <w:r w:rsidRPr="003D527C">
        <w:rPr>
          <w:rFonts w:ascii="Arial" w:hAnsi="Arial" w:cs="Arial"/>
          <w:sz w:val="22"/>
          <w:szCs w:val="22"/>
        </w:rPr>
        <w:t>. Accessed 4</w:t>
      </w:r>
      <w:r w:rsidRPr="003D527C">
        <w:rPr>
          <w:rFonts w:ascii="Arial" w:hAnsi="Arial" w:cs="Arial"/>
          <w:sz w:val="22"/>
          <w:szCs w:val="22"/>
          <w:vertAlign w:val="superscript"/>
        </w:rPr>
        <w:t>th</w:t>
      </w:r>
      <w:r w:rsidRPr="003D527C">
        <w:rPr>
          <w:rFonts w:ascii="Arial" w:hAnsi="Arial" w:cs="Arial"/>
          <w:sz w:val="22"/>
          <w:szCs w:val="22"/>
        </w:rPr>
        <w:t xml:space="preserve"> May 2024.</w:t>
      </w:r>
    </w:p>
    <w:p w14:paraId="3D77C4A5" w14:textId="77777777" w:rsidR="003D527C" w:rsidRPr="003D527C" w:rsidRDefault="003D527C" w:rsidP="003D527C">
      <w:pPr>
        <w:pStyle w:val="ListParagraph"/>
        <w:numPr>
          <w:ilvl w:val="0"/>
          <w:numId w:val="16"/>
        </w:numPr>
        <w:shd w:val="clear" w:color="auto" w:fill="FFFFFF"/>
        <w:spacing w:before="240" w:after="160" w:line="480" w:lineRule="auto"/>
        <w:jc w:val="both"/>
        <w:rPr>
          <w:rFonts w:ascii="Arial" w:hAnsi="Arial" w:cs="Arial"/>
          <w:color w:val="000000"/>
          <w:sz w:val="22"/>
          <w:szCs w:val="22"/>
        </w:rPr>
      </w:pPr>
      <w:r w:rsidRPr="003D527C">
        <w:rPr>
          <w:rFonts w:ascii="Arial" w:hAnsi="Arial" w:cs="Arial"/>
          <w:sz w:val="22"/>
          <w:szCs w:val="22"/>
        </w:rPr>
        <w:t xml:space="preserve">Home Office (A). (2023) Criminal exploitation of children and vulnerable adults: County lines. Available at: </w:t>
      </w:r>
      <w:hyperlink w:history="1">
        <w:r w:rsidRPr="003D527C">
          <w:rPr>
            <w:rStyle w:val="Hyperlink"/>
            <w:rFonts w:ascii="Arial" w:eastAsiaTheme="majorEastAsia" w:hAnsi="Arial" w:cs="Arial"/>
            <w:sz w:val="22"/>
            <w:szCs w:val="22"/>
          </w:rPr>
          <w:t>Criminal exploitation of children and vulnerable adults: county lines (accessible version) - GOV.UK (www.gov.uk)</w:t>
        </w:r>
      </w:hyperlink>
      <w:r w:rsidRPr="003D527C">
        <w:rPr>
          <w:rFonts w:ascii="Arial" w:hAnsi="Arial" w:cs="Arial"/>
          <w:sz w:val="22"/>
          <w:szCs w:val="22"/>
        </w:rPr>
        <w:t>. Accessed 6</w:t>
      </w:r>
      <w:r w:rsidRPr="003D527C">
        <w:rPr>
          <w:rFonts w:ascii="Arial" w:hAnsi="Arial" w:cs="Arial"/>
          <w:sz w:val="22"/>
          <w:szCs w:val="22"/>
          <w:vertAlign w:val="superscript"/>
        </w:rPr>
        <w:t>th</w:t>
      </w:r>
      <w:r w:rsidRPr="003D527C">
        <w:rPr>
          <w:rFonts w:ascii="Arial" w:hAnsi="Arial" w:cs="Arial"/>
          <w:sz w:val="22"/>
          <w:szCs w:val="22"/>
        </w:rPr>
        <w:t xml:space="preserve"> July 2024.</w:t>
      </w:r>
    </w:p>
    <w:p w14:paraId="36BFCDA0" w14:textId="77777777" w:rsidR="003D527C" w:rsidRPr="003D527C" w:rsidRDefault="003D527C" w:rsidP="003D527C">
      <w:pPr>
        <w:pStyle w:val="ListParagraph"/>
        <w:numPr>
          <w:ilvl w:val="0"/>
          <w:numId w:val="16"/>
        </w:numPr>
        <w:shd w:val="clear" w:color="auto" w:fill="FFFFFF"/>
        <w:spacing w:before="240" w:after="160" w:line="480" w:lineRule="auto"/>
        <w:jc w:val="both"/>
        <w:rPr>
          <w:rFonts w:ascii="Arial" w:hAnsi="Arial" w:cs="Arial"/>
          <w:color w:val="000000"/>
          <w:sz w:val="22"/>
          <w:szCs w:val="22"/>
        </w:rPr>
      </w:pPr>
      <w:r w:rsidRPr="003D527C">
        <w:rPr>
          <w:rFonts w:ascii="Arial" w:hAnsi="Arial" w:cs="Arial"/>
          <w:sz w:val="22"/>
          <w:szCs w:val="22"/>
        </w:rPr>
        <w:t xml:space="preserve">Home Office. (2024) Police workforce, England and Wales:31 March 2023 (second edition). Available at: </w:t>
      </w:r>
      <w:hyperlink w:history="1">
        <w:r w:rsidRPr="003D527C">
          <w:rPr>
            <w:rStyle w:val="Hyperlink"/>
            <w:rFonts w:ascii="Arial" w:eastAsiaTheme="majorEastAsia" w:hAnsi="Arial" w:cs="Arial"/>
            <w:sz w:val="22"/>
            <w:szCs w:val="22"/>
          </w:rPr>
          <w:t>Police workforce, England and Wales: 31 March 2023 (second edition) - GOV.UK (www.gov.uk)</w:t>
        </w:r>
      </w:hyperlink>
      <w:r w:rsidRPr="003D527C">
        <w:rPr>
          <w:rFonts w:ascii="Arial" w:hAnsi="Arial" w:cs="Arial"/>
          <w:sz w:val="22"/>
          <w:szCs w:val="22"/>
        </w:rPr>
        <w:t>. Accessed 23</w:t>
      </w:r>
      <w:r w:rsidRPr="003D527C">
        <w:rPr>
          <w:rFonts w:ascii="Arial" w:hAnsi="Arial" w:cs="Arial"/>
          <w:sz w:val="22"/>
          <w:szCs w:val="22"/>
          <w:vertAlign w:val="superscript"/>
        </w:rPr>
        <w:t>rd</w:t>
      </w:r>
      <w:r w:rsidRPr="003D527C">
        <w:rPr>
          <w:rFonts w:ascii="Arial" w:hAnsi="Arial" w:cs="Arial"/>
          <w:sz w:val="22"/>
          <w:szCs w:val="22"/>
        </w:rPr>
        <w:t xml:space="preserve"> April 2024.</w:t>
      </w:r>
    </w:p>
    <w:p w14:paraId="77404B3D" w14:textId="77777777" w:rsidR="003D527C" w:rsidRPr="003D527C" w:rsidRDefault="003D527C" w:rsidP="003D527C">
      <w:pPr>
        <w:pStyle w:val="ListParagraph"/>
        <w:numPr>
          <w:ilvl w:val="0"/>
          <w:numId w:val="16"/>
        </w:numPr>
        <w:shd w:val="clear" w:color="auto" w:fill="FFFFFF"/>
        <w:spacing w:before="240" w:after="160" w:line="480" w:lineRule="auto"/>
        <w:jc w:val="both"/>
        <w:rPr>
          <w:rFonts w:ascii="Arial" w:hAnsi="Arial" w:cs="Arial"/>
          <w:color w:val="000000"/>
          <w:sz w:val="22"/>
          <w:szCs w:val="22"/>
        </w:rPr>
      </w:pPr>
      <w:r w:rsidRPr="003D527C">
        <w:rPr>
          <w:rFonts w:ascii="Arial" w:hAnsi="Arial" w:cs="Arial"/>
          <w:sz w:val="22"/>
          <w:szCs w:val="22"/>
        </w:rPr>
        <w:t xml:space="preserve">Home Office. (B) (2024) Modern Slavery: Statutory Guidance for England and Wales (under s49 of the Modern Slavery Act 2015) and Non-Statutory Guidance for Scotland and Northern Ireland Version 3.3. Available at: </w:t>
      </w:r>
      <w:hyperlink r:id="rId21" w:history="1">
        <w:r w:rsidRPr="003D527C">
          <w:rPr>
            <w:rStyle w:val="Hyperlink"/>
            <w:rFonts w:ascii="Arial" w:eastAsiaTheme="majorEastAsia" w:hAnsi="Arial" w:cs="Arial"/>
            <w:sz w:val="22"/>
            <w:szCs w:val="22"/>
          </w:rPr>
          <w:t>Modern Slavery - Statutory Guidance for England and Wales (under s49 of the Modern Slavery Act 2015) July 2023.pdf</w:t>
        </w:r>
      </w:hyperlink>
      <w:r w:rsidRPr="003D527C">
        <w:rPr>
          <w:rFonts w:ascii="Arial" w:hAnsi="Arial" w:cs="Arial"/>
          <w:sz w:val="22"/>
          <w:szCs w:val="22"/>
        </w:rPr>
        <w:t>. Accessed 8</w:t>
      </w:r>
      <w:r w:rsidRPr="003D527C">
        <w:rPr>
          <w:rFonts w:ascii="Arial" w:hAnsi="Arial" w:cs="Arial"/>
          <w:sz w:val="22"/>
          <w:szCs w:val="22"/>
          <w:vertAlign w:val="superscript"/>
        </w:rPr>
        <w:t>th</w:t>
      </w:r>
      <w:r w:rsidRPr="003D527C">
        <w:rPr>
          <w:rFonts w:ascii="Arial" w:hAnsi="Arial" w:cs="Arial"/>
          <w:sz w:val="22"/>
          <w:szCs w:val="22"/>
        </w:rPr>
        <w:t xml:space="preserve"> July 2024.</w:t>
      </w:r>
    </w:p>
    <w:p w14:paraId="78935460" w14:textId="77777777" w:rsidR="003D527C" w:rsidRPr="003D527C" w:rsidRDefault="003D527C" w:rsidP="003D527C">
      <w:pPr>
        <w:pStyle w:val="ListParagraph"/>
        <w:numPr>
          <w:ilvl w:val="0"/>
          <w:numId w:val="16"/>
        </w:numPr>
        <w:shd w:val="clear" w:color="auto" w:fill="FFFFFF"/>
        <w:spacing w:before="240" w:after="160" w:line="480" w:lineRule="auto"/>
        <w:jc w:val="both"/>
        <w:rPr>
          <w:rFonts w:ascii="Arial" w:hAnsi="Arial" w:cs="Arial"/>
          <w:color w:val="000000"/>
          <w:sz w:val="22"/>
          <w:szCs w:val="22"/>
        </w:rPr>
      </w:pPr>
      <w:r w:rsidRPr="003D527C">
        <w:rPr>
          <w:rFonts w:ascii="Arial" w:hAnsi="Arial" w:cs="Arial"/>
          <w:sz w:val="22"/>
          <w:szCs w:val="22"/>
        </w:rPr>
        <w:lastRenderedPageBreak/>
        <w:t xml:space="preserve">Horter, S., Buckley, A. and Snape, D. (2022) Gypsies and Travellers lived experiences. Justice, England, and Wales: 2022. Available at: </w:t>
      </w:r>
      <w:hyperlink r:id="rId22" w:history="1">
        <w:r w:rsidRPr="003D527C">
          <w:rPr>
            <w:rStyle w:val="Hyperlink"/>
            <w:rFonts w:ascii="Arial" w:eastAsiaTheme="majorEastAsia" w:hAnsi="Arial" w:cs="Arial"/>
            <w:sz w:val="22"/>
            <w:szCs w:val="22"/>
          </w:rPr>
          <w:t>Gypsies’ and Travellers' lived experiences, justice, England and Wales - Office for National Statistics (ons.gov.uk)</w:t>
        </w:r>
      </w:hyperlink>
      <w:r w:rsidRPr="003D527C">
        <w:rPr>
          <w:rFonts w:ascii="Arial" w:hAnsi="Arial" w:cs="Arial"/>
          <w:sz w:val="22"/>
          <w:szCs w:val="22"/>
        </w:rPr>
        <w:t>. Accessed 17</w:t>
      </w:r>
      <w:r w:rsidRPr="003D527C">
        <w:rPr>
          <w:rFonts w:ascii="Arial" w:hAnsi="Arial" w:cs="Arial"/>
          <w:sz w:val="22"/>
          <w:szCs w:val="22"/>
          <w:vertAlign w:val="superscript"/>
        </w:rPr>
        <w:t>th</w:t>
      </w:r>
      <w:r w:rsidRPr="003D527C">
        <w:rPr>
          <w:rFonts w:ascii="Arial" w:hAnsi="Arial" w:cs="Arial"/>
          <w:sz w:val="22"/>
          <w:szCs w:val="22"/>
        </w:rPr>
        <w:t xml:space="preserve"> June 2024.</w:t>
      </w:r>
    </w:p>
    <w:p w14:paraId="4718D266" w14:textId="77777777" w:rsidR="003D527C" w:rsidRPr="003D527C" w:rsidRDefault="003D527C" w:rsidP="003D527C">
      <w:pPr>
        <w:pStyle w:val="ListParagraph"/>
        <w:numPr>
          <w:ilvl w:val="0"/>
          <w:numId w:val="16"/>
        </w:numPr>
        <w:shd w:val="clear" w:color="auto" w:fill="FFFFFF"/>
        <w:spacing w:before="240" w:after="160" w:line="480" w:lineRule="auto"/>
        <w:jc w:val="both"/>
        <w:rPr>
          <w:rFonts w:ascii="Arial" w:hAnsi="Arial" w:cs="Arial"/>
          <w:color w:val="000000"/>
          <w:sz w:val="22"/>
          <w:szCs w:val="22"/>
        </w:rPr>
      </w:pPr>
      <w:r w:rsidRPr="003D527C">
        <w:rPr>
          <w:rFonts w:ascii="Arial" w:hAnsi="Arial" w:cs="Arial"/>
          <w:sz w:val="22"/>
          <w:szCs w:val="22"/>
        </w:rPr>
        <w:t xml:space="preserve">Legislation.gov.uk. (2024) Equality Act 2010 – Chapter One, Protected Characteristics. Available at: </w:t>
      </w:r>
      <w:hyperlink r:id="rId23" w:history="1">
        <w:r w:rsidRPr="003D527C">
          <w:rPr>
            <w:rStyle w:val="Hyperlink"/>
            <w:rFonts w:ascii="Arial" w:eastAsiaTheme="majorEastAsia" w:hAnsi="Arial" w:cs="Arial"/>
            <w:sz w:val="22"/>
            <w:szCs w:val="22"/>
          </w:rPr>
          <w:t>Equality Act 2010 (legislation.gov.uk)</w:t>
        </w:r>
      </w:hyperlink>
      <w:r w:rsidRPr="003D527C">
        <w:rPr>
          <w:rFonts w:ascii="Arial" w:hAnsi="Arial" w:cs="Arial"/>
          <w:sz w:val="22"/>
          <w:szCs w:val="22"/>
        </w:rPr>
        <w:t>. Accessed 23</w:t>
      </w:r>
      <w:r w:rsidRPr="003D527C">
        <w:rPr>
          <w:rFonts w:ascii="Arial" w:hAnsi="Arial" w:cs="Arial"/>
          <w:sz w:val="22"/>
          <w:szCs w:val="22"/>
          <w:vertAlign w:val="superscript"/>
        </w:rPr>
        <w:t>rd</w:t>
      </w:r>
      <w:r w:rsidRPr="003D527C">
        <w:rPr>
          <w:rFonts w:ascii="Arial" w:hAnsi="Arial" w:cs="Arial"/>
          <w:sz w:val="22"/>
          <w:szCs w:val="22"/>
        </w:rPr>
        <w:t xml:space="preserve"> April 2024.</w:t>
      </w:r>
    </w:p>
    <w:p w14:paraId="1E4C5FB5" w14:textId="77777777" w:rsidR="003D527C" w:rsidRPr="003D527C" w:rsidRDefault="003D527C" w:rsidP="003D527C">
      <w:pPr>
        <w:pStyle w:val="ListParagraph"/>
        <w:numPr>
          <w:ilvl w:val="0"/>
          <w:numId w:val="16"/>
        </w:numPr>
        <w:shd w:val="clear" w:color="auto" w:fill="FFFFFF"/>
        <w:spacing w:before="240" w:after="160" w:line="480" w:lineRule="auto"/>
        <w:jc w:val="both"/>
        <w:rPr>
          <w:rFonts w:ascii="Arial" w:hAnsi="Arial" w:cs="Arial"/>
          <w:color w:val="000000"/>
          <w:sz w:val="22"/>
          <w:szCs w:val="22"/>
        </w:rPr>
      </w:pPr>
      <w:r w:rsidRPr="003D527C">
        <w:rPr>
          <w:rFonts w:ascii="Arial" w:hAnsi="Arial" w:cs="Arial"/>
          <w:sz w:val="22"/>
          <w:szCs w:val="22"/>
        </w:rPr>
        <w:t xml:space="preserve">McCarthy, D. and O’Neill, M. (2014) ‘The Police and Partnership Working: Reflections on Recent Research’, </w:t>
      </w:r>
      <w:r w:rsidRPr="003D527C">
        <w:rPr>
          <w:rFonts w:ascii="Arial" w:hAnsi="Arial" w:cs="Arial"/>
          <w:i/>
          <w:iCs/>
          <w:sz w:val="22"/>
          <w:szCs w:val="22"/>
        </w:rPr>
        <w:t>Policing: A journal of policy and practice</w:t>
      </w:r>
      <w:r w:rsidRPr="003D527C">
        <w:rPr>
          <w:rFonts w:ascii="Arial" w:hAnsi="Arial" w:cs="Arial"/>
          <w:sz w:val="22"/>
          <w:szCs w:val="22"/>
        </w:rPr>
        <w:t xml:space="preserve">, 8(3), pp. 243–253. Available at: </w:t>
      </w:r>
      <w:hyperlink r:id="rId24" w:history="1">
        <w:r w:rsidRPr="003D527C">
          <w:rPr>
            <w:rStyle w:val="Hyperlink"/>
            <w:rFonts w:ascii="Arial" w:eastAsiaTheme="majorEastAsia" w:hAnsi="Arial" w:cs="Arial"/>
            <w:sz w:val="22"/>
            <w:szCs w:val="22"/>
          </w:rPr>
          <w:t>https://doi.org/10.1093/police/pau022</w:t>
        </w:r>
      </w:hyperlink>
      <w:r w:rsidRPr="003D527C">
        <w:rPr>
          <w:rFonts w:ascii="Arial" w:hAnsi="Arial" w:cs="Arial"/>
          <w:sz w:val="22"/>
          <w:szCs w:val="22"/>
        </w:rPr>
        <w:t>. Accessed 17</w:t>
      </w:r>
      <w:r w:rsidRPr="003D527C">
        <w:rPr>
          <w:rFonts w:ascii="Arial" w:hAnsi="Arial" w:cs="Arial"/>
          <w:sz w:val="22"/>
          <w:szCs w:val="22"/>
          <w:vertAlign w:val="superscript"/>
        </w:rPr>
        <w:t>th</w:t>
      </w:r>
      <w:r w:rsidRPr="003D527C">
        <w:rPr>
          <w:rFonts w:ascii="Arial" w:hAnsi="Arial" w:cs="Arial"/>
          <w:sz w:val="22"/>
          <w:szCs w:val="22"/>
        </w:rPr>
        <w:t xml:space="preserve"> June 2024.</w:t>
      </w:r>
    </w:p>
    <w:p w14:paraId="7300759F" w14:textId="77777777" w:rsidR="003D527C" w:rsidRPr="003D527C" w:rsidRDefault="003D527C" w:rsidP="003D527C">
      <w:pPr>
        <w:pStyle w:val="ListParagraph"/>
        <w:numPr>
          <w:ilvl w:val="0"/>
          <w:numId w:val="16"/>
        </w:numPr>
        <w:shd w:val="clear" w:color="auto" w:fill="FFFFFF"/>
        <w:spacing w:before="240" w:after="160" w:line="480" w:lineRule="auto"/>
        <w:jc w:val="both"/>
        <w:rPr>
          <w:rFonts w:ascii="Arial" w:hAnsi="Arial" w:cs="Arial"/>
          <w:color w:val="000000"/>
          <w:sz w:val="22"/>
          <w:szCs w:val="22"/>
        </w:rPr>
      </w:pPr>
      <w:r w:rsidRPr="003D527C">
        <w:rPr>
          <w:rFonts w:ascii="Arial" w:hAnsi="Arial" w:cs="Arial"/>
          <w:sz w:val="22"/>
          <w:szCs w:val="22"/>
        </w:rPr>
        <w:t xml:space="preserve">McCarthy, D. and O’Neill, M. (2014) ‘The Police and Partnership Working: Reflections on Recent Research’, </w:t>
      </w:r>
      <w:r w:rsidRPr="003D527C">
        <w:rPr>
          <w:rFonts w:ascii="Arial" w:hAnsi="Arial" w:cs="Arial"/>
          <w:i/>
          <w:iCs/>
          <w:sz w:val="22"/>
          <w:szCs w:val="22"/>
        </w:rPr>
        <w:t>Policing : a journal of policy and practice</w:t>
      </w:r>
      <w:r w:rsidRPr="003D527C">
        <w:rPr>
          <w:rFonts w:ascii="Arial" w:hAnsi="Arial" w:cs="Arial"/>
          <w:sz w:val="22"/>
          <w:szCs w:val="22"/>
        </w:rPr>
        <w:t xml:space="preserve">, 8(3), pp. 243–253. Available at: </w:t>
      </w:r>
      <w:hyperlink r:id="rId25" w:history="1">
        <w:r w:rsidRPr="003D527C">
          <w:rPr>
            <w:rStyle w:val="Hyperlink"/>
            <w:rFonts w:ascii="Arial" w:eastAsiaTheme="majorEastAsia" w:hAnsi="Arial" w:cs="Arial"/>
            <w:sz w:val="22"/>
            <w:szCs w:val="22"/>
          </w:rPr>
          <w:t>https://doi.org/10.1093/police/pau022</w:t>
        </w:r>
      </w:hyperlink>
      <w:r w:rsidRPr="003D527C">
        <w:rPr>
          <w:rFonts w:ascii="Arial" w:hAnsi="Arial" w:cs="Arial"/>
          <w:sz w:val="22"/>
          <w:szCs w:val="22"/>
        </w:rPr>
        <w:t>. Accessed 21</w:t>
      </w:r>
      <w:r w:rsidRPr="003D527C">
        <w:rPr>
          <w:rFonts w:ascii="Arial" w:hAnsi="Arial" w:cs="Arial"/>
          <w:sz w:val="22"/>
          <w:szCs w:val="22"/>
          <w:vertAlign w:val="superscript"/>
        </w:rPr>
        <w:t>st</w:t>
      </w:r>
      <w:r w:rsidRPr="003D527C">
        <w:rPr>
          <w:rFonts w:ascii="Arial" w:hAnsi="Arial" w:cs="Arial"/>
          <w:sz w:val="22"/>
          <w:szCs w:val="22"/>
        </w:rPr>
        <w:t xml:space="preserve"> June 2024.</w:t>
      </w:r>
    </w:p>
    <w:p w14:paraId="73AD50EA" w14:textId="77777777" w:rsidR="003D527C" w:rsidRPr="003D527C" w:rsidRDefault="003D527C" w:rsidP="003D527C">
      <w:pPr>
        <w:pStyle w:val="ListParagraph"/>
        <w:numPr>
          <w:ilvl w:val="0"/>
          <w:numId w:val="16"/>
        </w:numPr>
        <w:shd w:val="clear" w:color="auto" w:fill="FFFFFF"/>
        <w:spacing w:before="240" w:after="160" w:line="480" w:lineRule="auto"/>
        <w:jc w:val="both"/>
        <w:rPr>
          <w:rFonts w:ascii="Arial" w:hAnsi="Arial" w:cs="Arial"/>
          <w:color w:val="000000"/>
          <w:sz w:val="22"/>
          <w:szCs w:val="22"/>
        </w:rPr>
      </w:pPr>
      <w:r w:rsidRPr="003D527C">
        <w:rPr>
          <w:rFonts w:ascii="Arial" w:hAnsi="Arial" w:cs="Arial"/>
          <w:sz w:val="22"/>
          <w:szCs w:val="22"/>
        </w:rPr>
        <w:t xml:space="preserve">Ministry of Justice. (2023) Turnaround Programme. Available at: </w:t>
      </w:r>
      <w:hyperlink w:history="1">
        <w:r w:rsidRPr="003D527C">
          <w:rPr>
            <w:rStyle w:val="Hyperlink"/>
            <w:rFonts w:ascii="Arial" w:eastAsiaTheme="majorEastAsia" w:hAnsi="Arial" w:cs="Arial"/>
            <w:sz w:val="22"/>
            <w:szCs w:val="22"/>
          </w:rPr>
          <w:t>Turnaround Programme - GOV.UK (www.gov.uk)</w:t>
        </w:r>
      </w:hyperlink>
      <w:r w:rsidRPr="003D527C">
        <w:rPr>
          <w:rFonts w:ascii="Arial" w:hAnsi="Arial" w:cs="Arial"/>
          <w:sz w:val="22"/>
          <w:szCs w:val="22"/>
        </w:rPr>
        <w:t>. Accessed 24</w:t>
      </w:r>
      <w:r w:rsidRPr="003D527C">
        <w:rPr>
          <w:rFonts w:ascii="Arial" w:hAnsi="Arial" w:cs="Arial"/>
          <w:sz w:val="22"/>
          <w:szCs w:val="22"/>
          <w:vertAlign w:val="superscript"/>
        </w:rPr>
        <w:t>th</w:t>
      </w:r>
      <w:r w:rsidRPr="003D527C">
        <w:rPr>
          <w:rFonts w:ascii="Arial" w:hAnsi="Arial" w:cs="Arial"/>
          <w:sz w:val="22"/>
          <w:szCs w:val="22"/>
        </w:rPr>
        <w:t xml:space="preserve"> July 2024.</w:t>
      </w:r>
    </w:p>
    <w:p w14:paraId="5B062076" w14:textId="77777777" w:rsidR="003D527C" w:rsidRPr="003D527C" w:rsidRDefault="003D527C" w:rsidP="003D527C">
      <w:pPr>
        <w:pStyle w:val="ListParagraph"/>
        <w:numPr>
          <w:ilvl w:val="0"/>
          <w:numId w:val="16"/>
        </w:numPr>
        <w:shd w:val="clear" w:color="auto" w:fill="FFFFFF"/>
        <w:spacing w:before="240" w:after="160" w:line="480" w:lineRule="auto"/>
        <w:jc w:val="both"/>
        <w:rPr>
          <w:rFonts w:ascii="Arial" w:hAnsi="Arial" w:cs="Arial"/>
          <w:color w:val="000000"/>
          <w:sz w:val="22"/>
          <w:szCs w:val="22"/>
        </w:rPr>
      </w:pPr>
      <w:r w:rsidRPr="003D527C">
        <w:rPr>
          <w:rFonts w:ascii="Arial" w:hAnsi="Arial" w:cs="Arial"/>
          <w:sz w:val="22"/>
          <w:szCs w:val="22"/>
        </w:rPr>
        <w:t xml:space="preserve">Munk, T., Skinns, L., Loftus, B., and Rice, L. (2015). Policing Partnerships: Evidence Review. Available at: </w:t>
      </w:r>
      <w:hyperlink r:id="rId26" w:history="1">
        <w:r w:rsidRPr="003D527C">
          <w:rPr>
            <w:rStyle w:val="Hyperlink"/>
            <w:rFonts w:ascii="Arial" w:eastAsiaTheme="majorEastAsia" w:hAnsi="Arial" w:cs="Arial"/>
            <w:sz w:val="22"/>
            <w:szCs w:val="22"/>
          </w:rPr>
          <w:t>(PDF) Policing Partnerships: Evidence Review (researchgate.net)</w:t>
        </w:r>
      </w:hyperlink>
      <w:r w:rsidRPr="003D527C">
        <w:rPr>
          <w:rFonts w:ascii="Arial" w:hAnsi="Arial" w:cs="Arial"/>
          <w:sz w:val="22"/>
          <w:szCs w:val="22"/>
        </w:rPr>
        <w:t>. Accessed 21</w:t>
      </w:r>
      <w:r w:rsidRPr="003D527C">
        <w:rPr>
          <w:rFonts w:ascii="Arial" w:hAnsi="Arial" w:cs="Arial"/>
          <w:sz w:val="22"/>
          <w:szCs w:val="22"/>
          <w:vertAlign w:val="superscript"/>
        </w:rPr>
        <w:t>st</w:t>
      </w:r>
      <w:r w:rsidRPr="003D527C">
        <w:rPr>
          <w:rFonts w:ascii="Arial" w:hAnsi="Arial" w:cs="Arial"/>
          <w:sz w:val="22"/>
          <w:szCs w:val="22"/>
        </w:rPr>
        <w:t xml:space="preserve"> June 2024.</w:t>
      </w:r>
    </w:p>
    <w:p w14:paraId="151827A9" w14:textId="77777777" w:rsidR="003D527C" w:rsidRPr="003D527C" w:rsidRDefault="003D527C" w:rsidP="003D527C">
      <w:pPr>
        <w:pStyle w:val="ListParagraph"/>
        <w:numPr>
          <w:ilvl w:val="0"/>
          <w:numId w:val="16"/>
        </w:numPr>
        <w:shd w:val="clear" w:color="auto" w:fill="FFFFFF"/>
        <w:spacing w:before="240" w:after="160" w:line="480" w:lineRule="auto"/>
        <w:jc w:val="both"/>
        <w:rPr>
          <w:rFonts w:ascii="Arial" w:hAnsi="Arial" w:cs="Arial"/>
          <w:color w:val="000000"/>
          <w:sz w:val="22"/>
          <w:szCs w:val="22"/>
        </w:rPr>
      </w:pPr>
      <w:r w:rsidRPr="003D527C">
        <w:rPr>
          <w:rFonts w:ascii="Arial" w:hAnsi="Arial" w:cs="Arial"/>
          <w:sz w:val="22"/>
          <w:szCs w:val="22"/>
        </w:rPr>
        <w:t xml:space="preserve">National Crime Agency. (2023) Modern slavery and human trafficking. Available at: </w:t>
      </w:r>
      <w:hyperlink r:id="rId27" w:history="1">
        <w:r w:rsidRPr="003D527C">
          <w:rPr>
            <w:rStyle w:val="Hyperlink"/>
            <w:rFonts w:ascii="Arial" w:eastAsiaTheme="majorEastAsia" w:hAnsi="Arial" w:cs="Arial"/>
            <w:sz w:val="22"/>
            <w:szCs w:val="22"/>
          </w:rPr>
          <w:t>Modern slavery and human trafficking - National Crime Agency</w:t>
        </w:r>
      </w:hyperlink>
      <w:r w:rsidRPr="003D527C">
        <w:rPr>
          <w:rFonts w:ascii="Arial" w:hAnsi="Arial" w:cs="Arial"/>
          <w:sz w:val="22"/>
          <w:szCs w:val="22"/>
        </w:rPr>
        <w:t>. Accessed 8</w:t>
      </w:r>
      <w:r w:rsidRPr="003D527C">
        <w:rPr>
          <w:rFonts w:ascii="Arial" w:hAnsi="Arial" w:cs="Arial"/>
          <w:sz w:val="22"/>
          <w:szCs w:val="22"/>
          <w:vertAlign w:val="superscript"/>
        </w:rPr>
        <w:t>th</w:t>
      </w:r>
      <w:r w:rsidRPr="003D527C">
        <w:rPr>
          <w:rFonts w:ascii="Arial" w:hAnsi="Arial" w:cs="Arial"/>
          <w:sz w:val="22"/>
          <w:szCs w:val="22"/>
        </w:rPr>
        <w:t xml:space="preserve"> July 2024.</w:t>
      </w:r>
    </w:p>
    <w:p w14:paraId="5AB63B3C" w14:textId="77777777" w:rsidR="003D527C" w:rsidRPr="003D527C" w:rsidRDefault="003D527C" w:rsidP="003D527C">
      <w:pPr>
        <w:pStyle w:val="ListParagraph"/>
        <w:numPr>
          <w:ilvl w:val="0"/>
          <w:numId w:val="16"/>
        </w:numPr>
        <w:shd w:val="clear" w:color="auto" w:fill="FFFFFF"/>
        <w:spacing w:before="240" w:after="160" w:line="480" w:lineRule="auto"/>
        <w:jc w:val="both"/>
        <w:rPr>
          <w:rFonts w:ascii="Arial" w:hAnsi="Arial" w:cs="Arial"/>
          <w:color w:val="000000"/>
          <w:sz w:val="22"/>
          <w:szCs w:val="22"/>
        </w:rPr>
      </w:pPr>
      <w:r w:rsidRPr="003D527C">
        <w:rPr>
          <w:rFonts w:ascii="Arial" w:hAnsi="Arial" w:cs="Arial"/>
          <w:sz w:val="22"/>
          <w:szCs w:val="22"/>
        </w:rPr>
        <w:t xml:space="preserve">Office National Statistics. (2022) Police powers and procedures: Stop and search and arrests, England and Wales year ending 31 March 2022. Available at: </w:t>
      </w:r>
      <w:hyperlink w:history="1">
        <w:r w:rsidRPr="003D527C">
          <w:rPr>
            <w:rStyle w:val="Hyperlink"/>
            <w:rFonts w:ascii="Arial" w:eastAsiaTheme="majorEastAsia" w:hAnsi="Arial" w:cs="Arial"/>
            <w:sz w:val="22"/>
            <w:szCs w:val="22"/>
          </w:rPr>
          <w:t>Police powers and procedures: Stop and search and arrests, England and Wales, year ending 31 March 2022 - GOV.UK (www.gov.uk)</w:t>
        </w:r>
      </w:hyperlink>
      <w:r w:rsidRPr="003D527C">
        <w:rPr>
          <w:rFonts w:ascii="Arial" w:hAnsi="Arial" w:cs="Arial"/>
          <w:sz w:val="22"/>
          <w:szCs w:val="22"/>
        </w:rPr>
        <w:t>. Accessed 1</w:t>
      </w:r>
      <w:r w:rsidRPr="003D527C">
        <w:rPr>
          <w:rFonts w:ascii="Arial" w:hAnsi="Arial" w:cs="Arial"/>
          <w:sz w:val="22"/>
          <w:szCs w:val="22"/>
          <w:vertAlign w:val="superscript"/>
        </w:rPr>
        <w:t>st</w:t>
      </w:r>
      <w:r w:rsidRPr="003D527C">
        <w:rPr>
          <w:rFonts w:ascii="Arial" w:hAnsi="Arial" w:cs="Arial"/>
          <w:sz w:val="22"/>
          <w:szCs w:val="22"/>
        </w:rPr>
        <w:t xml:space="preserve"> May 2024.</w:t>
      </w:r>
    </w:p>
    <w:p w14:paraId="1C0B5985" w14:textId="77777777" w:rsidR="003D527C" w:rsidRPr="003D527C" w:rsidRDefault="003D527C" w:rsidP="003D527C">
      <w:pPr>
        <w:pStyle w:val="ListParagraph"/>
        <w:numPr>
          <w:ilvl w:val="0"/>
          <w:numId w:val="16"/>
        </w:numPr>
        <w:shd w:val="clear" w:color="auto" w:fill="FFFFFF"/>
        <w:spacing w:before="240" w:after="160" w:line="480" w:lineRule="auto"/>
        <w:jc w:val="both"/>
        <w:rPr>
          <w:rFonts w:ascii="Arial" w:hAnsi="Arial" w:cs="Arial"/>
          <w:color w:val="000000"/>
          <w:sz w:val="22"/>
          <w:szCs w:val="22"/>
        </w:rPr>
      </w:pPr>
      <w:r w:rsidRPr="003D527C">
        <w:rPr>
          <w:rFonts w:ascii="Arial" w:hAnsi="Arial" w:cs="Arial"/>
          <w:sz w:val="22"/>
          <w:szCs w:val="22"/>
        </w:rPr>
        <w:t xml:space="preserve">O’Neill, M., &amp; McCarthy, D. J. (2014). (Re)negotiating police culture through partnership working: Trust, compromise and the ‘new’ pragmatism. Criminology &amp; Criminal Justice, 14(2), 143-159. Available at: </w:t>
      </w:r>
      <w:hyperlink r:id="rId28" w:history="1">
        <w:r w:rsidRPr="003D527C">
          <w:rPr>
            <w:rStyle w:val="Hyperlink"/>
            <w:rFonts w:ascii="Arial" w:eastAsiaTheme="majorEastAsia" w:hAnsi="Arial" w:cs="Arial"/>
            <w:sz w:val="22"/>
            <w:szCs w:val="22"/>
          </w:rPr>
          <w:t>https://doi-org.ezproxy.uwtsd.ac.uk/10.1177/174889581246938</w:t>
        </w:r>
      </w:hyperlink>
      <w:r w:rsidRPr="003D527C">
        <w:rPr>
          <w:rFonts w:ascii="Arial" w:hAnsi="Arial" w:cs="Arial"/>
          <w:sz w:val="22"/>
          <w:szCs w:val="22"/>
        </w:rPr>
        <w:t>. Accessed 20</w:t>
      </w:r>
      <w:r w:rsidRPr="003D527C">
        <w:rPr>
          <w:rFonts w:ascii="Arial" w:hAnsi="Arial" w:cs="Arial"/>
          <w:sz w:val="22"/>
          <w:szCs w:val="22"/>
          <w:vertAlign w:val="superscript"/>
        </w:rPr>
        <w:t>th</w:t>
      </w:r>
      <w:r w:rsidRPr="003D527C">
        <w:rPr>
          <w:rFonts w:ascii="Arial" w:hAnsi="Arial" w:cs="Arial"/>
          <w:sz w:val="22"/>
          <w:szCs w:val="22"/>
        </w:rPr>
        <w:t xml:space="preserve"> June 2024.</w:t>
      </w:r>
    </w:p>
    <w:p w14:paraId="7A760C4B" w14:textId="77777777" w:rsidR="003D527C" w:rsidRPr="003D527C" w:rsidRDefault="003D527C" w:rsidP="003D527C">
      <w:pPr>
        <w:pStyle w:val="ListParagraph"/>
        <w:numPr>
          <w:ilvl w:val="0"/>
          <w:numId w:val="16"/>
        </w:numPr>
        <w:shd w:val="clear" w:color="auto" w:fill="FFFFFF"/>
        <w:spacing w:before="240" w:after="160" w:line="480" w:lineRule="auto"/>
        <w:jc w:val="both"/>
        <w:rPr>
          <w:rFonts w:ascii="Arial" w:hAnsi="Arial" w:cs="Arial"/>
          <w:color w:val="000000"/>
          <w:sz w:val="22"/>
          <w:szCs w:val="22"/>
        </w:rPr>
      </w:pPr>
      <w:r w:rsidRPr="003D527C">
        <w:rPr>
          <w:rFonts w:ascii="Arial" w:hAnsi="Arial" w:cs="Arial"/>
          <w:sz w:val="22"/>
          <w:szCs w:val="22"/>
        </w:rPr>
        <w:t xml:space="preserve">Oxford Dictionary. (2024) Vulnerability. Available online: </w:t>
      </w:r>
      <w:hyperlink r:id="rId29" w:history="1">
        <w:r w:rsidRPr="003D527C">
          <w:rPr>
            <w:rStyle w:val="Hyperlink"/>
            <w:rFonts w:ascii="Arial" w:eastAsiaTheme="majorEastAsia" w:hAnsi="Arial" w:cs="Arial"/>
            <w:sz w:val="22"/>
            <w:szCs w:val="22"/>
          </w:rPr>
          <w:t>vulnerability noun - Definition, pictures, pronunciation and usage notes | Oxford Advanced Learner's Dictionary at OxfordLearnersDictionaries.com</w:t>
        </w:r>
      </w:hyperlink>
      <w:r w:rsidRPr="003D527C">
        <w:rPr>
          <w:rFonts w:ascii="Arial" w:hAnsi="Arial" w:cs="Arial"/>
          <w:sz w:val="22"/>
          <w:szCs w:val="22"/>
        </w:rPr>
        <w:t>. Accessed 28</w:t>
      </w:r>
      <w:r w:rsidRPr="003D527C">
        <w:rPr>
          <w:rFonts w:ascii="Arial" w:hAnsi="Arial" w:cs="Arial"/>
          <w:sz w:val="22"/>
          <w:szCs w:val="22"/>
          <w:vertAlign w:val="superscript"/>
        </w:rPr>
        <w:t>th</w:t>
      </w:r>
      <w:r w:rsidRPr="003D527C">
        <w:rPr>
          <w:rFonts w:ascii="Arial" w:hAnsi="Arial" w:cs="Arial"/>
          <w:sz w:val="22"/>
          <w:szCs w:val="22"/>
        </w:rPr>
        <w:t xml:space="preserve"> June 2024.</w:t>
      </w:r>
    </w:p>
    <w:p w14:paraId="1DC2964E" w14:textId="77777777" w:rsidR="003D527C" w:rsidRPr="003D527C" w:rsidRDefault="003D527C" w:rsidP="003D527C">
      <w:pPr>
        <w:pStyle w:val="ListParagraph"/>
        <w:numPr>
          <w:ilvl w:val="0"/>
          <w:numId w:val="16"/>
        </w:numPr>
        <w:shd w:val="clear" w:color="auto" w:fill="FFFFFF"/>
        <w:spacing w:before="240" w:after="160" w:line="480" w:lineRule="auto"/>
        <w:jc w:val="both"/>
        <w:rPr>
          <w:rFonts w:ascii="Arial" w:hAnsi="Arial" w:cs="Arial"/>
          <w:color w:val="000000"/>
          <w:sz w:val="22"/>
          <w:szCs w:val="22"/>
        </w:rPr>
      </w:pPr>
      <w:r w:rsidRPr="003D527C">
        <w:rPr>
          <w:rFonts w:ascii="Arial" w:hAnsi="Arial" w:cs="Arial"/>
          <w:sz w:val="22"/>
          <w:szCs w:val="22"/>
        </w:rPr>
        <w:lastRenderedPageBreak/>
        <w:t xml:space="preserve">Parliament.uk. (2021) The Macpherson Report: Twenty-two years on. Available at: </w:t>
      </w:r>
      <w:hyperlink r:id="rId30" w:anchor=":~:text=Stephen%20Lawrence%20was%20murdered%20on%2022%20April%201993,family%20and%20his%20friend%20Duwayne%20Brooks%20were%20treated." w:history="1">
        <w:r w:rsidRPr="003D527C">
          <w:rPr>
            <w:rStyle w:val="Hyperlink"/>
            <w:rFonts w:ascii="Arial" w:eastAsiaTheme="majorEastAsia" w:hAnsi="Arial" w:cs="Arial"/>
            <w:sz w:val="22"/>
            <w:szCs w:val="22"/>
          </w:rPr>
          <w:t>The Macpherson Report: Twenty-two years on - Home Affairs Committee - House of Commons (parliament.uk)</w:t>
        </w:r>
      </w:hyperlink>
      <w:r w:rsidRPr="003D527C">
        <w:rPr>
          <w:rFonts w:ascii="Arial" w:hAnsi="Arial" w:cs="Arial"/>
          <w:sz w:val="22"/>
          <w:szCs w:val="22"/>
        </w:rPr>
        <w:t>. Accessed 4</w:t>
      </w:r>
      <w:r w:rsidRPr="003D527C">
        <w:rPr>
          <w:rFonts w:ascii="Arial" w:hAnsi="Arial" w:cs="Arial"/>
          <w:sz w:val="22"/>
          <w:szCs w:val="22"/>
          <w:vertAlign w:val="superscript"/>
        </w:rPr>
        <w:t>th</w:t>
      </w:r>
      <w:r w:rsidRPr="003D527C">
        <w:rPr>
          <w:rFonts w:ascii="Arial" w:hAnsi="Arial" w:cs="Arial"/>
          <w:sz w:val="22"/>
          <w:szCs w:val="22"/>
        </w:rPr>
        <w:t xml:space="preserve"> May 2024.</w:t>
      </w:r>
    </w:p>
    <w:p w14:paraId="4D0CE7F5" w14:textId="77777777" w:rsidR="003D527C" w:rsidRPr="003D527C" w:rsidRDefault="003D527C" w:rsidP="003D527C">
      <w:pPr>
        <w:pStyle w:val="ListParagraph"/>
        <w:numPr>
          <w:ilvl w:val="0"/>
          <w:numId w:val="16"/>
        </w:numPr>
        <w:shd w:val="clear" w:color="auto" w:fill="FFFFFF"/>
        <w:spacing w:before="240" w:after="160" w:line="480" w:lineRule="auto"/>
        <w:jc w:val="both"/>
        <w:rPr>
          <w:rFonts w:ascii="Arial" w:hAnsi="Arial" w:cs="Arial"/>
          <w:color w:val="000000"/>
          <w:sz w:val="22"/>
          <w:szCs w:val="22"/>
        </w:rPr>
      </w:pPr>
      <w:r w:rsidRPr="003D527C">
        <w:rPr>
          <w:rFonts w:ascii="Arial" w:hAnsi="Arial" w:cs="Arial"/>
          <w:sz w:val="22"/>
          <w:szCs w:val="22"/>
        </w:rPr>
        <w:t xml:space="preserve">Price, A. (2020) Cuckoo Watch Standard Operating Procedures. Available at: </w:t>
      </w:r>
      <w:hyperlink r:id="rId31" w:history="1">
        <w:r w:rsidRPr="003D527C">
          <w:rPr>
            <w:rStyle w:val="Hyperlink"/>
            <w:rFonts w:ascii="Arial" w:eastAsiaTheme="majorEastAsia" w:hAnsi="Arial" w:cs="Arial"/>
            <w:sz w:val="22"/>
            <w:szCs w:val="22"/>
          </w:rPr>
          <w:t>https://bob.swp-rest.police.int/sorce/docs/dt1576948v/1013711_0/CUCKOO%20WATCH%20Standard%20Operating%20Procedure%20v2.docx</w:t>
        </w:r>
      </w:hyperlink>
      <w:r w:rsidRPr="003D527C">
        <w:rPr>
          <w:rFonts w:ascii="Arial" w:hAnsi="Arial" w:cs="Arial"/>
          <w:sz w:val="22"/>
          <w:szCs w:val="22"/>
        </w:rPr>
        <w:t>. Accessed 6</w:t>
      </w:r>
      <w:r w:rsidRPr="003D527C">
        <w:rPr>
          <w:rFonts w:ascii="Arial" w:hAnsi="Arial" w:cs="Arial"/>
          <w:sz w:val="22"/>
          <w:szCs w:val="22"/>
          <w:vertAlign w:val="superscript"/>
        </w:rPr>
        <w:t>th</w:t>
      </w:r>
      <w:r w:rsidRPr="003D527C">
        <w:rPr>
          <w:rFonts w:ascii="Arial" w:hAnsi="Arial" w:cs="Arial"/>
          <w:sz w:val="22"/>
          <w:szCs w:val="22"/>
        </w:rPr>
        <w:t xml:space="preserve"> July 2024.</w:t>
      </w:r>
    </w:p>
    <w:p w14:paraId="032B6FA2" w14:textId="77777777" w:rsidR="003D527C" w:rsidRPr="003D527C" w:rsidRDefault="003D527C" w:rsidP="003D527C">
      <w:pPr>
        <w:pStyle w:val="ListParagraph"/>
        <w:numPr>
          <w:ilvl w:val="0"/>
          <w:numId w:val="16"/>
        </w:numPr>
        <w:shd w:val="clear" w:color="auto" w:fill="FFFFFF"/>
        <w:spacing w:before="240" w:after="160" w:line="480" w:lineRule="auto"/>
        <w:jc w:val="both"/>
        <w:rPr>
          <w:rFonts w:ascii="Arial" w:hAnsi="Arial" w:cs="Arial"/>
          <w:color w:val="000000"/>
          <w:sz w:val="22"/>
          <w:szCs w:val="22"/>
        </w:rPr>
      </w:pPr>
      <w:r w:rsidRPr="003D527C">
        <w:rPr>
          <w:rFonts w:ascii="Arial" w:hAnsi="Arial" w:cs="Arial"/>
          <w:sz w:val="22"/>
          <w:szCs w:val="22"/>
        </w:rPr>
        <w:t xml:space="preserve">Public Health Wales. (2018) Welsh Adverse Childhood Experiences (ACE) Study. Available at: </w:t>
      </w:r>
      <w:hyperlink r:id="rId32" w:history="1">
        <w:r w:rsidRPr="003D527C">
          <w:rPr>
            <w:rStyle w:val="Hyperlink"/>
            <w:rFonts w:ascii="Arial" w:eastAsiaTheme="majorEastAsia" w:hAnsi="Arial" w:cs="Arial"/>
            <w:sz w:val="22"/>
            <w:szCs w:val="22"/>
          </w:rPr>
          <w:t>phw.nhs.wales/files/aces/aces-and-their-impact-on-health-harming-behaviours-in-the-welsh-adult-population-pdf/</w:t>
        </w:r>
      </w:hyperlink>
      <w:r w:rsidRPr="003D527C">
        <w:rPr>
          <w:rFonts w:ascii="Arial" w:hAnsi="Arial" w:cs="Arial"/>
          <w:sz w:val="22"/>
          <w:szCs w:val="22"/>
        </w:rPr>
        <w:t>. Accessed 24</w:t>
      </w:r>
      <w:r w:rsidRPr="003D527C">
        <w:rPr>
          <w:rFonts w:ascii="Arial" w:hAnsi="Arial" w:cs="Arial"/>
          <w:sz w:val="22"/>
          <w:szCs w:val="22"/>
          <w:vertAlign w:val="superscript"/>
        </w:rPr>
        <w:t>th</w:t>
      </w:r>
      <w:r w:rsidRPr="003D527C">
        <w:rPr>
          <w:rFonts w:ascii="Arial" w:hAnsi="Arial" w:cs="Arial"/>
          <w:sz w:val="22"/>
          <w:szCs w:val="22"/>
        </w:rPr>
        <w:t xml:space="preserve"> July 2024.</w:t>
      </w:r>
    </w:p>
    <w:p w14:paraId="34665439" w14:textId="77777777" w:rsidR="003D527C" w:rsidRPr="003D527C" w:rsidRDefault="003D527C" w:rsidP="003D527C">
      <w:pPr>
        <w:pStyle w:val="ListParagraph"/>
        <w:numPr>
          <w:ilvl w:val="0"/>
          <w:numId w:val="16"/>
        </w:numPr>
        <w:shd w:val="clear" w:color="auto" w:fill="FFFFFF"/>
        <w:spacing w:before="240" w:after="160" w:line="480" w:lineRule="auto"/>
        <w:jc w:val="both"/>
        <w:rPr>
          <w:rFonts w:ascii="Arial" w:hAnsi="Arial" w:cs="Arial"/>
          <w:color w:val="000000"/>
          <w:sz w:val="22"/>
          <w:szCs w:val="22"/>
        </w:rPr>
      </w:pPr>
      <w:r w:rsidRPr="003D527C">
        <w:rPr>
          <w:rFonts w:ascii="Arial" w:hAnsi="Arial" w:cs="Arial"/>
          <w:sz w:val="22"/>
          <w:szCs w:val="22"/>
        </w:rPr>
        <w:t xml:space="preserve">Public Protection. (2017) Child Protection and Safeguarding Children and Young People. Available at: </w:t>
      </w:r>
      <w:hyperlink r:id="rId33" w:history="1">
        <w:r w:rsidRPr="003D527C">
          <w:rPr>
            <w:rStyle w:val="Hyperlink"/>
            <w:rFonts w:ascii="Arial" w:eastAsiaTheme="majorEastAsia" w:hAnsi="Arial" w:cs="Arial"/>
            <w:sz w:val="22"/>
            <w:szCs w:val="22"/>
          </w:rPr>
          <w:t>CSE Procedure.pdf</w:t>
        </w:r>
      </w:hyperlink>
      <w:r w:rsidRPr="003D527C">
        <w:rPr>
          <w:rFonts w:ascii="Arial" w:hAnsi="Arial" w:cs="Arial"/>
          <w:sz w:val="22"/>
          <w:szCs w:val="22"/>
        </w:rPr>
        <w:t>. Accessed 7</w:t>
      </w:r>
      <w:r w:rsidRPr="003D527C">
        <w:rPr>
          <w:rFonts w:ascii="Arial" w:hAnsi="Arial" w:cs="Arial"/>
          <w:sz w:val="22"/>
          <w:szCs w:val="22"/>
          <w:vertAlign w:val="superscript"/>
        </w:rPr>
        <w:t>th</w:t>
      </w:r>
      <w:r w:rsidRPr="003D527C">
        <w:rPr>
          <w:rFonts w:ascii="Arial" w:hAnsi="Arial" w:cs="Arial"/>
          <w:sz w:val="22"/>
          <w:szCs w:val="22"/>
        </w:rPr>
        <w:t xml:space="preserve"> July 2024.</w:t>
      </w:r>
    </w:p>
    <w:p w14:paraId="54B9D54A" w14:textId="77777777" w:rsidR="003D527C" w:rsidRPr="003D527C" w:rsidRDefault="003D527C" w:rsidP="003D527C">
      <w:pPr>
        <w:pStyle w:val="ListParagraph"/>
        <w:numPr>
          <w:ilvl w:val="0"/>
          <w:numId w:val="16"/>
        </w:numPr>
        <w:shd w:val="clear" w:color="auto" w:fill="FFFFFF"/>
        <w:spacing w:before="240" w:after="160" w:line="480" w:lineRule="auto"/>
        <w:jc w:val="both"/>
        <w:rPr>
          <w:rFonts w:ascii="Arial" w:hAnsi="Arial" w:cs="Arial"/>
          <w:color w:val="000000"/>
          <w:sz w:val="22"/>
          <w:szCs w:val="22"/>
        </w:rPr>
      </w:pPr>
      <w:r w:rsidRPr="003D527C">
        <w:rPr>
          <w:rFonts w:ascii="Arial" w:hAnsi="Arial" w:cs="Arial"/>
          <w:sz w:val="22"/>
          <w:szCs w:val="22"/>
        </w:rPr>
        <w:t xml:space="preserve">Rabaiotti, E. and Harrison, M. (2023) ‘Is partnership working? Complexities and barriers in the development of community safety practice in Wales’, </w:t>
      </w:r>
      <w:r w:rsidRPr="003D527C">
        <w:rPr>
          <w:rFonts w:ascii="Arial" w:hAnsi="Arial" w:cs="Arial"/>
          <w:i/>
          <w:iCs/>
          <w:sz w:val="22"/>
          <w:szCs w:val="22"/>
        </w:rPr>
        <w:t>Crime prevention and community safety</w:t>
      </w:r>
      <w:r w:rsidRPr="003D527C">
        <w:rPr>
          <w:rFonts w:ascii="Arial" w:hAnsi="Arial" w:cs="Arial"/>
          <w:sz w:val="22"/>
          <w:szCs w:val="22"/>
        </w:rPr>
        <w:t xml:space="preserve">, 25(3), pp. 318–337. Available at: </w:t>
      </w:r>
      <w:hyperlink r:id="rId34" w:history="1">
        <w:r w:rsidRPr="003D527C">
          <w:rPr>
            <w:rStyle w:val="Hyperlink"/>
            <w:rFonts w:ascii="Arial" w:eastAsiaTheme="majorEastAsia" w:hAnsi="Arial" w:cs="Arial"/>
            <w:sz w:val="22"/>
            <w:szCs w:val="22"/>
          </w:rPr>
          <w:t>https://doi.org/10.1057/s41300-023-00184-2</w:t>
        </w:r>
      </w:hyperlink>
      <w:r w:rsidRPr="003D527C">
        <w:rPr>
          <w:rFonts w:ascii="Arial" w:hAnsi="Arial" w:cs="Arial"/>
          <w:sz w:val="22"/>
          <w:szCs w:val="22"/>
        </w:rPr>
        <w:t>. Accessed 20</w:t>
      </w:r>
      <w:r w:rsidRPr="003D527C">
        <w:rPr>
          <w:rFonts w:ascii="Arial" w:hAnsi="Arial" w:cs="Arial"/>
          <w:sz w:val="22"/>
          <w:szCs w:val="22"/>
          <w:vertAlign w:val="superscript"/>
        </w:rPr>
        <w:t>th</w:t>
      </w:r>
      <w:r w:rsidRPr="003D527C">
        <w:rPr>
          <w:rFonts w:ascii="Arial" w:hAnsi="Arial" w:cs="Arial"/>
          <w:sz w:val="22"/>
          <w:szCs w:val="22"/>
        </w:rPr>
        <w:t xml:space="preserve"> June 2024.</w:t>
      </w:r>
    </w:p>
    <w:p w14:paraId="78386CC5" w14:textId="77777777" w:rsidR="003D527C" w:rsidRPr="003D527C" w:rsidRDefault="003D527C" w:rsidP="003D527C">
      <w:pPr>
        <w:pStyle w:val="ListParagraph"/>
        <w:numPr>
          <w:ilvl w:val="0"/>
          <w:numId w:val="16"/>
        </w:numPr>
        <w:shd w:val="clear" w:color="auto" w:fill="FFFFFF"/>
        <w:spacing w:before="240" w:after="160" w:line="480" w:lineRule="auto"/>
        <w:jc w:val="both"/>
        <w:rPr>
          <w:rFonts w:ascii="Arial" w:hAnsi="Arial" w:cs="Arial"/>
          <w:color w:val="000000"/>
          <w:sz w:val="22"/>
          <w:szCs w:val="22"/>
        </w:rPr>
      </w:pPr>
      <w:r w:rsidRPr="003D527C">
        <w:rPr>
          <w:rFonts w:ascii="Arial" w:hAnsi="Arial" w:cs="Arial"/>
          <w:sz w:val="22"/>
          <w:szCs w:val="22"/>
        </w:rPr>
        <w:t xml:space="preserve">Serious Organised Crime Agency, U. (2006) ‘The United Kingdom threat assessment of serious organised crime’, </w:t>
      </w:r>
      <w:r w:rsidRPr="003D527C">
        <w:rPr>
          <w:rFonts w:ascii="Arial" w:hAnsi="Arial" w:cs="Arial"/>
          <w:i/>
          <w:iCs/>
          <w:sz w:val="22"/>
          <w:szCs w:val="22"/>
        </w:rPr>
        <w:t>Trends in organized crime</w:t>
      </w:r>
      <w:r w:rsidRPr="003D527C">
        <w:rPr>
          <w:rFonts w:ascii="Arial" w:hAnsi="Arial" w:cs="Arial"/>
          <w:sz w:val="22"/>
          <w:szCs w:val="22"/>
        </w:rPr>
        <w:t xml:space="preserve">, 10(1), pp. 52–57. Available at: </w:t>
      </w:r>
      <w:hyperlink r:id="rId35" w:history="1">
        <w:r w:rsidRPr="003D527C">
          <w:rPr>
            <w:rStyle w:val="Hyperlink"/>
            <w:rFonts w:ascii="Arial" w:eastAsiaTheme="majorEastAsia" w:hAnsi="Arial" w:cs="Arial"/>
            <w:sz w:val="22"/>
            <w:szCs w:val="22"/>
          </w:rPr>
          <w:t>https://doi.org/10.1007/s12117-006-1028-1</w:t>
        </w:r>
      </w:hyperlink>
      <w:r w:rsidRPr="003D527C">
        <w:rPr>
          <w:rFonts w:ascii="Arial" w:hAnsi="Arial" w:cs="Arial"/>
          <w:sz w:val="22"/>
          <w:szCs w:val="22"/>
        </w:rPr>
        <w:t>. Accessed 26</w:t>
      </w:r>
      <w:r w:rsidRPr="003D527C">
        <w:rPr>
          <w:rFonts w:ascii="Arial" w:hAnsi="Arial" w:cs="Arial"/>
          <w:sz w:val="22"/>
          <w:szCs w:val="22"/>
          <w:vertAlign w:val="superscript"/>
        </w:rPr>
        <w:t>th</w:t>
      </w:r>
      <w:r w:rsidRPr="003D527C">
        <w:rPr>
          <w:rFonts w:ascii="Arial" w:hAnsi="Arial" w:cs="Arial"/>
          <w:sz w:val="22"/>
          <w:szCs w:val="22"/>
        </w:rPr>
        <w:t xml:space="preserve"> June 2024.</w:t>
      </w:r>
    </w:p>
    <w:p w14:paraId="27B1A932" w14:textId="77777777" w:rsidR="003D527C" w:rsidRPr="003D527C" w:rsidRDefault="003D527C" w:rsidP="003D527C">
      <w:pPr>
        <w:pStyle w:val="ListParagraph"/>
        <w:numPr>
          <w:ilvl w:val="0"/>
          <w:numId w:val="16"/>
        </w:numPr>
        <w:shd w:val="clear" w:color="auto" w:fill="FFFFFF"/>
        <w:spacing w:before="240" w:after="160" w:line="480" w:lineRule="auto"/>
        <w:jc w:val="both"/>
        <w:rPr>
          <w:rFonts w:ascii="Arial" w:hAnsi="Arial" w:cs="Arial"/>
          <w:color w:val="000000"/>
          <w:sz w:val="22"/>
          <w:szCs w:val="22"/>
        </w:rPr>
      </w:pPr>
      <w:r w:rsidRPr="003D527C">
        <w:rPr>
          <w:rFonts w:ascii="Arial" w:hAnsi="Arial" w:cs="Arial"/>
          <w:sz w:val="22"/>
          <w:szCs w:val="22"/>
        </w:rPr>
        <w:t xml:space="preserve">South Wales Police. (ND) What is Early Help? Available at: </w:t>
      </w:r>
      <w:hyperlink r:id="rId36" w:history="1">
        <w:r w:rsidRPr="003D527C">
          <w:rPr>
            <w:rStyle w:val="Hyperlink"/>
            <w:rFonts w:ascii="Arial" w:eastAsiaTheme="majorEastAsia" w:hAnsi="Arial" w:cs="Arial"/>
            <w:sz w:val="22"/>
            <w:szCs w:val="22"/>
          </w:rPr>
          <w:t>Early Help (police.int)</w:t>
        </w:r>
      </w:hyperlink>
      <w:r w:rsidRPr="003D527C">
        <w:rPr>
          <w:rFonts w:ascii="Arial" w:hAnsi="Arial" w:cs="Arial"/>
          <w:sz w:val="22"/>
          <w:szCs w:val="22"/>
        </w:rPr>
        <w:t>. Accessed 25</w:t>
      </w:r>
      <w:r w:rsidRPr="003D527C">
        <w:rPr>
          <w:rFonts w:ascii="Arial" w:hAnsi="Arial" w:cs="Arial"/>
          <w:sz w:val="22"/>
          <w:szCs w:val="22"/>
          <w:vertAlign w:val="superscript"/>
        </w:rPr>
        <w:t>th</w:t>
      </w:r>
      <w:r w:rsidRPr="003D527C">
        <w:rPr>
          <w:rFonts w:ascii="Arial" w:hAnsi="Arial" w:cs="Arial"/>
          <w:sz w:val="22"/>
          <w:szCs w:val="22"/>
        </w:rPr>
        <w:t xml:space="preserve"> July 2024.</w:t>
      </w:r>
    </w:p>
    <w:p w14:paraId="65B49EBB" w14:textId="77777777" w:rsidR="003D527C" w:rsidRPr="003D527C" w:rsidRDefault="003D527C" w:rsidP="003D527C">
      <w:pPr>
        <w:pStyle w:val="ListParagraph"/>
        <w:numPr>
          <w:ilvl w:val="0"/>
          <w:numId w:val="16"/>
        </w:numPr>
        <w:shd w:val="clear" w:color="auto" w:fill="FFFFFF"/>
        <w:spacing w:before="240" w:after="160" w:line="480" w:lineRule="auto"/>
        <w:jc w:val="both"/>
        <w:rPr>
          <w:rFonts w:ascii="Arial" w:hAnsi="Arial" w:cs="Arial"/>
          <w:color w:val="000000"/>
          <w:sz w:val="22"/>
          <w:szCs w:val="22"/>
        </w:rPr>
      </w:pPr>
      <w:r w:rsidRPr="003D527C">
        <w:rPr>
          <w:rFonts w:ascii="Arial" w:hAnsi="Arial" w:cs="Arial"/>
          <w:sz w:val="22"/>
          <w:szCs w:val="22"/>
        </w:rPr>
        <w:t xml:space="preserve">South Wales Police. (ND) Welcome to the Equality Diversity and Inclusion Bob Page. Available at: </w:t>
      </w:r>
      <w:hyperlink r:id="rId37" w:history="1">
        <w:r w:rsidRPr="003D527C">
          <w:rPr>
            <w:rStyle w:val="Hyperlink"/>
            <w:rFonts w:ascii="Arial" w:eastAsiaTheme="majorEastAsia" w:hAnsi="Arial" w:cs="Arial"/>
            <w:sz w:val="22"/>
            <w:szCs w:val="22"/>
          </w:rPr>
          <w:t>Equality Diversity and Inclusion (EDI) (police.int)</w:t>
        </w:r>
      </w:hyperlink>
      <w:r w:rsidRPr="003D527C">
        <w:rPr>
          <w:rFonts w:ascii="Arial" w:hAnsi="Arial" w:cs="Arial"/>
          <w:sz w:val="22"/>
          <w:szCs w:val="22"/>
        </w:rPr>
        <w:t>. Accessed 17</w:t>
      </w:r>
      <w:r w:rsidRPr="003D527C">
        <w:rPr>
          <w:rFonts w:ascii="Arial" w:hAnsi="Arial" w:cs="Arial"/>
          <w:sz w:val="22"/>
          <w:szCs w:val="22"/>
          <w:vertAlign w:val="superscript"/>
        </w:rPr>
        <w:t>th</w:t>
      </w:r>
      <w:r w:rsidRPr="003D527C">
        <w:rPr>
          <w:rFonts w:ascii="Arial" w:hAnsi="Arial" w:cs="Arial"/>
          <w:sz w:val="22"/>
          <w:szCs w:val="22"/>
        </w:rPr>
        <w:t xml:space="preserve"> June 2024.</w:t>
      </w:r>
    </w:p>
    <w:p w14:paraId="5D3A5548" w14:textId="77777777" w:rsidR="003D527C" w:rsidRPr="003D527C" w:rsidRDefault="003D527C" w:rsidP="003D527C">
      <w:pPr>
        <w:pStyle w:val="ListParagraph"/>
        <w:numPr>
          <w:ilvl w:val="0"/>
          <w:numId w:val="16"/>
        </w:numPr>
        <w:shd w:val="clear" w:color="auto" w:fill="FFFFFF"/>
        <w:spacing w:before="240" w:after="160" w:line="480" w:lineRule="auto"/>
        <w:jc w:val="both"/>
        <w:rPr>
          <w:rFonts w:ascii="Arial" w:hAnsi="Arial" w:cs="Arial"/>
          <w:color w:val="000000"/>
          <w:sz w:val="22"/>
          <w:szCs w:val="22"/>
        </w:rPr>
      </w:pPr>
      <w:r w:rsidRPr="003D527C">
        <w:rPr>
          <w:rFonts w:ascii="Arial" w:hAnsi="Arial" w:cs="Arial"/>
          <w:sz w:val="22"/>
          <w:szCs w:val="22"/>
        </w:rPr>
        <w:t xml:space="preserve">South Wales Police (A). (ND) Staff Support Networks. Available at: </w:t>
      </w:r>
      <w:hyperlink r:id="rId38" w:history="1">
        <w:r w:rsidRPr="003D527C">
          <w:rPr>
            <w:rStyle w:val="Hyperlink"/>
            <w:rFonts w:ascii="Arial" w:eastAsiaTheme="majorEastAsia" w:hAnsi="Arial" w:cs="Arial"/>
            <w:sz w:val="22"/>
            <w:szCs w:val="22"/>
          </w:rPr>
          <w:t>Staff Support Networks Booklet (English) - May 2024.pdf</w:t>
        </w:r>
      </w:hyperlink>
      <w:r w:rsidRPr="003D527C">
        <w:rPr>
          <w:rFonts w:ascii="Arial" w:hAnsi="Arial" w:cs="Arial"/>
          <w:sz w:val="22"/>
          <w:szCs w:val="22"/>
        </w:rPr>
        <w:t>. Accessed 17</w:t>
      </w:r>
      <w:r w:rsidRPr="003D527C">
        <w:rPr>
          <w:rFonts w:ascii="Arial" w:hAnsi="Arial" w:cs="Arial"/>
          <w:sz w:val="22"/>
          <w:szCs w:val="22"/>
          <w:vertAlign w:val="superscript"/>
        </w:rPr>
        <w:t>th</w:t>
      </w:r>
      <w:r w:rsidRPr="003D527C">
        <w:rPr>
          <w:rFonts w:ascii="Arial" w:hAnsi="Arial" w:cs="Arial"/>
          <w:sz w:val="22"/>
          <w:szCs w:val="22"/>
        </w:rPr>
        <w:t xml:space="preserve"> June 2024.</w:t>
      </w:r>
    </w:p>
    <w:p w14:paraId="21E693D5" w14:textId="77777777" w:rsidR="003D527C" w:rsidRPr="003D527C" w:rsidRDefault="003D527C" w:rsidP="003D527C">
      <w:pPr>
        <w:pStyle w:val="ListParagraph"/>
        <w:numPr>
          <w:ilvl w:val="0"/>
          <w:numId w:val="16"/>
        </w:numPr>
        <w:shd w:val="clear" w:color="auto" w:fill="FFFFFF"/>
        <w:spacing w:before="240" w:after="160" w:line="480" w:lineRule="auto"/>
        <w:jc w:val="both"/>
        <w:rPr>
          <w:rFonts w:ascii="Arial" w:hAnsi="Arial" w:cs="Arial"/>
          <w:color w:val="000000"/>
          <w:sz w:val="22"/>
          <w:szCs w:val="22"/>
        </w:rPr>
      </w:pPr>
      <w:r w:rsidRPr="003D527C">
        <w:rPr>
          <w:rFonts w:ascii="Arial" w:hAnsi="Arial" w:cs="Arial"/>
          <w:sz w:val="22"/>
          <w:szCs w:val="22"/>
        </w:rPr>
        <w:t>South Wales Police (B). (ND). Domestic Abuse Unit Overview. Available at: https://bob.swp-rest.police.int/sorce/beacon/PageItem/appAspx/handleDoc.aspx?sd_id=556277&amp;sd_rev_id=573571. Accessed 20</w:t>
      </w:r>
      <w:r w:rsidRPr="003D527C">
        <w:rPr>
          <w:rFonts w:ascii="Arial" w:hAnsi="Arial" w:cs="Arial"/>
          <w:sz w:val="22"/>
          <w:szCs w:val="22"/>
          <w:vertAlign w:val="superscript"/>
        </w:rPr>
        <w:t>th</w:t>
      </w:r>
      <w:r w:rsidRPr="003D527C">
        <w:rPr>
          <w:rFonts w:ascii="Arial" w:hAnsi="Arial" w:cs="Arial"/>
          <w:sz w:val="22"/>
          <w:szCs w:val="22"/>
        </w:rPr>
        <w:t xml:space="preserve"> June 2024.</w:t>
      </w:r>
    </w:p>
    <w:p w14:paraId="25C222B4" w14:textId="77777777" w:rsidR="003D527C" w:rsidRPr="003D527C" w:rsidRDefault="003D527C" w:rsidP="003D527C">
      <w:pPr>
        <w:pStyle w:val="ListParagraph"/>
        <w:numPr>
          <w:ilvl w:val="0"/>
          <w:numId w:val="16"/>
        </w:numPr>
        <w:shd w:val="clear" w:color="auto" w:fill="FFFFFF"/>
        <w:spacing w:before="240" w:after="160" w:line="480" w:lineRule="auto"/>
        <w:jc w:val="both"/>
        <w:rPr>
          <w:rFonts w:ascii="Arial" w:hAnsi="Arial" w:cs="Arial"/>
          <w:color w:val="000000"/>
          <w:sz w:val="22"/>
          <w:szCs w:val="22"/>
        </w:rPr>
      </w:pPr>
      <w:r w:rsidRPr="003D527C">
        <w:rPr>
          <w:rFonts w:ascii="Arial" w:hAnsi="Arial" w:cs="Arial"/>
          <w:sz w:val="22"/>
          <w:szCs w:val="22"/>
        </w:rPr>
        <w:t xml:space="preserve">South Wales Police. (2018) Neighbourhood Policing Strategy 2018-2021. Available at: </w:t>
      </w:r>
      <w:hyperlink r:id="rId39" w:history="1">
        <w:r w:rsidRPr="003D527C">
          <w:rPr>
            <w:rStyle w:val="Hyperlink"/>
            <w:rFonts w:ascii="Arial" w:eastAsiaTheme="majorEastAsia" w:hAnsi="Arial" w:cs="Arial"/>
            <w:sz w:val="22"/>
            <w:szCs w:val="22"/>
          </w:rPr>
          <w:t>https://bob.swp-rest.police.int/sorce/beacon/PageItem/appAspx/handleDoc.aspx?sd_id=73941&amp;sd_rev_id=79404</w:t>
        </w:r>
      </w:hyperlink>
      <w:r w:rsidRPr="003D527C">
        <w:rPr>
          <w:rFonts w:ascii="Arial" w:hAnsi="Arial" w:cs="Arial"/>
          <w:sz w:val="22"/>
          <w:szCs w:val="22"/>
        </w:rPr>
        <w:t>. Accessed 20</w:t>
      </w:r>
      <w:r w:rsidRPr="003D527C">
        <w:rPr>
          <w:rFonts w:ascii="Arial" w:hAnsi="Arial" w:cs="Arial"/>
          <w:sz w:val="22"/>
          <w:szCs w:val="22"/>
          <w:vertAlign w:val="superscript"/>
        </w:rPr>
        <w:t>th</w:t>
      </w:r>
      <w:r w:rsidRPr="003D527C">
        <w:rPr>
          <w:rFonts w:ascii="Arial" w:hAnsi="Arial" w:cs="Arial"/>
          <w:sz w:val="22"/>
          <w:szCs w:val="22"/>
        </w:rPr>
        <w:t xml:space="preserve"> June 2024.</w:t>
      </w:r>
    </w:p>
    <w:p w14:paraId="23BA2271" w14:textId="77777777" w:rsidR="003D527C" w:rsidRPr="003D527C" w:rsidRDefault="003D527C" w:rsidP="003D527C">
      <w:pPr>
        <w:pStyle w:val="ListParagraph"/>
        <w:numPr>
          <w:ilvl w:val="0"/>
          <w:numId w:val="16"/>
        </w:numPr>
        <w:shd w:val="clear" w:color="auto" w:fill="FFFFFF"/>
        <w:spacing w:before="240" w:after="160" w:line="480" w:lineRule="auto"/>
        <w:jc w:val="both"/>
        <w:rPr>
          <w:rFonts w:ascii="Arial" w:hAnsi="Arial" w:cs="Arial"/>
          <w:color w:val="000000"/>
          <w:sz w:val="22"/>
          <w:szCs w:val="22"/>
        </w:rPr>
      </w:pPr>
      <w:r w:rsidRPr="003D527C">
        <w:rPr>
          <w:rFonts w:ascii="Arial" w:hAnsi="Arial" w:cs="Arial"/>
          <w:sz w:val="22"/>
          <w:szCs w:val="22"/>
        </w:rPr>
        <w:lastRenderedPageBreak/>
        <w:t xml:space="preserve">South Wales Police. (2020) School Community Officer. Available at: </w:t>
      </w:r>
      <w:hyperlink r:id="rId40" w:history="1">
        <w:r w:rsidRPr="003D527C">
          <w:rPr>
            <w:rStyle w:val="Hyperlink"/>
            <w:rFonts w:ascii="Arial" w:eastAsiaTheme="majorEastAsia" w:hAnsi="Arial" w:cs="Arial"/>
            <w:sz w:val="22"/>
            <w:szCs w:val="22"/>
          </w:rPr>
          <w:t>Constable - School Community Officer.pdf</w:t>
        </w:r>
      </w:hyperlink>
      <w:r w:rsidRPr="003D527C">
        <w:rPr>
          <w:rFonts w:ascii="Arial" w:hAnsi="Arial" w:cs="Arial"/>
          <w:sz w:val="22"/>
          <w:szCs w:val="22"/>
        </w:rPr>
        <w:t>. Accessed 21</w:t>
      </w:r>
      <w:r w:rsidRPr="003D527C">
        <w:rPr>
          <w:rFonts w:ascii="Arial" w:hAnsi="Arial" w:cs="Arial"/>
          <w:sz w:val="22"/>
          <w:szCs w:val="22"/>
          <w:vertAlign w:val="superscript"/>
        </w:rPr>
        <w:t>st</w:t>
      </w:r>
      <w:r w:rsidRPr="003D527C">
        <w:rPr>
          <w:rFonts w:ascii="Arial" w:hAnsi="Arial" w:cs="Arial"/>
          <w:sz w:val="22"/>
          <w:szCs w:val="22"/>
        </w:rPr>
        <w:t xml:space="preserve"> June 2024.</w:t>
      </w:r>
    </w:p>
    <w:p w14:paraId="36C814BB" w14:textId="77777777" w:rsidR="003D527C" w:rsidRPr="003D527C" w:rsidRDefault="003D527C" w:rsidP="003D527C">
      <w:pPr>
        <w:pStyle w:val="ListParagraph"/>
        <w:numPr>
          <w:ilvl w:val="0"/>
          <w:numId w:val="16"/>
        </w:numPr>
        <w:shd w:val="clear" w:color="auto" w:fill="FFFFFF"/>
        <w:spacing w:before="240" w:after="160" w:line="480" w:lineRule="auto"/>
        <w:jc w:val="both"/>
        <w:rPr>
          <w:rFonts w:ascii="Arial" w:hAnsi="Arial" w:cs="Arial"/>
          <w:color w:val="000000"/>
          <w:sz w:val="22"/>
          <w:szCs w:val="22"/>
        </w:rPr>
      </w:pPr>
      <w:r w:rsidRPr="003D527C">
        <w:rPr>
          <w:rFonts w:ascii="Arial" w:hAnsi="Arial" w:cs="Arial"/>
          <w:sz w:val="22"/>
          <w:szCs w:val="22"/>
        </w:rPr>
        <w:t xml:space="preserve">South Wales Police. (2021) Scheme encourages LGTBQ+ community to report hate crimes. Available at: </w:t>
      </w:r>
      <w:hyperlink r:id="rId41" w:history="1">
        <w:r w:rsidRPr="003D527C">
          <w:rPr>
            <w:rStyle w:val="Hyperlink"/>
            <w:rFonts w:ascii="Arial" w:eastAsiaTheme="majorEastAsia" w:hAnsi="Arial" w:cs="Arial"/>
            <w:sz w:val="22"/>
            <w:szCs w:val="22"/>
          </w:rPr>
          <w:t>Scheme encourages LGBTQ+ community to report hate crimes | South Wales Police (south-wales.police.uk)</w:t>
        </w:r>
      </w:hyperlink>
      <w:r w:rsidRPr="003D527C">
        <w:rPr>
          <w:rFonts w:ascii="Arial" w:hAnsi="Arial" w:cs="Arial"/>
          <w:sz w:val="22"/>
          <w:szCs w:val="22"/>
        </w:rPr>
        <w:t>. Accessed 18</w:t>
      </w:r>
      <w:r w:rsidRPr="003D527C">
        <w:rPr>
          <w:rFonts w:ascii="Arial" w:hAnsi="Arial" w:cs="Arial"/>
          <w:sz w:val="22"/>
          <w:szCs w:val="22"/>
          <w:vertAlign w:val="superscript"/>
        </w:rPr>
        <w:t>th</w:t>
      </w:r>
      <w:r w:rsidRPr="003D527C">
        <w:rPr>
          <w:rFonts w:ascii="Arial" w:hAnsi="Arial" w:cs="Arial"/>
          <w:sz w:val="22"/>
          <w:szCs w:val="22"/>
        </w:rPr>
        <w:t xml:space="preserve"> June 2024.</w:t>
      </w:r>
    </w:p>
    <w:p w14:paraId="34D00EF2" w14:textId="77777777" w:rsidR="003D527C" w:rsidRPr="003D527C" w:rsidRDefault="003D527C" w:rsidP="003D527C">
      <w:pPr>
        <w:pStyle w:val="ListParagraph"/>
        <w:numPr>
          <w:ilvl w:val="0"/>
          <w:numId w:val="16"/>
        </w:numPr>
        <w:shd w:val="clear" w:color="auto" w:fill="FFFFFF"/>
        <w:spacing w:before="240" w:after="160" w:line="480" w:lineRule="auto"/>
        <w:jc w:val="both"/>
        <w:rPr>
          <w:rFonts w:ascii="Arial" w:hAnsi="Arial" w:cs="Arial"/>
          <w:color w:val="000000"/>
          <w:sz w:val="22"/>
          <w:szCs w:val="22"/>
        </w:rPr>
      </w:pPr>
      <w:r w:rsidRPr="003D527C">
        <w:rPr>
          <w:rFonts w:ascii="Arial" w:hAnsi="Arial" w:cs="Arial"/>
          <w:sz w:val="22"/>
          <w:szCs w:val="22"/>
        </w:rPr>
        <w:t xml:space="preserve">South Wales Police. (2021) Joint Race Equality Plan 2021-2025. Available at: </w:t>
      </w:r>
      <w:hyperlink r:id="rId42" w:history="1">
        <w:r w:rsidRPr="003D527C">
          <w:rPr>
            <w:rStyle w:val="Hyperlink"/>
            <w:rFonts w:ascii="Arial" w:eastAsiaTheme="majorEastAsia" w:hAnsi="Arial" w:cs="Arial"/>
            <w:sz w:val="22"/>
            <w:szCs w:val="22"/>
          </w:rPr>
          <w:t>Joint Race Equality Plan.pdf</w:t>
        </w:r>
      </w:hyperlink>
      <w:r w:rsidRPr="003D527C">
        <w:rPr>
          <w:rFonts w:ascii="Arial" w:hAnsi="Arial" w:cs="Arial"/>
          <w:sz w:val="22"/>
          <w:szCs w:val="22"/>
        </w:rPr>
        <w:t>. Accessed 1</w:t>
      </w:r>
      <w:r w:rsidRPr="003D527C">
        <w:rPr>
          <w:rFonts w:ascii="Arial" w:hAnsi="Arial" w:cs="Arial"/>
          <w:sz w:val="22"/>
          <w:szCs w:val="22"/>
          <w:vertAlign w:val="superscript"/>
        </w:rPr>
        <w:t>st</w:t>
      </w:r>
      <w:r w:rsidRPr="003D527C">
        <w:rPr>
          <w:rFonts w:ascii="Arial" w:hAnsi="Arial" w:cs="Arial"/>
          <w:sz w:val="22"/>
          <w:szCs w:val="22"/>
        </w:rPr>
        <w:t xml:space="preserve"> May 2024.</w:t>
      </w:r>
    </w:p>
    <w:p w14:paraId="2CDA188E" w14:textId="77777777" w:rsidR="003D527C" w:rsidRPr="003D527C" w:rsidRDefault="003D527C" w:rsidP="003D527C">
      <w:pPr>
        <w:pStyle w:val="ListParagraph"/>
        <w:numPr>
          <w:ilvl w:val="0"/>
          <w:numId w:val="16"/>
        </w:numPr>
        <w:shd w:val="clear" w:color="auto" w:fill="FFFFFF"/>
        <w:spacing w:before="240" w:after="160" w:line="480" w:lineRule="auto"/>
        <w:jc w:val="both"/>
        <w:rPr>
          <w:rFonts w:ascii="Arial" w:hAnsi="Arial" w:cs="Arial"/>
          <w:color w:val="000000"/>
          <w:sz w:val="22"/>
          <w:szCs w:val="22"/>
        </w:rPr>
      </w:pPr>
      <w:r w:rsidRPr="003D527C">
        <w:rPr>
          <w:rFonts w:ascii="Arial" w:hAnsi="Arial" w:cs="Arial"/>
          <w:sz w:val="22"/>
          <w:szCs w:val="22"/>
        </w:rPr>
        <w:t xml:space="preserve">South Wales Police. (2022) County Lines Intensification – A success for South Wales. Available at: </w:t>
      </w:r>
      <w:hyperlink r:id="rId43" w:history="1">
        <w:r w:rsidRPr="003D527C">
          <w:rPr>
            <w:rStyle w:val="Hyperlink"/>
            <w:rFonts w:ascii="Arial" w:eastAsiaTheme="majorEastAsia" w:hAnsi="Arial" w:cs="Arial"/>
            <w:sz w:val="22"/>
            <w:szCs w:val="22"/>
          </w:rPr>
          <w:t>County lines intensification – a success for South Wales | South Wales Police (south-wales.police.uk)</w:t>
        </w:r>
      </w:hyperlink>
      <w:r w:rsidRPr="003D527C">
        <w:rPr>
          <w:rFonts w:ascii="Arial" w:hAnsi="Arial" w:cs="Arial"/>
          <w:sz w:val="22"/>
          <w:szCs w:val="22"/>
        </w:rPr>
        <w:t>. Accessed 6</w:t>
      </w:r>
      <w:r w:rsidRPr="003D527C">
        <w:rPr>
          <w:rFonts w:ascii="Arial" w:hAnsi="Arial" w:cs="Arial"/>
          <w:sz w:val="22"/>
          <w:szCs w:val="22"/>
          <w:vertAlign w:val="superscript"/>
        </w:rPr>
        <w:t>th</w:t>
      </w:r>
      <w:r w:rsidRPr="003D527C">
        <w:rPr>
          <w:rFonts w:ascii="Arial" w:hAnsi="Arial" w:cs="Arial"/>
          <w:sz w:val="22"/>
          <w:szCs w:val="22"/>
        </w:rPr>
        <w:t xml:space="preserve"> July 2024.</w:t>
      </w:r>
    </w:p>
    <w:p w14:paraId="45ECD3BB" w14:textId="77777777" w:rsidR="003D527C" w:rsidRPr="003D527C" w:rsidRDefault="003D527C" w:rsidP="003D527C">
      <w:pPr>
        <w:pStyle w:val="ListParagraph"/>
        <w:numPr>
          <w:ilvl w:val="0"/>
          <w:numId w:val="16"/>
        </w:numPr>
        <w:shd w:val="clear" w:color="auto" w:fill="FFFFFF"/>
        <w:spacing w:before="240" w:after="160" w:line="480" w:lineRule="auto"/>
        <w:jc w:val="both"/>
        <w:rPr>
          <w:rFonts w:ascii="Arial" w:hAnsi="Arial" w:cs="Arial"/>
          <w:color w:val="000000"/>
          <w:sz w:val="22"/>
          <w:szCs w:val="22"/>
        </w:rPr>
      </w:pPr>
      <w:r w:rsidRPr="003D527C">
        <w:rPr>
          <w:rFonts w:ascii="Arial" w:hAnsi="Arial" w:cs="Arial"/>
          <w:sz w:val="22"/>
          <w:szCs w:val="22"/>
        </w:rPr>
        <w:t xml:space="preserve">South Wales Police. (2023) Hate Crime and Hate Incidents. Available at: </w:t>
      </w:r>
      <w:hyperlink r:id="rId44" w:history="1">
        <w:r w:rsidRPr="003D527C">
          <w:rPr>
            <w:rStyle w:val="Hyperlink"/>
            <w:rFonts w:ascii="Arial" w:eastAsiaTheme="majorEastAsia" w:hAnsi="Arial" w:cs="Arial"/>
            <w:sz w:val="22"/>
            <w:szCs w:val="22"/>
          </w:rPr>
          <w:t>hate-crime-and-incidents-procedure-v9.pdf (police.int)</w:t>
        </w:r>
      </w:hyperlink>
      <w:r w:rsidRPr="003D527C">
        <w:rPr>
          <w:rFonts w:ascii="Arial" w:hAnsi="Arial" w:cs="Arial"/>
          <w:sz w:val="22"/>
          <w:szCs w:val="22"/>
        </w:rPr>
        <w:t>. Accessed 4</w:t>
      </w:r>
      <w:r w:rsidRPr="003D527C">
        <w:rPr>
          <w:rFonts w:ascii="Arial" w:hAnsi="Arial" w:cs="Arial"/>
          <w:sz w:val="22"/>
          <w:szCs w:val="22"/>
          <w:vertAlign w:val="superscript"/>
        </w:rPr>
        <w:t>th</w:t>
      </w:r>
      <w:r w:rsidRPr="003D527C">
        <w:rPr>
          <w:rFonts w:ascii="Arial" w:hAnsi="Arial" w:cs="Arial"/>
          <w:sz w:val="22"/>
          <w:szCs w:val="22"/>
        </w:rPr>
        <w:t xml:space="preserve"> May 2024.</w:t>
      </w:r>
    </w:p>
    <w:p w14:paraId="2983861A" w14:textId="77777777" w:rsidR="003D527C" w:rsidRPr="003D527C" w:rsidRDefault="003D527C" w:rsidP="003D527C">
      <w:pPr>
        <w:pStyle w:val="ListParagraph"/>
        <w:numPr>
          <w:ilvl w:val="0"/>
          <w:numId w:val="16"/>
        </w:numPr>
        <w:shd w:val="clear" w:color="auto" w:fill="FFFFFF"/>
        <w:spacing w:before="240" w:after="160" w:line="480" w:lineRule="auto"/>
        <w:jc w:val="both"/>
        <w:rPr>
          <w:rFonts w:ascii="Arial" w:hAnsi="Arial" w:cs="Arial"/>
          <w:color w:val="000000"/>
          <w:sz w:val="22"/>
          <w:szCs w:val="22"/>
        </w:rPr>
      </w:pPr>
      <w:r w:rsidRPr="003D527C">
        <w:rPr>
          <w:rFonts w:ascii="Arial" w:hAnsi="Arial" w:cs="Arial"/>
          <w:sz w:val="22"/>
          <w:szCs w:val="22"/>
        </w:rPr>
        <w:t xml:space="preserve">Swansea Council. (2023) Early Help Hubs. Available at: </w:t>
      </w:r>
      <w:hyperlink r:id="rId45" w:history="1">
        <w:r w:rsidRPr="003D527C">
          <w:rPr>
            <w:rStyle w:val="Hyperlink"/>
            <w:rFonts w:ascii="Arial" w:eastAsiaTheme="majorEastAsia" w:hAnsi="Arial" w:cs="Arial"/>
            <w:sz w:val="22"/>
            <w:szCs w:val="22"/>
          </w:rPr>
          <w:t>Early Help Hubs - Swansea</w:t>
        </w:r>
      </w:hyperlink>
      <w:r w:rsidRPr="003D527C">
        <w:rPr>
          <w:rFonts w:ascii="Arial" w:hAnsi="Arial" w:cs="Arial"/>
          <w:sz w:val="22"/>
          <w:szCs w:val="22"/>
        </w:rPr>
        <w:t>, Accessed 25</w:t>
      </w:r>
      <w:r w:rsidRPr="003D527C">
        <w:rPr>
          <w:rFonts w:ascii="Arial" w:hAnsi="Arial" w:cs="Arial"/>
          <w:sz w:val="22"/>
          <w:szCs w:val="22"/>
          <w:vertAlign w:val="superscript"/>
        </w:rPr>
        <w:t>th</w:t>
      </w:r>
      <w:r w:rsidRPr="003D527C">
        <w:rPr>
          <w:rFonts w:ascii="Arial" w:hAnsi="Arial" w:cs="Arial"/>
          <w:sz w:val="22"/>
          <w:szCs w:val="22"/>
        </w:rPr>
        <w:t xml:space="preserve"> July 2024.</w:t>
      </w:r>
    </w:p>
    <w:p w14:paraId="35BC4CC4" w14:textId="77777777" w:rsidR="003D527C" w:rsidRPr="003D527C" w:rsidRDefault="003D527C" w:rsidP="003D527C">
      <w:pPr>
        <w:pStyle w:val="ListParagraph"/>
        <w:numPr>
          <w:ilvl w:val="0"/>
          <w:numId w:val="16"/>
        </w:numPr>
        <w:shd w:val="clear" w:color="auto" w:fill="FFFFFF"/>
        <w:spacing w:before="240" w:after="160" w:line="480" w:lineRule="auto"/>
        <w:jc w:val="both"/>
        <w:rPr>
          <w:rFonts w:ascii="Arial" w:hAnsi="Arial" w:cs="Arial"/>
          <w:color w:val="000000"/>
          <w:sz w:val="22"/>
          <w:szCs w:val="22"/>
        </w:rPr>
      </w:pPr>
      <w:r w:rsidRPr="003D527C">
        <w:rPr>
          <w:rFonts w:ascii="Arial" w:hAnsi="Arial" w:cs="Arial"/>
          <w:sz w:val="22"/>
          <w:szCs w:val="22"/>
        </w:rPr>
        <w:t xml:space="preserve">The Traveller Movement. (ND) Policing by consent: Understanding and improving relations between Gypsies, Roma, Travellers, and the police. Available at: </w:t>
      </w:r>
      <w:hyperlink r:id="rId46" w:history="1">
        <w:r w:rsidRPr="003D527C">
          <w:rPr>
            <w:rStyle w:val="Hyperlink"/>
            <w:rFonts w:ascii="Arial" w:eastAsiaTheme="majorEastAsia" w:hAnsi="Arial" w:cs="Arial"/>
            <w:sz w:val="22"/>
            <w:szCs w:val="22"/>
          </w:rPr>
          <w:t>Policing-by-Consent-Report-long.pdf (travellermovement.org.uk)</w:t>
        </w:r>
      </w:hyperlink>
      <w:r w:rsidRPr="003D527C">
        <w:rPr>
          <w:rFonts w:ascii="Arial" w:hAnsi="Arial" w:cs="Arial"/>
          <w:sz w:val="22"/>
          <w:szCs w:val="22"/>
        </w:rPr>
        <w:t>. Accessed 18</w:t>
      </w:r>
      <w:r w:rsidRPr="003D527C">
        <w:rPr>
          <w:rFonts w:ascii="Arial" w:hAnsi="Arial" w:cs="Arial"/>
          <w:sz w:val="22"/>
          <w:szCs w:val="22"/>
          <w:vertAlign w:val="superscript"/>
        </w:rPr>
        <w:t>th</w:t>
      </w:r>
      <w:r w:rsidRPr="003D527C">
        <w:rPr>
          <w:rFonts w:ascii="Arial" w:hAnsi="Arial" w:cs="Arial"/>
          <w:sz w:val="22"/>
          <w:szCs w:val="22"/>
        </w:rPr>
        <w:t xml:space="preserve"> June 2024.</w:t>
      </w:r>
    </w:p>
    <w:p w14:paraId="13D9D352" w14:textId="77777777" w:rsidR="003D527C" w:rsidRPr="003D527C" w:rsidRDefault="003D527C" w:rsidP="003D527C">
      <w:pPr>
        <w:pStyle w:val="ListParagraph"/>
        <w:numPr>
          <w:ilvl w:val="0"/>
          <w:numId w:val="16"/>
        </w:numPr>
        <w:shd w:val="clear" w:color="auto" w:fill="FFFFFF"/>
        <w:spacing w:before="240" w:after="160" w:line="480" w:lineRule="auto"/>
        <w:jc w:val="both"/>
        <w:rPr>
          <w:rFonts w:ascii="Arial" w:hAnsi="Arial" w:cs="Arial"/>
          <w:color w:val="000000"/>
          <w:sz w:val="22"/>
          <w:szCs w:val="22"/>
        </w:rPr>
      </w:pPr>
      <w:r w:rsidRPr="003D527C">
        <w:rPr>
          <w:rFonts w:ascii="Arial" w:hAnsi="Arial" w:cs="Arial"/>
          <w:sz w:val="22"/>
          <w:szCs w:val="22"/>
        </w:rPr>
        <w:t xml:space="preserve">Thompson, K. (2021) How successful are early interventions in reducing violent crime? Available at: </w:t>
      </w:r>
      <w:hyperlink r:id="rId47" w:history="1">
        <w:r w:rsidRPr="003D527C">
          <w:rPr>
            <w:rStyle w:val="Hyperlink"/>
            <w:rFonts w:ascii="Arial" w:eastAsiaTheme="majorEastAsia" w:hAnsi="Arial" w:cs="Arial"/>
            <w:sz w:val="22"/>
            <w:szCs w:val="22"/>
          </w:rPr>
          <w:t>How successful are early interventions in reducing violent crime? - ReviseSociology</w:t>
        </w:r>
      </w:hyperlink>
      <w:r w:rsidRPr="003D527C">
        <w:rPr>
          <w:rFonts w:ascii="Arial" w:hAnsi="Arial" w:cs="Arial"/>
          <w:sz w:val="22"/>
          <w:szCs w:val="22"/>
        </w:rPr>
        <w:t>. Accessed 15</w:t>
      </w:r>
      <w:r w:rsidRPr="003D527C">
        <w:rPr>
          <w:rFonts w:ascii="Arial" w:hAnsi="Arial" w:cs="Arial"/>
          <w:sz w:val="22"/>
          <w:szCs w:val="22"/>
          <w:vertAlign w:val="superscript"/>
        </w:rPr>
        <w:t>th</w:t>
      </w:r>
      <w:r w:rsidRPr="003D527C">
        <w:rPr>
          <w:rFonts w:ascii="Arial" w:hAnsi="Arial" w:cs="Arial"/>
          <w:sz w:val="22"/>
          <w:szCs w:val="22"/>
        </w:rPr>
        <w:t xml:space="preserve"> July 2024.</w:t>
      </w:r>
    </w:p>
    <w:p w14:paraId="268CBBA5" w14:textId="77777777" w:rsidR="003D527C" w:rsidRPr="003D527C" w:rsidRDefault="003D527C" w:rsidP="003D527C">
      <w:pPr>
        <w:pStyle w:val="ListParagraph"/>
        <w:numPr>
          <w:ilvl w:val="0"/>
          <w:numId w:val="16"/>
        </w:numPr>
        <w:shd w:val="clear" w:color="auto" w:fill="FFFFFF"/>
        <w:spacing w:before="240" w:after="160" w:line="480" w:lineRule="auto"/>
        <w:jc w:val="both"/>
        <w:rPr>
          <w:rFonts w:ascii="Arial" w:hAnsi="Arial" w:cs="Arial"/>
          <w:color w:val="000000"/>
          <w:sz w:val="22"/>
          <w:szCs w:val="22"/>
        </w:rPr>
      </w:pPr>
      <w:r w:rsidRPr="003D527C">
        <w:rPr>
          <w:rFonts w:ascii="Arial" w:hAnsi="Arial" w:cs="Arial"/>
          <w:sz w:val="22"/>
          <w:szCs w:val="22"/>
        </w:rPr>
        <w:t xml:space="preserve">NHS. (2024) Adverse Childhood Experiences (ACEs) and attachment. Available at: </w:t>
      </w:r>
      <w:hyperlink r:id="rId48" w:history="1">
        <w:r w:rsidRPr="003D527C">
          <w:rPr>
            <w:rStyle w:val="Hyperlink"/>
            <w:rFonts w:ascii="Arial" w:eastAsiaTheme="majorEastAsia" w:hAnsi="Arial" w:cs="Arial"/>
            <w:sz w:val="22"/>
            <w:szCs w:val="22"/>
          </w:rPr>
          <w:t>Adverse Childhood Experiences (ACEs) and Attachment - Royal Manchester Children's Hospital (mft.nhs.uk)</w:t>
        </w:r>
      </w:hyperlink>
      <w:r w:rsidRPr="003D527C">
        <w:rPr>
          <w:rFonts w:ascii="Arial" w:hAnsi="Arial" w:cs="Arial"/>
          <w:sz w:val="22"/>
          <w:szCs w:val="22"/>
        </w:rPr>
        <w:t>. Accessed 12</w:t>
      </w:r>
      <w:r w:rsidRPr="003D527C">
        <w:rPr>
          <w:rFonts w:ascii="Arial" w:hAnsi="Arial" w:cs="Arial"/>
          <w:sz w:val="22"/>
          <w:szCs w:val="22"/>
          <w:vertAlign w:val="superscript"/>
        </w:rPr>
        <w:t>th</w:t>
      </w:r>
      <w:r w:rsidRPr="003D527C">
        <w:rPr>
          <w:rFonts w:ascii="Arial" w:hAnsi="Arial" w:cs="Arial"/>
          <w:sz w:val="22"/>
          <w:szCs w:val="22"/>
        </w:rPr>
        <w:t xml:space="preserve"> August 2024.</w:t>
      </w:r>
    </w:p>
    <w:p w14:paraId="00076E08" w14:textId="77777777" w:rsidR="003D527C" w:rsidRPr="003D527C" w:rsidRDefault="003D527C" w:rsidP="003D527C">
      <w:pPr>
        <w:pStyle w:val="ListParagraph"/>
        <w:numPr>
          <w:ilvl w:val="0"/>
          <w:numId w:val="16"/>
        </w:numPr>
        <w:shd w:val="clear" w:color="auto" w:fill="FFFFFF"/>
        <w:spacing w:before="240" w:after="160" w:line="480" w:lineRule="auto"/>
        <w:jc w:val="both"/>
        <w:rPr>
          <w:rFonts w:ascii="Arial" w:hAnsi="Arial" w:cs="Arial"/>
          <w:color w:val="000000"/>
          <w:sz w:val="22"/>
          <w:szCs w:val="22"/>
        </w:rPr>
      </w:pPr>
      <w:r w:rsidRPr="003D527C">
        <w:rPr>
          <w:rFonts w:ascii="Arial" w:hAnsi="Arial" w:cs="Arial"/>
          <w:sz w:val="22"/>
          <w:szCs w:val="22"/>
        </w:rPr>
        <w:t xml:space="preserve">Welsh Government. (2021) Review of Adverse Childhood Experiences (ACE) policy: report. Available at: </w:t>
      </w:r>
      <w:hyperlink r:id="rId49" w:history="1">
        <w:r w:rsidRPr="003D527C">
          <w:rPr>
            <w:rStyle w:val="Hyperlink"/>
            <w:rFonts w:ascii="Arial" w:eastAsiaTheme="majorEastAsia" w:hAnsi="Arial" w:cs="Arial"/>
            <w:sz w:val="22"/>
            <w:szCs w:val="22"/>
          </w:rPr>
          <w:t>Review of Adverse Childhood Experiences (ACE) policy: report | GOV.WALES</w:t>
        </w:r>
      </w:hyperlink>
      <w:r w:rsidRPr="003D527C">
        <w:rPr>
          <w:rFonts w:ascii="Arial" w:hAnsi="Arial" w:cs="Arial"/>
          <w:sz w:val="22"/>
          <w:szCs w:val="22"/>
        </w:rPr>
        <w:t>. Accessed 24</w:t>
      </w:r>
      <w:r w:rsidRPr="003D527C">
        <w:rPr>
          <w:rFonts w:ascii="Arial" w:hAnsi="Arial" w:cs="Arial"/>
          <w:sz w:val="22"/>
          <w:szCs w:val="22"/>
          <w:vertAlign w:val="superscript"/>
        </w:rPr>
        <w:t>th</w:t>
      </w:r>
      <w:r w:rsidRPr="003D527C">
        <w:rPr>
          <w:rFonts w:ascii="Arial" w:hAnsi="Arial" w:cs="Arial"/>
          <w:sz w:val="22"/>
          <w:szCs w:val="22"/>
        </w:rPr>
        <w:t xml:space="preserve"> July 2024.</w:t>
      </w:r>
    </w:p>
    <w:p w14:paraId="3814C827" w14:textId="77777777" w:rsidR="003D527C" w:rsidRPr="003D527C" w:rsidRDefault="003D527C" w:rsidP="003D527C">
      <w:pPr>
        <w:pStyle w:val="ListParagraph"/>
        <w:numPr>
          <w:ilvl w:val="0"/>
          <w:numId w:val="16"/>
        </w:numPr>
        <w:shd w:val="clear" w:color="auto" w:fill="FFFFFF"/>
        <w:spacing w:before="240" w:after="160" w:line="480" w:lineRule="auto"/>
        <w:jc w:val="both"/>
        <w:rPr>
          <w:rFonts w:ascii="Arial" w:hAnsi="Arial" w:cs="Arial"/>
          <w:color w:val="000000"/>
          <w:sz w:val="22"/>
          <w:szCs w:val="22"/>
        </w:rPr>
      </w:pPr>
      <w:r w:rsidRPr="003D527C">
        <w:rPr>
          <w:rFonts w:ascii="Arial" w:hAnsi="Arial" w:cs="Arial"/>
          <w:sz w:val="22"/>
          <w:szCs w:val="22"/>
        </w:rPr>
        <w:t xml:space="preserve">Youth Justice Board. (ND) In the year ending March 2023. Available at: </w:t>
      </w:r>
      <w:hyperlink r:id="rId50" w:history="1">
        <w:r w:rsidRPr="003D527C">
          <w:rPr>
            <w:rStyle w:val="Hyperlink"/>
            <w:rFonts w:ascii="Arial" w:eastAsiaTheme="majorEastAsia" w:hAnsi="Arial" w:cs="Arial"/>
            <w:sz w:val="22"/>
            <w:szCs w:val="22"/>
          </w:rPr>
          <w:t>Statistics graphic: in the year ending March 2023 (publishing.service.gov.uk)</w:t>
        </w:r>
      </w:hyperlink>
      <w:r w:rsidRPr="003D527C">
        <w:rPr>
          <w:rFonts w:ascii="Arial" w:hAnsi="Arial" w:cs="Arial"/>
          <w:sz w:val="22"/>
          <w:szCs w:val="22"/>
        </w:rPr>
        <w:t>. Accessed 25</w:t>
      </w:r>
      <w:r w:rsidRPr="003D527C">
        <w:rPr>
          <w:rFonts w:ascii="Arial" w:hAnsi="Arial" w:cs="Arial"/>
          <w:sz w:val="22"/>
          <w:szCs w:val="22"/>
          <w:vertAlign w:val="superscript"/>
        </w:rPr>
        <w:t>th</w:t>
      </w:r>
      <w:r w:rsidRPr="003D527C">
        <w:rPr>
          <w:rFonts w:ascii="Arial" w:hAnsi="Arial" w:cs="Arial"/>
          <w:sz w:val="22"/>
          <w:szCs w:val="22"/>
        </w:rPr>
        <w:t xml:space="preserve"> July 2024.</w:t>
      </w:r>
    </w:p>
    <w:p w14:paraId="37D05E22" w14:textId="78D2A085" w:rsidR="008D68BA" w:rsidRPr="003D527C" w:rsidRDefault="003D527C" w:rsidP="003D527C">
      <w:pPr>
        <w:pStyle w:val="ListParagraph"/>
        <w:numPr>
          <w:ilvl w:val="0"/>
          <w:numId w:val="16"/>
        </w:numPr>
        <w:shd w:val="clear" w:color="auto" w:fill="FFFFFF"/>
        <w:spacing w:before="240" w:after="160" w:line="480" w:lineRule="auto"/>
        <w:jc w:val="both"/>
        <w:rPr>
          <w:rFonts w:ascii="Arial" w:hAnsi="Arial" w:cs="Arial"/>
          <w:color w:val="000000"/>
          <w:sz w:val="22"/>
          <w:szCs w:val="22"/>
        </w:rPr>
      </w:pPr>
      <w:r w:rsidRPr="003D527C">
        <w:rPr>
          <w:rFonts w:ascii="Arial" w:hAnsi="Arial" w:cs="Arial"/>
          <w:sz w:val="22"/>
          <w:szCs w:val="22"/>
        </w:rPr>
        <w:t xml:space="preserve">Youth Justice Board. (2024) Youth Justice Statistics: 2022 to 2023. Available at: </w:t>
      </w:r>
      <w:hyperlink w:history="1">
        <w:r w:rsidRPr="003D527C">
          <w:rPr>
            <w:rStyle w:val="Hyperlink"/>
            <w:rFonts w:ascii="Arial" w:eastAsiaTheme="majorEastAsia" w:hAnsi="Arial" w:cs="Arial"/>
            <w:sz w:val="22"/>
            <w:szCs w:val="22"/>
          </w:rPr>
          <w:t>Youth Justice Statistics: 2022 to 2023 (accessible version) - GOV.UK (www.gov.uk)</w:t>
        </w:r>
      </w:hyperlink>
      <w:r w:rsidRPr="003D527C">
        <w:rPr>
          <w:rFonts w:ascii="Arial" w:hAnsi="Arial" w:cs="Arial"/>
          <w:sz w:val="22"/>
          <w:szCs w:val="22"/>
        </w:rPr>
        <w:t>. Accessed 25</w:t>
      </w:r>
      <w:r w:rsidRPr="003D527C">
        <w:rPr>
          <w:rFonts w:ascii="Arial" w:hAnsi="Arial" w:cs="Arial"/>
          <w:sz w:val="22"/>
          <w:szCs w:val="22"/>
          <w:vertAlign w:val="superscript"/>
        </w:rPr>
        <w:t>th</w:t>
      </w:r>
      <w:r w:rsidRPr="003D527C">
        <w:rPr>
          <w:rFonts w:ascii="Arial" w:hAnsi="Arial" w:cs="Arial"/>
          <w:sz w:val="22"/>
          <w:szCs w:val="22"/>
        </w:rPr>
        <w:t xml:space="preserve"> July 2024</w:t>
      </w:r>
      <w:r>
        <w:rPr>
          <w:rFonts w:ascii="Arial" w:hAnsi="Arial" w:cs="Arial"/>
          <w:sz w:val="22"/>
          <w:szCs w:val="22"/>
        </w:rPr>
        <w:t>.</w:t>
      </w:r>
    </w:p>
    <w:sectPr w:rsidR="008D68BA" w:rsidRPr="003D527C" w:rsidSect="00F62E3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872365"/>
    <w:multiLevelType w:val="hybridMultilevel"/>
    <w:tmpl w:val="335E2468"/>
    <w:lvl w:ilvl="0" w:tplc="08090001">
      <w:start w:val="1"/>
      <w:numFmt w:val="bullet"/>
      <w:lvlText w:val=""/>
      <w:lvlJc w:val="left"/>
      <w:pPr>
        <w:ind w:left="1287" w:hanging="360"/>
      </w:pPr>
      <w:rPr>
        <w:rFonts w:ascii="Symbol" w:hAnsi="Symbol" w:hint="default"/>
      </w:rPr>
    </w:lvl>
    <w:lvl w:ilvl="1" w:tplc="08090003">
      <w:start w:val="1"/>
      <w:numFmt w:val="bullet"/>
      <w:lvlText w:val="o"/>
      <w:lvlJc w:val="left"/>
      <w:pPr>
        <w:ind w:left="2007" w:hanging="360"/>
      </w:pPr>
      <w:rPr>
        <w:rFonts w:ascii="Courier New" w:hAnsi="Courier New" w:cs="Courier New" w:hint="default"/>
      </w:rPr>
    </w:lvl>
    <w:lvl w:ilvl="2" w:tplc="08090005">
      <w:start w:val="1"/>
      <w:numFmt w:val="bullet"/>
      <w:lvlText w:val=""/>
      <w:lvlJc w:val="left"/>
      <w:pPr>
        <w:ind w:left="2727" w:hanging="360"/>
      </w:pPr>
      <w:rPr>
        <w:rFonts w:ascii="Wingdings" w:hAnsi="Wingdings" w:hint="default"/>
      </w:rPr>
    </w:lvl>
    <w:lvl w:ilvl="3" w:tplc="08090001">
      <w:start w:val="1"/>
      <w:numFmt w:val="bullet"/>
      <w:lvlText w:val=""/>
      <w:lvlJc w:val="left"/>
      <w:pPr>
        <w:ind w:left="3447" w:hanging="360"/>
      </w:pPr>
      <w:rPr>
        <w:rFonts w:ascii="Symbol" w:hAnsi="Symbol" w:hint="default"/>
      </w:rPr>
    </w:lvl>
    <w:lvl w:ilvl="4" w:tplc="08090003">
      <w:start w:val="1"/>
      <w:numFmt w:val="bullet"/>
      <w:lvlText w:val="o"/>
      <w:lvlJc w:val="left"/>
      <w:pPr>
        <w:ind w:left="4167" w:hanging="360"/>
      </w:pPr>
      <w:rPr>
        <w:rFonts w:ascii="Courier New" w:hAnsi="Courier New" w:cs="Courier New" w:hint="default"/>
      </w:rPr>
    </w:lvl>
    <w:lvl w:ilvl="5" w:tplc="08090005">
      <w:start w:val="1"/>
      <w:numFmt w:val="bullet"/>
      <w:lvlText w:val=""/>
      <w:lvlJc w:val="left"/>
      <w:pPr>
        <w:ind w:left="4887" w:hanging="360"/>
      </w:pPr>
      <w:rPr>
        <w:rFonts w:ascii="Wingdings" w:hAnsi="Wingdings" w:hint="default"/>
      </w:rPr>
    </w:lvl>
    <w:lvl w:ilvl="6" w:tplc="08090001">
      <w:start w:val="1"/>
      <w:numFmt w:val="bullet"/>
      <w:lvlText w:val=""/>
      <w:lvlJc w:val="left"/>
      <w:pPr>
        <w:ind w:left="5607" w:hanging="360"/>
      </w:pPr>
      <w:rPr>
        <w:rFonts w:ascii="Symbol" w:hAnsi="Symbol" w:hint="default"/>
      </w:rPr>
    </w:lvl>
    <w:lvl w:ilvl="7" w:tplc="08090003">
      <w:start w:val="1"/>
      <w:numFmt w:val="bullet"/>
      <w:lvlText w:val="o"/>
      <w:lvlJc w:val="left"/>
      <w:pPr>
        <w:ind w:left="6327" w:hanging="360"/>
      </w:pPr>
      <w:rPr>
        <w:rFonts w:ascii="Courier New" w:hAnsi="Courier New" w:cs="Courier New" w:hint="default"/>
      </w:rPr>
    </w:lvl>
    <w:lvl w:ilvl="8" w:tplc="08090005">
      <w:start w:val="1"/>
      <w:numFmt w:val="bullet"/>
      <w:lvlText w:val=""/>
      <w:lvlJc w:val="left"/>
      <w:pPr>
        <w:ind w:left="7047" w:hanging="360"/>
      </w:pPr>
      <w:rPr>
        <w:rFonts w:ascii="Wingdings" w:hAnsi="Wingdings" w:hint="default"/>
      </w:rPr>
    </w:lvl>
  </w:abstractNum>
  <w:abstractNum w:abstractNumId="1" w15:restartNumberingAfterBreak="0">
    <w:nsid w:val="1ABF4574"/>
    <w:multiLevelType w:val="multilevel"/>
    <w:tmpl w:val="48D8F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FD63A1"/>
    <w:multiLevelType w:val="multilevel"/>
    <w:tmpl w:val="C0028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57814A0"/>
    <w:multiLevelType w:val="multilevel"/>
    <w:tmpl w:val="E95AD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6096AB7"/>
    <w:multiLevelType w:val="multilevel"/>
    <w:tmpl w:val="7F0A1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91417CB"/>
    <w:multiLevelType w:val="multilevel"/>
    <w:tmpl w:val="E27C2E8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A9B25C3"/>
    <w:multiLevelType w:val="hybridMultilevel"/>
    <w:tmpl w:val="A62C7F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BE77D07"/>
    <w:multiLevelType w:val="multilevel"/>
    <w:tmpl w:val="78060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3AA4F28"/>
    <w:multiLevelType w:val="multilevel"/>
    <w:tmpl w:val="D898F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8294069"/>
    <w:multiLevelType w:val="multilevel"/>
    <w:tmpl w:val="8B9EA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8711255"/>
    <w:multiLevelType w:val="hybridMultilevel"/>
    <w:tmpl w:val="F18882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A1460B0"/>
    <w:multiLevelType w:val="multilevel"/>
    <w:tmpl w:val="11E85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AFE5DBB"/>
    <w:multiLevelType w:val="multilevel"/>
    <w:tmpl w:val="1278C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578557E"/>
    <w:multiLevelType w:val="multilevel"/>
    <w:tmpl w:val="28A83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3DC6111"/>
    <w:multiLevelType w:val="multilevel"/>
    <w:tmpl w:val="2F88F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C704E77"/>
    <w:multiLevelType w:val="multilevel"/>
    <w:tmpl w:val="E41EF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783690459">
    <w:abstractNumId w:val="12"/>
  </w:num>
  <w:num w:numId="2" w16cid:durableId="415715036">
    <w:abstractNumId w:val="15"/>
  </w:num>
  <w:num w:numId="3" w16cid:durableId="465464918">
    <w:abstractNumId w:val="13"/>
  </w:num>
  <w:num w:numId="4" w16cid:durableId="1603144127">
    <w:abstractNumId w:val="0"/>
  </w:num>
  <w:num w:numId="5" w16cid:durableId="1058013775">
    <w:abstractNumId w:val="14"/>
  </w:num>
  <w:num w:numId="6" w16cid:durableId="1394739665">
    <w:abstractNumId w:val="4"/>
  </w:num>
  <w:num w:numId="7" w16cid:durableId="1001855334">
    <w:abstractNumId w:val="1"/>
  </w:num>
  <w:num w:numId="8" w16cid:durableId="1068453400">
    <w:abstractNumId w:val="10"/>
  </w:num>
  <w:num w:numId="9" w16cid:durableId="1445928866">
    <w:abstractNumId w:val="9"/>
  </w:num>
  <w:num w:numId="10" w16cid:durableId="499007696">
    <w:abstractNumId w:val="8"/>
  </w:num>
  <w:num w:numId="11" w16cid:durableId="649558306">
    <w:abstractNumId w:val="3"/>
  </w:num>
  <w:num w:numId="12" w16cid:durableId="51587698">
    <w:abstractNumId w:val="7"/>
  </w:num>
  <w:num w:numId="13" w16cid:durableId="1035346159">
    <w:abstractNumId w:val="2"/>
  </w:num>
  <w:num w:numId="14" w16cid:durableId="996760590">
    <w:abstractNumId w:val="11"/>
  </w:num>
  <w:num w:numId="15" w16cid:durableId="1270315204">
    <w:abstractNumId w:val="5"/>
  </w:num>
  <w:num w:numId="16" w16cid:durableId="1592923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en-GB" w:vendorID="64" w:dllVersion="0" w:nlCheck="1" w:checkStyle="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5315"/>
    <w:rsid w:val="0000264D"/>
    <w:rsid w:val="00002B82"/>
    <w:rsid w:val="00006440"/>
    <w:rsid w:val="00012798"/>
    <w:rsid w:val="000141CE"/>
    <w:rsid w:val="00016491"/>
    <w:rsid w:val="0002129A"/>
    <w:rsid w:val="000275D7"/>
    <w:rsid w:val="0002798A"/>
    <w:rsid w:val="000309D6"/>
    <w:rsid w:val="0003333C"/>
    <w:rsid w:val="00035AFD"/>
    <w:rsid w:val="0003764F"/>
    <w:rsid w:val="00046B89"/>
    <w:rsid w:val="000479A3"/>
    <w:rsid w:val="00056867"/>
    <w:rsid w:val="0006031E"/>
    <w:rsid w:val="00061930"/>
    <w:rsid w:val="000651D3"/>
    <w:rsid w:val="00066246"/>
    <w:rsid w:val="00067326"/>
    <w:rsid w:val="00072884"/>
    <w:rsid w:val="000731C5"/>
    <w:rsid w:val="00075601"/>
    <w:rsid w:val="000759D6"/>
    <w:rsid w:val="00077803"/>
    <w:rsid w:val="00077B5C"/>
    <w:rsid w:val="000824F3"/>
    <w:rsid w:val="00082568"/>
    <w:rsid w:val="0008329C"/>
    <w:rsid w:val="0008452D"/>
    <w:rsid w:val="00084FF2"/>
    <w:rsid w:val="000879A7"/>
    <w:rsid w:val="00092279"/>
    <w:rsid w:val="00094536"/>
    <w:rsid w:val="00095D2D"/>
    <w:rsid w:val="000965A5"/>
    <w:rsid w:val="00096D08"/>
    <w:rsid w:val="000974F0"/>
    <w:rsid w:val="00097A1F"/>
    <w:rsid w:val="000A0B29"/>
    <w:rsid w:val="000A52EC"/>
    <w:rsid w:val="000B0241"/>
    <w:rsid w:val="000B03FD"/>
    <w:rsid w:val="000B37FF"/>
    <w:rsid w:val="000B3E02"/>
    <w:rsid w:val="000B5451"/>
    <w:rsid w:val="000C028C"/>
    <w:rsid w:val="000C0824"/>
    <w:rsid w:val="000C0D1D"/>
    <w:rsid w:val="000C2CE2"/>
    <w:rsid w:val="000C5CF0"/>
    <w:rsid w:val="000D00D1"/>
    <w:rsid w:val="000D0BE0"/>
    <w:rsid w:val="000D1A6C"/>
    <w:rsid w:val="000D3881"/>
    <w:rsid w:val="000D3C55"/>
    <w:rsid w:val="000D7557"/>
    <w:rsid w:val="000E01D3"/>
    <w:rsid w:val="000E031A"/>
    <w:rsid w:val="000E0BD8"/>
    <w:rsid w:val="000E472F"/>
    <w:rsid w:val="000E50E4"/>
    <w:rsid w:val="000E720C"/>
    <w:rsid w:val="000F0777"/>
    <w:rsid w:val="000F32DF"/>
    <w:rsid w:val="000F4772"/>
    <w:rsid w:val="000F518F"/>
    <w:rsid w:val="0010157B"/>
    <w:rsid w:val="00103F78"/>
    <w:rsid w:val="00114D2B"/>
    <w:rsid w:val="00116CB0"/>
    <w:rsid w:val="0011772E"/>
    <w:rsid w:val="00121D3C"/>
    <w:rsid w:val="00123491"/>
    <w:rsid w:val="001259DC"/>
    <w:rsid w:val="00125C91"/>
    <w:rsid w:val="001262A0"/>
    <w:rsid w:val="00131A44"/>
    <w:rsid w:val="001333EA"/>
    <w:rsid w:val="00133A17"/>
    <w:rsid w:val="00133B98"/>
    <w:rsid w:val="00134478"/>
    <w:rsid w:val="00137338"/>
    <w:rsid w:val="00140918"/>
    <w:rsid w:val="00153120"/>
    <w:rsid w:val="00155D6A"/>
    <w:rsid w:val="00160677"/>
    <w:rsid w:val="00165167"/>
    <w:rsid w:val="00165244"/>
    <w:rsid w:val="00165299"/>
    <w:rsid w:val="001663B3"/>
    <w:rsid w:val="00166F38"/>
    <w:rsid w:val="00167F7D"/>
    <w:rsid w:val="00170C55"/>
    <w:rsid w:val="00174462"/>
    <w:rsid w:val="001761B3"/>
    <w:rsid w:val="00176D2F"/>
    <w:rsid w:val="00176F76"/>
    <w:rsid w:val="00180687"/>
    <w:rsid w:val="00185265"/>
    <w:rsid w:val="00185FB4"/>
    <w:rsid w:val="00190F31"/>
    <w:rsid w:val="001A0762"/>
    <w:rsid w:val="001A11AC"/>
    <w:rsid w:val="001A139D"/>
    <w:rsid w:val="001A1DC9"/>
    <w:rsid w:val="001A3A5A"/>
    <w:rsid w:val="001A7641"/>
    <w:rsid w:val="001B1C62"/>
    <w:rsid w:val="001B3323"/>
    <w:rsid w:val="001B7C60"/>
    <w:rsid w:val="001B7CE5"/>
    <w:rsid w:val="001C1325"/>
    <w:rsid w:val="001C262B"/>
    <w:rsid w:val="001C5632"/>
    <w:rsid w:val="001C69DC"/>
    <w:rsid w:val="001D0C89"/>
    <w:rsid w:val="001D2598"/>
    <w:rsid w:val="001D437F"/>
    <w:rsid w:val="001D55E0"/>
    <w:rsid w:val="001D5A2F"/>
    <w:rsid w:val="001E03BE"/>
    <w:rsid w:val="001E0F93"/>
    <w:rsid w:val="001E263C"/>
    <w:rsid w:val="001E635E"/>
    <w:rsid w:val="001E6A3D"/>
    <w:rsid w:val="001F0E8E"/>
    <w:rsid w:val="001F2DD2"/>
    <w:rsid w:val="001F3870"/>
    <w:rsid w:val="001F49D1"/>
    <w:rsid w:val="001F51B9"/>
    <w:rsid w:val="001F5FA5"/>
    <w:rsid w:val="001F6D7C"/>
    <w:rsid w:val="001F702A"/>
    <w:rsid w:val="0020319C"/>
    <w:rsid w:val="0020479B"/>
    <w:rsid w:val="00204D05"/>
    <w:rsid w:val="00210266"/>
    <w:rsid w:val="00210680"/>
    <w:rsid w:val="00211E59"/>
    <w:rsid w:val="00211E76"/>
    <w:rsid w:val="00213068"/>
    <w:rsid w:val="00217CC5"/>
    <w:rsid w:val="00221303"/>
    <w:rsid w:val="00224603"/>
    <w:rsid w:val="00225685"/>
    <w:rsid w:val="00230443"/>
    <w:rsid w:val="00231AA4"/>
    <w:rsid w:val="00233999"/>
    <w:rsid w:val="00234C1A"/>
    <w:rsid w:val="00235B7E"/>
    <w:rsid w:val="002361BB"/>
    <w:rsid w:val="002362F5"/>
    <w:rsid w:val="00244F94"/>
    <w:rsid w:val="00245BFA"/>
    <w:rsid w:val="00246906"/>
    <w:rsid w:val="00247457"/>
    <w:rsid w:val="002504DA"/>
    <w:rsid w:val="00254577"/>
    <w:rsid w:val="0025758A"/>
    <w:rsid w:val="002613CF"/>
    <w:rsid w:val="00261D6E"/>
    <w:rsid w:val="002642DB"/>
    <w:rsid w:val="0026775D"/>
    <w:rsid w:val="00267D36"/>
    <w:rsid w:val="00267E03"/>
    <w:rsid w:val="002718E7"/>
    <w:rsid w:val="002728B0"/>
    <w:rsid w:val="00272958"/>
    <w:rsid w:val="00274F2A"/>
    <w:rsid w:val="00275287"/>
    <w:rsid w:val="002760F6"/>
    <w:rsid w:val="00276F2A"/>
    <w:rsid w:val="00280681"/>
    <w:rsid w:val="00282AB6"/>
    <w:rsid w:val="0028459E"/>
    <w:rsid w:val="00291259"/>
    <w:rsid w:val="00292D6D"/>
    <w:rsid w:val="00292E03"/>
    <w:rsid w:val="0029364A"/>
    <w:rsid w:val="00294CE3"/>
    <w:rsid w:val="0029548E"/>
    <w:rsid w:val="00295869"/>
    <w:rsid w:val="00296AC5"/>
    <w:rsid w:val="002A00E5"/>
    <w:rsid w:val="002A748E"/>
    <w:rsid w:val="002B0359"/>
    <w:rsid w:val="002B10D2"/>
    <w:rsid w:val="002B1BF9"/>
    <w:rsid w:val="002B2D94"/>
    <w:rsid w:val="002B4802"/>
    <w:rsid w:val="002B6087"/>
    <w:rsid w:val="002C02CE"/>
    <w:rsid w:val="002C138C"/>
    <w:rsid w:val="002C1FDE"/>
    <w:rsid w:val="002C267B"/>
    <w:rsid w:val="002C2F12"/>
    <w:rsid w:val="002C5694"/>
    <w:rsid w:val="002C72A5"/>
    <w:rsid w:val="002D2B2A"/>
    <w:rsid w:val="002D45C0"/>
    <w:rsid w:val="002E085E"/>
    <w:rsid w:val="002E0C77"/>
    <w:rsid w:val="002E118F"/>
    <w:rsid w:val="002E1749"/>
    <w:rsid w:val="002E5443"/>
    <w:rsid w:val="002E724E"/>
    <w:rsid w:val="002E7856"/>
    <w:rsid w:val="002F1DA1"/>
    <w:rsid w:val="002F6B4A"/>
    <w:rsid w:val="00301BAF"/>
    <w:rsid w:val="00301D4C"/>
    <w:rsid w:val="00304068"/>
    <w:rsid w:val="003041B7"/>
    <w:rsid w:val="00306448"/>
    <w:rsid w:val="00311EA8"/>
    <w:rsid w:val="00323770"/>
    <w:rsid w:val="003239D6"/>
    <w:rsid w:val="00323DAC"/>
    <w:rsid w:val="00323EF1"/>
    <w:rsid w:val="00324FDC"/>
    <w:rsid w:val="00325248"/>
    <w:rsid w:val="00325315"/>
    <w:rsid w:val="003254D3"/>
    <w:rsid w:val="003263E7"/>
    <w:rsid w:val="0033024D"/>
    <w:rsid w:val="00332CF4"/>
    <w:rsid w:val="00333585"/>
    <w:rsid w:val="003405A1"/>
    <w:rsid w:val="00340898"/>
    <w:rsid w:val="00340A13"/>
    <w:rsid w:val="00344FB6"/>
    <w:rsid w:val="00345797"/>
    <w:rsid w:val="00346E1A"/>
    <w:rsid w:val="00350593"/>
    <w:rsid w:val="00351ACF"/>
    <w:rsid w:val="0035538E"/>
    <w:rsid w:val="00357E23"/>
    <w:rsid w:val="003668B7"/>
    <w:rsid w:val="00371C39"/>
    <w:rsid w:val="003732A4"/>
    <w:rsid w:val="00373785"/>
    <w:rsid w:val="00377480"/>
    <w:rsid w:val="0038277A"/>
    <w:rsid w:val="00383955"/>
    <w:rsid w:val="003A33C2"/>
    <w:rsid w:val="003A41F6"/>
    <w:rsid w:val="003A65F7"/>
    <w:rsid w:val="003A676A"/>
    <w:rsid w:val="003B179D"/>
    <w:rsid w:val="003B4BEF"/>
    <w:rsid w:val="003B6976"/>
    <w:rsid w:val="003B6D09"/>
    <w:rsid w:val="003B6DC7"/>
    <w:rsid w:val="003C1CDC"/>
    <w:rsid w:val="003C4BF6"/>
    <w:rsid w:val="003C54B9"/>
    <w:rsid w:val="003C71EE"/>
    <w:rsid w:val="003D1477"/>
    <w:rsid w:val="003D21DC"/>
    <w:rsid w:val="003D2FC0"/>
    <w:rsid w:val="003D39D5"/>
    <w:rsid w:val="003D5151"/>
    <w:rsid w:val="003D527C"/>
    <w:rsid w:val="003D7C76"/>
    <w:rsid w:val="003E3BAD"/>
    <w:rsid w:val="003E6B71"/>
    <w:rsid w:val="003F1869"/>
    <w:rsid w:val="003F1B50"/>
    <w:rsid w:val="003F3746"/>
    <w:rsid w:val="003F4439"/>
    <w:rsid w:val="003F4ADE"/>
    <w:rsid w:val="003F5086"/>
    <w:rsid w:val="003F52E8"/>
    <w:rsid w:val="00401217"/>
    <w:rsid w:val="004046E1"/>
    <w:rsid w:val="00405F8E"/>
    <w:rsid w:val="004106B0"/>
    <w:rsid w:val="004135E3"/>
    <w:rsid w:val="00415268"/>
    <w:rsid w:val="0041593A"/>
    <w:rsid w:val="0042031C"/>
    <w:rsid w:val="0042031E"/>
    <w:rsid w:val="00424EBC"/>
    <w:rsid w:val="004267F0"/>
    <w:rsid w:val="004304FF"/>
    <w:rsid w:val="00433535"/>
    <w:rsid w:val="00434DA3"/>
    <w:rsid w:val="00437FDD"/>
    <w:rsid w:val="004409EA"/>
    <w:rsid w:val="00443567"/>
    <w:rsid w:val="004448BB"/>
    <w:rsid w:val="00445923"/>
    <w:rsid w:val="00445D7D"/>
    <w:rsid w:val="00447D0D"/>
    <w:rsid w:val="0045395B"/>
    <w:rsid w:val="004544A1"/>
    <w:rsid w:val="00454608"/>
    <w:rsid w:val="00456A56"/>
    <w:rsid w:val="0046037A"/>
    <w:rsid w:val="00461D1D"/>
    <w:rsid w:val="0046276E"/>
    <w:rsid w:val="0046314F"/>
    <w:rsid w:val="004664B1"/>
    <w:rsid w:val="00473F2A"/>
    <w:rsid w:val="00475656"/>
    <w:rsid w:val="0047661C"/>
    <w:rsid w:val="004904CF"/>
    <w:rsid w:val="00490979"/>
    <w:rsid w:val="0049240C"/>
    <w:rsid w:val="004924D9"/>
    <w:rsid w:val="004929B9"/>
    <w:rsid w:val="004935AC"/>
    <w:rsid w:val="004939D2"/>
    <w:rsid w:val="004947FD"/>
    <w:rsid w:val="00496BB8"/>
    <w:rsid w:val="00497852"/>
    <w:rsid w:val="004A2109"/>
    <w:rsid w:val="004A284A"/>
    <w:rsid w:val="004A3CC3"/>
    <w:rsid w:val="004A767E"/>
    <w:rsid w:val="004B1B8D"/>
    <w:rsid w:val="004B421E"/>
    <w:rsid w:val="004B461D"/>
    <w:rsid w:val="004B6497"/>
    <w:rsid w:val="004B66CA"/>
    <w:rsid w:val="004B77A3"/>
    <w:rsid w:val="004C119D"/>
    <w:rsid w:val="004C3362"/>
    <w:rsid w:val="004C42A3"/>
    <w:rsid w:val="004C45E2"/>
    <w:rsid w:val="004C4E81"/>
    <w:rsid w:val="004C6ED8"/>
    <w:rsid w:val="004D1B17"/>
    <w:rsid w:val="004D33E6"/>
    <w:rsid w:val="004E0675"/>
    <w:rsid w:val="004E11E1"/>
    <w:rsid w:val="004E3756"/>
    <w:rsid w:val="004E4DE4"/>
    <w:rsid w:val="004E4E3C"/>
    <w:rsid w:val="004E6B59"/>
    <w:rsid w:val="004F0246"/>
    <w:rsid w:val="004F642C"/>
    <w:rsid w:val="004F7DF4"/>
    <w:rsid w:val="0050614C"/>
    <w:rsid w:val="005107D4"/>
    <w:rsid w:val="00512A26"/>
    <w:rsid w:val="00513860"/>
    <w:rsid w:val="005141EE"/>
    <w:rsid w:val="0051763C"/>
    <w:rsid w:val="005202D8"/>
    <w:rsid w:val="00520E2D"/>
    <w:rsid w:val="00521EDF"/>
    <w:rsid w:val="00522D09"/>
    <w:rsid w:val="005279D0"/>
    <w:rsid w:val="00532DD3"/>
    <w:rsid w:val="00535A3D"/>
    <w:rsid w:val="00540382"/>
    <w:rsid w:val="00540C1A"/>
    <w:rsid w:val="00543730"/>
    <w:rsid w:val="00547451"/>
    <w:rsid w:val="00550D96"/>
    <w:rsid w:val="00550F0A"/>
    <w:rsid w:val="00563C96"/>
    <w:rsid w:val="00566060"/>
    <w:rsid w:val="005712C1"/>
    <w:rsid w:val="0057350B"/>
    <w:rsid w:val="005815A5"/>
    <w:rsid w:val="0058309D"/>
    <w:rsid w:val="005837B0"/>
    <w:rsid w:val="005860CE"/>
    <w:rsid w:val="0059089C"/>
    <w:rsid w:val="00593332"/>
    <w:rsid w:val="00595454"/>
    <w:rsid w:val="005954BD"/>
    <w:rsid w:val="005A1138"/>
    <w:rsid w:val="005A513A"/>
    <w:rsid w:val="005A6F87"/>
    <w:rsid w:val="005B02B8"/>
    <w:rsid w:val="005B0DC4"/>
    <w:rsid w:val="005B1DC4"/>
    <w:rsid w:val="005B1F33"/>
    <w:rsid w:val="005B2759"/>
    <w:rsid w:val="005B287E"/>
    <w:rsid w:val="005B2C8A"/>
    <w:rsid w:val="005B72BA"/>
    <w:rsid w:val="005C7EEA"/>
    <w:rsid w:val="005D00E3"/>
    <w:rsid w:val="005D05A6"/>
    <w:rsid w:val="005D26D1"/>
    <w:rsid w:val="005D2EF4"/>
    <w:rsid w:val="005D57C3"/>
    <w:rsid w:val="005D58C9"/>
    <w:rsid w:val="005D7026"/>
    <w:rsid w:val="005D723E"/>
    <w:rsid w:val="005D78A1"/>
    <w:rsid w:val="005F022D"/>
    <w:rsid w:val="005F2936"/>
    <w:rsid w:val="005F35CE"/>
    <w:rsid w:val="005F5BF8"/>
    <w:rsid w:val="005F5C8E"/>
    <w:rsid w:val="005F7D81"/>
    <w:rsid w:val="006024AE"/>
    <w:rsid w:val="006048EC"/>
    <w:rsid w:val="00604D81"/>
    <w:rsid w:val="00605C27"/>
    <w:rsid w:val="0060796E"/>
    <w:rsid w:val="00613E0A"/>
    <w:rsid w:val="006164AE"/>
    <w:rsid w:val="00620DC4"/>
    <w:rsid w:val="00621DD2"/>
    <w:rsid w:val="00625279"/>
    <w:rsid w:val="00627F64"/>
    <w:rsid w:val="00636319"/>
    <w:rsid w:val="00641B55"/>
    <w:rsid w:val="00642A0D"/>
    <w:rsid w:val="00644A6C"/>
    <w:rsid w:val="00650904"/>
    <w:rsid w:val="00651C0D"/>
    <w:rsid w:val="006532C8"/>
    <w:rsid w:val="00654B09"/>
    <w:rsid w:val="00655A55"/>
    <w:rsid w:val="00665F37"/>
    <w:rsid w:val="0066734C"/>
    <w:rsid w:val="0067073D"/>
    <w:rsid w:val="00672CD4"/>
    <w:rsid w:val="006743ED"/>
    <w:rsid w:val="0067533C"/>
    <w:rsid w:val="0068440C"/>
    <w:rsid w:val="00690D21"/>
    <w:rsid w:val="0069154B"/>
    <w:rsid w:val="006932D5"/>
    <w:rsid w:val="006A0462"/>
    <w:rsid w:val="006A0BE2"/>
    <w:rsid w:val="006A1229"/>
    <w:rsid w:val="006A248D"/>
    <w:rsid w:val="006A5713"/>
    <w:rsid w:val="006A5DF1"/>
    <w:rsid w:val="006B0721"/>
    <w:rsid w:val="006B585D"/>
    <w:rsid w:val="006B5A5A"/>
    <w:rsid w:val="006C024E"/>
    <w:rsid w:val="006C0912"/>
    <w:rsid w:val="006C2B0A"/>
    <w:rsid w:val="006C2CE8"/>
    <w:rsid w:val="006C638D"/>
    <w:rsid w:val="006C7E7B"/>
    <w:rsid w:val="006D07E2"/>
    <w:rsid w:val="006D198F"/>
    <w:rsid w:val="006D269C"/>
    <w:rsid w:val="006D2E20"/>
    <w:rsid w:val="006D52F7"/>
    <w:rsid w:val="006D56CC"/>
    <w:rsid w:val="006D62B4"/>
    <w:rsid w:val="006E08E7"/>
    <w:rsid w:val="006E1672"/>
    <w:rsid w:val="006E1C40"/>
    <w:rsid w:val="006E306C"/>
    <w:rsid w:val="006E511C"/>
    <w:rsid w:val="006E7FF6"/>
    <w:rsid w:val="006F1D93"/>
    <w:rsid w:val="006F3755"/>
    <w:rsid w:val="006F3E2E"/>
    <w:rsid w:val="006F3F5A"/>
    <w:rsid w:val="006F6674"/>
    <w:rsid w:val="007003C8"/>
    <w:rsid w:val="00702013"/>
    <w:rsid w:val="00703C9F"/>
    <w:rsid w:val="00705681"/>
    <w:rsid w:val="007075DB"/>
    <w:rsid w:val="00710E91"/>
    <w:rsid w:val="00714282"/>
    <w:rsid w:val="00725897"/>
    <w:rsid w:val="00725A39"/>
    <w:rsid w:val="007267BA"/>
    <w:rsid w:val="00732EDB"/>
    <w:rsid w:val="007331FC"/>
    <w:rsid w:val="007338EE"/>
    <w:rsid w:val="00733B49"/>
    <w:rsid w:val="00733BC9"/>
    <w:rsid w:val="007360D3"/>
    <w:rsid w:val="00740833"/>
    <w:rsid w:val="007457F7"/>
    <w:rsid w:val="00746506"/>
    <w:rsid w:val="007533C0"/>
    <w:rsid w:val="00755FAC"/>
    <w:rsid w:val="00756ED6"/>
    <w:rsid w:val="00756F38"/>
    <w:rsid w:val="007607CD"/>
    <w:rsid w:val="00760DF3"/>
    <w:rsid w:val="00762D01"/>
    <w:rsid w:val="00763C30"/>
    <w:rsid w:val="0076494E"/>
    <w:rsid w:val="00766122"/>
    <w:rsid w:val="00766665"/>
    <w:rsid w:val="007666CE"/>
    <w:rsid w:val="00766CD8"/>
    <w:rsid w:val="00772411"/>
    <w:rsid w:val="00775135"/>
    <w:rsid w:val="00776C04"/>
    <w:rsid w:val="0077717F"/>
    <w:rsid w:val="0078077F"/>
    <w:rsid w:val="00781D49"/>
    <w:rsid w:val="00782787"/>
    <w:rsid w:val="007858FB"/>
    <w:rsid w:val="00790F68"/>
    <w:rsid w:val="00792F94"/>
    <w:rsid w:val="00796669"/>
    <w:rsid w:val="00796D3C"/>
    <w:rsid w:val="00797B5A"/>
    <w:rsid w:val="007A135F"/>
    <w:rsid w:val="007A170D"/>
    <w:rsid w:val="007A4719"/>
    <w:rsid w:val="007A67C1"/>
    <w:rsid w:val="007A747A"/>
    <w:rsid w:val="007B554E"/>
    <w:rsid w:val="007B7CD7"/>
    <w:rsid w:val="007C1098"/>
    <w:rsid w:val="007C1A62"/>
    <w:rsid w:val="007D0632"/>
    <w:rsid w:val="007D335A"/>
    <w:rsid w:val="007D3FC0"/>
    <w:rsid w:val="007D43CB"/>
    <w:rsid w:val="007E09D8"/>
    <w:rsid w:val="007E0A6A"/>
    <w:rsid w:val="007E62A1"/>
    <w:rsid w:val="007F035B"/>
    <w:rsid w:val="007F0F12"/>
    <w:rsid w:val="007F63E2"/>
    <w:rsid w:val="007F6CEE"/>
    <w:rsid w:val="0080318D"/>
    <w:rsid w:val="0080320E"/>
    <w:rsid w:val="00803D06"/>
    <w:rsid w:val="008049D3"/>
    <w:rsid w:val="00806678"/>
    <w:rsid w:val="00807317"/>
    <w:rsid w:val="008075CA"/>
    <w:rsid w:val="00807954"/>
    <w:rsid w:val="00807DC3"/>
    <w:rsid w:val="00811FF5"/>
    <w:rsid w:val="00815703"/>
    <w:rsid w:val="00815EEB"/>
    <w:rsid w:val="0081719B"/>
    <w:rsid w:val="00817A21"/>
    <w:rsid w:val="00817C1B"/>
    <w:rsid w:val="0082039A"/>
    <w:rsid w:val="00821996"/>
    <w:rsid w:val="0082218D"/>
    <w:rsid w:val="008241E8"/>
    <w:rsid w:val="0082432D"/>
    <w:rsid w:val="00825A29"/>
    <w:rsid w:val="00826908"/>
    <w:rsid w:val="0083104D"/>
    <w:rsid w:val="008316C9"/>
    <w:rsid w:val="008317F9"/>
    <w:rsid w:val="008340DA"/>
    <w:rsid w:val="00835891"/>
    <w:rsid w:val="00835D51"/>
    <w:rsid w:val="0084027E"/>
    <w:rsid w:val="00842AA9"/>
    <w:rsid w:val="00844AFE"/>
    <w:rsid w:val="00845CBF"/>
    <w:rsid w:val="00846A81"/>
    <w:rsid w:val="00846DED"/>
    <w:rsid w:val="00852BD3"/>
    <w:rsid w:val="00855303"/>
    <w:rsid w:val="00855A15"/>
    <w:rsid w:val="00855E80"/>
    <w:rsid w:val="00862BD0"/>
    <w:rsid w:val="0086327A"/>
    <w:rsid w:val="00870C3D"/>
    <w:rsid w:val="00870C3F"/>
    <w:rsid w:val="00873175"/>
    <w:rsid w:val="00874BF4"/>
    <w:rsid w:val="00876F06"/>
    <w:rsid w:val="00877FCE"/>
    <w:rsid w:val="00882572"/>
    <w:rsid w:val="0088370E"/>
    <w:rsid w:val="00883914"/>
    <w:rsid w:val="0088676C"/>
    <w:rsid w:val="00887EA3"/>
    <w:rsid w:val="00890DBA"/>
    <w:rsid w:val="00893E50"/>
    <w:rsid w:val="00896CAE"/>
    <w:rsid w:val="008978A6"/>
    <w:rsid w:val="008A06A2"/>
    <w:rsid w:val="008A1D9E"/>
    <w:rsid w:val="008A34B3"/>
    <w:rsid w:val="008A4034"/>
    <w:rsid w:val="008A4A2D"/>
    <w:rsid w:val="008A518C"/>
    <w:rsid w:val="008A5C8F"/>
    <w:rsid w:val="008A63DA"/>
    <w:rsid w:val="008B53FD"/>
    <w:rsid w:val="008B6667"/>
    <w:rsid w:val="008C3463"/>
    <w:rsid w:val="008C3992"/>
    <w:rsid w:val="008C4BA9"/>
    <w:rsid w:val="008C4D5A"/>
    <w:rsid w:val="008C68E7"/>
    <w:rsid w:val="008C7883"/>
    <w:rsid w:val="008C7C6B"/>
    <w:rsid w:val="008D3284"/>
    <w:rsid w:val="008D62B1"/>
    <w:rsid w:val="008D68BA"/>
    <w:rsid w:val="008E0C08"/>
    <w:rsid w:val="008E23B0"/>
    <w:rsid w:val="008E39A7"/>
    <w:rsid w:val="008E3CF1"/>
    <w:rsid w:val="008E48FB"/>
    <w:rsid w:val="008E5001"/>
    <w:rsid w:val="008E5946"/>
    <w:rsid w:val="008E665A"/>
    <w:rsid w:val="008E6C8A"/>
    <w:rsid w:val="008F0C85"/>
    <w:rsid w:val="008F2C48"/>
    <w:rsid w:val="008F5482"/>
    <w:rsid w:val="008F5BE9"/>
    <w:rsid w:val="008F7A09"/>
    <w:rsid w:val="009044B3"/>
    <w:rsid w:val="00904BD5"/>
    <w:rsid w:val="00905656"/>
    <w:rsid w:val="00907EB2"/>
    <w:rsid w:val="00912EF9"/>
    <w:rsid w:val="009144FD"/>
    <w:rsid w:val="009156E9"/>
    <w:rsid w:val="0091671B"/>
    <w:rsid w:val="009168B9"/>
    <w:rsid w:val="009168BC"/>
    <w:rsid w:val="00921E8F"/>
    <w:rsid w:val="00924C30"/>
    <w:rsid w:val="00927EF5"/>
    <w:rsid w:val="009304BE"/>
    <w:rsid w:val="00930B34"/>
    <w:rsid w:val="00931ABC"/>
    <w:rsid w:val="00935FF8"/>
    <w:rsid w:val="0093756A"/>
    <w:rsid w:val="00943578"/>
    <w:rsid w:val="00943A6D"/>
    <w:rsid w:val="00943E75"/>
    <w:rsid w:val="0094468A"/>
    <w:rsid w:val="00945C31"/>
    <w:rsid w:val="00946407"/>
    <w:rsid w:val="00946BB8"/>
    <w:rsid w:val="009518C8"/>
    <w:rsid w:val="009562B9"/>
    <w:rsid w:val="00960D06"/>
    <w:rsid w:val="00964EFA"/>
    <w:rsid w:val="00965588"/>
    <w:rsid w:val="00965671"/>
    <w:rsid w:val="00972F83"/>
    <w:rsid w:val="009738A3"/>
    <w:rsid w:val="00976AD7"/>
    <w:rsid w:val="00983479"/>
    <w:rsid w:val="0098393D"/>
    <w:rsid w:val="00984E58"/>
    <w:rsid w:val="00984EF4"/>
    <w:rsid w:val="0098502A"/>
    <w:rsid w:val="00993F34"/>
    <w:rsid w:val="009A0901"/>
    <w:rsid w:val="009A1329"/>
    <w:rsid w:val="009A481C"/>
    <w:rsid w:val="009B025D"/>
    <w:rsid w:val="009B2BFA"/>
    <w:rsid w:val="009C01A6"/>
    <w:rsid w:val="009C332D"/>
    <w:rsid w:val="009C3346"/>
    <w:rsid w:val="009C7FB3"/>
    <w:rsid w:val="009D1046"/>
    <w:rsid w:val="009D7AA2"/>
    <w:rsid w:val="009E333B"/>
    <w:rsid w:val="009E7C38"/>
    <w:rsid w:val="009F276B"/>
    <w:rsid w:val="009F771E"/>
    <w:rsid w:val="00A01317"/>
    <w:rsid w:val="00A019BC"/>
    <w:rsid w:val="00A02714"/>
    <w:rsid w:val="00A047DC"/>
    <w:rsid w:val="00A06A32"/>
    <w:rsid w:val="00A07C83"/>
    <w:rsid w:val="00A107C1"/>
    <w:rsid w:val="00A11892"/>
    <w:rsid w:val="00A150E4"/>
    <w:rsid w:val="00A162DF"/>
    <w:rsid w:val="00A20421"/>
    <w:rsid w:val="00A21AEB"/>
    <w:rsid w:val="00A24510"/>
    <w:rsid w:val="00A250FF"/>
    <w:rsid w:val="00A26102"/>
    <w:rsid w:val="00A310F3"/>
    <w:rsid w:val="00A3190D"/>
    <w:rsid w:val="00A347F7"/>
    <w:rsid w:val="00A354C2"/>
    <w:rsid w:val="00A375EC"/>
    <w:rsid w:val="00A428AC"/>
    <w:rsid w:val="00A4457F"/>
    <w:rsid w:val="00A449F6"/>
    <w:rsid w:val="00A45E25"/>
    <w:rsid w:val="00A46EE8"/>
    <w:rsid w:val="00A4754E"/>
    <w:rsid w:val="00A51B6B"/>
    <w:rsid w:val="00A54CC1"/>
    <w:rsid w:val="00A55754"/>
    <w:rsid w:val="00A66B01"/>
    <w:rsid w:val="00A721B9"/>
    <w:rsid w:val="00A72BAB"/>
    <w:rsid w:val="00A732CB"/>
    <w:rsid w:val="00A7398C"/>
    <w:rsid w:val="00A7567F"/>
    <w:rsid w:val="00A87387"/>
    <w:rsid w:val="00A90A45"/>
    <w:rsid w:val="00A9683A"/>
    <w:rsid w:val="00A974B1"/>
    <w:rsid w:val="00A97DEB"/>
    <w:rsid w:val="00AA0926"/>
    <w:rsid w:val="00AA09B7"/>
    <w:rsid w:val="00AA356F"/>
    <w:rsid w:val="00AA6F8A"/>
    <w:rsid w:val="00AB16AF"/>
    <w:rsid w:val="00AB4C4A"/>
    <w:rsid w:val="00AB651D"/>
    <w:rsid w:val="00AB7034"/>
    <w:rsid w:val="00AC0346"/>
    <w:rsid w:val="00AC068B"/>
    <w:rsid w:val="00AC2417"/>
    <w:rsid w:val="00AD1396"/>
    <w:rsid w:val="00AD13F9"/>
    <w:rsid w:val="00AD1D2B"/>
    <w:rsid w:val="00AD4221"/>
    <w:rsid w:val="00AD4296"/>
    <w:rsid w:val="00AD5843"/>
    <w:rsid w:val="00AE29AE"/>
    <w:rsid w:val="00AE6B0B"/>
    <w:rsid w:val="00AE724F"/>
    <w:rsid w:val="00AF1602"/>
    <w:rsid w:val="00AF2435"/>
    <w:rsid w:val="00AF6310"/>
    <w:rsid w:val="00AF6E39"/>
    <w:rsid w:val="00B021EC"/>
    <w:rsid w:val="00B025F4"/>
    <w:rsid w:val="00B07381"/>
    <w:rsid w:val="00B111EA"/>
    <w:rsid w:val="00B1308C"/>
    <w:rsid w:val="00B13740"/>
    <w:rsid w:val="00B13C99"/>
    <w:rsid w:val="00B13D72"/>
    <w:rsid w:val="00B147D0"/>
    <w:rsid w:val="00B15C3C"/>
    <w:rsid w:val="00B209F7"/>
    <w:rsid w:val="00B22F99"/>
    <w:rsid w:val="00B2759A"/>
    <w:rsid w:val="00B3140D"/>
    <w:rsid w:val="00B374EB"/>
    <w:rsid w:val="00B375C9"/>
    <w:rsid w:val="00B401C9"/>
    <w:rsid w:val="00B42232"/>
    <w:rsid w:val="00B42CEE"/>
    <w:rsid w:val="00B4339B"/>
    <w:rsid w:val="00B45350"/>
    <w:rsid w:val="00B46953"/>
    <w:rsid w:val="00B50515"/>
    <w:rsid w:val="00B50A12"/>
    <w:rsid w:val="00B518B0"/>
    <w:rsid w:val="00B53169"/>
    <w:rsid w:val="00B577F3"/>
    <w:rsid w:val="00B604C5"/>
    <w:rsid w:val="00B62BB1"/>
    <w:rsid w:val="00B6375B"/>
    <w:rsid w:val="00B6422E"/>
    <w:rsid w:val="00B74E1C"/>
    <w:rsid w:val="00B75CF4"/>
    <w:rsid w:val="00B76F0D"/>
    <w:rsid w:val="00B7753F"/>
    <w:rsid w:val="00B77F0D"/>
    <w:rsid w:val="00B91862"/>
    <w:rsid w:val="00B93825"/>
    <w:rsid w:val="00B96ED6"/>
    <w:rsid w:val="00BA2FC7"/>
    <w:rsid w:val="00BA39E9"/>
    <w:rsid w:val="00BB1017"/>
    <w:rsid w:val="00BB4EA5"/>
    <w:rsid w:val="00BB5392"/>
    <w:rsid w:val="00BC5587"/>
    <w:rsid w:val="00BC6F40"/>
    <w:rsid w:val="00BD0570"/>
    <w:rsid w:val="00BD2140"/>
    <w:rsid w:val="00BD2461"/>
    <w:rsid w:val="00BD3D7C"/>
    <w:rsid w:val="00BE1301"/>
    <w:rsid w:val="00BE2F7A"/>
    <w:rsid w:val="00BE3C83"/>
    <w:rsid w:val="00BE5CC3"/>
    <w:rsid w:val="00BE62B4"/>
    <w:rsid w:val="00BF1803"/>
    <w:rsid w:val="00BF3FC0"/>
    <w:rsid w:val="00BF5FF0"/>
    <w:rsid w:val="00BF7AE4"/>
    <w:rsid w:val="00C00151"/>
    <w:rsid w:val="00C01A84"/>
    <w:rsid w:val="00C01C07"/>
    <w:rsid w:val="00C01C3F"/>
    <w:rsid w:val="00C0201E"/>
    <w:rsid w:val="00C02365"/>
    <w:rsid w:val="00C0595E"/>
    <w:rsid w:val="00C06B12"/>
    <w:rsid w:val="00C0734F"/>
    <w:rsid w:val="00C10E3A"/>
    <w:rsid w:val="00C13954"/>
    <w:rsid w:val="00C17F7C"/>
    <w:rsid w:val="00C20F9A"/>
    <w:rsid w:val="00C22009"/>
    <w:rsid w:val="00C25738"/>
    <w:rsid w:val="00C340F0"/>
    <w:rsid w:val="00C35FB6"/>
    <w:rsid w:val="00C36720"/>
    <w:rsid w:val="00C45FBC"/>
    <w:rsid w:val="00C46D23"/>
    <w:rsid w:val="00C5303E"/>
    <w:rsid w:val="00C623F7"/>
    <w:rsid w:val="00C70872"/>
    <w:rsid w:val="00C71384"/>
    <w:rsid w:val="00C71DE4"/>
    <w:rsid w:val="00C72923"/>
    <w:rsid w:val="00C72D8A"/>
    <w:rsid w:val="00C746C7"/>
    <w:rsid w:val="00C76507"/>
    <w:rsid w:val="00C7662D"/>
    <w:rsid w:val="00C80003"/>
    <w:rsid w:val="00C865E0"/>
    <w:rsid w:val="00C91C7F"/>
    <w:rsid w:val="00C92392"/>
    <w:rsid w:val="00C96A8A"/>
    <w:rsid w:val="00CA1A5F"/>
    <w:rsid w:val="00CA20CC"/>
    <w:rsid w:val="00CA52E6"/>
    <w:rsid w:val="00CB010A"/>
    <w:rsid w:val="00CB0121"/>
    <w:rsid w:val="00CB01F5"/>
    <w:rsid w:val="00CB0A1A"/>
    <w:rsid w:val="00CB2087"/>
    <w:rsid w:val="00CB41C1"/>
    <w:rsid w:val="00CB5FF6"/>
    <w:rsid w:val="00CC1305"/>
    <w:rsid w:val="00CC14A0"/>
    <w:rsid w:val="00CC2AF0"/>
    <w:rsid w:val="00CC3E3E"/>
    <w:rsid w:val="00CC62D6"/>
    <w:rsid w:val="00CD1405"/>
    <w:rsid w:val="00CD1436"/>
    <w:rsid w:val="00CD2F38"/>
    <w:rsid w:val="00CD3A4D"/>
    <w:rsid w:val="00CD50CD"/>
    <w:rsid w:val="00CD5FFA"/>
    <w:rsid w:val="00CD6F34"/>
    <w:rsid w:val="00CD7E15"/>
    <w:rsid w:val="00CE244F"/>
    <w:rsid w:val="00CE5C94"/>
    <w:rsid w:val="00CE6621"/>
    <w:rsid w:val="00CE6723"/>
    <w:rsid w:val="00CE7C59"/>
    <w:rsid w:val="00CE7E4E"/>
    <w:rsid w:val="00CF38BA"/>
    <w:rsid w:val="00CF4965"/>
    <w:rsid w:val="00CF4F40"/>
    <w:rsid w:val="00CF644C"/>
    <w:rsid w:val="00CF6AC0"/>
    <w:rsid w:val="00D01505"/>
    <w:rsid w:val="00D01D33"/>
    <w:rsid w:val="00D021DE"/>
    <w:rsid w:val="00D03EA5"/>
    <w:rsid w:val="00D040CB"/>
    <w:rsid w:val="00D0517D"/>
    <w:rsid w:val="00D07346"/>
    <w:rsid w:val="00D1180A"/>
    <w:rsid w:val="00D22056"/>
    <w:rsid w:val="00D2325E"/>
    <w:rsid w:val="00D2564B"/>
    <w:rsid w:val="00D27D49"/>
    <w:rsid w:val="00D32428"/>
    <w:rsid w:val="00D32727"/>
    <w:rsid w:val="00D42E7E"/>
    <w:rsid w:val="00D42EA8"/>
    <w:rsid w:val="00D44E4A"/>
    <w:rsid w:val="00D46B8E"/>
    <w:rsid w:val="00D50ABC"/>
    <w:rsid w:val="00D52437"/>
    <w:rsid w:val="00D53C76"/>
    <w:rsid w:val="00D545FF"/>
    <w:rsid w:val="00D564B5"/>
    <w:rsid w:val="00D608C7"/>
    <w:rsid w:val="00D641EC"/>
    <w:rsid w:val="00D64530"/>
    <w:rsid w:val="00D657CA"/>
    <w:rsid w:val="00D72D97"/>
    <w:rsid w:val="00D75C05"/>
    <w:rsid w:val="00D76A7A"/>
    <w:rsid w:val="00D875F6"/>
    <w:rsid w:val="00D93B06"/>
    <w:rsid w:val="00D93DD8"/>
    <w:rsid w:val="00D940C7"/>
    <w:rsid w:val="00D948BA"/>
    <w:rsid w:val="00D94FCA"/>
    <w:rsid w:val="00D970E8"/>
    <w:rsid w:val="00DA035E"/>
    <w:rsid w:val="00DA138A"/>
    <w:rsid w:val="00DA13E6"/>
    <w:rsid w:val="00DA25C1"/>
    <w:rsid w:val="00DA354C"/>
    <w:rsid w:val="00DA3E8E"/>
    <w:rsid w:val="00DA49FE"/>
    <w:rsid w:val="00DA4F5C"/>
    <w:rsid w:val="00DA769E"/>
    <w:rsid w:val="00DB0358"/>
    <w:rsid w:val="00DB0388"/>
    <w:rsid w:val="00DB3794"/>
    <w:rsid w:val="00DB6EEA"/>
    <w:rsid w:val="00DB76DD"/>
    <w:rsid w:val="00DB7F05"/>
    <w:rsid w:val="00DC0691"/>
    <w:rsid w:val="00DC2E99"/>
    <w:rsid w:val="00DC5243"/>
    <w:rsid w:val="00DC5311"/>
    <w:rsid w:val="00DD31B9"/>
    <w:rsid w:val="00DD5BA3"/>
    <w:rsid w:val="00DD5C4A"/>
    <w:rsid w:val="00DD60F2"/>
    <w:rsid w:val="00DE118C"/>
    <w:rsid w:val="00DE3702"/>
    <w:rsid w:val="00DE6E2F"/>
    <w:rsid w:val="00DF0803"/>
    <w:rsid w:val="00DF79DA"/>
    <w:rsid w:val="00E00CFE"/>
    <w:rsid w:val="00E02A83"/>
    <w:rsid w:val="00E056A4"/>
    <w:rsid w:val="00E0690E"/>
    <w:rsid w:val="00E073DB"/>
    <w:rsid w:val="00E075D5"/>
    <w:rsid w:val="00E078DE"/>
    <w:rsid w:val="00E10A86"/>
    <w:rsid w:val="00E15774"/>
    <w:rsid w:val="00E164B2"/>
    <w:rsid w:val="00E22939"/>
    <w:rsid w:val="00E243D9"/>
    <w:rsid w:val="00E25439"/>
    <w:rsid w:val="00E25840"/>
    <w:rsid w:val="00E25EBE"/>
    <w:rsid w:val="00E264DA"/>
    <w:rsid w:val="00E3152E"/>
    <w:rsid w:val="00E3218E"/>
    <w:rsid w:val="00E35162"/>
    <w:rsid w:val="00E37267"/>
    <w:rsid w:val="00E41CA3"/>
    <w:rsid w:val="00E44782"/>
    <w:rsid w:val="00E462A5"/>
    <w:rsid w:val="00E53144"/>
    <w:rsid w:val="00E54CDF"/>
    <w:rsid w:val="00E55779"/>
    <w:rsid w:val="00E55B65"/>
    <w:rsid w:val="00E5717F"/>
    <w:rsid w:val="00E572DD"/>
    <w:rsid w:val="00E57C5D"/>
    <w:rsid w:val="00E605A9"/>
    <w:rsid w:val="00E61C9E"/>
    <w:rsid w:val="00E61EF3"/>
    <w:rsid w:val="00E632ED"/>
    <w:rsid w:val="00E64E4F"/>
    <w:rsid w:val="00E70B0E"/>
    <w:rsid w:val="00E730E4"/>
    <w:rsid w:val="00E7775F"/>
    <w:rsid w:val="00E80FC6"/>
    <w:rsid w:val="00E826A9"/>
    <w:rsid w:val="00E849D8"/>
    <w:rsid w:val="00E8605F"/>
    <w:rsid w:val="00E8659E"/>
    <w:rsid w:val="00E9063F"/>
    <w:rsid w:val="00E958F5"/>
    <w:rsid w:val="00EA0BA3"/>
    <w:rsid w:val="00EA2A65"/>
    <w:rsid w:val="00EA2D7B"/>
    <w:rsid w:val="00EB07CC"/>
    <w:rsid w:val="00EB0D9F"/>
    <w:rsid w:val="00EB4B74"/>
    <w:rsid w:val="00EB4B96"/>
    <w:rsid w:val="00EC3123"/>
    <w:rsid w:val="00EC38D4"/>
    <w:rsid w:val="00EC746E"/>
    <w:rsid w:val="00EC7491"/>
    <w:rsid w:val="00ED22CC"/>
    <w:rsid w:val="00ED45C8"/>
    <w:rsid w:val="00ED491E"/>
    <w:rsid w:val="00ED792A"/>
    <w:rsid w:val="00EE3C8A"/>
    <w:rsid w:val="00EE3C95"/>
    <w:rsid w:val="00EE3CB1"/>
    <w:rsid w:val="00EE4162"/>
    <w:rsid w:val="00EE4B92"/>
    <w:rsid w:val="00EE7AEB"/>
    <w:rsid w:val="00EF08D4"/>
    <w:rsid w:val="00EF0DCE"/>
    <w:rsid w:val="00EF13DB"/>
    <w:rsid w:val="00EF3ABC"/>
    <w:rsid w:val="00EF497A"/>
    <w:rsid w:val="00F00048"/>
    <w:rsid w:val="00F03447"/>
    <w:rsid w:val="00F045FB"/>
    <w:rsid w:val="00F12BCD"/>
    <w:rsid w:val="00F137DC"/>
    <w:rsid w:val="00F25059"/>
    <w:rsid w:val="00F32DB6"/>
    <w:rsid w:val="00F34C3C"/>
    <w:rsid w:val="00F36E28"/>
    <w:rsid w:val="00F379E1"/>
    <w:rsid w:val="00F44D94"/>
    <w:rsid w:val="00F472D9"/>
    <w:rsid w:val="00F521A8"/>
    <w:rsid w:val="00F52A2D"/>
    <w:rsid w:val="00F558A8"/>
    <w:rsid w:val="00F62058"/>
    <w:rsid w:val="00F62E3C"/>
    <w:rsid w:val="00F63A08"/>
    <w:rsid w:val="00F674DF"/>
    <w:rsid w:val="00F71658"/>
    <w:rsid w:val="00F7350E"/>
    <w:rsid w:val="00F748E1"/>
    <w:rsid w:val="00F76E40"/>
    <w:rsid w:val="00F771EC"/>
    <w:rsid w:val="00F77593"/>
    <w:rsid w:val="00F82256"/>
    <w:rsid w:val="00F82EC7"/>
    <w:rsid w:val="00F867B1"/>
    <w:rsid w:val="00F94A45"/>
    <w:rsid w:val="00F96367"/>
    <w:rsid w:val="00FA00F2"/>
    <w:rsid w:val="00FA09F4"/>
    <w:rsid w:val="00FA0F3E"/>
    <w:rsid w:val="00FA1A54"/>
    <w:rsid w:val="00FA2173"/>
    <w:rsid w:val="00FA4D1C"/>
    <w:rsid w:val="00FA5C87"/>
    <w:rsid w:val="00FB6D1D"/>
    <w:rsid w:val="00FB76C8"/>
    <w:rsid w:val="00FC18A7"/>
    <w:rsid w:val="00FC4802"/>
    <w:rsid w:val="00FC60B3"/>
    <w:rsid w:val="00FD116A"/>
    <w:rsid w:val="00FD1242"/>
    <w:rsid w:val="00FD26F7"/>
    <w:rsid w:val="00FD52A9"/>
    <w:rsid w:val="00FD5BD4"/>
    <w:rsid w:val="00FE2E85"/>
    <w:rsid w:val="00FE5D74"/>
    <w:rsid w:val="00FF3932"/>
    <w:rsid w:val="00FF4F1C"/>
    <w:rsid w:val="00FF5C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7E2B07"/>
  <w15:chartTrackingRefBased/>
  <w15:docId w15:val="{B794242F-3471-4A09-B6C9-80A0EE987E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5454"/>
    <w:pPr>
      <w:spacing w:after="0" w:line="240" w:lineRule="auto"/>
    </w:pPr>
    <w:rPr>
      <w:rFonts w:ascii="Times New Roman" w:eastAsia="Times New Roman" w:hAnsi="Times New Roman" w:cs="Times New Roman"/>
      <w:kern w:val="0"/>
      <w:sz w:val="24"/>
      <w:szCs w:val="24"/>
      <w:lang w:eastAsia="en-GB"/>
      <w14:ligatures w14:val="none"/>
    </w:rPr>
  </w:style>
  <w:style w:type="paragraph" w:styleId="Heading4">
    <w:name w:val="heading 4"/>
    <w:basedOn w:val="Normal"/>
    <w:link w:val="Heading4Char"/>
    <w:uiPriority w:val="9"/>
    <w:qFormat/>
    <w:rsid w:val="002B2D94"/>
    <w:pPr>
      <w:spacing w:before="100" w:beforeAutospacing="1" w:after="100" w:afterAutospacing="1"/>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D6F34"/>
    <w:rPr>
      <w:color w:val="0000FF"/>
      <w:u w:val="single"/>
    </w:rPr>
  </w:style>
  <w:style w:type="character" w:styleId="UnresolvedMention">
    <w:name w:val="Unresolved Mention"/>
    <w:basedOn w:val="DefaultParagraphFont"/>
    <w:uiPriority w:val="99"/>
    <w:semiHidden/>
    <w:unhideWhenUsed/>
    <w:rsid w:val="00B42232"/>
    <w:rPr>
      <w:color w:val="605E5C"/>
      <w:shd w:val="clear" w:color="auto" w:fill="E1DFDD"/>
    </w:rPr>
  </w:style>
  <w:style w:type="character" w:customStyle="1" w:styleId="a">
    <w:name w:val="_"/>
    <w:basedOn w:val="DefaultParagraphFont"/>
    <w:rsid w:val="00CF644C"/>
  </w:style>
  <w:style w:type="character" w:customStyle="1" w:styleId="ff6">
    <w:name w:val="ff6"/>
    <w:basedOn w:val="DefaultParagraphFont"/>
    <w:rsid w:val="00CF644C"/>
  </w:style>
  <w:style w:type="character" w:customStyle="1" w:styleId="ff2">
    <w:name w:val="ff2"/>
    <w:basedOn w:val="DefaultParagraphFont"/>
    <w:rsid w:val="00CF644C"/>
  </w:style>
  <w:style w:type="paragraph" w:styleId="NormalWeb">
    <w:name w:val="Normal (Web)"/>
    <w:basedOn w:val="Normal"/>
    <w:uiPriority w:val="99"/>
    <w:unhideWhenUsed/>
    <w:rsid w:val="00A7398C"/>
    <w:pPr>
      <w:spacing w:before="100" w:beforeAutospacing="1" w:after="100" w:afterAutospacing="1"/>
    </w:pPr>
  </w:style>
  <w:style w:type="paragraph" w:styleId="ListParagraph">
    <w:name w:val="List Paragraph"/>
    <w:basedOn w:val="Normal"/>
    <w:link w:val="ListParagraphChar"/>
    <w:uiPriority w:val="34"/>
    <w:qFormat/>
    <w:rsid w:val="00740833"/>
    <w:pPr>
      <w:ind w:left="720"/>
      <w:contextualSpacing/>
    </w:pPr>
  </w:style>
  <w:style w:type="character" w:customStyle="1" w:styleId="ListParagraphChar">
    <w:name w:val="List Paragraph Char"/>
    <w:basedOn w:val="DefaultParagraphFont"/>
    <w:link w:val="ListParagraph"/>
    <w:uiPriority w:val="34"/>
    <w:rsid w:val="004935AC"/>
    <w:rPr>
      <w:rFonts w:ascii="Times New Roman" w:eastAsia="Times New Roman" w:hAnsi="Times New Roman" w:cs="Times New Roman"/>
      <w:kern w:val="0"/>
      <w:sz w:val="20"/>
      <w:szCs w:val="20"/>
      <w:lang w:eastAsia="en-GB"/>
      <w14:ligatures w14:val="none"/>
    </w:rPr>
  </w:style>
  <w:style w:type="character" w:customStyle="1" w:styleId="fc4">
    <w:name w:val="fc4"/>
    <w:basedOn w:val="DefaultParagraphFont"/>
    <w:rsid w:val="000D00D1"/>
  </w:style>
  <w:style w:type="character" w:customStyle="1" w:styleId="lsb">
    <w:name w:val="lsb"/>
    <w:basedOn w:val="DefaultParagraphFont"/>
    <w:rsid w:val="000D00D1"/>
  </w:style>
  <w:style w:type="character" w:customStyle="1" w:styleId="Heading4Char">
    <w:name w:val="Heading 4 Char"/>
    <w:basedOn w:val="DefaultParagraphFont"/>
    <w:link w:val="Heading4"/>
    <w:uiPriority w:val="9"/>
    <w:rsid w:val="002B2D94"/>
    <w:rPr>
      <w:rFonts w:ascii="Times New Roman" w:eastAsia="Times New Roman" w:hAnsi="Times New Roman" w:cs="Times New Roman"/>
      <w:b/>
      <w:bCs/>
      <w:kern w:val="0"/>
      <w:sz w:val="24"/>
      <w:szCs w:val="24"/>
      <w:lang w:eastAsia="en-GB"/>
      <w14:ligatures w14:val="none"/>
    </w:rPr>
  </w:style>
  <w:style w:type="character" w:customStyle="1" w:styleId="font-weight-medium">
    <w:name w:val="font-weight-medium"/>
    <w:basedOn w:val="DefaultParagraphFont"/>
    <w:rsid w:val="005837B0"/>
  </w:style>
  <w:style w:type="character" w:styleId="Strong">
    <w:name w:val="Strong"/>
    <w:basedOn w:val="DefaultParagraphFont"/>
    <w:uiPriority w:val="22"/>
    <w:qFormat/>
    <w:rsid w:val="0059545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424194">
      <w:bodyDiv w:val="1"/>
      <w:marLeft w:val="0"/>
      <w:marRight w:val="0"/>
      <w:marTop w:val="0"/>
      <w:marBottom w:val="0"/>
      <w:divBdr>
        <w:top w:val="none" w:sz="0" w:space="0" w:color="auto"/>
        <w:left w:val="none" w:sz="0" w:space="0" w:color="auto"/>
        <w:bottom w:val="none" w:sz="0" w:space="0" w:color="auto"/>
        <w:right w:val="none" w:sz="0" w:space="0" w:color="auto"/>
      </w:divBdr>
    </w:div>
    <w:div w:id="188491985">
      <w:bodyDiv w:val="1"/>
      <w:marLeft w:val="0"/>
      <w:marRight w:val="0"/>
      <w:marTop w:val="0"/>
      <w:marBottom w:val="0"/>
      <w:divBdr>
        <w:top w:val="none" w:sz="0" w:space="0" w:color="auto"/>
        <w:left w:val="none" w:sz="0" w:space="0" w:color="auto"/>
        <w:bottom w:val="none" w:sz="0" w:space="0" w:color="auto"/>
        <w:right w:val="none" w:sz="0" w:space="0" w:color="auto"/>
      </w:divBdr>
    </w:div>
    <w:div w:id="195318904">
      <w:bodyDiv w:val="1"/>
      <w:marLeft w:val="0"/>
      <w:marRight w:val="0"/>
      <w:marTop w:val="0"/>
      <w:marBottom w:val="0"/>
      <w:divBdr>
        <w:top w:val="none" w:sz="0" w:space="0" w:color="auto"/>
        <w:left w:val="none" w:sz="0" w:space="0" w:color="auto"/>
        <w:bottom w:val="none" w:sz="0" w:space="0" w:color="auto"/>
        <w:right w:val="none" w:sz="0" w:space="0" w:color="auto"/>
      </w:divBdr>
    </w:div>
    <w:div w:id="234512946">
      <w:bodyDiv w:val="1"/>
      <w:marLeft w:val="0"/>
      <w:marRight w:val="0"/>
      <w:marTop w:val="0"/>
      <w:marBottom w:val="0"/>
      <w:divBdr>
        <w:top w:val="none" w:sz="0" w:space="0" w:color="auto"/>
        <w:left w:val="none" w:sz="0" w:space="0" w:color="auto"/>
        <w:bottom w:val="none" w:sz="0" w:space="0" w:color="auto"/>
        <w:right w:val="none" w:sz="0" w:space="0" w:color="auto"/>
      </w:divBdr>
    </w:div>
    <w:div w:id="434061749">
      <w:bodyDiv w:val="1"/>
      <w:marLeft w:val="0"/>
      <w:marRight w:val="0"/>
      <w:marTop w:val="0"/>
      <w:marBottom w:val="0"/>
      <w:divBdr>
        <w:top w:val="none" w:sz="0" w:space="0" w:color="auto"/>
        <w:left w:val="none" w:sz="0" w:space="0" w:color="auto"/>
        <w:bottom w:val="none" w:sz="0" w:space="0" w:color="auto"/>
        <w:right w:val="none" w:sz="0" w:space="0" w:color="auto"/>
      </w:divBdr>
    </w:div>
    <w:div w:id="485897112">
      <w:bodyDiv w:val="1"/>
      <w:marLeft w:val="0"/>
      <w:marRight w:val="0"/>
      <w:marTop w:val="0"/>
      <w:marBottom w:val="0"/>
      <w:divBdr>
        <w:top w:val="none" w:sz="0" w:space="0" w:color="auto"/>
        <w:left w:val="none" w:sz="0" w:space="0" w:color="auto"/>
        <w:bottom w:val="none" w:sz="0" w:space="0" w:color="auto"/>
        <w:right w:val="none" w:sz="0" w:space="0" w:color="auto"/>
      </w:divBdr>
    </w:div>
    <w:div w:id="496923156">
      <w:bodyDiv w:val="1"/>
      <w:marLeft w:val="0"/>
      <w:marRight w:val="0"/>
      <w:marTop w:val="0"/>
      <w:marBottom w:val="0"/>
      <w:divBdr>
        <w:top w:val="none" w:sz="0" w:space="0" w:color="auto"/>
        <w:left w:val="none" w:sz="0" w:space="0" w:color="auto"/>
        <w:bottom w:val="none" w:sz="0" w:space="0" w:color="auto"/>
        <w:right w:val="none" w:sz="0" w:space="0" w:color="auto"/>
      </w:divBdr>
    </w:div>
    <w:div w:id="506287322">
      <w:bodyDiv w:val="1"/>
      <w:marLeft w:val="0"/>
      <w:marRight w:val="0"/>
      <w:marTop w:val="0"/>
      <w:marBottom w:val="0"/>
      <w:divBdr>
        <w:top w:val="none" w:sz="0" w:space="0" w:color="auto"/>
        <w:left w:val="none" w:sz="0" w:space="0" w:color="auto"/>
        <w:bottom w:val="none" w:sz="0" w:space="0" w:color="auto"/>
        <w:right w:val="none" w:sz="0" w:space="0" w:color="auto"/>
      </w:divBdr>
    </w:div>
    <w:div w:id="510684323">
      <w:bodyDiv w:val="1"/>
      <w:marLeft w:val="0"/>
      <w:marRight w:val="0"/>
      <w:marTop w:val="0"/>
      <w:marBottom w:val="0"/>
      <w:divBdr>
        <w:top w:val="none" w:sz="0" w:space="0" w:color="auto"/>
        <w:left w:val="none" w:sz="0" w:space="0" w:color="auto"/>
        <w:bottom w:val="none" w:sz="0" w:space="0" w:color="auto"/>
        <w:right w:val="none" w:sz="0" w:space="0" w:color="auto"/>
      </w:divBdr>
    </w:div>
    <w:div w:id="520511958">
      <w:bodyDiv w:val="1"/>
      <w:marLeft w:val="0"/>
      <w:marRight w:val="0"/>
      <w:marTop w:val="0"/>
      <w:marBottom w:val="0"/>
      <w:divBdr>
        <w:top w:val="none" w:sz="0" w:space="0" w:color="auto"/>
        <w:left w:val="none" w:sz="0" w:space="0" w:color="auto"/>
        <w:bottom w:val="none" w:sz="0" w:space="0" w:color="auto"/>
        <w:right w:val="none" w:sz="0" w:space="0" w:color="auto"/>
      </w:divBdr>
      <w:divsChild>
        <w:div w:id="1350721750">
          <w:marLeft w:val="0"/>
          <w:marRight w:val="0"/>
          <w:marTop w:val="0"/>
          <w:marBottom w:val="0"/>
          <w:divBdr>
            <w:top w:val="none" w:sz="0" w:space="0" w:color="auto"/>
            <w:left w:val="none" w:sz="0" w:space="0" w:color="auto"/>
            <w:bottom w:val="none" w:sz="0" w:space="0" w:color="auto"/>
            <w:right w:val="none" w:sz="0" w:space="0" w:color="auto"/>
          </w:divBdr>
          <w:divsChild>
            <w:div w:id="49553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5583897">
      <w:bodyDiv w:val="1"/>
      <w:marLeft w:val="0"/>
      <w:marRight w:val="0"/>
      <w:marTop w:val="0"/>
      <w:marBottom w:val="0"/>
      <w:divBdr>
        <w:top w:val="none" w:sz="0" w:space="0" w:color="auto"/>
        <w:left w:val="none" w:sz="0" w:space="0" w:color="auto"/>
        <w:bottom w:val="none" w:sz="0" w:space="0" w:color="auto"/>
        <w:right w:val="none" w:sz="0" w:space="0" w:color="auto"/>
      </w:divBdr>
    </w:div>
    <w:div w:id="546068613">
      <w:bodyDiv w:val="1"/>
      <w:marLeft w:val="0"/>
      <w:marRight w:val="0"/>
      <w:marTop w:val="0"/>
      <w:marBottom w:val="0"/>
      <w:divBdr>
        <w:top w:val="none" w:sz="0" w:space="0" w:color="auto"/>
        <w:left w:val="none" w:sz="0" w:space="0" w:color="auto"/>
        <w:bottom w:val="none" w:sz="0" w:space="0" w:color="auto"/>
        <w:right w:val="none" w:sz="0" w:space="0" w:color="auto"/>
      </w:divBdr>
      <w:divsChild>
        <w:div w:id="347559549">
          <w:marLeft w:val="0"/>
          <w:marRight w:val="0"/>
          <w:marTop w:val="0"/>
          <w:marBottom w:val="0"/>
          <w:divBdr>
            <w:top w:val="none" w:sz="0" w:space="0" w:color="auto"/>
            <w:left w:val="none" w:sz="0" w:space="0" w:color="auto"/>
            <w:bottom w:val="none" w:sz="0" w:space="0" w:color="auto"/>
            <w:right w:val="none" w:sz="0" w:space="0" w:color="auto"/>
          </w:divBdr>
          <w:divsChild>
            <w:div w:id="1600941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4657371">
      <w:bodyDiv w:val="1"/>
      <w:marLeft w:val="0"/>
      <w:marRight w:val="0"/>
      <w:marTop w:val="0"/>
      <w:marBottom w:val="0"/>
      <w:divBdr>
        <w:top w:val="none" w:sz="0" w:space="0" w:color="auto"/>
        <w:left w:val="none" w:sz="0" w:space="0" w:color="auto"/>
        <w:bottom w:val="none" w:sz="0" w:space="0" w:color="auto"/>
        <w:right w:val="none" w:sz="0" w:space="0" w:color="auto"/>
      </w:divBdr>
    </w:div>
    <w:div w:id="588730814">
      <w:bodyDiv w:val="1"/>
      <w:marLeft w:val="0"/>
      <w:marRight w:val="0"/>
      <w:marTop w:val="0"/>
      <w:marBottom w:val="0"/>
      <w:divBdr>
        <w:top w:val="none" w:sz="0" w:space="0" w:color="auto"/>
        <w:left w:val="none" w:sz="0" w:space="0" w:color="auto"/>
        <w:bottom w:val="none" w:sz="0" w:space="0" w:color="auto"/>
        <w:right w:val="none" w:sz="0" w:space="0" w:color="auto"/>
      </w:divBdr>
    </w:div>
    <w:div w:id="766270057">
      <w:bodyDiv w:val="1"/>
      <w:marLeft w:val="0"/>
      <w:marRight w:val="0"/>
      <w:marTop w:val="0"/>
      <w:marBottom w:val="0"/>
      <w:divBdr>
        <w:top w:val="none" w:sz="0" w:space="0" w:color="auto"/>
        <w:left w:val="none" w:sz="0" w:space="0" w:color="auto"/>
        <w:bottom w:val="none" w:sz="0" w:space="0" w:color="auto"/>
        <w:right w:val="none" w:sz="0" w:space="0" w:color="auto"/>
      </w:divBdr>
      <w:divsChild>
        <w:div w:id="1249315849">
          <w:marLeft w:val="0"/>
          <w:marRight w:val="0"/>
          <w:marTop w:val="0"/>
          <w:marBottom w:val="0"/>
          <w:divBdr>
            <w:top w:val="none" w:sz="0" w:space="0" w:color="auto"/>
            <w:left w:val="none" w:sz="0" w:space="0" w:color="auto"/>
            <w:bottom w:val="none" w:sz="0" w:space="0" w:color="auto"/>
            <w:right w:val="none" w:sz="0" w:space="0" w:color="auto"/>
          </w:divBdr>
          <w:divsChild>
            <w:div w:id="998264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6889247">
      <w:bodyDiv w:val="1"/>
      <w:marLeft w:val="0"/>
      <w:marRight w:val="0"/>
      <w:marTop w:val="0"/>
      <w:marBottom w:val="0"/>
      <w:divBdr>
        <w:top w:val="none" w:sz="0" w:space="0" w:color="auto"/>
        <w:left w:val="none" w:sz="0" w:space="0" w:color="auto"/>
        <w:bottom w:val="none" w:sz="0" w:space="0" w:color="auto"/>
        <w:right w:val="none" w:sz="0" w:space="0" w:color="auto"/>
      </w:divBdr>
      <w:divsChild>
        <w:div w:id="959729167">
          <w:marLeft w:val="0"/>
          <w:marRight w:val="0"/>
          <w:marTop w:val="0"/>
          <w:marBottom w:val="0"/>
          <w:divBdr>
            <w:top w:val="none" w:sz="0" w:space="0" w:color="auto"/>
            <w:left w:val="none" w:sz="0" w:space="0" w:color="auto"/>
            <w:bottom w:val="none" w:sz="0" w:space="0" w:color="auto"/>
            <w:right w:val="none" w:sz="0" w:space="0" w:color="auto"/>
          </w:divBdr>
          <w:divsChild>
            <w:div w:id="1938249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4885835">
      <w:bodyDiv w:val="1"/>
      <w:marLeft w:val="0"/>
      <w:marRight w:val="0"/>
      <w:marTop w:val="0"/>
      <w:marBottom w:val="0"/>
      <w:divBdr>
        <w:top w:val="none" w:sz="0" w:space="0" w:color="auto"/>
        <w:left w:val="none" w:sz="0" w:space="0" w:color="auto"/>
        <w:bottom w:val="none" w:sz="0" w:space="0" w:color="auto"/>
        <w:right w:val="none" w:sz="0" w:space="0" w:color="auto"/>
      </w:divBdr>
    </w:div>
    <w:div w:id="1110860481">
      <w:bodyDiv w:val="1"/>
      <w:marLeft w:val="0"/>
      <w:marRight w:val="0"/>
      <w:marTop w:val="0"/>
      <w:marBottom w:val="0"/>
      <w:divBdr>
        <w:top w:val="none" w:sz="0" w:space="0" w:color="auto"/>
        <w:left w:val="none" w:sz="0" w:space="0" w:color="auto"/>
        <w:bottom w:val="none" w:sz="0" w:space="0" w:color="auto"/>
        <w:right w:val="none" w:sz="0" w:space="0" w:color="auto"/>
      </w:divBdr>
    </w:div>
    <w:div w:id="1153567479">
      <w:bodyDiv w:val="1"/>
      <w:marLeft w:val="0"/>
      <w:marRight w:val="0"/>
      <w:marTop w:val="0"/>
      <w:marBottom w:val="0"/>
      <w:divBdr>
        <w:top w:val="none" w:sz="0" w:space="0" w:color="auto"/>
        <w:left w:val="none" w:sz="0" w:space="0" w:color="auto"/>
        <w:bottom w:val="none" w:sz="0" w:space="0" w:color="auto"/>
        <w:right w:val="none" w:sz="0" w:space="0" w:color="auto"/>
      </w:divBdr>
    </w:div>
    <w:div w:id="1159807692">
      <w:bodyDiv w:val="1"/>
      <w:marLeft w:val="0"/>
      <w:marRight w:val="0"/>
      <w:marTop w:val="0"/>
      <w:marBottom w:val="0"/>
      <w:divBdr>
        <w:top w:val="none" w:sz="0" w:space="0" w:color="auto"/>
        <w:left w:val="none" w:sz="0" w:space="0" w:color="auto"/>
        <w:bottom w:val="none" w:sz="0" w:space="0" w:color="auto"/>
        <w:right w:val="none" w:sz="0" w:space="0" w:color="auto"/>
      </w:divBdr>
    </w:div>
    <w:div w:id="1202325701">
      <w:bodyDiv w:val="1"/>
      <w:marLeft w:val="0"/>
      <w:marRight w:val="0"/>
      <w:marTop w:val="0"/>
      <w:marBottom w:val="0"/>
      <w:divBdr>
        <w:top w:val="none" w:sz="0" w:space="0" w:color="auto"/>
        <w:left w:val="none" w:sz="0" w:space="0" w:color="auto"/>
        <w:bottom w:val="none" w:sz="0" w:space="0" w:color="auto"/>
        <w:right w:val="none" w:sz="0" w:space="0" w:color="auto"/>
      </w:divBdr>
      <w:divsChild>
        <w:div w:id="920530162">
          <w:marLeft w:val="0"/>
          <w:marRight w:val="0"/>
          <w:marTop w:val="0"/>
          <w:marBottom w:val="0"/>
          <w:divBdr>
            <w:top w:val="none" w:sz="0" w:space="0" w:color="auto"/>
            <w:left w:val="none" w:sz="0" w:space="0" w:color="auto"/>
            <w:bottom w:val="none" w:sz="0" w:space="0" w:color="auto"/>
            <w:right w:val="none" w:sz="0" w:space="0" w:color="auto"/>
          </w:divBdr>
          <w:divsChild>
            <w:div w:id="718020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369018">
      <w:bodyDiv w:val="1"/>
      <w:marLeft w:val="0"/>
      <w:marRight w:val="0"/>
      <w:marTop w:val="0"/>
      <w:marBottom w:val="0"/>
      <w:divBdr>
        <w:top w:val="none" w:sz="0" w:space="0" w:color="auto"/>
        <w:left w:val="none" w:sz="0" w:space="0" w:color="auto"/>
        <w:bottom w:val="none" w:sz="0" w:space="0" w:color="auto"/>
        <w:right w:val="none" w:sz="0" w:space="0" w:color="auto"/>
      </w:divBdr>
    </w:div>
    <w:div w:id="1206874443">
      <w:bodyDiv w:val="1"/>
      <w:marLeft w:val="0"/>
      <w:marRight w:val="0"/>
      <w:marTop w:val="0"/>
      <w:marBottom w:val="0"/>
      <w:divBdr>
        <w:top w:val="none" w:sz="0" w:space="0" w:color="auto"/>
        <w:left w:val="none" w:sz="0" w:space="0" w:color="auto"/>
        <w:bottom w:val="none" w:sz="0" w:space="0" w:color="auto"/>
        <w:right w:val="none" w:sz="0" w:space="0" w:color="auto"/>
      </w:divBdr>
    </w:div>
    <w:div w:id="1296136241">
      <w:bodyDiv w:val="1"/>
      <w:marLeft w:val="0"/>
      <w:marRight w:val="0"/>
      <w:marTop w:val="0"/>
      <w:marBottom w:val="0"/>
      <w:divBdr>
        <w:top w:val="none" w:sz="0" w:space="0" w:color="auto"/>
        <w:left w:val="none" w:sz="0" w:space="0" w:color="auto"/>
        <w:bottom w:val="none" w:sz="0" w:space="0" w:color="auto"/>
        <w:right w:val="none" w:sz="0" w:space="0" w:color="auto"/>
      </w:divBdr>
    </w:div>
    <w:div w:id="1335255789">
      <w:bodyDiv w:val="1"/>
      <w:marLeft w:val="0"/>
      <w:marRight w:val="0"/>
      <w:marTop w:val="0"/>
      <w:marBottom w:val="0"/>
      <w:divBdr>
        <w:top w:val="none" w:sz="0" w:space="0" w:color="auto"/>
        <w:left w:val="none" w:sz="0" w:space="0" w:color="auto"/>
        <w:bottom w:val="none" w:sz="0" w:space="0" w:color="auto"/>
        <w:right w:val="none" w:sz="0" w:space="0" w:color="auto"/>
      </w:divBdr>
    </w:div>
    <w:div w:id="1379550846">
      <w:bodyDiv w:val="1"/>
      <w:marLeft w:val="0"/>
      <w:marRight w:val="0"/>
      <w:marTop w:val="0"/>
      <w:marBottom w:val="0"/>
      <w:divBdr>
        <w:top w:val="none" w:sz="0" w:space="0" w:color="auto"/>
        <w:left w:val="none" w:sz="0" w:space="0" w:color="auto"/>
        <w:bottom w:val="none" w:sz="0" w:space="0" w:color="auto"/>
        <w:right w:val="none" w:sz="0" w:space="0" w:color="auto"/>
      </w:divBdr>
    </w:div>
    <w:div w:id="1403790349">
      <w:bodyDiv w:val="1"/>
      <w:marLeft w:val="0"/>
      <w:marRight w:val="0"/>
      <w:marTop w:val="0"/>
      <w:marBottom w:val="0"/>
      <w:divBdr>
        <w:top w:val="none" w:sz="0" w:space="0" w:color="auto"/>
        <w:left w:val="none" w:sz="0" w:space="0" w:color="auto"/>
        <w:bottom w:val="none" w:sz="0" w:space="0" w:color="auto"/>
        <w:right w:val="none" w:sz="0" w:space="0" w:color="auto"/>
      </w:divBdr>
    </w:div>
    <w:div w:id="1622565398">
      <w:bodyDiv w:val="1"/>
      <w:marLeft w:val="0"/>
      <w:marRight w:val="0"/>
      <w:marTop w:val="0"/>
      <w:marBottom w:val="0"/>
      <w:divBdr>
        <w:top w:val="none" w:sz="0" w:space="0" w:color="auto"/>
        <w:left w:val="none" w:sz="0" w:space="0" w:color="auto"/>
        <w:bottom w:val="none" w:sz="0" w:space="0" w:color="auto"/>
        <w:right w:val="none" w:sz="0" w:space="0" w:color="auto"/>
      </w:divBdr>
    </w:div>
    <w:div w:id="1718044215">
      <w:bodyDiv w:val="1"/>
      <w:marLeft w:val="0"/>
      <w:marRight w:val="0"/>
      <w:marTop w:val="0"/>
      <w:marBottom w:val="0"/>
      <w:divBdr>
        <w:top w:val="none" w:sz="0" w:space="0" w:color="auto"/>
        <w:left w:val="none" w:sz="0" w:space="0" w:color="auto"/>
        <w:bottom w:val="none" w:sz="0" w:space="0" w:color="auto"/>
        <w:right w:val="none" w:sz="0" w:space="0" w:color="auto"/>
      </w:divBdr>
    </w:div>
    <w:div w:id="1791392790">
      <w:bodyDiv w:val="1"/>
      <w:marLeft w:val="0"/>
      <w:marRight w:val="0"/>
      <w:marTop w:val="0"/>
      <w:marBottom w:val="0"/>
      <w:divBdr>
        <w:top w:val="none" w:sz="0" w:space="0" w:color="auto"/>
        <w:left w:val="none" w:sz="0" w:space="0" w:color="auto"/>
        <w:bottom w:val="none" w:sz="0" w:space="0" w:color="auto"/>
        <w:right w:val="none" w:sz="0" w:space="0" w:color="auto"/>
      </w:divBdr>
    </w:div>
    <w:div w:id="1879512210">
      <w:bodyDiv w:val="1"/>
      <w:marLeft w:val="0"/>
      <w:marRight w:val="0"/>
      <w:marTop w:val="0"/>
      <w:marBottom w:val="0"/>
      <w:divBdr>
        <w:top w:val="none" w:sz="0" w:space="0" w:color="auto"/>
        <w:left w:val="none" w:sz="0" w:space="0" w:color="auto"/>
        <w:bottom w:val="none" w:sz="0" w:space="0" w:color="auto"/>
        <w:right w:val="none" w:sz="0" w:space="0" w:color="auto"/>
      </w:divBdr>
    </w:div>
    <w:div w:id="2091340602">
      <w:bodyDiv w:val="1"/>
      <w:marLeft w:val="0"/>
      <w:marRight w:val="0"/>
      <w:marTop w:val="0"/>
      <w:marBottom w:val="0"/>
      <w:divBdr>
        <w:top w:val="none" w:sz="0" w:space="0" w:color="auto"/>
        <w:left w:val="none" w:sz="0" w:space="0" w:color="auto"/>
        <w:bottom w:val="none" w:sz="0" w:space="0" w:color="auto"/>
        <w:right w:val="none" w:sz="0" w:space="0" w:color="auto"/>
      </w:divBdr>
      <w:divsChild>
        <w:div w:id="98718369">
          <w:marLeft w:val="0"/>
          <w:marRight w:val="0"/>
          <w:marTop w:val="0"/>
          <w:marBottom w:val="0"/>
          <w:divBdr>
            <w:top w:val="none" w:sz="0" w:space="0" w:color="auto"/>
            <w:left w:val="none" w:sz="0" w:space="0" w:color="auto"/>
            <w:bottom w:val="none" w:sz="0" w:space="0" w:color="auto"/>
            <w:right w:val="none" w:sz="0" w:space="0" w:color="auto"/>
          </w:divBdr>
          <w:divsChild>
            <w:div w:id="92211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ibrary.college.police.uk/docs/college-of-policing/Adults-At-Risk-Annexes-2021.pdf" TargetMode="External"/><Relationship Id="rId18" Type="http://schemas.openxmlformats.org/officeDocument/2006/relationships/hyperlink" Target="https://assets.publishing.service.gov.uk/government/uploads/system/uploads/attachment_data/file/408585/6_162_HO_SOC_PI_Guidance_Mar2015_v10_FINAL_270215_WEB__2_.pdf.%20Accessed%2026th%20June%202024" TargetMode="External"/><Relationship Id="rId26" Type="http://schemas.openxmlformats.org/officeDocument/2006/relationships/hyperlink" Target="https://www.researchgate.net/publication/281748268_Policing_Partnerships_Evidence_Review" TargetMode="External"/><Relationship Id="rId39" Type="http://schemas.openxmlformats.org/officeDocument/2006/relationships/hyperlink" Target="https://bob.swp-rest.police.int/sorce/beacon/PageItem/appAspx/handleDoc.aspx?sd_id=73941&amp;sd_rev_id=79404" TargetMode="External"/><Relationship Id="rId21" Type="http://schemas.openxmlformats.org/officeDocument/2006/relationships/hyperlink" Target="file:///C:\Users\SWP8691\Downloads\Modern%20Slavery%20-%20Statutory%20Guidance%20for%20England%20and%20Wales%20(under%20s49%20of%20the%20Modern%20Slavery%20Act%202015)%20July%202023.pdf" TargetMode="External"/><Relationship Id="rId34" Type="http://schemas.openxmlformats.org/officeDocument/2006/relationships/hyperlink" Target="https://doi.org/10.1057/s41300-023-00184-2" TargetMode="External"/><Relationship Id="rId42" Type="http://schemas.openxmlformats.org/officeDocument/2006/relationships/hyperlink" Target="file:///C:\Users\swp8691\Downloads\Joint%20Race%20Equality%20Plan.pdf" TargetMode="External"/><Relationship Id="rId47" Type="http://schemas.openxmlformats.org/officeDocument/2006/relationships/hyperlink" Target="https://revisesociology.com/2021/05/26/how-successful-are-early-interventions-in-reducing-violent-crime/" TargetMode="External"/><Relationship Id="rId50" Type="http://schemas.openxmlformats.org/officeDocument/2006/relationships/hyperlink" Target="https://assets.publishing.service.gov.uk/media/65b135d1f2718c0014fb1cab/Youth_Justice_Statistics_2022_to_2023_infographic.pdf" TargetMode="External"/><Relationship Id="rId7" Type="http://schemas.openxmlformats.org/officeDocument/2006/relationships/hyperlink" Target="https://justiceinnovation.org/project/18-25-diversion-scheme" TargetMode="External"/><Relationship Id="rId2" Type="http://schemas.openxmlformats.org/officeDocument/2006/relationships/styles" Target="styles.xml"/><Relationship Id="rId16" Type="http://schemas.openxmlformats.org/officeDocument/2006/relationships/hyperlink" Target="https://assets.publishing.service.gov.uk/government/uploads/system/uploads/attachment_data/file/1166544/guidance-about-independent-advisors-isvas-and-idvas-fact-sheet.pdf" TargetMode="External"/><Relationship Id="rId29" Type="http://schemas.openxmlformats.org/officeDocument/2006/relationships/hyperlink" Target="https://www.oxfordlearnersdictionaries.com/definition/english/vulnerability" TargetMode="External"/><Relationship Id="rId11" Type="http://schemas.openxmlformats.org/officeDocument/2006/relationships/hyperlink" Target="https://assets.production.copweb.aws.college.police.uk/s3fs-public/2021-10/Diversity-equality-and-inclusion-strategy.pdf" TargetMode="External"/><Relationship Id="rId24" Type="http://schemas.openxmlformats.org/officeDocument/2006/relationships/hyperlink" Target="https://doi.org/10.1093/police/pau022" TargetMode="External"/><Relationship Id="rId32" Type="http://schemas.openxmlformats.org/officeDocument/2006/relationships/hyperlink" Target="https://phw.nhs.wales/files/aces/aces-and-their-impact-on-health-harming-behaviours-in-the-welsh-adult-population-pdf/" TargetMode="External"/><Relationship Id="rId37" Type="http://schemas.openxmlformats.org/officeDocument/2006/relationships/hyperlink" Target="https://bob.swp-rest.police.int/sorce/beacon/default.aspx?pageid=EqualityDiversityandInclusion" TargetMode="External"/><Relationship Id="rId40" Type="http://schemas.openxmlformats.org/officeDocument/2006/relationships/hyperlink" Target="file:///C:\Users\SWP8691\Downloads\Constable%20-%20School%20Community%20Officer.pdf" TargetMode="External"/><Relationship Id="rId45" Type="http://schemas.openxmlformats.org/officeDocument/2006/relationships/hyperlink" Target="https://www.swansea.gov.uk/earlyinterventionservices?lang=en" TargetMode="External"/><Relationship Id="rId5" Type="http://schemas.openxmlformats.org/officeDocument/2006/relationships/hyperlink" Target="https://www.researchgate.net/publication/319937743_Diversity_protocol" TargetMode="External"/><Relationship Id="rId15" Type="http://schemas.openxmlformats.org/officeDocument/2006/relationships/hyperlink" Target="https://doi.org/10.1057/s41300-021-00117-x" TargetMode="External"/><Relationship Id="rId23" Type="http://schemas.openxmlformats.org/officeDocument/2006/relationships/hyperlink" Target="https://www.legislation.gov.uk/ukpga/2010/15/part/2/chapter/1" TargetMode="External"/><Relationship Id="rId28" Type="http://schemas.openxmlformats.org/officeDocument/2006/relationships/hyperlink" Target="https://doi-org.ezproxy.uwtsd.ac.uk/10.1177/174889581246938" TargetMode="External"/><Relationship Id="rId36" Type="http://schemas.openxmlformats.org/officeDocument/2006/relationships/hyperlink" Target="https://bob.swp-rest.police.int/sorce/beacon/?pageid=earlyhelp" TargetMode="External"/><Relationship Id="rId49" Type="http://schemas.openxmlformats.org/officeDocument/2006/relationships/hyperlink" Target="https://www.gov.wales/sites/default/files/pdf-versions/2024/1/2/1705404494/review-adverse-childhood-experiences-ace-policy-report.pdf" TargetMode="External"/><Relationship Id="rId10" Type="http://schemas.openxmlformats.org/officeDocument/2006/relationships/hyperlink" Target="https://www.college.police.uk/app/major-investigation-and-public-protection/domestic-abuse/arrest-and-other-positive-approaches" TargetMode="External"/><Relationship Id="rId19" Type="http://schemas.openxmlformats.org/officeDocument/2006/relationships/hyperlink" Target="https://assets.publishing.service.gov.uk/media/65798633254aaa0010050bdc/SOC_Strategy_23-28_V9_Web_Accessible.pdf" TargetMode="External"/><Relationship Id="rId31" Type="http://schemas.openxmlformats.org/officeDocument/2006/relationships/hyperlink" Target="https://bob.swp-rest.police.int/sorce/docs/dt1576948v/1013711_0/CUCKOO%20WATCH%20Standard%20Operating%20Procedure%20v2.docx" TargetMode="External"/><Relationship Id="rId44" Type="http://schemas.openxmlformats.org/officeDocument/2006/relationships/hyperlink" Target="https://swpapp-web1.swp-rest.police.int/GuidanceAndProcedures/media/5830/hate-crime-and-incidents-procedure-v9.pdf" TargetMode="External"/><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college.police.uk/app/major-investigation-and-public-protection/responding-child-sexual-exploitation/responding-child-sexual-exploitation" TargetMode="External"/><Relationship Id="rId14" Type="http://schemas.openxmlformats.org/officeDocument/2006/relationships/hyperlink" Target="https://www.college.police.uk/app/major-investigation-and-public-protection/hate-crime/partnership-working" TargetMode="External"/><Relationship Id="rId22" Type="http://schemas.openxmlformats.org/officeDocument/2006/relationships/hyperlink" Target="https://www.ons.gov.uk/peoplepopulationandcommunity/crimeandjustice/bulletins/gypsiesandtravellerslivedexperiencesjusticeenglandandwales/2022" TargetMode="External"/><Relationship Id="rId27" Type="http://schemas.openxmlformats.org/officeDocument/2006/relationships/hyperlink" Target="https://www.nationalcrimeagency.gov.uk/what-we-do/crime-threats/modern-slavery-and-human-trafficking" TargetMode="External"/><Relationship Id="rId30" Type="http://schemas.openxmlformats.org/officeDocument/2006/relationships/hyperlink" Target="https://publications.parliament.uk/pa/cm5802/cmselect/cmhaff/139/13903.htm" TargetMode="External"/><Relationship Id="rId35" Type="http://schemas.openxmlformats.org/officeDocument/2006/relationships/hyperlink" Target="https://doi.org/10.1007/s12117-006-1028-1" TargetMode="External"/><Relationship Id="rId43" Type="http://schemas.openxmlformats.org/officeDocument/2006/relationships/hyperlink" Target="https://www.south-wales.police.uk/news/south-wales/news/2022/maw-mar/county-lines-intensification---success-for-south-wales/" TargetMode="External"/><Relationship Id="rId48" Type="http://schemas.openxmlformats.org/officeDocument/2006/relationships/hyperlink" Target="https://mft.nhs.uk/rmch/services/camhs/young-people/adverse-childhood-experiences-aces-and-attachment/" TargetMode="External"/><Relationship Id="rId8" Type="http://schemas.openxmlformats.org/officeDocument/2006/relationships/hyperlink" Target="https://www.justiceinnovation.org/project/womens-pathfinder-whole-system-approach-18-25-early-intervention-service" TargetMode="External"/><Relationship Id="rId51"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s://assets.college.police.uk/s3fs-public/2021-11/Recognising-responding-vulnerability-related-risks-guidelines.pdf.%20Accessed%2028th%20June%202024" TargetMode="External"/><Relationship Id="rId17" Type="http://schemas.openxmlformats.org/officeDocument/2006/relationships/hyperlink" Target="https://www.ethnicity-facts-figures.service.gov.uk/workforce-and-business/workforce-diversity/police-workforce/latest/" TargetMode="External"/><Relationship Id="rId25" Type="http://schemas.openxmlformats.org/officeDocument/2006/relationships/hyperlink" Target="https://doi.org/10.1093/police/pau022" TargetMode="External"/><Relationship Id="rId33" Type="http://schemas.openxmlformats.org/officeDocument/2006/relationships/hyperlink" Target="file:///C:\Users\SWP8691\Downloads\CSE%20Procedure.pdf" TargetMode="External"/><Relationship Id="rId38" Type="http://schemas.openxmlformats.org/officeDocument/2006/relationships/hyperlink" Target="file:///C:\Users\SWP8691\Downloads\Staff%20Support%20Networks%20Booklet%20(English)%20-%20May%202024.pdf" TargetMode="External"/><Relationship Id="rId46" Type="http://schemas.openxmlformats.org/officeDocument/2006/relationships/hyperlink" Target="https://wp-main.travellermovement.org.uk/wp-content/uploads/2021/09/Policing-by-Consent-Report-long.pdf" TargetMode="External"/><Relationship Id="rId20" Type="http://schemas.openxmlformats.org/officeDocument/2006/relationships/hyperlink" Target="https://assets.publishing.service.gov.uk/government/uploads/system/uploads/attachment_data/file/1101687/Child_Exploitation_Disruption_Toolkit_082022.pdf" TargetMode="External"/><Relationship Id="rId41" Type="http://schemas.openxmlformats.org/officeDocument/2006/relationships/hyperlink" Target="https://www.south-wales.police.uk/news/south-wales/news/2021/october/scheme-encourages-lgbtq-community-to-report-hate-crimes/" TargetMode="External"/><Relationship Id="rId1" Type="http://schemas.openxmlformats.org/officeDocument/2006/relationships/numbering" Target="numbering.xml"/><Relationship Id="rId6" Type="http://schemas.openxmlformats.org/officeDocument/2006/relationships/hyperlink" Target="https://www.npcc.police.uk/SysSiteAssets/media/downloads/publications/publications-log/2018/natcen-enhancing-diversity-in-policing-final-report---may-2018.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2520</TotalTime>
  <Pages>13</Pages>
  <Words>6408</Words>
  <Characters>36530</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Cook,Sarah swp8691</dc:creator>
  <cp:keywords/>
  <dc:description/>
  <cp:lastModifiedBy>Cook,Sarah swp8691</cp:lastModifiedBy>
  <cp:revision>1087</cp:revision>
  <dcterms:created xsi:type="dcterms:W3CDTF">2024-04-23T15:36:00Z</dcterms:created>
  <dcterms:modified xsi:type="dcterms:W3CDTF">2024-10-19T12:23:00Z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2024-04-23T15:48:14Z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b5038984-75dc-463b-9335-fdba60a64bef</vt:lpwstr>
  </property>
  <property fmtid="{D5CDD505-2E9C-101B-9397-08002B2CF9AE}" pid="8" name="MSIP_Label_66cf8fe5-b7b7-4df7-b38d-1c61ac2f6639_ContentBits">
    <vt:lpwstr>0</vt:lpwstr>
  </property>
</Properties>
</file>