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151FA" w14:textId="7DDF037E" w:rsidR="009C4A39" w:rsidRDefault="00191553">
      <w:pPr>
        <w:rPr>
          <w:b/>
          <w:bCs/>
        </w:rPr>
      </w:pPr>
      <w:r w:rsidRPr="00191553">
        <w:rPr>
          <w:b/>
          <w:bCs/>
        </w:rPr>
        <w:t>LDE – Assignment 1, Task 1a</w:t>
      </w:r>
    </w:p>
    <w:p w14:paraId="33E4E479" w14:textId="347FDF70" w:rsidR="000A0929" w:rsidRDefault="000A0929">
      <w:pPr>
        <w:rPr>
          <w:u w:val="single"/>
        </w:rPr>
      </w:pPr>
      <w:r w:rsidRPr="000A0929">
        <w:rPr>
          <w:u w:val="single"/>
        </w:rPr>
        <w:t xml:space="preserve">Academic &amp; Employability </w:t>
      </w:r>
      <w:r w:rsidR="007A5C9E">
        <w:rPr>
          <w:u w:val="single"/>
        </w:rPr>
        <w:t>S</w:t>
      </w:r>
      <w:r w:rsidRPr="000A0929">
        <w:rPr>
          <w:u w:val="single"/>
        </w:rPr>
        <w:t>kills</w:t>
      </w:r>
    </w:p>
    <w:p w14:paraId="3B3C4FFE" w14:textId="77777777" w:rsidR="00C95538" w:rsidRPr="00313C51" w:rsidRDefault="00C95538" w:rsidP="00313C51">
      <w:pPr>
        <w:spacing w:line="360" w:lineRule="auto"/>
        <w:rPr>
          <w:sz w:val="22"/>
          <w:szCs w:val="22"/>
        </w:rPr>
      </w:pPr>
      <w:r w:rsidRPr="00313C51">
        <w:rPr>
          <w:sz w:val="22"/>
          <w:szCs w:val="22"/>
        </w:rPr>
        <w:t>While studying Computing Systems and Cybersecurity, students must develop academic skills to achieve a high standard of work. After graduation, the focus shifts to employability skills that support career progression within the computing and cybersecurity sector.</w:t>
      </w:r>
    </w:p>
    <w:p w14:paraId="68702222" w14:textId="020F2610" w:rsidR="00C81BF0" w:rsidRPr="00313C51" w:rsidRDefault="00337DB6" w:rsidP="00313C51">
      <w:pPr>
        <w:spacing w:line="360" w:lineRule="auto"/>
        <w:rPr>
          <w:sz w:val="22"/>
          <w:szCs w:val="22"/>
        </w:rPr>
      </w:pPr>
      <w:r w:rsidRPr="00313C51">
        <w:rPr>
          <w:sz w:val="22"/>
          <w:szCs w:val="22"/>
        </w:rPr>
        <w:t>Academic skills enable students to acquire relevant knowledge, conduct effective research, and apply their learning within assignments and examinations. When focusing on assignments, it is crucial that research is undertaken using a range of credible sources, including books, academic journals, and reliable online materials. Strong study skills ensure that only relevant information is selected from these sources and then appropriately paraphrased or synthesised into academic writing</w:t>
      </w:r>
      <w:sdt>
        <w:sdtPr>
          <w:rPr>
            <w:sz w:val="22"/>
            <w:szCs w:val="22"/>
          </w:rPr>
          <w:id w:val="444582535"/>
          <w:citation/>
        </w:sdtPr>
        <w:sdtContent>
          <w:r w:rsidR="008A1CC5" w:rsidRPr="00313C51">
            <w:rPr>
              <w:sz w:val="22"/>
              <w:szCs w:val="22"/>
            </w:rPr>
            <w:fldChar w:fldCharType="begin"/>
          </w:r>
          <w:r w:rsidR="008A1CC5" w:rsidRPr="00313C51">
            <w:rPr>
              <w:sz w:val="22"/>
              <w:szCs w:val="22"/>
            </w:rPr>
            <w:instrText xml:space="preserve"> CITATION Cot24 \l 2057 </w:instrText>
          </w:r>
          <w:r w:rsidR="008A1CC5" w:rsidRPr="00313C51">
            <w:rPr>
              <w:sz w:val="22"/>
              <w:szCs w:val="22"/>
            </w:rPr>
            <w:fldChar w:fldCharType="separate"/>
          </w:r>
          <w:r w:rsidR="00AC040A">
            <w:rPr>
              <w:noProof/>
              <w:sz w:val="22"/>
              <w:szCs w:val="22"/>
            </w:rPr>
            <w:t xml:space="preserve"> </w:t>
          </w:r>
          <w:r w:rsidR="00AC040A" w:rsidRPr="00AC040A">
            <w:rPr>
              <w:noProof/>
              <w:sz w:val="22"/>
              <w:szCs w:val="22"/>
            </w:rPr>
            <w:t>[1]</w:t>
          </w:r>
          <w:r w:rsidR="008A1CC5" w:rsidRPr="00313C51">
            <w:rPr>
              <w:sz w:val="22"/>
              <w:szCs w:val="22"/>
            </w:rPr>
            <w:fldChar w:fldCharType="end"/>
          </w:r>
        </w:sdtContent>
      </w:sdt>
      <w:r w:rsidRPr="00313C51">
        <w:rPr>
          <w:sz w:val="22"/>
          <w:szCs w:val="22"/>
        </w:rPr>
        <w:t xml:space="preserve">. This must be supported by accurate and consistent referencing </w:t>
      </w:r>
      <w:r w:rsidR="008A1CC5" w:rsidRPr="00313C51">
        <w:rPr>
          <w:sz w:val="22"/>
          <w:szCs w:val="22"/>
        </w:rPr>
        <w:t>to</w:t>
      </w:r>
      <w:r w:rsidRPr="00313C51">
        <w:rPr>
          <w:sz w:val="22"/>
          <w:szCs w:val="22"/>
        </w:rPr>
        <w:t xml:space="preserve"> maintain academic integrity and avoid plagiarism</w:t>
      </w:r>
      <w:r w:rsidR="008A1CC5" w:rsidRPr="00313C51">
        <w:rPr>
          <w:sz w:val="22"/>
          <w:szCs w:val="22"/>
        </w:rPr>
        <w:t>, which</w:t>
      </w:r>
      <w:r w:rsidR="001E3287" w:rsidRPr="00313C51">
        <w:rPr>
          <w:sz w:val="22"/>
          <w:szCs w:val="22"/>
        </w:rPr>
        <w:t xml:space="preserve"> itself</w:t>
      </w:r>
      <w:r w:rsidR="008A1CC5" w:rsidRPr="00313C51">
        <w:rPr>
          <w:sz w:val="22"/>
          <w:szCs w:val="22"/>
        </w:rPr>
        <w:t xml:space="preserve"> is another </w:t>
      </w:r>
      <w:r w:rsidR="001E3287" w:rsidRPr="00313C51">
        <w:rPr>
          <w:sz w:val="22"/>
          <w:szCs w:val="22"/>
        </w:rPr>
        <w:t>skill</w:t>
      </w:r>
      <w:r w:rsidRPr="00313C51">
        <w:rPr>
          <w:sz w:val="22"/>
          <w:szCs w:val="22"/>
        </w:rPr>
        <w:t>.</w:t>
      </w:r>
    </w:p>
    <w:p w14:paraId="01BA5B97" w14:textId="4463E375" w:rsidR="001E3287" w:rsidRPr="00313C51" w:rsidRDefault="00B7551D" w:rsidP="00313C51">
      <w:pPr>
        <w:spacing w:line="360" w:lineRule="auto"/>
        <w:rPr>
          <w:sz w:val="22"/>
          <w:szCs w:val="22"/>
        </w:rPr>
      </w:pPr>
      <w:r w:rsidRPr="00313C51">
        <w:rPr>
          <w:sz w:val="22"/>
          <w:szCs w:val="22"/>
        </w:rPr>
        <w:t>Study skills provide the foundation required to successfully complete the academic aspects of the course; however, to enhance employability, the development of technical skills is also essential. Within cybersecurity, knowledge is required across key areas such as IT infrastructure, access control, and local area networks</w:t>
      </w:r>
      <w:r w:rsidR="00E21F3C">
        <w:rPr>
          <w:sz w:val="22"/>
          <w:szCs w:val="22"/>
        </w:rPr>
        <w:t xml:space="preserve"> </w:t>
      </w:r>
      <w:sdt>
        <w:sdtPr>
          <w:rPr>
            <w:sz w:val="22"/>
            <w:szCs w:val="22"/>
          </w:rPr>
          <w:id w:val="675235794"/>
          <w:citation/>
        </w:sdtPr>
        <w:sdtContent>
          <w:r w:rsidR="00E21F3C">
            <w:rPr>
              <w:sz w:val="22"/>
              <w:szCs w:val="22"/>
            </w:rPr>
            <w:fldChar w:fldCharType="begin"/>
          </w:r>
          <w:r w:rsidR="00E21F3C">
            <w:rPr>
              <w:sz w:val="22"/>
              <w:szCs w:val="22"/>
            </w:rPr>
            <w:instrText xml:space="preserve"> CITATION Cha18 \l 2057 </w:instrText>
          </w:r>
          <w:r w:rsidR="00E21F3C">
            <w:rPr>
              <w:sz w:val="22"/>
              <w:szCs w:val="22"/>
            </w:rPr>
            <w:fldChar w:fldCharType="separate"/>
          </w:r>
          <w:r w:rsidR="00E21F3C" w:rsidRPr="00E21F3C">
            <w:rPr>
              <w:noProof/>
              <w:sz w:val="22"/>
              <w:szCs w:val="22"/>
            </w:rPr>
            <w:t>[2]</w:t>
          </w:r>
          <w:r w:rsidR="00E21F3C">
            <w:rPr>
              <w:sz w:val="22"/>
              <w:szCs w:val="22"/>
            </w:rPr>
            <w:fldChar w:fldCharType="end"/>
          </w:r>
        </w:sdtContent>
      </w:sdt>
      <w:r w:rsidRPr="00313C51">
        <w:rPr>
          <w:sz w:val="22"/>
          <w:szCs w:val="22"/>
        </w:rPr>
        <w:t>. Due to the continually evolving nature of technology, adaptability and independent learning are also critical skills, ensuring that professional knowledge remains current and relevant</w:t>
      </w:r>
      <w:r w:rsidR="0042240F" w:rsidRPr="00313C51">
        <w:rPr>
          <w:sz w:val="22"/>
          <w:szCs w:val="22"/>
        </w:rPr>
        <w:t>.</w:t>
      </w:r>
      <w:r w:rsidR="006E18D3" w:rsidRPr="00313C51">
        <w:rPr>
          <w:sz w:val="22"/>
          <w:szCs w:val="22"/>
        </w:rPr>
        <w:t xml:space="preserve"> </w:t>
      </w:r>
    </w:p>
    <w:p w14:paraId="0CBBA701" w14:textId="28C00256" w:rsidR="0000073B" w:rsidRPr="00313C51" w:rsidRDefault="0000073B" w:rsidP="00313C51">
      <w:pPr>
        <w:spacing w:line="360" w:lineRule="auto"/>
        <w:rPr>
          <w:sz w:val="22"/>
          <w:szCs w:val="22"/>
        </w:rPr>
      </w:pPr>
      <w:r w:rsidRPr="00313C51">
        <w:rPr>
          <w:sz w:val="22"/>
          <w:szCs w:val="22"/>
        </w:rPr>
        <w:t>Technical</w:t>
      </w:r>
      <w:r w:rsidR="00CE11FF" w:rsidRPr="00313C51">
        <w:rPr>
          <w:sz w:val="22"/>
          <w:szCs w:val="22"/>
        </w:rPr>
        <w:t>, or hard</w:t>
      </w:r>
      <w:r w:rsidR="00C61DD4" w:rsidRPr="00313C51">
        <w:rPr>
          <w:sz w:val="22"/>
          <w:szCs w:val="22"/>
        </w:rPr>
        <w:t>,</w:t>
      </w:r>
      <w:r w:rsidRPr="00313C51">
        <w:rPr>
          <w:sz w:val="22"/>
          <w:szCs w:val="22"/>
        </w:rPr>
        <w:t xml:space="preserve"> skills</w:t>
      </w:r>
      <w:r w:rsidR="00C61DD4" w:rsidRPr="00313C51">
        <w:rPr>
          <w:sz w:val="22"/>
          <w:szCs w:val="22"/>
        </w:rPr>
        <w:t xml:space="preserve"> alone</w:t>
      </w:r>
      <w:r w:rsidRPr="00313C51">
        <w:rPr>
          <w:sz w:val="22"/>
          <w:szCs w:val="22"/>
        </w:rPr>
        <w:t xml:space="preserve"> may only support employability so far</w:t>
      </w:r>
      <w:r w:rsidR="003D40F3" w:rsidRPr="00313C51">
        <w:rPr>
          <w:sz w:val="22"/>
          <w:szCs w:val="22"/>
        </w:rPr>
        <w:t>; therefore, there is</w:t>
      </w:r>
      <w:r w:rsidRPr="00313C51">
        <w:rPr>
          <w:sz w:val="22"/>
          <w:szCs w:val="22"/>
        </w:rPr>
        <w:t xml:space="preserve"> also an expectation </w:t>
      </w:r>
      <w:r w:rsidR="003D40F3" w:rsidRPr="00313C51">
        <w:rPr>
          <w:sz w:val="22"/>
          <w:szCs w:val="22"/>
        </w:rPr>
        <w:t>that individuals possess strong</w:t>
      </w:r>
      <w:r w:rsidRPr="00313C51">
        <w:rPr>
          <w:sz w:val="22"/>
          <w:szCs w:val="22"/>
        </w:rPr>
        <w:t xml:space="preserve"> soft skills</w:t>
      </w:r>
      <w:r w:rsidR="006A59AC" w:rsidRPr="00313C51">
        <w:rPr>
          <w:sz w:val="22"/>
          <w:szCs w:val="22"/>
        </w:rPr>
        <w:t xml:space="preserve"> </w:t>
      </w:r>
      <w:sdt>
        <w:sdtPr>
          <w:rPr>
            <w:sz w:val="22"/>
            <w:szCs w:val="22"/>
          </w:rPr>
          <w:id w:val="-361741184"/>
          <w:citation/>
        </w:sdtPr>
        <w:sdtContent>
          <w:r w:rsidR="006A59AC" w:rsidRPr="00313C51">
            <w:rPr>
              <w:sz w:val="22"/>
              <w:szCs w:val="22"/>
            </w:rPr>
            <w:fldChar w:fldCharType="begin"/>
          </w:r>
          <w:r w:rsidR="006A59AC" w:rsidRPr="00313C51">
            <w:rPr>
              <w:sz w:val="22"/>
              <w:szCs w:val="22"/>
            </w:rPr>
            <w:instrText xml:space="preserve"> CITATION Fer09 \l 2057 </w:instrText>
          </w:r>
          <w:r w:rsidR="006A59AC" w:rsidRPr="00313C51">
            <w:rPr>
              <w:sz w:val="22"/>
              <w:szCs w:val="22"/>
            </w:rPr>
            <w:fldChar w:fldCharType="separate"/>
          </w:r>
          <w:r w:rsidR="00AC040A" w:rsidRPr="00AC040A">
            <w:rPr>
              <w:noProof/>
              <w:sz w:val="22"/>
              <w:szCs w:val="22"/>
            </w:rPr>
            <w:t>[3]</w:t>
          </w:r>
          <w:r w:rsidR="006A59AC" w:rsidRPr="00313C51">
            <w:rPr>
              <w:sz w:val="22"/>
              <w:szCs w:val="22"/>
            </w:rPr>
            <w:fldChar w:fldCharType="end"/>
          </w:r>
        </w:sdtContent>
      </w:sdt>
      <w:r w:rsidR="00126EFD" w:rsidRPr="00313C51">
        <w:rPr>
          <w:sz w:val="22"/>
          <w:szCs w:val="22"/>
        </w:rPr>
        <w:t xml:space="preserve">. </w:t>
      </w:r>
      <w:r w:rsidR="00AB2F47" w:rsidRPr="00313C51">
        <w:rPr>
          <w:sz w:val="22"/>
          <w:szCs w:val="22"/>
        </w:rPr>
        <w:t xml:space="preserve">These soft skills may include </w:t>
      </w:r>
      <w:r w:rsidR="00507406" w:rsidRPr="00313C51">
        <w:rPr>
          <w:sz w:val="22"/>
          <w:szCs w:val="22"/>
        </w:rPr>
        <w:t xml:space="preserve">communication, teamwork and time management, as well as being able to work </w:t>
      </w:r>
      <w:r w:rsidR="00A62112" w:rsidRPr="00313C51">
        <w:rPr>
          <w:sz w:val="22"/>
          <w:szCs w:val="22"/>
        </w:rPr>
        <w:t>to a standard of professionalism</w:t>
      </w:r>
      <w:sdt>
        <w:sdtPr>
          <w:rPr>
            <w:sz w:val="22"/>
            <w:szCs w:val="22"/>
          </w:rPr>
          <w:id w:val="-516539737"/>
          <w:citation/>
        </w:sdtPr>
        <w:sdtContent>
          <w:r w:rsidR="006A59AC" w:rsidRPr="00313C51">
            <w:rPr>
              <w:sz w:val="22"/>
              <w:szCs w:val="22"/>
            </w:rPr>
            <w:fldChar w:fldCharType="begin"/>
          </w:r>
          <w:r w:rsidR="006A59AC" w:rsidRPr="00313C51">
            <w:rPr>
              <w:sz w:val="22"/>
              <w:szCs w:val="22"/>
            </w:rPr>
            <w:instrText xml:space="preserve"> CITATION Sta26 \l 2057 </w:instrText>
          </w:r>
          <w:r w:rsidR="006A59AC" w:rsidRPr="00313C51">
            <w:rPr>
              <w:sz w:val="22"/>
              <w:szCs w:val="22"/>
            </w:rPr>
            <w:fldChar w:fldCharType="separate"/>
          </w:r>
          <w:r w:rsidR="00AC040A">
            <w:rPr>
              <w:noProof/>
              <w:sz w:val="22"/>
              <w:szCs w:val="22"/>
            </w:rPr>
            <w:t xml:space="preserve"> </w:t>
          </w:r>
          <w:r w:rsidR="00AC040A" w:rsidRPr="00AC040A">
            <w:rPr>
              <w:noProof/>
              <w:sz w:val="22"/>
              <w:szCs w:val="22"/>
            </w:rPr>
            <w:t>[4]</w:t>
          </w:r>
          <w:r w:rsidR="006A59AC" w:rsidRPr="00313C51">
            <w:rPr>
              <w:sz w:val="22"/>
              <w:szCs w:val="22"/>
            </w:rPr>
            <w:fldChar w:fldCharType="end"/>
          </w:r>
        </w:sdtContent>
      </w:sdt>
      <w:r w:rsidR="00A62112" w:rsidRPr="00313C51">
        <w:rPr>
          <w:sz w:val="22"/>
          <w:szCs w:val="22"/>
        </w:rPr>
        <w:t xml:space="preserve">. </w:t>
      </w:r>
    </w:p>
    <w:p w14:paraId="0064DE86" w14:textId="4B753AE5" w:rsidR="002B6473" w:rsidRDefault="00313C51">
      <w:r>
        <w:rPr>
          <w:noProof/>
        </w:rPr>
        <w:drawing>
          <wp:anchor distT="0" distB="0" distL="114300" distR="114300" simplePos="0" relativeHeight="251658240" behindDoc="0" locked="0" layoutInCell="1" allowOverlap="1" wp14:anchorId="5C0AD70E" wp14:editId="19EC3B2A">
            <wp:simplePos x="0" y="0"/>
            <wp:positionH relativeFrom="margin">
              <wp:align>left</wp:align>
            </wp:positionH>
            <wp:positionV relativeFrom="paragraph">
              <wp:posOffset>6350</wp:posOffset>
            </wp:positionV>
            <wp:extent cx="2971800" cy="2148840"/>
            <wp:effectExtent l="0" t="0" r="0" b="3810"/>
            <wp:wrapSquare wrapText="bothSides"/>
            <wp:docPr id="1566471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1800" cy="2148840"/>
                    </a:xfrm>
                    <a:prstGeom prst="rect">
                      <a:avLst/>
                    </a:prstGeom>
                    <a:noFill/>
                  </pic:spPr>
                </pic:pic>
              </a:graphicData>
            </a:graphic>
            <wp14:sizeRelH relativeFrom="margin">
              <wp14:pctWidth>0</wp14:pctWidth>
            </wp14:sizeRelH>
            <wp14:sizeRelV relativeFrom="margin">
              <wp14:pctHeight>0</wp14:pctHeight>
            </wp14:sizeRelV>
          </wp:anchor>
        </w:drawing>
      </w:r>
    </w:p>
    <w:p w14:paraId="43A2644A" w14:textId="0FA172D9" w:rsidR="00D85F2C" w:rsidRDefault="00D85F2C"/>
    <w:p w14:paraId="0998D3FD" w14:textId="679863FE" w:rsidR="00386C0E" w:rsidRDefault="00386C0E"/>
    <w:p w14:paraId="06EC5D35" w14:textId="77777777" w:rsidR="00D85F2C" w:rsidRDefault="00D85F2C"/>
    <w:p w14:paraId="529DCEDE" w14:textId="77777777" w:rsidR="00D85F2C" w:rsidRDefault="00D85F2C"/>
    <w:p w14:paraId="650928CE" w14:textId="77777777" w:rsidR="00D85F2C" w:rsidRDefault="00D85F2C"/>
    <w:p w14:paraId="1D2523FB" w14:textId="77777777" w:rsidR="00D85F2C" w:rsidRDefault="00D85F2C"/>
    <w:p w14:paraId="5D5FD1B2" w14:textId="77777777" w:rsidR="00C33B4E" w:rsidRDefault="00740B64">
      <w:pPr>
        <w:rPr>
          <w:sz w:val="20"/>
          <w:szCs w:val="20"/>
        </w:rPr>
      </w:pPr>
      <w:r w:rsidRPr="00D85F2C">
        <w:rPr>
          <w:sz w:val="20"/>
          <w:szCs w:val="20"/>
        </w:rPr>
        <w:t>Figure 1: Core Skills Every Cybersecurity Analyst Must Have</w:t>
      </w:r>
    </w:p>
    <w:p w14:paraId="362B7213" w14:textId="1E16B2FC" w:rsidR="00D85F2C" w:rsidRDefault="003D4BF4">
      <w:pPr>
        <w:rPr>
          <w:sz w:val="20"/>
          <w:szCs w:val="20"/>
        </w:rPr>
      </w:pPr>
      <w:r w:rsidRPr="00D85F2C">
        <w:rPr>
          <w:sz w:val="20"/>
          <w:szCs w:val="20"/>
        </w:rPr>
        <w:t>Source:</w:t>
      </w:r>
      <w:r w:rsidR="00740B64" w:rsidRPr="00D85F2C">
        <w:rPr>
          <w:sz w:val="20"/>
          <w:szCs w:val="20"/>
        </w:rPr>
        <w:t xml:space="preserve"> </w:t>
      </w:r>
      <w:sdt>
        <w:sdtPr>
          <w:rPr>
            <w:sz w:val="20"/>
            <w:szCs w:val="20"/>
          </w:rPr>
          <w:id w:val="816460907"/>
          <w:citation/>
        </w:sdtPr>
        <w:sdtContent>
          <w:r w:rsidR="00086B6A" w:rsidRPr="00D85F2C">
            <w:rPr>
              <w:sz w:val="20"/>
              <w:szCs w:val="20"/>
            </w:rPr>
            <w:fldChar w:fldCharType="begin"/>
          </w:r>
          <w:r w:rsidR="00086B6A" w:rsidRPr="00D85F2C">
            <w:rPr>
              <w:sz w:val="20"/>
              <w:szCs w:val="20"/>
            </w:rPr>
            <w:instrText xml:space="preserve"> CITATION Sta26 \l 2057 </w:instrText>
          </w:r>
          <w:r w:rsidR="00086B6A" w:rsidRPr="00D85F2C">
            <w:rPr>
              <w:sz w:val="20"/>
              <w:szCs w:val="20"/>
            </w:rPr>
            <w:fldChar w:fldCharType="separate"/>
          </w:r>
          <w:r w:rsidR="00AC040A" w:rsidRPr="00AC040A">
            <w:rPr>
              <w:noProof/>
              <w:sz w:val="20"/>
              <w:szCs w:val="20"/>
            </w:rPr>
            <w:t>[4]</w:t>
          </w:r>
          <w:r w:rsidR="00086B6A" w:rsidRPr="00D85F2C">
            <w:rPr>
              <w:sz w:val="20"/>
              <w:szCs w:val="20"/>
            </w:rPr>
            <w:fldChar w:fldCharType="end"/>
          </w:r>
        </w:sdtContent>
      </w:sdt>
    </w:p>
    <w:p w14:paraId="11C58748" w14:textId="655C55D4" w:rsidR="00C33B4E" w:rsidRDefault="00C33B4E">
      <w:pPr>
        <w:rPr>
          <w:sz w:val="20"/>
          <w:szCs w:val="20"/>
        </w:rPr>
      </w:pPr>
      <w:r>
        <w:rPr>
          <w:sz w:val="20"/>
          <w:szCs w:val="20"/>
        </w:rPr>
        <w:lastRenderedPageBreak/>
        <w:t xml:space="preserve">Finally, having the ability to </w:t>
      </w:r>
      <w:r w:rsidR="0066202A">
        <w:rPr>
          <w:sz w:val="20"/>
          <w:szCs w:val="20"/>
        </w:rPr>
        <w:t>self-reflect</w:t>
      </w:r>
      <w:r w:rsidR="00D8022D">
        <w:rPr>
          <w:sz w:val="20"/>
          <w:szCs w:val="20"/>
        </w:rPr>
        <w:t xml:space="preserve"> and analyse </w:t>
      </w:r>
      <w:r w:rsidR="007341B1">
        <w:rPr>
          <w:sz w:val="20"/>
          <w:szCs w:val="20"/>
        </w:rPr>
        <w:t>one’s</w:t>
      </w:r>
      <w:r w:rsidR="00D8022D">
        <w:rPr>
          <w:sz w:val="20"/>
          <w:szCs w:val="20"/>
        </w:rPr>
        <w:t xml:space="preserve"> own knowledge and abilities can be </w:t>
      </w:r>
      <w:r w:rsidR="0066202A">
        <w:rPr>
          <w:sz w:val="20"/>
          <w:szCs w:val="20"/>
        </w:rPr>
        <w:t xml:space="preserve">another skill to </w:t>
      </w:r>
      <w:r w:rsidR="00B92D3D">
        <w:rPr>
          <w:sz w:val="20"/>
          <w:szCs w:val="20"/>
        </w:rPr>
        <w:t xml:space="preserve">aid further </w:t>
      </w:r>
      <w:r w:rsidR="0066202A">
        <w:rPr>
          <w:sz w:val="20"/>
          <w:szCs w:val="20"/>
        </w:rPr>
        <w:t>develop</w:t>
      </w:r>
      <w:r w:rsidR="00B92D3D">
        <w:rPr>
          <w:sz w:val="20"/>
          <w:szCs w:val="20"/>
        </w:rPr>
        <w:t>ment</w:t>
      </w:r>
      <w:r w:rsidR="0066202A">
        <w:rPr>
          <w:sz w:val="20"/>
          <w:szCs w:val="20"/>
        </w:rPr>
        <w:t xml:space="preserve">. This can be done </w:t>
      </w:r>
      <w:r w:rsidR="003F2298">
        <w:rPr>
          <w:sz w:val="20"/>
          <w:szCs w:val="20"/>
        </w:rPr>
        <w:t>using</w:t>
      </w:r>
      <w:r w:rsidR="0066202A">
        <w:rPr>
          <w:sz w:val="20"/>
          <w:szCs w:val="20"/>
        </w:rPr>
        <w:t xml:space="preserve"> a SWOT analysis, which looks at </w:t>
      </w:r>
      <w:r w:rsidR="00031288">
        <w:rPr>
          <w:sz w:val="20"/>
          <w:szCs w:val="20"/>
        </w:rPr>
        <w:t xml:space="preserve">strengths, weaknesses, opportunities and threats </w:t>
      </w:r>
      <w:sdt>
        <w:sdtPr>
          <w:rPr>
            <w:sz w:val="20"/>
            <w:szCs w:val="20"/>
          </w:rPr>
          <w:id w:val="-1903445005"/>
          <w:citation/>
        </w:sdtPr>
        <w:sdtContent>
          <w:r w:rsidR="00400596">
            <w:rPr>
              <w:sz w:val="20"/>
              <w:szCs w:val="20"/>
            </w:rPr>
            <w:fldChar w:fldCharType="begin"/>
          </w:r>
          <w:r w:rsidR="00400596">
            <w:rPr>
              <w:sz w:val="20"/>
              <w:szCs w:val="20"/>
            </w:rPr>
            <w:instrText xml:space="preserve"> CITATION Cot21 \l 2057 </w:instrText>
          </w:r>
          <w:r w:rsidR="00400596">
            <w:rPr>
              <w:sz w:val="20"/>
              <w:szCs w:val="20"/>
            </w:rPr>
            <w:fldChar w:fldCharType="separate"/>
          </w:r>
          <w:r w:rsidR="00AC040A" w:rsidRPr="00AC040A">
            <w:rPr>
              <w:noProof/>
              <w:sz w:val="20"/>
              <w:szCs w:val="20"/>
            </w:rPr>
            <w:t>[5]</w:t>
          </w:r>
          <w:r w:rsidR="00400596">
            <w:rPr>
              <w:sz w:val="20"/>
              <w:szCs w:val="20"/>
            </w:rPr>
            <w:fldChar w:fldCharType="end"/>
          </w:r>
        </w:sdtContent>
      </w:sdt>
      <w:r w:rsidR="00031288">
        <w:rPr>
          <w:sz w:val="20"/>
          <w:szCs w:val="20"/>
        </w:rPr>
        <w:t>.</w:t>
      </w:r>
      <w:r w:rsidR="00AC040A">
        <w:rPr>
          <w:sz w:val="20"/>
          <w:szCs w:val="20"/>
        </w:rPr>
        <w:t xml:space="preserve"> </w:t>
      </w:r>
    </w:p>
    <w:p w14:paraId="75B8A0DE" w14:textId="76D07ECB" w:rsidR="00400596" w:rsidRDefault="00AC040A">
      <w:pPr>
        <w:rPr>
          <w:sz w:val="20"/>
          <w:szCs w:val="20"/>
        </w:rPr>
      </w:pPr>
      <w:r w:rsidRPr="00AC040A">
        <w:rPr>
          <w:sz w:val="20"/>
          <w:szCs w:val="20"/>
        </w:rPr>
        <w:drawing>
          <wp:inline distT="0" distB="0" distL="0" distR="0" wp14:anchorId="379D2AE8" wp14:editId="4E5276D8">
            <wp:extent cx="3234689" cy="2057400"/>
            <wp:effectExtent l="0" t="0" r="4445" b="0"/>
            <wp:docPr id="1283187729" name="Picture 1" descr="The image depicts a SWOT analysis diagram with the four quadrants labeled: Situation, Goal(s), Strengths, Weaknesses, Opportunities, and Threa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87729" name="Picture 1" descr="The image depicts a SWOT analysis diagram with the four quadrants labeled: Situation, Goal(s), Strengths, Weaknesses, Opportunities, and Threats.&#10;&#10;AI-generated content may be incorrect."/>
                    <pic:cNvPicPr/>
                  </pic:nvPicPr>
                  <pic:blipFill>
                    <a:blip r:embed="rId9"/>
                    <a:stretch>
                      <a:fillRect/>
                    </a:stretch>
                  </pic:blipFill>
                  <pic:spPr>
                    <a:xfrm>
                      <a:off x="0" y="0"/>
                      <a:ext cx="3249510" cy="2066827"/>
                    </a:xfrm>
                    <a:prstGeom prst="rect">
                      <a:avLst/>
                    </a:prstGeom>
                  </pic:spPr>
                </pic:pic>
              </a:graphicData>
            </a:graphic>
          </wp:inline>
        </w:drawing>
      </w:r>
    </w:p>
    <w:p w14:paraId="18F7FA4A" w14:textId="1AFE118A" w:rsidR="00AC040A" w:rsidRDefault="00AC040A">
      <w:pPr>
        <w:rPr>
          <w:sz w:val="20"/>
          <w:szCs w:val="20"/>
        </w:rPr>
      </w:pPr>
      <w:r>
        <w:rPr>
          <w:sz w:val="20"/>
          <w:szCs w:val="20"/>
        </w:rPr>
        <w:t>Figure 2: Simple SWOT Analysis</w:t>
      </w:r>
    </w:p>
    <w:p w14:paraId="5E5F4095" w14:textId="7610726C" w:rsidR="00AC040A" w:rsidRDefault="00AC040A">
      <w:pPr>
        <w:rPr>
          <w:sz w:val="20"/>
          <w:szCs w:val="20"/>
        </w:rPr>
      </w:pPr>
      <w:r>
        <w:rPr>
          <w:sz w:val="20"/>
          <w:szCs w:val="20"/>
        </w:rPr>
        <w:t xml:space="preserve">Source: </w:t>
      </w:r>
      <w:sdt>
        <w:sdtPr>
          <w:rPr>
            <w:sz w:val="20"/>
            <w:szCs w:val="20"/>
          </w:rPr>
          <w:id w:val="-1837841054"/>
          <w:citation/>
        </w:sdtPr>
        <w:sdtContent>
          <w:r>
            <w:rPr>
              <w:sz w:val="20"/>
              <w:szCs w:val="20"/>
            </w:rPr>
            <w:fldChar w:fldCharType="begin"/>
          </w:r>
          <w:r>
            <w:rPr>
              <w:sz w:val="20"/>
              <w:szCs w:val="20"/>
            </w:rPr>
            <w:instrText xml:space="preserve"> CITATION Cot21 \l 2057 </w:instrText>
          </w:r>
          <w:r>
            <w:rPr>
              <w:sz w:val="20"/>
              <w:szCs w:val="20"/>
            </w:rPr>
            <w:fldChar w:fldCharType="separate"/>
          </w:r>
          <w:r w:rsidRPr="00AC040A">
            <w:rPr>
              <w:noProof/>
              <w:sz w:val="20"/>
              <w:szCs w:val="20"/>
            </w:rPr>
            <w:t>[5]</w:t>
          </w:r>
          <w:r>
            <w:rPr>
              <w:sz w:val="20"/>
              <w:szCs w:val="20"/>
            </w:rPr>
            <w:fldChar w:fldCharType="end"/>
          </w:r>
        </w:sdtContent>
      </w:sdt>
    </w:p>
    <w:p w14:paraId="0F861D80" w14:textId="77777777" w:rsidR="00D2798F" w:rsidRPr="00C33B4E" w:rsidRDefault="00D2798F">
      <w:pPr>
        <w:rPr>
          <w:sz w:val="20"/>
          <w:szCs w:val="20"/>
        </w:rPr>
      </w:pPr>
    </w:p>
    <w:p w14:paraId="6C0E4806" w14:textId="77777777" w:rsidR="00D85F2C" w:rsidRDefault="00D85F2C"/>
    <w:p w14:paraId="161E4038" w14:textId="77777777" w:rsidR="00D85F2C" w:rsidRDefault="00D85F2C"/>
    <w:sdt>
      <w:sdtPr>
        <w:id w:val="-1286966852"/>
        <w:docPartObj>
          <w:docPartGallery w:val="Bibliographies"/>
          <w:docPartUnique/>
        </w:docPartObj>
      </w:sdtPr>
      <w:sdtEndPr>
        <w:rPr>
          <w:rFonts w:asciiTheme="minorHAnsi" w:eastAsiaTheme="minorHAnsi" w:hAnsiTheme="minorHAnsi" w:cstheme="minorBidi"/>
          <w:color w:val="auto"/>
          <w:sz w:val="24"/>
          <w:szCs w:val="24"/>
        </w:rPr>
      </w:sdtEndPr>
      <w:sdtContent>
        <w:p w14:paraId="26F55ED4" w14:textId="297A7348" w:rsidR="00A7740F" w:rsidRDefault="00A7740F">
          <w:pPr>
            <w:pStyle w:val="Heading1"/>
          </w:pPr>
          <w:r>
            <w:t>References</w:t>
          </w:r>
        </w:p>
        <w:sdt>
          <w:sdtPr>
            <w:id w:val="-573587230"/>
            <w:bibliography/>
          </w:sdtPr>
          <w:sdtContent>
            <w:p w14:paraId="6F51318E" w14:textId="77777777" w:rsidR="00AC040A" w:rsidRDefault="00A7740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C040A" w14:paraId="25143F3B" w14:textId="77777777">
                <w:trPr>
                  <w:divId w:val="95954275"/>
                  <w:tblCellSpacing w:w="15" w:type="dxa"/>
                </w:trPr>
                <w:tc>
                  <w:tcPr>
                    <w:tcW w:w="50" w:type="pct"/>
                    <w:hideMark/>
                  </w:tcPr>
                  <w:p w14:paraId="641A2FA9" w14:textId="3A47CB5B" w:rsidR="00AC040A" w:rsidRDefault="00AC040A">
                    <w:pPr>
                      <w:pStyle w:val="Bibliography"/>
                      <w:rPr>
                        <w:noProof/>
                        <w:kern w:val="0"/>
                        <w14:ligatures w14:val="none"/>
                      </w:rPr>
                    </w:pPr>
                    <w:r>
                      <w:rPr>
                        <w:noProof/>
                      </w:rPr>
                      <w:t xml:space="preserve">[1] </w:t>
                    </w:r>
                  </w:p>
                </w:tc>
                <w:tc>
                  <w:tcPr>
                    <w:tcW w:w="0" w:type="auto"/>
                    <w:hideMark/>
                  </w:tcPr>
                  <w:p w14:paraId="5BA35C2E" w14:textId="77777777" w:rsidR="00AC040A" w:rsidRDefault="00AC040A">
                    <w:pPr>
                      <w:pStyle w:val="Bibliography"/>
                      <w:rPr>
                        <w:noProof/>
                      </w:rPr>
                    </w:pPr>
                    <w:r>
                      <w:rPr>
                        <w:noProof/>
                      </w:rPr>
                      <w:t>S. Cottrell, The Study Skills Handbook, 6th ed., Bloomsbury Publishing PLC, 2024, pp. 241-243.</w:t>
                    </w:r>
                  </w:p>
                </w:tc>
              </w:tr>
              <w:tr w:rsidR="00AC040A" w14:paraId="0D4DB052" w14:textId="77777777">
                <w:trPr>
                  <w:divId w:val="95954275"/>
                  <w:tblCellSpacing w:w="15" w:type="dxa"/>
                </w:trPr>
                <w:tc>
                  <w:tcPr>
                    <w:tcW w:w="50" w:type="pct"/>
                    <w:hideMark/>
                  </w:tcPr>
                  <w:p w14:paraId="14CA9134" w14:textId="77777777" w:rsidR="00AC040A" w:rsidRDefault="00AC040A">
                    <w:pPr>
                      <w:pStyle w:val="Bibliography"/>
                      <w:rPr>
                        <w:noProof/>
                      </w:rPr>
                    </w:pPr>
                    <w:r>
                      <w:rPr>
                        <w:noProof/>
                      </w:rPr>
                      <w:t xml:space="preserve">[2] </w:t>
                    </w:r>
                  </w:p>
                </w:tc>
                <w:tc>
                  <w:tcPr>
                    <w:tcW w:w="0" w:type="auto"/>
                    <w:hideMark/>
                  </w:tcPr>
                  <w:p w14:paraId="3A313868" w14:textId="77777777" w:rsidR="00AC040A" w:rsidRDefault="00AC040A">
                    <w:pPr>
                      <w:pStyle w:val="Bibliography"/>
                      <w:rPr>
                        <w:noProof/>
                      </w:rPr>
                    </w:pPr>
                    <w:r>
                      <w:rPr>
                        <w:noProof/>
                      </w:rPr>
                      <w:t>C. J. Brooks, Cybersecurity Essentials, Cybex, 2018, pp. 3-4, 9-10, 265-266.</w:t>
                    </w:r>
                  </w:p>
                </w:tc>
              </w:tr>
              <w:tr w:rsidR="00AC040A" w14:paraId="56FDEACB" w14:textId="77777777">
                <w:trPr>
                  <w:divId w:val="95954275"/>
                  <w:tblCellSpacing w:w="15" w:type="dxa"/>
                </w:trPr>
                <w:tc>
                  <w:tcPr>
                    <w:tcW w:w="50" w:type="pct"/>
                    <w:hideMark/>
                  </w:tcPr>
                  <w:p w14:paraId="7871F8A7" w14:textId="77777777" w:rsidR="00AC040A" w:rsidRDefault="00AC040A">
                    <w:pPr>
                      <w:pStyle w:val="Bibliography"/>
                      <w:rPr>
                        <w:noProof/>
                      </w:rPr>
                    </w:pPr>
                    <w:r>
                      <w:rPr>
                        <w:noProof/>
                      </w:rPr>
                      <w:t xml:space="preserve">[3] </w:t>
                    </w:r>
                  </w:p>
                </w:tc>
                <w:tc>
                  <w:tcPr>
                    <w:tcW w:w="0" w:type="auto"/>
                    <w:hideMark/>
                  </w:tcPr>
                  <w:p w14:paraId="475D07B8" w14:textId="77777777" w:rsidR="00AC040A" w:rsidRDefault="00AC040A">
                    <w:pPr>
                      <w:pStyle w:val="Bibliography"/>
                      <w:rPr>
                        <w:noProof/>
                      </w:rPr>
                    </w:pPr>
                    <w:r>
                      <w:rPr>
                        <w:noProof/>
                      </w:rPr>
                      <w:t xml:space="preserve">L. Fernandez-Sanz, “Personal Skills for Computing Professionals,” </w:t>
                    </w:r>
                    <w:r>
                      <w:rPr>
                        <w:i/>
                        <w:iCs/>
                        <w:noProof/>
                      </w:rPr>
                      <w:t xml:space="preserve">Computer, </w:t>
                    </w:r>
                    <w:r>
                      <w:rPr>
                        <w:noProof/>
                      </w:rPr>
                      <w:t xml:space="preserve">vol. 42, no. 10, pp. 110-111, 2009. </w:t>
                    </w:r>
                  </w:p>
                </w:tc>
              </w:tr>
              <w:tr w:rsidR="00AC040A" w14:paraId="149AE725" w14:textId="77777777">
                <w:trPr>
                  <w:divId w:val="95954275"/>
                  <w:tblCellSpacing w:w="15" w:type="dxa"/>
                </w:trPr>
                <w:tc>
                  <w:tcPr>
                    <w:tcW w:w="50" w:type="pct"/>
                    <w:hideMark/>
                  </w:tcPr>
                  <w:p w14:paraId="66255C7D" w14:textId="77777777" w:rsidR="00AC040A" w:rsidRDefault="00AC040A">
                    <w:pPr>
                      <w:pStyle w:val="Bibliography"/>
                      <w:rPr>
                        <w:noProof/>
                      </w:rPr>
                    </w:pPr>
                    <w:r>
                      <w:rPr>
                        <w:noProof/>
                      </w:rPr>
                      <w:t xml:space="preserve">[4] </w:t>
                    </w:r>
                  </w:p>
                </w:tc>
                <w:tc>
                  <w:tcPr>
                    <w:tcW w:w="0" w:type="auto"/>
                    <w:hideMark/>
                  </w:tcPr>
                  <w:p w14:paraId="425A1315" w14:textId="77777777" w:rsidR="00AC040A" w:rsidRDefault="00AC040A">
                    <w:pPr>
                      <w:pStyle w:val="Bibliography"/>
                      <w:rPr>
                        <w:noProof/>
                      </w:rPr>
                    </w:pPr>
                    <w:r>
                      <w:rPr>
                        <w:noProof/>
                      </w:rPr>
                      <w:t>T. Staff, “16 essential skills for a cybersecurity analyst,” [Online]. Available: https://www.testgorilla.com/blog/cyber-security-analyst-essential-skills/. [Accessed 29 01 2026].</w:t>
                    </w:r>
                  </w:p>
                </w:tc>
              </w:tr>
              <w:tr w:rsidR="00AC040A" w14:paraId="73D84DC4" w14:textId="77777777">
                <w:trPr>
                  <w:divId w:val="95954275"/>
                  <w:tblCellSpacing w:w="15" w:type="dxa"/>
                </w:trPr>
                <w:tc>
                  <w:tcPr>
                    <w:tcW w:w="50" w:type="pct"/>
                    <w:hideMark/>
                  </w:tcPr>
                  <w:p w14:paraId="15A23A1B" w14:textId="77777777" w:rsidR="00AC040A" w:rsidRDefault="00AC040A">
                    <w:pPr>
                      <w:pStyle w:val="Bibliography"/>
                      <w:rPr>
                        <w:noProof/>
                      </w:rPr>
                    </w:pPr>
                    <w:r>
                      <w:rPr>
                        <w:noProof/>
                      </w:rPr>
                      <w:t xml:space="preserve">[5] </w:t>
                    </w:r>
                  </w:p>
                </w:tc>
                <w:tc>
                  <w:tcPr>
                    <w:tcW w:w="0" w:type="auto"/>
                    <w:hideMark/>
                  </w:tcPr>
                  <w:p w14:paraId="0B9BD21D" w14:textId="77777777" w:rsidR="00AC040A" w:rsidRDefault="00AC040A">
                    <w:pPr>
                      <w:pStyle w:val="Bibliography"/>
                      <w:rPr>
                        <w:noProof/>
                      </w:rPr>
                    </w:pPr>
                    <w:r>
                      <w:rPr>
                        <w:noProof/>
                      </w:rPr>
                      <w:t>S. Cottrell, Skills For Success: Personal Development and Employability, Macmillan Education UK, 2021, p. 206.</w:t>
                    </w:r>
                  </w:p>
                </w:tc>
              </w:tr>
            </w:tbl>
            <w:p w14:paraId="4C2C50FD" w14:textId="77777777" w:rsidR="00AC040A" w:rsidRDefault="00AC040A">
              <w:pPr>
                <w:divId w:val="95954275"/>
                <w:rPr>
                  <w:rFonts w:eastAsia="Times New Roman"/>
                  <w:noProof/>
                </w:rPr>
              </w:pPr>
            </w:p>
            <w:p w14:paraId="2E43B32C" w14:textId="3EA70BBF" w:rsidR="00A7740F" w:rsidRDefault="00A7740F">
              <w:r>
                <w:rPr>
                  <w:b/>
                  <w:bCs/>
                </w:rPr>
                <w:fldChar w:fldCharType="end"/>
              </w:r>
            </w:p>
          </w:sdtContent>
        </w:sdt>
      </w:sdtContent>
    </w:sdt>
    <w:p w14:paraId="4C265F6E" w14:textId="77777777" w:rsidR="00A7740F" w:rsidRPr="00531051" w:rsidRDefault="00A7740F"/>
    <w:sectPr w:rsidR="00A7740F" w:rsidRPr="00531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A39"/>
    <w:rsid w:val="0000073B"/>
    <w:rsid w:val="00031288"/>
    <w:rsid w:val="000514DC"/>
    <w:rsid w:val="000572D0"/>
    <w:rsid w:val="00086B6A"/>
    <w:rsid w:val="000A0929"/>
    <w:rsid w:val="000C6BC1"/>
    <w:rsid w:val="0010651E"/>
    <w:rsid w:val="00126EFD"/>
    <w:rsid w:val="00147ABD"/>
    <w:rsid w:val="00152679"/>
    <w:rsid w:val="00184230"/>
    <w:rsid w:val="00184CD4"/>
    <w:rsid w:val="00191553"/>
    <w:rsid w:val="001D6E84"/>
    <w:rsid w:val="001E3287"/>
    <w:rsid w:val="00201825"/>
    <w:rsid w:val="002B6473"/>
    <w:rsid w:val="002C3F2E"/>
    <w:rsid w:val="002D1FA1"/>
    <w:rsid w:val="00313C51"/>
    <w:rsid w:val="00337DB6"/>
    <w:rsid w:val="00382FB0"/>
    <w:rsid w:val="00386C0E"/>
    <w:rsid w:val="003D40F3"/>
    <w:rsid w:val="003D4BF4"/>
    <w:rsid w:val="003F2298"/>
    <w:rsid w:val="00400596"/>
    <w:rsid w:val="004013F0"/>
    <w:rsid w:val="0042240F"/>
    <w:rsid w:val="004277F6"/>
    <w:rsid w:val="00443388"/>
    <w:rsid w:val="004D0883"/>
    <w:rsid w:val="004D2DAD"/>
    <w:rsid w:val="004D6C7E"/>
    <w:rsid w:val="004E4274"/>
    <w:rsid w:val="004E6674"/>
    <w:rsid w:val="004F222D"/>
    <w:rsid w:val="00507406"/>
    <w:rsid w:val="00531051"/>
    <w:rsid w:val="00531235"/>
    <w:rsid w:val="00547DA4"/>
    <w:rsid w:val="00562718"/>
    <w:rsid w:val="005648A8"/>
    <w:rsid w:val="005936C2"/>
    <w:rsid w:val="005B532F"/>
    <w:rsid w:val="006267C9"/>
    <w:rsid w:val="0066202A"/>
    <w:rsid w:val="00677C62"/>
    <w:rsid w:val="00682C82"/>
    <w:rsid w:val="006A59AC"/>
    <w:rsid w:val="006B7BCB"/>
    <w:rsid w:val="006C60BD"/>
    <w:rsid w:val="006E18D3"/>
    <w:rsid w:val="007341B1"/>
    <w:rsid w:val="00740B64"/>
    <w:rsid w:val="007671F3"/>
    <w:rsid w:val="00767C6F"/>
    <w:rsid w:val="00772216"/>
    <w:rsid w:val="00783CA3"/>
    <w:rsid w:val="00786F3C"/>
    <w:rsid w:val="007A5C9E"/>
    <w:rsid w:val="008A1CC5"/>
    <w:rsid w:val="008D5377"/>
    <w:rsid w:val="00925E14"/>
    <w:rsid w:val="00931957"/>
    <w:rsid w:val="009319E9"/>
    <w:rsid w:val="009C4A39"/>
    <w:rsid w:val="009C5138"/>
    <w:rsid w:val="009F267B"/>
    <w:rsid w:val="00A271BF"/>
    <w:rsid w:val="00A62112"/>
    <w:rsid w:val="00A7740F"/>
    <w:rsid w:val="00AB2F47"/>
    <w:rsid w:val="00AC040A"/>
    <w:rsid w:val="00AE6FE2"/>
    <w:rsid w:val="00B07580"/>
    <w:rsid w:val="00B24AE2"/>
    <w:rsid w:val="00B7551D"/>
    <w:rsid w:val="00B92D3D"/>
    <w:rsid w:val="00BD5D04"/>
    <w:rsid w:val="00BE1B79"/>
    <w:rsid w:val="00BF3C6A"/>
    <w:rsid w:val="00C0511F"/>
    <w:rsid w:val="00C12BEE"/>
    <w:rsid w:val="00C33B4E"/>
    <w:rsid w:val="00C3418D"/>
    <w:rsid w:val="00C409B1"/>
    <w:rsid w:val="00C61DD4"/>
    <w:rsid w:val="00C81BF0"/>
    <w:rsid w:val="00C95538"/>
    <w:rsid w:val="00CA4603"/>
    <w:rsid w:val="00CD24F2"/>
    <w:rsid w:val="00CE11FF"/>
    <w:rsid w:val="00D0034A"/>
    <w:rsid w:val="00D1620D"/>
    <w:rsid w:val="00D2798F"/>
    <w:rsid w:val="00D8022D"/>
    <w:rsid w:val="00D85F2C"/>
    <w:rsid w:val="00D87A70"/>
    <w:rsid w:val="00E21F3C"/>
    <w:rsid w:val="00E4328D"/>
    <w:rsid w:val="00E9711E"/>
    <w:rsid w:val="00EE14FD"/>
    <w:rsid w:val="00F126E6"/>
    <w:rsid w:val="00F35B5B"/>
    <w:rsid w:val="00F833D5"/>
    <w:rsid w:val="00FB4B99"/>
    <w:rsid w:val="00FF0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DE070"/>
  <w15:chartTrackingRefBased/>
  <w15:docId w15:val="{044F87A8-996E-4C50-A68A-B2210255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A39"/>
    <w:rPr>
      <w:rFonts w:eastAsiaTheme="majorEastAsia" w:cstheme="majorBidi"/>
      <w:color w:val="272727" w:themeColor="text1" w:themeTint="D8"/>
    </w:rPr>
  </w:style>
  <w:style w:type="paragraph" w:styleId="Title">
    <w:name w:val="Title"/>
    <w:basedOn w:val="Normal"/>
    <w:next w:val="Normal"/>
    <w:link w:val="TitleChar"/>
    <w:uiPriority w:val="10"/>
    <w:qFormat/>
    <w:rsid w:val="009C4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A39"/>
    <w:pPr>
      <w:spacing w:before="160"/>
      <w:jc w:val="center"/>
    </w:pPr>
    <w:rPr>
      <w:i/>
      <w:iCs/>
      <w:color w:val="404040" w:themeColor="text1" w:themeTint="BF"/>
    </w:rPr>
  </w:style>
  <w:style w:type="character" w:customStyle="1" w:styleId="QuoteChar">
    <w:name w:val="Quote Char"/>
    <w:basedOn w:val="DefaultParagraphFont"/>
    <w:link w:val="Quote"/>
    <w:uiPriority w:val="29"/>
    <w:rsid w:val="009C4A39"/>
    <w:rPr>
      <w:i/>
      <w:iCs/>
      <w:color w:val="404040" w:themeColor="text1" w:themeTint="BF"/>
    </w:rPr>
  </w:style>
  <w:style w:type="paragraph" w:styleId="ListParagraph">
    <w:name w:val="List Paragraph"/>
    <w:basedOn w:val="Normal"/>
    <w:uiPriority w:val="34"/>
    <w:qFormat/>
    <w:rsid w:val="009C4A39"/>
    <w:pPr>
      <w:ind w:left="720"/>
      <w:contextualSpacing/>
    </w:pPr>
  </w:style>
  <w:style w:type="character" w:styleId="IntenseEmphasis">
    <w:name w:val="Intense Emphasis"/>
    <w:basedOn w:val="DefaultParagraphFont"/>
    <w:uiPriority w:val="21"/>
    <w:qFormat/>
    <w:rsid w:val="009C4A39"/>
    <w:rPr>
      <w:i/>
      <w:iCs/>
      <w:color w:val="0F4761" w:themeColor="accent1" w:themeShade="BF"/>
    </w:rPr>
  </w:style>
  <w:style w:type="paragraph" w:styleId="IntenseQuote">
    <w:name w:val="Intense Quote"/>
    <w:basedOn w:val="Normal"/>
    <w:next w:val="Normal"/>
    <w:link w:val="IntenseQuoteChar"/>
    <w:uiPriority w:val="30"/>
    <w:qFormat/>
    <w:rsid w:val="009C4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A39"/>
    <w:rPr>
      <w:i/>
      <w:iCs/>
      <w:color w:val="0F4761" w:themeColor="accent1" w:themeShade="BF"/>
    </w:rPr>
  </w:style>
  <w:style w:type="character" w:styleId="IntenseReference">
    <w:name w:val="Intense Reference"/>
    <w:basedOn w:val="DefaultParagraphFont"/>
    <w:uiPriority w:val="32"/>
    <w:qFormat/>
    <w:rsid w:val="009C4A39"/>
    <w:rPr>
      <w:b/>
      <w:bCs/>
      <w:smallCaps/>
      <w:color w:val="0F4761" w:themeColor="accent1" w:themeShade="BF"/>
      <w:spacing w:val="5"/>
    </w:rPr>
  </w:style>
  <w:style w:type="paragraph" w:styleId="Bibliography">
    <w:name w:val="Bibliography"/>
    <w:basedOn w:val="Normal"/>
    <w:next w:val="Normal"/>
    <w:uiPriority w:val="37"/>
    <w:unhideWhenUsed/>
    <w:rsid w:val="00A77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89600">
      <w:bodyDiv w:val="1"/>
      <w:marLeft w:val="0"/>
      <w:marRight w:val="0"/>
      <w:marTop w:val="0"/>
      <w:marBottom w:val="0"/>
      <w:divBdr>
        <w:top w:val="none" w:sz="0" w:space="0" w:color="auto"/>
        <w:left w:val="none" w:sz="0" w:space="0" w:color="auto"/>
        <w:bottom w:val="none" w:sz="0" w:space="0" w:color="auto"/>
        <w:right w:val="none" w:sz="0" w:space="0" w:color="auto"/>
      </w:divBdr>
    </w:div>
    <w:div w:id="95954275">
      <w:bodyDiv w:val="1"/>
      <w:marLeft w:val="0"/>
      <w:marRight w:val="0"/>
      <w:marTop w:val="0"/>
      <w:marBottom w:val="0"/>
      <w:divBdr>
        <w:top w:val="none" w:sz="0" w:space="0" w:color="auto"/>
        <w:left w:val="none" w:sz="0" w:space="0" w:color="auto"/>
        <w:bottom w:val="none" w:sz="0" w:space="0" w:color="auto"/>
        <w:right w:val="none" w:sz="0" w:space="0" w:color="auto"/>
      </w:divBdr>
    </w:div>
    <w:div w:id="126776372">
      <w:bodyDiv w:val="1"/>
      <w:marLeft w:val="0"/>
      <w:marRight w:val="0"/>
      <w:marTop w:val="0"/>
      <w:marBottom w:val="0"/>
      <w:divBdr>
        <w:top w:val="none" w:sz="0" w:space="0" w:color="auto"/>
        <w:left w:val="none" w:sz="0" w:space="0" w:color="auto"/>
        <w:bottom w:val="none" w:sz="0" w:space="0" w:color="auto"/>
        <w:right w:val="none" w:sz="0" w:space="0" w:color="auto"/>
      </w:divBdr>
    </w:div>
    <w:div w:id="166792323">
      <w:bodyDiv w:val="1"/>
      <w:marLeft w:val="0"/>
      <w:marRight w:val="0"/>
      <w:marTop w:val="0"/>
      <w:marBottom w:val="0"/>
      <w:divBdr>
        <w:top w:val="none" w:sz="0" w:space="0" w:color="auto"/>
        <w:left w:val="none" w:sz="0" w:space="0" w:color="auto"/>
        <w:bottom w:val="none" w:sz="0" w:space="0" w:color="auto"/>
        <w:right w:val="none" w:sz="0" w:space="0" w:color="auto"/>
      </w:divBdr>
    </w:div>
    <w:div w:id="183137440">
      <w:bodyDiv w:val="1"/>
      <w:marLeft w:val="0"/>
      <w:marRight w:val="0"/>
      <w:marTop w:val="0"/>
      <w:marBottom w:val="0"/>
      <w:divBdr>
        <w:top w:val="none" w:sz="0" w:space="0" w:color="auto"/>
        <w:left w:val="none" w:sz="0" w:space="0" w:color="auto"/>
        <w:bottom w:val="none" w:sz="0" w:space="0" w:color="auto"/>
        <w:right w:val="none" w:sz="0" w:space="0" w:color="auto"/>
      </w:divBdr>
    </w:div>
    <w:div w:id="224949255">
      <w:bodyDiv w:val="1"/>
      <w:marLeft w:val="0"/>
      <w:marRight w:val="0"/>
      <w:marTop w:val="0"/>
      <w:marBottom w:val="0"/>
      <w:divBdr>
        <w:top w:val="none" w:sz="0" w:space="0" w:color="auto"/>
        <w:left w:val="none" w:sz="0" w:space="0" w:color="auto"/>
        <w:bottom w:val="none" w:sz="0" w:space="0" w:color="auto"/>
        <w:right w:val="none" w:sz="0" w:space="0" w:color="auto"/>
      </w:divBdr>
    </w:div>
    <w:div w:id="236743521">
      <w:bodyDiv w:val="1"/>
      <w:marLeft w:val="0"/>
      <w:marRight w:val="0"/>
      <w:marTop w:val="0"/>
      <w:marBottom w:val="0"/>
      <w:divBdr>
        <w:top w:val="none" w:sz="0" w:space="0" w:color="auto"/>
        <w:left w:val="none" w:sz="0" w:space="0" w:color="auto"/>
        <w:bottom w:val="none" w:sz="0" w:space="0" w:color="auto"/>
        <w:right w:val="none" w:sz="0" w:space="0" w:color="auto"/>
      </w:divBdr>
    </w:div>
    <w:div w:id="241723184">
      <w:bodyDiv w:val="1"/>
      <w:marLeft w:val="0"/>
      <w:marRight w:val="0"/>
      <w:marTop w:val="0"/>
      <w:marBottom w:val="0"/>
      <w:divBdr>
        <w:top w:val="none" w:sz="0" w:space="0" w:color="auto"/>
        <w:left w:val="none" w:sz="0" w:space="0" w:color="auto"/>
        <w:bottom w:val="none" w:sz="0" w:space="0" w:color="auto"/>
        <w:right w:val="none" w:sz="0" w:space="0" w:color="auto"/>
      </w:divBdr>
    </w:div>
    <w:div w:id="249850716">
      <w:bodyDiv w:val="1"/>
      <w:marLeft w:val="0"/>
      <w:marRight w:val="0"/>
      <w:marTop w:val="0"/>
      <w:marBottom w:val="0"/>
      <w:divBdr>
        <w:top w:val="none" w:sz="0" w:space="0" w:color="auto"/>
        <w:left w:val="none" w:sz="0" w:space="0" w:color="auto"/>
        <w:bottom w:val="none" w:sz="0" w:space="0" w:color="auto"/>
        <w:right w:val="none" w:sz="0" w:space="0" w:color="auto"/>
      </w:divBdr>
    </w:div>
    <w:div w:id="253322879">
      <w:bodyDiv w:val="1"/>
      <w:marLeft w:val="0"/>
      <w:marRight w:val="0"/>
      <w:marTop w:val="0"/>
      <w:marBottom w:val="0"/>
      <w:divBdr>
        <w:top w:val="none" w:sz="0" w:space="0" w:color="auto"/>
        <w:left w:val="none" w:sz="0" w:space="0" w:color="auto"/>
        <w:bottom w:val="none" w:sz="0" w:space="0" w:color="auto"/>
        <w:right w:val="none" w:sz="0" w:space="0" w:color="auto"/>
      </w:divBdr>
    </w:div>
    <w:div w:id="267154554">
      <w:bodyDiv w:val="1"/>
      <w:marLeft w:val="0"/>
      <w:marRight w:val="0"/>
      <w:marTop w:val="0"/>
      <w:marBottom w:val="0"/>
      <w:divBdr>
        <w:top w:val="none" w:sz="0" w:space="0" w:color="auto"/>
        <w:left w:val="none" w:sz="0" w:space="0" w:color="auto"/>
        <w:bottom w:val="none" w:sz="0" w:space="0" w:color="auto"/>
        <w:right w:val="none" w:sz="0" w:space="0" w:color="auto"/>
      </w:divBdr>
    </w:div>
    <w:div w:id="293027956">
      <w:bodyDiv w:val="1"/>
      <w:marLeft w:val="0"/>
      <w:marRight w:val="0"/>
      <w:marTop w:val="0"/>
      <w:marBottom w:val="0"/>
      <w:divBdr>
        <w:top w:val="none" w:sz="0" w:space="0" w:color="auto"/>
        <w:left w:val="none" w:sz="0" w:space="0" w:color="auto"/>
        <w:bottom w:val="none" w:sz="0" w:space="0" w:color="auto"/>
        <w:right w:val="none" w:sz="0" w:space="0" w:color="auto"/>
      </w:divBdr>
    </w:div>
    <w:div w:id="308248526">
      <w:bodyDiv w:val="1"/>
      <w:marLeft w:val="0"/>
      <w:marRight w:val="0"/>
      <w:marTop w:val="0"/>
      <w:marBottom w:val="0"/>
      <w:divBdr>
        <w:top w:val="none" w:sz="0" w:space="0" w:color="auto"/>
        <w:left w:val="none" w:sz="0" w:space="0" w:color="auto"/>
        <w:bottom w:val="none" w:sz="0" w:space="0" w:color="auto"/>
        <w:right w:val="none" w:sz="0" w:space="0" w:color="auto"/>
      </w:divBdr>
    </w:div>
    <w:div w:id="374694892">
      <w:bodyDiv w:val="1"/>
      <w:marLeft w:val="0"/>
      <w:marRight w:val="0"/>
      <w:marTop w:val="0"/>
      <w:marBottom w:val="0"/>
      <w:divBdr>
        <w:top w:val="none" w:sz="0" w:space="0" w:color="auto"/>
        <w:left w:val="none" w:sz="0" w:space="0" w:color="auto"/>
        <w:bottom w:val="none" w:sz="0" w:space="0" w:color="auto"/>
        <w:right w:val="none" w:sz="0" w:space="0" w:color="auto"/>
      </w:divBdr>
    </w:div>
    <w:div w:id="390232388">
      <w:bodyDiv w:val="1"/>
      <w:marLeft w:val="0"/>
      <w:marRight w:val="0"/>
      <w:marTop w:val="0"/>
      <w:marBottom w:val="0"/>
      <w:divBdr>
        <w:top w:val="none" w:sz="0" w:space="0" w:color="auto"/>
        <w:left w:val="none" w:sz="0" w:space="0" w:color="auto"/>
        <w:bottom w:val="none" w:sz="0" w:space="0" w:color="auto"/>
        <w:right w:val="none" w:sz="0" w:space="0" w:color="auto"/>
      </w:divBdr>
    </w:div>
    <w:div w:id="413359926">
      <w:bodyDiv w:val="1"/>
      <w:marLeft w:val="0"/>
      <w:marRight w:val="0"/>
      <w:marTop w:val="0"/>
      <w:marBottom w:val="0"/>
      <w:divBdr>
        <w:top w:val="none" w:sz="0" w:space="0" w:color="auto"/>
        <w:left w:val="none" w:sz="0" w:space="0" w:color="auto"/>
        <w:bottom w:val="none" w:sz="0" w:space="0" w:color="auto"/>
        <w:right w:val="none" w:sz="0" w:space="0" w:color="auto"/>
      </w:divBdr>
    </w:div>
    <w:div w:id="519897428">
      <w:bodyDiv w:val="1"/>
      <w:marLeft w:val="0"/>
      <w:marRight w:val="0"/>
      <w:marTop w:val="0"/>
      <w:marBottom w:val="0"/>
      <w:divBdr>
        <w:top w:val="none" w:sz="0" w:space="0" w:color="auto"/>
        <w:left w:val="none" w:sz="0" w:space="0" w:color="auto"/>
        <w:bottom w:val="none" w:sz="0" w:space="0" w:color="auto"/>
        <w:right w:val="none" w:sz="0" w:space="0" w:color="auto"/>
      </w:divBdr>
    </w:div>
    <w:div w:id="584463619">
      <w:bodyDiv w:val="1"/>
      <w:marLeft w:val="0"/>
      <w:marRight w:val="0"/>
      <w:marTop w:val="0"/>
      <w:marBottom w:val="0"/>
      <w:divBdr>
        <w:top w:val="none" w:sz="0" w:space="0" w:color="auto"/>
        <w:left w:val="none" w:sz="0" w:space="0" w:color="auto"/>
        <w:bottom w:val="none" w:sz="0" w:space="0" w:color="auto"/>
        <w:right w:val="none" w:sz="0" w:space="0" w:color="auto"/>
      </w:divBdr>
    </w:div>
    <w:div w:id="632902727">
      <w:bodyDiv w:val="1"/>
      <w:marLeft w:val="0"/>
      <w:marRight w:val="0"/>
      <w:marTop w:val="0"/>
      <w:marBottom w:val="0"/>
      <w:divBdr>
        <w:top w:val="none" w:sz="0" w:space="0" w:color="auto"/>
        <w:left w:val="none" w:sz="0" w:space="0" w:color="auto"/>
        <w:bottom w:val="none" w:sz="0" w:space="0" w:color="auto"/>
        <w:right w:val="none" w:sz="0" w:space="0" w:color="auto"/>
      </w:divBdr>
    </w:div>
    <w:div w:id="658775583">
      <w:bodyDiv w:val="1"/>
      <w:marLeft w:val="0"/>
      <w:marRight w:val="0"/>
      <w:marTop w:val="0"/>
      <w:marBottom w:val="0"/>
      <w:divBdr>
        <w:top w:val="none" w:sz="0" w:space="0" w:color="auto"/>
        <w:left w:val="none" w:sz="0" w:space="0" w:color="auto"/>
        <w:bottom w:val="none" w:sz="0" w:space="0" w:color="auto"/>
        <w:right w:val="none" w:sz="0" w:space="0" w:color="auto"/>
      </w:divBdr>
    </w:div>
    <w:div w:id="725372320">
      <w:bodyDiv w:val="1"/>
      <w:marLeft w:val="0"/>
      <w:marRight w:val="0"/>
      <w:marTop w:val="0"/>
      <w:marBottom w:val="0"/>
      <w:divBdr>
        <w:top w:val="none" w:sz="0" w:space="0" w:color="auto"/>
        <w:left w:val="none" w:sz="0" w:space="0" w:color="auto"/>
        <w:bottom w:val="none" w:sz="0" w:space="0" w:color="auto"/>
        <w:right w:val="none" w:sz="0" w:space="0" w:color="auto"/>
      </w:divBdr>
    </w:div>
    <w:div w:id="727580834">
      <w:bodyDiv w:val="1"/>
      <w:marLeft w:val="0"/>
      <w:marRight w:val="0"/>
      <w:marTop w:val="0"/>
      <w:marBottom w:val="0"/>
      <w:divBdr>
        <w:top w:val="none" w:sz="0" w:space="0" w:color="auto"/>
        <w:left w:val="none" w:sz="0" w:space="0" w:color="auto"/>
        <w:bottom w:val="none" w:sz="0" w:space="0" w:color="auto"/>
        <w:right w:val="none" w:sz="0" w:space="0" w:color="auto"/>
      </w:divBdr>
    </w:div>
    <w:div w:id="779373853">
      <w:bodyDiv w:val="1"/>
      <w:marLeft w:val="0"/>
      <w:marRight w:val="0"/>
      <w:marTop w:val="0"/>
      <w:marBottom w:val="0"/>
      <w:divBdr>
        <w:top w:val="none" w:sz="0" w:space="0" w:color="auto"/>
        <w:left w:val="none" w:sz="0" w:space="0" w:color="auto"/>
        <w:bottom w:val="none" w:sz="0" w:space="0" w:color="auto"/>
        <w:right w:val="none" w:sz="0" w:space="0" w:color="auto"/>
      </w:divBdr>
    </w:div>
    <w:div w:id="833451243">
      <w:bodyDiv w:val="1"/>
      <w:marLeft w:val="0"/>
      <w:marRight w:val="0"/>
      <w:marTop w:val="0"/>
      <w:marBottom w:val="0"/>
      <w:divBdr>
        <w:top w:val="none" w:sz="0" w:space="0" w:color="auto"/>
        <w:left w:val="none" w:sz="0" w:space="0" w:color="auto"/>
        <w:bottom w:val="none" w:sz="0" w:space="0" w:color="auto"/>
        <w:right w:val="none" w:sz="0" w:space="0" w:color="auto"/>
      </w:divBdr>
    </w:div>
    <w:div w:id="845091618">
      <w:bodyDiv w:val="1"/>
      <w:marLeft w:val="0"/>
      <w:marRight w:val="0"/>
      <w:marTop w:val="0"/>
      <w:marBottom w:val="0"/>
      <w:divBdr>
        <w:top w:val="none" w:sz="0" w:space="0" w:color="auto"/>
        <w:left w:val="none" w:sz="0" w:space="0" w:color="auto"/>
        <w:bottom w:val="none" w:sz="0" w:space="0" w:color="auto"/>
        <w:right w:val="none" w:sz="0" w:space="0" w:color="auto"/>
      </w:divBdr>
    </w:div>
    <w:div w:id="887910536">
      <w:bodyDiv w:val="1"/>
      <w:marLeft w:val="0"/>
      <w:marRight w:val="0"/>
      <w:marTop w:val="0"/>
      <w:marBottom w:val="0"/>
      <w:divBdr>
        <w:top w:val="none" w:sz="0" w:space="0" w:color="auto"/>
        <w:left w:val="none" w:sz="0" w:space="0" w:color="auto"/>
        <w:bottom w:val="none" w:sz="0" w:space="0" w:color="auto"/>
        <w:right w:val="none" w:sz="0" w:space="0" w:color="auto"/>
      </w:divBdr>
    </w:div>
    <w:div w:id="898055263">
      <w:bodyDiv w:val="1"/>
      <w:marLeft w:val="0"/>
      <w:marRight w:val="0"/>
      <w:marTop w:val="0"/>
      <w:marBottom w:val="0"/>
      <w:divBdr>
        <w:top w:val="none" w:sz="0" w:space="0" w:color="auto"/>
        <w:left w:val="none" w:sz="0" w:space="0" w:color="auto"/>
        <w:bottom w:val="none" w:sz="0" w:space="0" w:color="auto"/>
        <w:right w:val="none" w:sz="0" w:space="0" w:color="auto"/>
      </w:divBdr>
    </w:div>
    <w:div w:id="947590187">
      <w:bodyDiv w:val="1"/>
      <w:marLeft w:val="0"/>
      <w:marRight w:val="0"/>
      <w:marTop w:val="0"/>
      <w:marBottom w:val="0"/>
      <w:divBdr>
        <w:top w:val="none" w:sz="0" w:space="0" w:color="auto"/>
        <w:left w:val="none" w:sz="0" w:space="0" w:color="auto"/>
        <w:bottom w:val="none" w:sz="0" w:space="0" w:color="auto"/>
        <w:right w:val="none" w:sz="0" w:space="0" w:color="auto"/>
      </w:divBdr>
    </w:div>
    <w:div w:id="953945861">
      <w:bodyDiv w:val="1"/>
      <w:marLeft w:val="0"/>
      <w:marRight w:val="0"/>
      <w:marTop w:val="0"/>
      <w:marBottom w:val="0"/>
      <w:divBdr>
        <w:top w:val="none" w:sz="0" w:space="0" w:color="auto"/>
        <w:left w:val="none" w:sz="0" w:space="0" w:color="auto"/>
        <w:bottom w:val="none" w:sz="0" w:space="0" w:color="auto"/>
        <w:right w:val="none" w:sz="0" w:space="0" w:color="auto"/>
      </w:divBdr>
    </w:div>
    <w:div w:id="1116217701">
      <w:bodyDiv w:val="1"/>
      <w:marLeft w:val="0"/>
      <w:marRight w:val="0"/>
      <w:marTop w:val="0"/>
      <w:marBottom w:val="0"/>
      <w:divBdr>
        <w:top w:val="none" w:sz="0" w:space="0" w:color="auto"/>
        <w:left w:val="none" w:sz="0" w:space="0" w:color="auto"/>
        <w:bottom w:val="none" w:sz="0" w:space="0" w:color="auto"/>
        <w:right w:val="none" w:sz="0" w:space="0" w:color="auto"/>
      </w:divBdr>
    </w:div>
    <w:div w:id="1147363211">
      <w:bodyDiv w:val="1"/>
      <w:marLeft w:val="0"/>
      <w:marRight w:val="0"/>
      <w:marTop w:val="0"/>
      <w:marBottom w:val="0"/>
      <w:divBdr>
        <w:top w:val="none" w:sz="0" w:space="0" w:color="auto"/>
        <w:left w:val="none" w:sz="0" w:space="0" w:color="auto"/>
        <w:bottom w:val="none" w:sz="0" w:space="0" w:color="auto"/>
        <w:right w:val="none" w:sz="0" w:space="0" w:color="auto"/>
      </w:divBdr>
    </w:div>
    <w:div w:id="1158695438">
      <w:bodyDiv w:val="1"/>
      <w:marLeft w:val="0"/>
      <w:marRight w:val="0"/>
      <w:marTop w:val="0"/>
      <w:marBottom w:val="0"/>
      <w:divBdr>
        <w:top w:val="none" w:sz="0" w:space="0" w:color="auto"/>
        <w:left w:val="none" w:sz="0" w:space="0" w:color="auto"/>
        <w:bottom w:val="none" w:sz="0" w:space="0" w:color="auto"/>
        <w:right w:val="none" w:sz="0" w:space="0" w:color="auto"/>
      </w:divBdr>
    </w:div>
    <w:div w:id="1182278806">
      <w:bodyDiv w:val="1"/>
      <w:marLeft w:val="0"/>
      <w:marRight w:val="0"/>
      <w:marTop w:val="0"/>
      <w:marBottom w:val="0"/>
      <w:divBdr>
        <w:top w:val="none" w:sz="0" w:space="0" w:color="auto"/>
        <w:left w:val="none" w:sz="0" w:space="0" w:color="auto"/>
        <w:bottom w:val="none" w:sz="0" w:space="0" w:color="auto"/>
        <w:right w:val="none" w:sz="0" w:space="0" w:color="auto"/>
      </w:divBdr>
    </w:div>
    <w:div w:id="1227452057">
      <w:bodyDiv w:val="1"/>
      <w:marLeft w:val="0"/>
      <w:marRight w:val="0"/>
      <w:marTop w:val="0"/>
      <w:marBottom w:val="0"/>
      <w:divBdr>
        <w:top w:val="none" w:sz="0" w:space="0" w:color="auto"/>
        <w:left w:val="none" w:sz="0" w:space="0" w:color="auto"/>
        <w:bottom w:val="none" w:sz="0" w:space="0" w:color="auto"/>
        <w:right w:val="none" w:sz="0" w:space="0" w:color="auto"/>
      </w:divBdr>
    </w:div>
    <w:div w:id="1270893077">
      <w:bodyDiv w:val="1"/>
      <w:marLeft w:val="0"/>
      <w:marRight w:val="0"/>
      <w:marTop w:val="0"/>
      <w:marBottom w:val="0"/>
      <w:divBdr>
        <w:top w:val="none" w:sz="0" w:space="0" w:color="auto"/>
        <w:left w:val="none" w:sz="0" w:space="0" w:color="auto"/>
        <w:bottom w:val="none" w:sz="0" w:space="0" w:color="auto"/>
        <w:right w:val="none" w:sz="0" w:space="0" w:color="auto"/>
      </w:divBdr>
    </w:div>
    <w:div w:id="1321151988">
      <w:bodyDiv w:val="1"/>
      <w:marLeft w:val="0"/>
      <w:marRight w:val="0"/>
      <w:marTop w:val="0"/>
      <w:marBottom w:val="0"/>
      <w:divBdr>
        <w:top w:val="none" w:sz="0" w:space="0" w:color="auto"/>
        <w:left w:val="none" w:sz="0" w:space="0" w:color="auto"/>
        <w:bottom w:val="none" w:sz="0" w:space="0" w:color="auto"/>
        <w:right w:val="none" w:sz="0" w:space="0" w:color="auto"/>
      </w:divBdr>
    </w:div>
    <w:div w:id="1346395375">
      <w:bodyDiv w:val="1"/>
      <w:marLeft w:val="0"/>
      <w:marRight w:val="0"/>
      <w:marTop w:val="0"/>
      <w:marBottom w:val="0"/>
      <w:divBdr>
        <w:top w:val="none" w:sz="0" w:space="0" w:color="auto"/>
        <w:left w:val="none" w:sz="0" w:space="0" w:color="auto"/>
        <w:bottom w:val="none" w:sz="0" w:space="0" w:color="auto"/>
        <w:right w:val="none" w:sz="0" w:space="0" w:color="auto"/>
      </w:divBdr>
    </w:div>
    <w:div w:id="1376660761">
      <w:bodyDiv w:val="1"/>
      <w:marLeft w:val="0"/>
      <w:marRight w:val="0"/>
      <w:marTop w:val="0"/>
      <w:marBottom w:val="0"/>
      <w:divBdr>
        <w:top w:val="none" w:sz="0" w:space="0" w:color="auto"/>
        <w:left w:val="none" w:sz="0" w:space="0" w:color="auto"/>
        <w:bottom w:val="none" w:sz="0" w:space="0" w:color="auto"/>
        <w:right w:val="none" w:sz="0" w:space="0" w:color="auto"/>
      </w:divBdr>
    </w:div>
    <w:div w:id="1442146748">
      <w:bodyDiv w:val="1"/>
      <w:marLeft w:val="0"/>
      <w:marRight w:val="0"/>
      <w:marTop w:val="0"/>
      <w:marBottom w:val="0"/>
      <w:divBdr>
        <w:top w:val="none" w:sz="0" w:space="0" w:color="auto"/>
        <w:left w:val="none" w:sz="0" w:space="0" w:color="auto"/>
        <w:bottom w:val="none" w:sz="0" w:space="0" w:color="auto"/>
        <w:right w:val="none" w:sz="0" w:space="0" w:color="auto"/>
      </w:divBdr>
    </w:div>
    <w:div w:id="1535070384">
      <w:bodyDiv w:val="1"/>
      <w:marLeft w:val="0"/>
      <w:marRight w:val="0"/>
      <w:marTop w:val="0"/>
      <w:marBottom w:val="0"/>
      <w:divBdr>
        <w:top w:val="none" w:sz="0" w:space="0" w:color="auto"/>
        <w:left w:val="none" w:sz="0" w:space="0" w:color="auto"/>
        <w:bottom w:val="none" w:sz="0" w:space="0" w:color="auto"/>
        <w:right w:val="none" w:sz="0" w:space="0" w:color="auto"/>
      </w:divBdr>
    </w:div>
    <w:div w:id="1535534081">
      <w:bodyDiv w:val="1"/>
      <w:marLeft w:val="0"/>
      <w:marRight w:val="0"/>
      <w:marTop w:val="0"/>
      <w:marBottom w:val="0"/>
      <w:divBdr>
        <w:top w:val="none" w:sz="0" w:space="0" w:color="auto"/>
        <w:left w:val="none" w:sz="0" w:space="0" w:color="auto"/>
        <w:bottom w:val="none" w:sz="0" w:space="0" w:color="auto"/>
        <w:right w:val="none" w:sz="0" w:space="0" w:color="auto"/>
      </w:divBdr>
    </w:div>
    <w:div w:id="1726641670">
      <w:bodyDiv w:val="1"/>
      <w:marLeft w:val="0"/>
      <w:marRight w:val="0"/>
      <w:marTop w:val="0"/>
      <w:marBottom w:val="0"/>
      <w:divBdr>
        <w:top w:val="none" w:sz="0" w:space="0" w:color="auto"/>
        <w:left w:val="none" w:sz="0" w:space="0" w:color="auto"/>
        <w:bottom w:val="none" w:sz="0" w:space="0" w:color="auto"/>
        <w:right w:val="none" w:sz="0" w:space="0" w:color="auto"/>
      </w:divBdr>
    </w:div>
    <w:div w:id="1821799645">
      <w:bodyDiv w:val="1"/>
      <w:marLeft w:val="0"/>
      <w:marRight w:val="0"/>
      <w:marTop w:val="0"/>
      <w:marBottom w:val="0"/>
      <w:divBdr>
        <w:top w:val="none" w:sz="0" w:space="0" w:color="auto"/>
        <w:left w:val="none" w:sz="0" w:space="0" w:color="auto"/>
        <w:bottom w:val="none" w:sz="0" w:space="0" w:color="auto"/>
        <w:right w:val="none" w:sz="0" w:space="0" w:color="auto"/>
      </w:divBdr>
    </w:div>
    <w:div w:id="1825585509">
      <w:bodyDiv w:val="1"/>
      <w:marLeft w:val="0"/>
      <w:marRight w:val="0"/>
      <w:marTop w:val="0"/>
      <w:marBottom w:val="0"/>
      <w:divBdr>
        <w:top w:val="none" w:sz="0" w:space="0" w:color="auto"/>
        <w:left w:val="none" w:sz="0" w:space="0" w:color="auto"/>
        <w:bottom w:val="none" w:sz="0" w:space="0" w:color="auto"/>
        <w:right w:val="none" w:sz="0" w:space="0" w:color="auto"/>
      </w:divBdr>
    </w:div>
    <w:div w:id="1858425133">
      <w:bodyDiv w:val="1"/>
      <w:marLeft w:val="0"/>
      <w:marRight w:val="0"/>
      <w:marTop w:val="0"/>
      <w:marBottom w:val="0"/>
      <w:divBdr>
        <w:top w:val="none" w:sz="0" w:space="0" w:color="auto"/>
        <w:left w:val="none" w:sz="0" w:space="0" w:color="auto"/>
        <w:bottom w:val="none" w:sz="0" w:space="0" w:color="auto"/>
        <w:right w:val="none" w:sz="0" w:space="0" w:color="auto"/>
      </w:divBdr>
    </w:div>
    <w:div w:id="1877965163">
      <w:bodyDiv w:val="1"/>
      <w:marLeft w:val="0"/>
      <w:marRight w:val="0"/>
      <w:marTop w:val="0"/>
      <w:marBottom w:val="0"/>
      <w:divBdr>
        <w:top w:val="none" w:sz="0" w:space="0" w:color="auto"/>
        <w:left w:val="none" w:sz="0" w:space="0" w:color="auto"/>
        <w:bottom w:val="none" w:sz="0" w:space="0" w:color="auto"/>
        <w:right w:val="none" w:sz="0" w:space="0" w:color="auto"/>
      </w:divBdr>
    </w:div>
    <w:div w:id="1921133022">
      <w:bodyDiv w:val="1"/>
      <w:marLeft w:val="0"/>
      <w:marRight w:val="0"/>
      <w:marTop w:val="0"/>
      <w:marBottom w:val="0"/>
      <w:divBdr>
        <w:top w:val="none" w:sz="0" w:space="0" w:color="auto"/>
        <w:left w:val="none" w:sz="0" w:space="0" w:color="auto"/>
        <w:bottom w:val="none" w:sz="0" w:space="0" w:color="auto"/>
        <w:right w:val="none" w:sz="0" w:space="0" w:color="auto"/>
      </w:divBdr>
    </w:div>
    <w:div w:id="1948653113">
      <w:bodyDiv w:val="1"/>
      <w:marLeft w:val="0"/>
      <w:marRight w:val="0"/>
      <w:marTop w:val="0"/>
      <w:marBottom w:val="0"/>
      <w:divBdr>
        <w:top w:val="none" w:sz="0" w:space="0" w:color="auto"/>
        <w:left w:val="none" w:sz="0" w:space="0" w:color="auto"/>
        <w:bottom w:val="none" w:sz="0" w:space="0" w:color="auto"/>
        <w:right w:val="none" w:sz="0" w:space="0" w:color="auto"/>
      </w:divBdr>
    </w:div>
    <w:div w:id="194931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7ED640-66C8-446F-8072-2D7AA8A06946}">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8" ma:contentTypeDescription="Create a new document." ma:contentTypeScope="" ma:versionID="b2a55f821cba5598b202ebac7bcf5b13">
  <xsd:schema xmlns:xsd="http://www.w3.org/2001/XMLSchema" xmlns:xs="http://www.w3.org/2001/XMLSchema" xmlns:p="http://schemas.microsoft.com/office/2006/metadata/properties" xmlns:ns3="21f98238-5914-40fc-b2db-49ce196065c9" targetNamespace="http://schemas.microsoft.com/office/2006/metadata/properties" ma:root="true" ma:fieldsID="5cb33c28378988cc9bc23c5ef901741d"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Cot24</b:Tag>
    <b:SourceType>Book</b:SourceType>
    <b:Guid>{6C2DAAB1-FB5C-478B-BF31-808F4D1651CC}</b:Guid>
    <b:Author>
      <b:Author>
        <b:NameList>
          <b:Person>
            <b:Last>Cottrell</b:Last>
            <b:First>Stella</b:First>
          </b:Person>
        </b:NameList>
      </b:Author>
    </b:Author>
    <b:Title>The Study Skills Handbook</b:Title>
    <b:Year>2024</b:Year>
    <b:Publisher>Bloomsbury Publishing PLC</b:Publisher>
    <b:Pages>241-243</b:Pages>
    <b:Edition>6th</b:Edition>
    <b:YearAccessed>2026</b:YearAccessed>
    <b:MonthAccessed>1</b:MonthAccessed>
    <b:DayAccessed>29</b:DayAccessed>
    <b:URL>https://ebookcentral.proquest.com/lib/trinity/reader.action?docID=31357862&amp;c=UERG&amp;ppg=255</b:URL>
    <b:RefOrder>1</b:RefOrder>
  </b:Source>
  <b:Source>
    <b:Tag>Cha18</b:Tag>
    <b:SourceType>Book</b:SourceType>
    <b:Guid>{AD1E6B2E-1EBD-46AC-9C4A-8C4AE03DFA3A}</b:Guid>
    <b:Author>
      <b:Author>
        <b:NameList>
          <b:Person>
            <b:Last>Brooks</b:Last>
            <b:First>Charles</b:First>
            <b:Middle>J.</b:Middle>
          </b:Person>
        </b:NameList>
      </b:Author>
    </b:Author>
    <b:Title>Cybersecurity Essentials</b:Title>
    <b:Year>2018</b:Year>
    <b:Publisher>Cybex</b:Publisher>
    <b:Pages>3-4, 9-10, 265-266</b:Pages>
    <b:YearAccessed>2026</b:YearAccessed>
    <b:MonthAccessed>01</b:MonthAccessed>
    <b:DayAccessed>29</b:DayAccessed>
    <b:URL>https://www-vlebooks-com.uwtsd.idm.oclc.org/Product/Index/1155594?page=0&amp;startBookmarkId=-1</b:URL>
    <b:RefOrder>2</b:RefOrder>
  </b:Source>
  <b:Source>
    <b:Tag>Sta26</b:Tag>
    <b:SourceType>DocumentFromInternetSite</b:SourceType>
    <b:Guid>{6EAB841F-6BF3-4496-9E01-92A91BD0D08F}</b:Guid>
    <b:Title>16 essential skills for a cybersecurity analyst</b:Title>
    <b:Author>
      <b:Author>
        <b:NameList>
          <b:Person>
            <b:Last>Staff</b:Last>
            <b:First>TestGorilla</b:First>
          </b:Person>
        </b:NameList>
      </b:Author>
    </b:Author>
    <b:YearAccessed>2026</b:YearAccessed>
    <b:MonthAccessed>01</b:MonthAccessed>
    <b:DayAccessed>29</b:DayAccessed>
    <b:URL>https://www.testgorilla.com/blog/cyber-security-analyst-essential-skills/</b:URL>
    <b:RefOrder>4</b:RefOrder>
  </b:Source>
  <b:Source>
    <b:Tag>Fer09</b:Tag>
    <b:SourceType>JournalArticle</b:SourceType>
    <b:Guid>{06793523-34E8-483E-945D-EE05D4FB3B01}</b:Guid>
    <b:Title>Personal Skills for Computing Professionals</b:Title>
    <b:Year>2009</b:Year>
    <b:Author>
      <b:Author>
        <b:NameList>
          <b:Person>
            <b:Last>Fernandez-Sanz</b:Last>
            <b:First>Luis</b:First>
          </b:Person>
        </b:NameList>
      </b:Author>
    </b:Author>
    <b:JournalName>Computer</b:JournalName>
    <b:Pages>110-111</b:Pages>
    <b:Volume>42</b:Volume>
    <b:Issue>10</b:Issue>
    <b:RefOrder>3</b:RefOrder>
  </b:Source>
  <b:Source>
    <b:Tag>Cot21</b:Tag>
    <b:SourceType>Book</b:SourceType>
    <b:Guid>{49FA2E98-F9AA-4E51-BA41-5F7616EA8F38}</b:Guid>
    <b:Title>Skills For Success: Personal Development and Employability</b:Title>
    <b:Year>2021</b:Year>
    <b:Pages>206</b:Pages>
    <b:Author>
      <b:Author>
        <b:NameList>
          <b:Person>
            <b:Last>Cottrell</b:Last>
            <b:First>Stella</b:First>
          </b:Person>
        </b:NameList>
      </b:Author>
    </b:Author>
    <b:Publisher>Macmillan Education UK</b:Publisher>
    <b:YearAccessed>2026</b:YearAccessed>
    <b:MonthAccessed>01</b:MonthAccessed>
    <b:DayAccessed>29</b:DayAccessed>
    <b:URL>https://ebookcentral.proquest.com/lib/trinity/reader.action?c=UERG&amp;docID=6577749&amp;ppg=229</b:URL>
    <b:RefOrder>5</b:RefOrder>
  </b:Source>
</b:Sources>
</file>

<file path=customXml/itemProps1.xml><?xml version="1.0" encoding="utf-8"?>
<ds:datastoreItem xmlns:ds="http://schemas.openxmlformats.org/officeDocument/2006/customXml" ds:itemID="{3C0E08A1-9867-44F0-A7C7-1ED60C6B7E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82E7FF-3739-4BCD-828B-598A53E5592B}">
  <ds:schemaRefs>
    <ds:schemaRef ds:uri="http://schemas.microsoft.com/sharepoint/v3/contenttype/forms"/>
  </ds:schemaRefs>
</ds:datastoreItem>
</file>

<file path=customXml/itemProps3.xml><?xml version="1.0" encoding="utf-8"?>
<ds:datastoreItem xmlns:ds="http://schemas.openxmlformats.org/officeDocument/2006/customXml" ds:itemID="{9F58C305-F276-4AE0-8C41-E26821F515F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3DC6FA-4294-4073-A878-0A975B441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Pages>
  <Words>448</Words>
  <Characters>2555</Characters>
  <Application>Microsoft Office Word</Application>
  <DocSecurity>0</DocSecurity>
  <Lines>21</Lines>
  <Paragraphs>5</Paragraphs>
  <ScaleCrop>false</ScaleCrop>
  <Company/>
  <LinksUpToDate>false</LinksUpToDate>
  <CharactersWithSpaces>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Burgess</dc:creator>
  <cp:keywords/>
  <dc:description/>
  <cp:lastModifiedBy>Scott Burgess</cp:lastModifiedBy>
  <cp:revision>106</cp:revision>
  <dcterms:created xsi:type="dcterms:W3CDTF">2026-01-29T18:48:00Z</dcterms:created>
  <dcterms:modified xsi:type="dcterms:W3CDTF">2026-02-01T22:52:00Z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GrammarlyDocumentId">
    <vt:lpwstr>8413cbba-c9e9-4011-a3e3-8b42be206dc9</vt:lpwstr>
  </property>
</Properties>
</file>