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4DA6D3" w14:textId="77777777" w:rsidR="001A36A6" w:rsidRDefault="001A36A6" w:rsidP="001A36A6">
      <w:pPr>
        <w:jc w:val="center"/>
        <w:rPr>
          <w:rFonts w:ascii="Arial" w:hAnsi="Arial" w:cs="Arial"/>
          <w:b/>
          <w:bCs/>
          <w:sz w:val="28"/>
          <w:szCs w:val="28"/>
          <w:u w:val="single"/>
        </w:rPr>
      </w:pPr>
      <w:r w:rsidRPr="00E91FC6">
        <w:rPr>
          <w:rFonts w:ascii="Arial" w:hAnsi="Arial" w:cs="Arial"/>
          <w:b/>
          <w:bCs/>
          <w:sz w:val="28"/>
          <w:szCs w:val="28"/>
          <w:u w:val="single"/>
        </w:rPr>
        <w:t>Reflections on early years provisions.</w:t>
      </w:r>
    </w:p>
    <w:p w14:paraId="4305C9A3" w14:textId="77777777" w:rsidR="001A36A6" w:rsidRDefault="001A36A6" w:rsidP="001A36A6">
      <w:pPr>
        <w:spacing w:line="360" w:lineRule="auto"/>
        <w:rPr>
          <w:rFonts w:ascii="Arial" w:hAnsi="Arial" w:cs="Arial"/>
          <w:sz w:val="24"/>
          <w:szCs w:val="24"/>
          <w:u w:val="single"/>
        </w:rPr>
      </w:pPr>
      <w:r>
        <w:rPr>
          <w:rFonts w:ascii="Arial" w:hAnsi="Arial" w:cs="Arial"/>
          <w:sz w:val="24"/>
          <w:szCs w:val="24"/>
          <w:u w:val="single"/>
        </w:rPr>
        <w:t>Element one.</w:t>
      </w:r>
    </w:p>
    <w:p w14:paraId="50155C03" w14:textId="77777777" w:rsidR="001A36A6" w:rsidRDefault="001A36A6" w:rsidP="001A36A6">
      <w:pPr>
        <w:spacing w:line="360" w:lineRule="auto"/>
        <w:rPr>
          <w:rFonts w:ascii="Arial" w:hAnsi="Arial" w:cs="Arial"/>
          <w:sz w:val="24"/>
          <w:szCs w:val="24"/>
        </w:rPr>
      </w:pPr>
      <w:r>
        <w:rPr>
          <w:rFonts w:ascii="Arial" w:hAnsi="Arial" w:cs="Arial"/>
          <w:sz w:val="24"/>
          <w:szCs w:val="24"/>
        </w:rPr>
        <w:t>To being this portfolio it will begin with discussing how the use of models of reflection as resources for supporting effective practice within early years practice. Starting with a brief description into what is meant by reflective practice and reflection. Moving on then to a description into what reflective models are and brief examples of two. Then explaining some benefits and weaknesses to the use of models in early years practice. Finally, bring information found to a conclusion.</w:t>
      </w:r>
    </w:p>
    <w:p w14:paraId="5E77CB36" w14:textId="77777777" w:rsidR="001A36A6" w:rsidRPr="0035269D" w:rsidRDefault="001A36A6" w:rsidP="001A36A6">
      <w:pPr>
        <w:spacing w:line="360" w:lineRule="auto"/>
        <w:rPr>
          <w:rFonts w:ascii="Arial" w:hAnsi="Arial" w:cs="Arial"/>
          <w:sz w:val="24"/>
          <w:szCs w:val="24"/>
        </w:rPr>
      </w:pPr>
      <w:r w:rsidRPr="0035269D">
        <w:rPr>
          <w:rFonts w:ascii="Arial" w:hAnsi="Arial" w:cs="Arial"/>
          <w:sz w:val="24"/>
          <w:szCs w:val="24"/>
        </w:rPr>
        <w:t>It is stated by the University of Cambridge (2020) that Reflective practice is when you complete something and then use the opportunity to look back on it and see how it went, what went wrong and what you could do to correct or make it better as well as still carrying out the ways in which it went well.</w:t>
      </w:r>
    </w:p>
    <w:p w14:paraId="34BBB494" w14:textId="77777777" w:rsidR="001A36A6" w:rsidRDefault="001A36A6" w:rsidP="001A36A6">
      <w:pPr>
        <w:spacing w:line="360" w:lineRule="auto"/>
        <w:rPr>
          <w:rFonts w:ascii="Arial" w:hAnsi="Arial" w:cs="Arial"/>
          <w:sz w:val="24"/>
          <w:szCs w:val="24"/>
        </w:rPr>
      </w:pPr>
      <w:r w:rsidRPr="0035269D">
        <w:rPr>
          <w:rFonts w:ascii="Arial" w:hAnsi="Arial" w:cs="Arial"/>
          <w:sz w:val="24"/>
          <w:szCs w:val="24"/>
        </w:rPr>
        <w:t>The difference</w:t>
      </w:r>
      <w:r>
        <w:rPr>
          <w:rFonts w:ascii="Arial" w:hAnsi="Arial" w:cs="Arial"/>
          <w:sz w:val="24"/>
          <w:szCs w:val="24"/>
        </w:rPr>
        <w:t xml:space="preserve"> in reflective practice compared to reflection is that reflective practice tends to be recorded in some form, whereas reflection is a cognitive process on the situation. (College of policing, no date)</w:t>
      </w:r>
    </w:p>
    <w:p w14:paraId="200B6311" w14:textId="77777777" w:rsidR="001A36A6" w:rsidRDefault="001A36A6" w:rsidP="001A36A6">
      <w:pPr>
        <w:spacing w:line="360" w:lineRule="auto"/>
        <w:rPr>
          <w:rFonts w:ascii="Arial" w:hAnsi="Arial" w:cs="Arial"/>
          <w:sz w:val="24"/>
          <w:szCs w:val="24"/>
        </w:rPr>
      </w:pPr>
      <w:r>
        <w:rPr>
          <w:rFonts w:ascii="Arial" w:hAnsi="Arial" w:cs="Arial"/>
          <w:sz w:val="24"/>
          <w:szCs w:val="24"/>
        </w:rPr>
        <w:t>Reed (2008) states that reflection allows practitioners a process in which they can change the landscape in which they work, providing the ability to also reflect and challenge their existing ways of working.</w:t>
      </w:r>
    </w:p>
    <w:p w14:paraId="6FE439B9" w14:textId="77777777" w:rsidR="001A36A6" w:rsidRDefault="001A36A6" w:rsidP="001A36A6">
      <w:pPr>
        <w:spacing w:line="360" w:lineRule="auto"/>
        <w:rPr>
          <w:rFonts w:ascii="Arial" w:hAnsi="Arial" w:cs="Arial"/>
          <w:sz w:val="24"/>
          <w:szCs w:val="24"/>
        </w:rPr>
      </w:pPr>
      <w:r>
        <w:rPr>
          <w:rFonts w:ascii="Arial" w:hAnsi="Arial" w:cs="Arial"/>
          <w:sz w:val="24"/>
          <w:szCs w:val="24"/>
        </w:rPr>
        <w:t xml:space="preserve">There are a variety of models that are ways in which can be used in early years practice, showing ways in which practitioners are able to look back over experiences and learn from them. In each model they all outline </w:t>
      </w:r>
      <w:proofErr w:type="gramStart"/>
      <w:r>
        <w:rPr>
          <w:rFonts w:ascii="Arial" w:hAnsi="Arial" w:cs="Arial"/>
          <w:sz w:val="24"/>
          <w:szCs w:val="24"/>
        </w:rPr>
        <w:t>a number of</w:t>
      </w:r>
      <w:proofErr w:type="gramEnd"/>
      <w:r>
        <w:rPr>
          <w:rFonts w:ascii="Arial" w:hAnsi="Arial" w:cs="Arial"/>
          <w:sz w:val="24"/>
          <w:szCs w:val="24"/>
        </w:rPr>
        <w:t xml:space="preserve"> steps, some show that undergoing the experience itself is adequate enough for reflection to happen whereas others outline a range of steps that should be undertaken in order to get to the level of reflection. Although models do show a variety in the number of steps that are needed, most involve a form of cycle whereby an action is carried out, reflected upon, reviews and the improved with a refined action. (Davey and Gallagher, 2016)</w:t>
      </w:r>
    </w:p>
    <w:p w14:paraId="2187510A" w14:textId="77777777" w:rsidR="001A36A6" w:rsidRDefault="001A36A6" w:rsidP="001A36A6">
      <w:pPr>
        <w:spacing w:line="360" w:lineRule="auto"/>
        <w:rPr>
          <w:rFonts w:ascii="Arial" w:hAnsi="Arial" w:cs="Arial"/>
          <w:sz w:val="24"/>
          <w:szCs w:val="24"/>
        </w:rPr>
      </w:pPr>
      <w:r>
        <w:rPr>
          <w:rFonts w:ascii="Arial" w:hAnsi="Arial" w:cs="Arial"/>
          <w:sz w:val="24"/>
          <w:szCs w:val="24"/>
        </w:rPr>
        <w:t>A simple reflective model was developed by Driscoll in the mid- 1990s. Driscoll’s model was based on three questions:</w:t>
      </w:r>
    </w:p>
    <w:p w14:paraId="5F3CB696" w14:textId="77777777" w:rsidR="001A36A6" w:rsidRDefault="001A36A6" w:rsidP="001A36A6">
      <w:pPr>
        <w:spacing w:line="360" w:lineRule="auto"/>
        <w:rPr>
          <w:rFonts w:ascii="Arial" w:hAnsi="Arial" w:cs="Arial"/>
          <w:sz w:val="24"/>
          <w:szCs w:val="24"/>
        </w:rPr>
      </w:pPr>
      <w:r>
        <w:rPr>
          <w:rFonts w:ascii="Arial" w:hAnsi="Arial" w:cs="Arial"/>
          <w:sz w:val="24"/>
          <w:szCs w:val="24"/>
        </w:rPr>
        <w:t>-What?</w:t>
      </w:r>
    </w:p>
    <w:p w14:paraId="37357D0C" w14:textId="77777777" w:rsidR="001A36A6" w:rsidRDefault="001A36A6" w:rsidP="001A36A6">
      <w:pPr>
        <w:spacing w:line="360" w:lineRule="auto"/>
        <w:rPr>
          <w:rFonts w:ascii="Arial" w:hAnsi="Arial" w:cs="Arial"/>
          <w:sz w:val="24"/>
          <w:szCs w:val="24"/>
        </w:rPr>
      </w:pPr>
      <w:r>
        <w:rPr>
          <w:rFonts w:ascii="Arial" w:hAnsi="Arial" w:cs="Arial"/>
          <w:sz w:val="24"/>
          <w:szCs w:val="24"/>
        </w:rPr>
        <w:t>-So what?</w:t>
      </w:r>
    </w:p>
    <w:p w14:paraId="1A0B060F" w14:textId="77777777" w:rsidR="001A36A6" w:rsidRDefault="001A36A6" w:rsidP="001A36A6">
      <w:pPr>
        <w:spacing w:line="360" w:lineRule="auto"/>
        <w:rPr>
          <w:rFonts w:ascii="Arial" w:hAnsi="Arial" w:cs="Arial"/>
          <w:sz w:val="24"/>
          <w:szCs w:val="24"/>
        </w:rPr>
      </w:pPr>
      <w:r>
        <w:rPr>
          <w:rFonts w:ascii="Arial" w:hAnsi="Arial" w:cs="Arial"/>
          <w:sz w:val="24"/>
          <w:szCs w:val="24"/>
        </w:rPr>
        <w:t>-Now what?</w:t>
      </w:r>
    </w:p>
    <w:p w14:paraId="33F438FA" w14:textId="7131DD6A" w:rsidR="001A36A6" w:rsidRDefault="001A36A6" w:rsidP="001A36A6">
      <w:pPr>
        <w:spacing w:line="360" w:lineRule="auto"/>
        <w:rPr>
          <w:rFonts w:ascii="Arial" w:hAnsi="Arial" w:cs="Arial"/>
          <w:sz w:val="24"/>
          <w:szCs w:val="24"/>
        </w:rPr>
      </w:pPr>
      <w:r>
        <w:rPr>
          <w:rFonts w:ascii="Arial" w:hAnsi="Arial" w:cs="Arial"/>
          <w:sz w:val="24"/>
          <w:szCs w:val="24"/>
        </w:rPr>
        <w:t xml:space="preserve">By looking at a situation and asking ourselves these three questions, it allows a starting point to being breaking up an experience and learning from it. For example, the ‘what?’ would be where the situation or experience is looked at in order to give a clear idea of what needs reflecting upon. </w:t>
      </w:r>
      <w:r>
        <w:rPr>
          <w:rFonts w:ascii="Arial" w:hAnsi="Arial" w:cs="Arial"/>
          <w:sz w:val="24"/>
          <w:szCs w:val="24"/>
        </w:rPr>
        <w:lastRenderedPageBreak/>
        <w:t>Moving on then to ‘so what?’ this allows time to look at what was learnt from the situation, what went well? What could be improved? Then the final stage ‘now what?’ is there improvement that will be carried out next time? How will these be done. There again may be nothing that needs improving or altering if it is felt that everything carried out was done well and how it should have been in the situation, this being an equally valid outcome from reflection. (Driscoll, 2007)</w:t>
      </w:r>
    </w:p>
    <w:p w14:paraId="3B3AAC42" w14:textId="77777777" w:rsidR="001A36A6" w:rsidRDefault="001A36A6" w:rsidP="001A36A6">
      <w:pPr>
        <w:spacing w:line="360" w:lineRule="auto"/>
        <w:rPr>
          <w:rFonts w:ascii="Arial" w:hAnsi="Arial" w:cs="Arial"/>
          <w:sz w:val="24"/>
          <w:szCs w:val="24"/>
        </w:rPr>
      </w:pPr>
      <w:r>
        <w:rPr>
          <w:rFonts w:ascii="Arial" w:hAnsi="Arial" w:cs="Arial"/>
          <w:sz w:val="24"/>
          <w:szCs w:val="24"/>
        </w:rPr>
        <w:t xml:space="preserve">A more complex model of reflection was developed by Gibb’s which consists of six stages: </w:t>
      </w:r>
    </w:p>
    <w:p w14:paraId="54EF26DC" w14:textId="77777777" w:rsidR="001A36A6" w:rsidRDefault="001A36A6" w:rsidP="001A36A6">
      <w:pPr>
        <w:spacing w:line="360" w:lineRule="auto"/>
        <w:rPr>
          <w:rFonts w:ascii="Arial" w:hAnsi="Arial" w:cs="Arial"/>
          <w:sz w:val="24"/>
          <w:szCs w:val="24"/>
        </w:rPr>
      </w:pPr>
      <w:r>
        <w:rPr>
          <w:rFonts w:ascii="Arial" w:hAnsi="Arial" w:cs="Arial"/>
          <w:sz w:val="24"/>
          <w:szCs w:val="24"/>
        </w:rPr>
        <w:t>-Description</w:t>
      </w:r>
    </w:p>
    <w:p w14:paraId="75B29950" w14:textId="77777777" w:rsidR="001A36A6" w:rsidRDefault="001A36A6" w:rsidP="001A36A6">
      <w:pPr>
        <w:spacing w:line="360" w:lineRule="auto"/>
        <w:rPr>
          <w:rFonts w:ascii="Arial" w:hAnsi="Arial" w:cs="Arial"/>
          <w:sz w:val="24"/>
          <w:szCs w:val="24"/>
        </w:rPr>
      </w:pPr>
      <w:r>
        <w:rPr>
          <w:rFonts w:ascii="Arial" w:hAnsi="Arial" w:cs="Arial"/>
          <w:sz w:val="24"/>
          <w:szCs w:val="24"/>
        </w:rPr>
        <w:t>-Feelings</w:t>
      </w:r>
    </w:p>
    <w:p w14:paraId="5FB098A2" w14:textId="77777777" w:rsidR="001A36A6" w:rsidRDefault="001A36A6" w:rsidP="001A36A6">
      <w:pPr>
        <w:spacing w:line="360" w:lineRule="auto"/>
        <w:rPr>
          <w:rFonts w:ascii="Arial" w:hAnsi="Arial" w:cs="Arial"/>
          <w:sz w:val="24"/>
          <w:szCs w:val="24"/>
        </w:rPr>
      </w:pPr>
      <w:r>
        <w:rPr>
          <w:rFonts w:ascii="Arial" w:hAnsi="Arial" w:cs="Arial"/>
          <w:sz w:val="24"/>
          <w:szCs w:val="24"/>
        </w:rPr>
        <w:t>-Evaluation</w:t>
      </w:r>
    </w:p>
    <w:p w14:paraId="14DC6163" w14:textId="77777777" w:rsidR="001A36A6" w:rsidRDefault="001A36A6" w:rsidP="001A36A6">
      <w:pPr>
        <w:spacing w:line="360" w:lineRule="auto"/>
        <w:rPr>
          <w:rFonts w:ascii="Arial" w:hAnsi="Arial" w:cs="Arial"/>
          <w:sz w:val="24"/>
          <w:szCs w:val="24"/>
        </w:rPr>
      </w:pPr>
      <w:r>
        <w:rPr>
          <w:rFonts w:ascii="Arial" w:hAnsi="Arial" w:cs="Arial"/>
          <w:sz w:val="24"/>
          <w:szCs w:val="24"/>
        </w:rPr>
        <w:t>-Analysis</w:t>
      </w:r>
    </w:p>
    <w:p w14:paraId="6590C0F8" w14:textId="77777777" w:rsidR="001A36A6" w:rsidRDefault="001A36A6" w:rsidP="001A36A6">
      <w:pPr>
        <w:spacing w:line="360" w:lineRule="auto"/>
        <w:rPr>
          <w:rFonts w:ascii="Arial" w:hAnsi="Arial" w:cs="Arial"/>
          <w:sz w:val="24"/>
          <w:szCs w:val="24"/>
        </w:rPr>
      </w:pPr>
      <w:r>
        <w:rPr>
          <w:rFonts w:ascii="Arial" w:hAnsi="Arial" w:cs="Arial"/>
          <w:sz w:val="24"/>
          <w:szCs w:val="24"/>
        </w:rPr>
        <w:t>-Conclusion</w:t>
      </w:r>
    </w:p>
    <w:p w14:paraId="7D47D829" w14:textId="77777777" w:rsidR="001A36A6" w:rsidRDefault="001A36A6" w:rsidP="001A36A6">
      <w:pPr>
        <w:spacing w:line="360" w:lineRule="auto"/>
        <w:rPr>
          <w:rFonts w:ascii="Arial" w:hAnsi="Arial" w:cs="Arial"/>
          <w:sz w:val="24"/>
          <w:szCs w:val="24"/>
        </w:rPr>
      </w:pPr>
      <w:r>
        <w:rPr>
          <w:rFonts w:ascii="Arial" w:hAnsi="Arial" w:cs="Arial"/>
          <w:sz w:val="24"/>
          <w:szCs w:val="24"/>
        </w:rPr>
        <w:t>-Action plan</w:t>
      </w:r>
    </w:p>
    <w:p w14:paraId="483C9694" w14:textId="77777777" w:rsidR="001A36A6" w:rsidRDefault="001A36A6" w:rsidP="001A36A6">
      <w:pPr>
        <w:spacing w:line="360" w:lineRule="auto"/>
        <w:rPr>
          <w:rFonts w:ascii="Arial" w:hAnsi="Arial" w:cs="Arial"/>
          <w:sz w:val="24"/>
          <w:szCs w:val="24"/>
        </w:rPr>
      </w:pPr>
      <w:r>
        <w:rPr>
          <w:rFonts w:ascii="Arial" w:hAnsi="Arial" w:cs="Arial"/>
          <w:sz w:val="24"/>
          <w:szCs w:val="24"/>
        </w:rPr>
        <w:t>The same as other models Gibb’s beings with an outline of the situation looking at being reflected on. However then moves on to encouraging focus on feelings about the situation, both during and after. Next involves evaluating the situation, looking at what was good and bad about it? Then using the evaluation to analyse the situation to make sense of it. The analysis then brings together a conclusion about what could have been done to reach a different outcome. Finally, then provides an opportunity to create an action plan of steps that can be taken if a situation is to unroll in the future. (Gibbs, 1998).</w:t>
      </w:r>
    </w:p>
    <w:p w14:paraId="57698501" w14:textId="77777777" w:rsidR="001A36A6" w:rsidRDefault="001A36A6" w:rsidP="001A36A6">
      <w:pPr>
        <w:spacing w:line="360" w:lineRule="auto"/>
        <w:rPr>
          <w:rFonts w:ascii="Arial" w:hAnsi="Arial" w:cs="Arial"/>
          <w:sz w:val="24"/>
          <w:szCs w:val="24"/>
        </w:rPr>
      </w:pPr>
      <w:r>
        <w:rPr>
          <w:rFonts w:ascii="Arial" w:hAnsi="Arial" w:cs="Arial"/>
          <w:sz w:val="24"/>
          <w:szCs w:val="24"/>
        </w:rPr>
        <w:t>Reflective practice and ongoing development for practitioners are key factors in order to ensure a high standards of quality provision in early years education and care settings (</w:t>
      </w:r>
      <w:r w:rsidRPr="00C469A3">
        <w:rPr>
          <w:rFonts w:ascii="Arial" w:hAnsi="Arial" w:cs="Arial"/>
          <w:sz w:val="24"/>
          <w:szCs w:val="24"/>
        </w:rPr>
        <w:t>Dahlberg, Moss, and Pence 1999; UNESCO 2004; CECDE 2006a).</w:t>
      </w:r>
    </w:p>
    <w:p w14:paraId="06205E05" w14:textId="77777777" w:rsidR="001A36A6" w:rsidRDefault="001A36A6" w:rsidP="001A36A6">
      <w:pPr>
        <w:spacing w:line="360" w:lineRule="auto"/>
        <w:rPr>
          <w:rFonts w:ascii="Arial" w:hAnsi="Arial" w:cs="Arial"/>
          <w:sz w:val="24"/>
          <w:szCs w:val="24"/>
        </w:rPr>
      </w:pPr>
      <w:r>
        <w:rPr>
          <w:rFonts w:ascii="Arial" w:hAnsi="Arial" w:cs="Arial"/>
          <w:sz w:val="24"/>
          <w:szCs w:val="24"/>
        </w:rPr>
        <w:t xml:space="preserve">One aspect that could have a negative point to how models support practice is that many people may struggle or be fearful of reflective practice due to having the perspective that they do not want to look at what they </w:t>
      </w:r>
      <w:proofErr w:type="gramStart"/>
      <w:r>
        <w:rPr>
          <w:rFonts w:ascii="Arial" w:hAnsi="Arial" w:cs="Arial"/>
          <w:sz w:val="24"/>
          <w:szCs w:val="24"/>
        </w:rPr>
        <w:t>are seen as</w:t>
      </w:r>
      <w:proofErr w:type="gramEnd"/>
      <w:r>
        <w:rPr>
          <w:rFonts w:ascii="Arial" w:hAnsi="Arial" w:cs="Arial"/>
          <w:sz w:val="24"/>
          <w:szCs w:val="24"/>
        </w:rPr>
        <w:t xml:space="preserve"> doing ‘wrong’ as a practitioner.</w:t>
      </w:r>
    </w:p>
    <w:p w14:paraId="22C39373" w14:textId="77777777" w:rsidR="001A36A6" w:rsidRDefault="001A36A6" w:rsidP="001A36A6">
      <w:pPr>
        <w:spacing w:line="360" w:lineRule="auto"/>
        <w:rPr>
          <w:rFonts w:ascii="Arial" w:hAnsi="Arial" w:cs="Arial"/>
          <w:sz w:val="24"/>
          <w:szCs w:val="24"/>
        </w:rPr>
      </w:pPr>
      <w:r>
        <w:rPr>
          <w:rFonts w:ascii="Arial" w:hAnsi="Arial" w:cs="Arial"/>
          <w:sz w:val="24"/>
          <w:szCs w:val="24"/>
        </w:rPr>
        <w:t xml:space="preserve">However, College of policing (No date) explain how undertaking a form of reflective practice on a regular basis can often increase your self- awareness, self- confidence, emotional intelligence as well as being able to improve your decision-making abilities. </w:t>
      </w:r>
    </w:p>
    <w:p w14:paraId="43FC6E01" w14:textId="77777777" w:rsidR="001A36A6" w:rsidRDefault="001A36A6" w:rsidP="001A36A6">
      <w:pPr>
        <w:spacing w:line="360" w:lineRule="auto"/>
        <w:rPr>
          <w:rFonts w:ascii="Arial" w:hAnsi="Arial" w:cs="Arial"/>
          <w:sz w:val="24"/>
          <w:szCs w:val="24"/>
        </w:rPr>
      </w:pPr>
      <w:r>
        <w:rPr>
          <w:rFonts w:ascii="Arial" w:hAnsi="Arial" w:cs="Arial"/>
          <w:sz w:val="24"/>
          <w:szCs w:val="24"/>
        </w:rPr>
        <w:t xml:space="preserve">In early years practice, reflective practice can also help you to provide better quality experiences for children and their families and overall, more effective working relationships. All these all link to showing how reflective practice benefits how models support early years practice by allowing </w:t>
      </w:r>
      <w:r>
        <w:rPr>
          <w:rFonts w:ascii="Arial" w:hAnsi="Arial" w:cs="Arial"/>
          <w:sz w:val="24"/>
          <w:szCs w:val="24"/>
        </w:rPr>
        <w:lastRenderedPageBreak/>
        <w:t>practitioners to extract value from experiences and enabling them a greater appreciation and awareness of any development needs. (Brookfield, 1995)</w:t>
      </w:r>
    </w:p>
    <w:p w14:paraId="4615044A" w14:textId="77777777" w:rsidR="001A36A6" w:rsidRDefault="001A36A6" w:rsidP="001A36A6">
      <w:pPr>
        <w:spacing w:line="360" w:lineRule="auto"/>
        <w:rPr>
          <w:rFonts w:ascii="Arial" w:hAnsi="Arial" w:cs="Arial"/>
          <w:sz w:val="24"/>
          <w:szCs w:val="24"/>
        </w:rPr>
      </w:pPr>
      <w:r>
        <w:rPr>
          <w:rFonts w:ascii="Arial" w:hAnsi="Arial" w:cs="Arial"/>
          <w:sz w:val="24"/>
          <w:szCs w:val="24"/>
        </w:rPr>
        <w:t>When it comes to reflective practice with other people such as practitioners, families etc within early years practice, feedback can be a great form that can be carried out. For example, arranging time to undertake formal and informal conversations in which you can give and receive feedback from both other colleagues and families without feeling criticised or becoming defensive. (Davey and Gallagher, 2016)</w:t>
      </w:r>
    </w:p>
    <w:p w14:paraId="2F526240" w14:textId="77777777" w:rsidR="001A36A6" w:rsidRDefault="001A36A6" w:rsidP="001A36A6">
      <w:pPr>
        <w:spacing w:line="360" w:lineRule="auto"/>
        <w:rPr>
          <w:rFonts w:ascii="Arial" w:hAnsi="Arial" w:cs="Arial"/>
          <w:sz w:val="24"/>
          <w:szCs w:val="24"/>
        </w:rPr>
      </w:pPr>
      <w:r>
        <w:rPr>
          <w:rFonts w:ascii="Arial" w:hAnsi="Arial" w:cs="Arial"/>
          <w:sz w:val="24"/>
          <w:szCs w:val="24"/>
        </w:rPr>
        <w:t>Feedback is another important factor in reflective practice in early years practice, this is because as discussed already people can often struggle to be objective about their own practice whereas receiving the feedback from someone that is trusted to give an honest view of practice can help towards being able to take the next step in your choice of model of reflection. (Tassoni,2010)</w:t>
      </w:r>
    </w:p>
    <w:p w14:paraId="06900327" w14:textId="77777777" w:rsidR="001A36A6" w:rsidRDefault="001A36A6" w:rsidP="001A36A6">
      <w:pPr>
        <w:spacing w:line="360" w:lineRule="auto"/>
        <w:rPr>
          <w:rFonts w:ascii="Arial" w:hAnsi="Arial" w:cs="Arial"/>
          <w:sz w:val="24"/>
          <w:szCs w:val="24"/>
        </w:rPr>
      </w:pPr>
      <w:r>
        <w:rPr>
          <w:rFonts w:ascii="Arial" w:hAnsi="Arial" w:cs="Arial"/>
          <w:sz w:val="24"/>
          <w:szCs w:val="24"/>
        </w:rPr>
        <w:t xml:space="preserve">To conclude this part of the portfolio, with the information gathered in my opinion there are many pros and cons to the use of reflective models in early years practice. One main benefit that stands out to me if how using the models allows there to be a structure to be followed for those who may be unsure of where to begin or when the process is complete. A negative aspect that shows to me is that by using models implies that all steps must be followed in their exact order which may not be the case in some situations. Overall, in my opinion I believe that the use of models with practice is beneficial, due to there being a variety of models given the correct time to carry out reflection on practice, it allows to </w:t>
      </w:r>
      <w:proofErr w:type="gramStart"/>
      <w:r>
        <w:rPr>
          <w:rFonts w:ascii="Arial" w:hAnsi="Arial" w:cs="Arial"/>
          <w:sz w:val="24"/>
          <w:szCs w:val="24"/>
        </w:rPr>
        <w:t>look into</w:t>
      </w:r>
      <w:proofErr w:type="gramEnd"/>
      <w:r>
        <w:rPr>
          <w:rFonts w:ascii="Arial" w:hAnsi="Arial" w:cs="Arial"/>
          <w:sz w:val="24"/>
          <w:szCs w:val="24"/>
        </w:rPr>
        <w:t xml:space="preserve"> what model is most useful to your situation.</w:t>
      </w:r>
    </w:p>
    <w:p w14:paraId="7AFB34CB" w14:textId="77777777" w:rsidR="00966F96" w:rsidRDefault="00966F96" w:rsidP="00B51E15">
      <w:pPr>
        <w:spacing w:line="360" w:lineRule="auto"/>
        <w:rPr>
          <w:rFonts w:ascii="Arial" w:hAnsi="Arial" w:cs="Arial"/>
          <w:sz w:val="24"/>
          <w:szCs w:val="24"/>
          <w:u w:val="single"/>
        </w:rPr>
      </w:pPr>
    </w:p>
    <w:p w14:paraId="393A347A" w14:textId="77777777" w:rsidR="00966F96" w:rsidRDefault="00966F96" w:rsidP="00B51E15">
      <w:pPr>
        <w:spacing w:line="360" w:lineRule="auto"/>
        <w:rPr>
          <w:rFonts w:ascii="Arial" w:hAnsi="Arial" w:cs="Arial"/>
          <w:sz w:val="24"/>
          <w:szCs w:val="24"/>
          <w:u w:val="single"/>
        </w:rPr>
      </w:pPr>
    </w:p>
    <w:p w14:paraId="440CEC87" w14:textId="77777777" w:rsidR="00966F96" w:rsidRDefault="00966F96" w:rsidP="00B51E15">
      <w:pPr>
        <w:spacing w:line="360" w:lineRule="auto"/>
        <w:rPr>
          <w:rFonts w:ascii="Arial" w:hAnsi="Arial" w:cs="Arial"/>
          <w:sz w:val="24"/>
          <w:szCs w:val="24"/>
          <w:u w:val="single"/>
        </w:rPr>
      </w:pPr>
    </w:p>
    <w:p w14:paraId="6C9793BE" w14:textId="77777777" w:rsidR="00966F96" w:rsidRDefault="00966F96" w:rsidP="00B51E15">
      <w:pPr>
        <w:spacing w:line="360" w:lineRule="auto"/>
        <w:rPr>
          <w:rFonts w:ascii="Arial" w:hAnsi="Arial" w:cs="Arial"/>
          <w:sz w:val="24"/>
          <w:szCs w:val="24"/>
          <w:u w:val="single"/>
        </w:rPr>
      </w:pPr>
    </w:p>
    <w:p w14:paraId="78A30305" w14:textId="77777777" w:rsidR="00966F96" w:rsidRDefault="00966F96" w:rsidP="00B51E15">
      <w:pPr>
        <w:spacing w:line="360" w:lineRule="auto"/>
        <w:rPr>
          <w:rFonts w:ascii="Arial" w:hAnsi="Arial" w:cs="Arial"/>
          <w:sz w:val="24"/>
          <w:szCs w:val="24"/>
          <w:u w:val="single"/>
        </w:rPr>
      </w:pPr>
    </w:p>
    <w:p w14:paraId="44A47076" w14:textId="77777777" w:rsidR="00966F96" w:rsidRDefault="00966F96" w:rsidP="00B51E15">
      <w:pPr>
        <w:spacing w:line="360" w:lineRule="auto"/>
        <w:rPr>
          <w:rFonts w:ascii="Arial" w:hAnsi="Arial" w:cs="Arial"/>
          <w:sz w:val="24"/>
          <w:szCs w:val="24"/>
          <w:u w:val="single"/>
        </w:rPr>
      </w:pPr>
    </w:p>
    <w:p w14:paraId="59D96250" w14:textId="77777777" w:rsidR="00966F96" w:rsidRDefault="00966F96" w:rsidP="00B51E15">
      <w:pPr>
        <w:spacing w:line="360" w:lineRule="auto"/>
        <w:rPr>
          <w:rFonts w:ascii="Arial" w:hAnsi="Arial" w:cs="Arial"/>
          <w:sz w:val="24"/>
          <w:szCs w:val="24"/>
          <w:u w:val="single"/>
        </w:rPr>
      </w:pPr>
    </w:p>
    <w:p w14:paraId="4A79DA28" w14:textId="77777777" w:rsidR="00966F96" w:rsidRDefault="00966F96" w:rsidP="00B51E15">
      <w:pPr>
        <w:spacing w:line="360" w:lineRule="auto"/>
        <w:rPr>
          <w:rFonts w:ascii="Arial" w:hAnsi="Arial" w:cs="Arial"/>
          <w:sz w:val="24"/>
          <w:szCs w:val="24"/>
          <w:u w:val="single"/>
        </w:rPr>
      </w:pPr>
    </w:p>
    <w:p w14:paraId="555F10A1" w14:textId="5087456A" w:rsidR="00966F96" w:rsidRDefault="00966F96" w:rsidP="00B51E15">
      <w:pPr>
        <w:spacing w:line="360" w:lineRule="auto"/>
        <w:rPr>
          <w:rFonts w:ascii="Arial" w:hAnsi="Arial" w:cs="Arial"/>
          <w:sz w:val="24"/>
          <w:szCs w:val="24"/>
          <w:u w:val="single"/>
        </w:rPr>
      </w:pPr>
    </w:p>
    <w:p w14:paraId="19D018EF" w14:textId="77777777" w:rsidR="00966F96" w:rsidRDefault="00966F96" w:rsidP="00B51E15">
      <w:pPr>
        <w:spacing w:line="360" w:lineRule="auto"/>
        <w:rPr>
          <w:rFonts w:ascii="Arial" w:hAnsi="Arial" w:cs="Arial"/>
          <w:sz w:val="24"/>
          <w:szCs w:val="24"/>
          <w:u w:val="single"/>
        </w:rPr>
      </w:pPr>
    </w:p>
    <w:p w14:paraId="7EC4181F" w14:textId="3BDB03C7" w:rsidR="00966F96" w:rsidRDefault="00966F96" w:rsidP="00B51E15">
      <w:pPr>
        <w:spacing w:line="360" w:lineRule="auto"/>
        <w:rPr>
          <w:rFonts w:ascii="Arial" w:hAnsi="Arial" w:cs="Arial"/>
          <w:sz w:val="24"/>
          <w:szCs w:val="24"/>
          <w:u w:val="single"/>
        </w:rPr>
      </w:pPr>
    </w:p>
    <w:p w14:paraId="45442983" w14:textId="77777777" w:rsidR="00966F96" w:rsidRDefault="00966F96" w:rsidP="00B51E15">
      <w:pPr>
        <w:spacing w:line="360" w:lineRule="auto"/>
        <w:rPr>
          <w:rFonts w:ascii="Arial" w:hAnsi="Arial" w:cs="Arial"/>
          <w:sz w:val="24"/>
          <w:szCs w:val="24"/>
          <w:u w:val="single"/>
        </w:rPr>
      </w:pPr>
    </w:p>
    <w:p w14:paraId="12CD1AF5" w14:textId="73AD3BD2" w:rsidR="00966F96" w:rsidRDefault="00E631EE" w:rsidP="00B51E15">
      <w:pPr>
        <w:spacing w:line="360" w:lineRule="auto"/>
        <w:rPr>
          <w:rFonts w:ascii="Arial" w:hAnsi="Arial" w:cs="Arial"/>
          <w:sz w:val="24"/>
          <w:szCs w:val="24"/>
          <w:u w:val="single"/>
        </w:rPr>
      </w:pPr>
      <w:r w:rsidRPr="00E8084E">
        <w:rPr>
          <w:rFonts w:ascii="Arial" w:hAnsi="Arial" w:cs="Arial"/>
          <w:noProof/>
          <w:sz w:val="24"/>
          <w:szCs w:val="24"/>
          <w:u w:val="single"/>
        </w:rPr>
        <w:lastRenderedPageBreak/>
        <mc:AlternateContent>
          <mc:Choice Requires="wps">
            <w:drawing>
              <wp:anchor distT="45720" distB="45720" distL="114300" distR="114300" simplePos="0" relativeHeight="251684864" behindDoc="0" locked="0" layoutInCell="1" allowOverlap="1" wp14:anchorId="7DAEA03D" wp14:editId="5BC30A52">
                <wp:simplePos x="0" y="0"/>
                <wp:positionH relativeFrom="margin">
                  <wp:posOffset>121920</wp:posOffset>
                </wp:positionH>
                <wp:positionV relativeFrom="paragraph">
                  <wp:posOffset>4445</wp:posOffset>
                </wp:positionV>
                <wp:extent cx="2133600" cy="28956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289560"/>
                        </a:xfrm>
                        <a:prstGeom prst="rect">
                          <a:avLst/>
                        </a:prstGeom>
                        <a:noFill/>
                        <a:ln w="9525">
                          <a:noFill/>
                          <a:miter lim="800000"/>
                          <a:headEnd/>
                          <a:tailEnd/>
                        </a:ln>
                      </wps:spPr>
                      <wps:txbx>
                        <w:txbxContent>
                          <w:p w14:paraId="754EC101" w14:textId="2F4DD808" w:rsidR="00E631EE" w:rsidRPr="00E631EE" w:rsidRDefault="00E631EE" w:rsidP="00E631EE">
                            <w:pPr>
                              <w:rPr>
                                <w:b/>
                                <w:bCs/>
                                <w:sz w:val="28"/>
                                <w:szCs w:val="28"/>
                                <w:u w:val="single"/>
                              </w:rPr>
                            </w:pPr>
                            <w:r w:rsidRPr="00E631EE">
                              <w:rPr>
                                <w:rFonts w:ascii="Arial" w:hAnsi="Arial" w:cs="Arial"/>
                                <w:b/>
                                <w:bCs/>
                                <w:sz w:val="28"/>
                                <w:szCs w:val="28"/>
                                <w:u w:val="single"/>
                              </w:rPr>
                              <w:t>Element two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AEA03D" id="_x0000_t202" coordsize="21600,21600" o:spt="202" path="m,l,21600r21600,l21600,xe">
                <v:stroke joinstyle="miter"/>
                <v:path gradientshapeok="t" o:connecttype="rect"/>
              </v:shapetype>
              <v:shape id="Text Box 2" o:spid="_x0000_s1026" type="#_x0000_t202" style="position:absolute;margin-left:9.6pt;margin-top:.35pt;width:168pt;height:22.8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" filled="f" stroked="f">
                <v:textbox>
                  <w:txbxContent>
                    <w:p w14:paraId="754EC101" w14:textId="2F4DD808" w:rsidR="00E631EE" w:rsidRPr="00E631EE" w:rsidRDefault="00E631EE" w:rsidP="00E631EE">
                      <w:pPr>
                        <w:rPr>
                          <w:b/>
                          <w:bCs/>
                          <w:sz w:val="28"/>
                          <w:szCs w:val="28"/>
                          <w:u w:val="single"/>
                        </w:rPr>
                      </w:pPr>
                      <w:r w:rsidRPr="00E631EE">
                        <w:rPr>
                          <w:rFonts w:ascii="Arial" w:hAnsi="Arial" w:cs="Arial"/>
                          <w:b/>
                          <w:bCs/>
                          <w:sz w:val="28"/>
                          <w:szCs w:val="28"/>
                          <w:u w:val="single"/>
                        </w:rPr>
                        <w:t>Element two</w:t>
                      </w:r>
                    </w:p>
                  </w:txbxContent>
                </v:textbox>
                <w10:wrap type="square" anchorx="margin"/>
              </v:shape>
            </w:pict>
          </mc:Fallback>
        </mc:AlternateContent>
      </w:r>
      <w:r>
        <w:rPr>
          <w:noProof/>
        </w:rPr>
        <mc:AlternateContent>
          <mc:Choice Requires="wps">
            <w:drawing>
              <wp:anchor distT="0" distB="0" distL="114300" distR="114300" simplePos="0" relativeHeight="251658239" behindDoc="0" locked="0" layoutInCell="1" allowOverlap="1" wp14:anchorId="5753C3CC" wp14:editId="24B4B93C">
                <wp:simplePos x="0" y="0"/>
                <wp:positionH relativeFrom="margin">
                  <wp:posOffset>91440</wp:posOffset>
                </wp:positionH>
                <wp:positionV relativeFrom="paragraph">
                  <wp:posOffset>126365</wp:posOffset>
                </wp:positionV>
                <wp:extent cx="1828800" cy="18288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C6E8C11" w14:textId="482FF48B" w:rsidR="00923AB6" w:rsidRPr="00923AB6" w:rsidRDefault="00923AB6" w:rsidP="00F62365">
                            <w:pPr>
                              <w:pStyle w:val="NormalWeb"/>
                              <w:shd w:val="clear" w:color="auto" w:fill="FFFFFF"/>
                              <w:spacing w:line="346" w:lineRule="atLeast"/>
                              <w:jc w:val="center"/>
                              <w:rPr>
                                <w:color w:val="9900CC"/>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23AB6">
                              <w:rPr>
                                <w:color w:val="9900CC"/>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Maintaining quality service by involving reflective practice.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753C3CC" id="Text Box 4" o:spid="_x0000_s1027" type="#_x0000_t202" style="position:absolute;margin-left:7.2pt;margin-top:9.95pt;width:2in;height:2in;z-index:251658239;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" filled="f" stroked="f">
                <v:textbox style="mso-fit-shape-to-text:t">
                  <w:txbxContent>
                    <w:p w14:paraId="7C6E8C11" w14:textId="482FF48B" w:rsidR="00923AB6" w:rsidRPr="00923AB6" w:rsidRDefault="00923AB6" w:rsidP="00F62365">
                      <w:pPr>
                        <w:pStyle w:val="NormalWeb"/>
                        <w:shd w:val="clear" w:color="auto" w:fill="FFFFFF"/>
                        <w:spacing w:line="346" w:lineRule="atLeast"/>
                        <w:jc w:val="center"/>
                        <w:rPr>
                          <w:color w:val="9900CC"/>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23AB6">
                        <w:rPr>
                          <w:color w:val="9900CC"/>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Maintaining quality service by involving reflective practice.</w:t>
                      </w:r>
                    </w:p>
                  </w:txbxContent>
                </v:textbox>
                <w10:wrap type="square" anchorx="margin"/>
              </v:shape>
            </w:pict>
          </mc:Fallback>
        </mc:AlternateContent>
      </w:r>
      <w:r w:rsidR="00F94B22">
        <w:rPr>
          <w:noProof/>
        </w:rPr>
        <w:drawing>
          <wp:anchor distT="0" distB="0" distL="114300" distR="114300" simplePos="0" relativeHeight="251668480" behindDoc="0" locked="0" layoutInCell="1" allowOverlap="1" wp14:anchorId="32440BE6" wp14:editId="56D21B99">
            <wp:simplePos x="0" y="0"/>
            <wp:positionH relativeFrom="page">
              <wp:posOffset>259080</wp:posOffset>
            </wp:positionH>
            <wp:positionV relativeFrom="paragraph">
              <wp:posOffset>7211060</wp:posOffset>
            </wp:positionV>
            <wp:extent cx="3901440" cy="2392680"/>
            <wp:effectExtent l="0" t="0" r="3810" b="7620"/>
            <wp:wrapSquare wrapText="bothSides"/>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6">
                      <a:extLst>
                        <a:ext uri="{28A0092B-C50C-407E-A947-70E740481C1C}">
                          <a14:useLocalDpi xmlns:a14="http://schemas.microsoft.com/office/drawing/2010/main" val="0"/>
                        </a:ext>
                      </a:extLst>
                    </a:blip>
                    <a:srcRect l="10636" r="11190" b="11205"/>
                    <a:stretch/>
                  </pic:blipFill>
                  <pic:spPr bwMode="auto">
                    <a:xfrm>
                      <a:off x="0" y="0"/>
                      <a:ext cx="3901440" cy="2392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4B22" w:rsidRPr="00E8084E">
        <w:rPr>
          <w:rFonts w:ascii="Arial" w:hAnsi="Arial" w:cs="Arial"/>
          <w:noProof/>
          <w:sz w:val="24"/>
          <w:szCs w:val="24"/>
          <w:u w:val="single"/>
        </w:rPr>
        <mc:AlternateContent>
          <mc:Choice Requires="wps">
            <w:drawing>
              <wp:anchor distT="45720" distB="45720" distL="114300" distR="114300" simplePos="0" relativeHeight="251682816" behindDoc="0" locked="0" layoutInCell="1" allowOverlap="1" wp14:anchorId="6C190BC9" wp14:editId="6F500542">
                <wp:simplePos x="0" y="0"/>
                <wp:positionH relativeFrom="margin">
                  <wp:align>left</wp:align>
                </wp:positionH>
                <wp:positionV relativeFrom="paragraph">
                  <wp:posOffset>6990080</wp:posOffset>
                </wp:positionV>
                <wp:extent cx="1691640" cy="27432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1640" cy="274320"/>
                        </a:xfrm>
                        <a:prstGeom prst="rect">
                          <a:avLst/>
                        </a:prstGeom>
                        <a:noFill/>
                        <a:ln w="9525">
                          <a:noFill/>
                          <a:miter lim="800000"/>
                          <a:headEnd/>
                          <a:tailEnd/>
                        </a:ln>
                      </wps:spPr>
                      <wps:txbx>
                        <w:txbxContent>
                          <w:p w14:paraId="0E6AF069" w14:textId="0E37AEC7" w:rsidR="00F94B22" w:rsidRDefault="00DF7816" w:rsidP="00F94B22">
                            <w:proofErr w:type="spellStart"/>
                            <w:r>
                              <w:t>Teachstart</w:t>
                            </w:r>
                            <w:proofErr w:type="spellEnd"/>
                            <w:r w:rsidR="00F94B22">
                              <w:t xml:space="preserve"> (</w:t>
                            </w:r>
                            <w:r w:rsidR="00526E47">
                              <w:t>2016</w:t>
                            </w:r>
                            <w:r w:rsidR="00F94B22">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190BC9" id="_x0000_s1028" type="#_x0000_t202" style="position:absolute;margin-left:0;margin-top:550.4pt;width:133.2pt;height:21.6pt;z-index:2516828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" filled="f" stroked="f">
                <v:textbox>
                  <w:txbxContent>
                    <w:p w14:paraId="0E6AF069" w14:textId="0E37AEC7" w:rsidR="00F94B22" w:rsidRDefault="00DF7816" w:rsidP="00F94B22">
                      <w:proofErr w:type="spellStart"/>
                      <w:r>
                        <w:t>Teachstart</w:t>
                      </w:r>
                      <w:proofErr w:type="spellEnd"/>
                      <w:r w:rsidR="00F94B22">
                        <w:t xml:space="preserve"> (</w:t>
                      </w:r>
                      <w:r w:rsidR="00526E47">
                        <w:t>2016</w:t>
                      </w:r>
                      <w:r w:rsidR="00F94B22">
                        <w:t>)</w:t>
                      </w:r>
                    </w:p>
                  </w:txbxContent>
                </v:textbox>
                <w10:wrap type="square" anchorx="margin"/>
              </v:shape>
            </w:pict>
          </mc:Fallback>
        </mc:AlternateContent>
      </w:r>
      <w:r w:rsidR="001A36A6">
        <w:rPr>
          <w:rFonts w:ascii="Arial" w:hAnsi="Arial" w:cs="Arial"/>
          <w:noProof/>
          <w:sz w:val="24"/>
          <w:szCs w:val="24"/>
          <w:u w:val="single"/>
        </w:rPr>
        <mc:AlternateContent>
          <mc:Choice Requires="wps">
            <w:drawing>
              <wp:anchor distT="0" distB="0" distL="114300" distR="114300" simplePos="0" relativeHeight="251670528" behindDoc="0" locked="0" layoutInCell="1" allowOverlap="1" wp14:anchorId="4D07017A" wp14:editId="15407957">
                <wp:simplePos x="0" y="0"/>
                <wp:positionH relativeFrom="margin">
                  <wp:align>left</wp:align>
                </wp:positionH>
                <wp:positionV relativeFrom="paragraph">
                  <wp:posOffset>3006725</wp:posOffset>
                </wp:positionV>
                <wp:extent cx="3577590" cy="3992880"/>
                <wp:effectExtent l="19050" t="19050" r="22860" b="26670"/>
                <wp:wrapSquare wrapText="bothSides"/>
                <wp:docPr id="7" name="Rectangle: Rounded Corners 7"/>
                <wp:cNvGraphicFramePr/>
                <a:graphic xmlns:a="http://schemas.openxmlformats.org/drawingml/2006/main">
                  <a:graphicData uri="http://schemas.microsoft.com/office/word/2010/wordprocessingShape">
                    <wps:wsp>
                      <wps:cNvSpPr/>
                      <wps:spPr>
                        <a:xfrm>
                          <a:off x="0" y="0"/>
                          <a:ext cx="3577590" cy="3992880"/>
                        </a:xfrm>
                        <a:prstGeom prst="roundRect">
                          <a:avLst/>
                        </a:prstGeom>
                        <a:solidFill>
                          <a:schemeClr val="accent6">
                            <a:lumMod val="40000"/>
                            <a:lumOff val="60000"/>
                          </a:schemeClr>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DDED9A" w14:textId="0CF7385D" w:rsidR="001A36A6" w:rsidRDefault="001A36A6" w:rsidP="001A36A6">
                            <w:pPr>
                              <w:rPr>
                                <w:rFonts w:ascii="Arial" w:hAnsi="Arial" w:cs="Arial"/>
                                <w:color w:val="000000" w:themeColor="text1"/>
                                <w:sz w:val="24"/>
                                <w:szCs w:val="24"/>
                              </w:rPr>
                            </w:pPr>
                            <w:r>
                              <w:rPr>
                                <w:rFonts w:ascii="Arial" w:hAnsi="Arial" w:cs="Arial"/>
                                <w:b/>
                                <w:bCs/>
                                <w:color w:val="000000" w:themeColor="text1"/>
                                <w:sz w:val="24"/>
                                <w:szCs w:val="24"/>
                                <w:u w:val="single"/>
                              </w:rPr>
                              <w:t>Why is reflective practice important?</w:t>
                            </w:r>
                          </w:p>
                          <w:p w14:paraId="22F120C9" w14:textId="77777777" w:rsidR="001A36A6" w:rsidRDefault="001A36A6" w:rsidP="001A36A6">
                            <w:pPr>
                              <w:rPr>
                                <w:rFonts w:ascii="Arial" w:hAnsi="Arial" w:cs="Arial"/>
                                <w:color w:val="000000" w:themeColor="text1"/>
                                <w:sz w:val="24"/>
                                <w:szCs w:val="24"/>
                              </w:rPr>
                            </w:pPr>
                            <w:r>
                              <w:rPr>
                                <w:rFonts w:ascii="Arial" w:hAnsi="Arial" w:cs="Arial"/>
                                <w:color w:val="000000" w:themeColor="text1"/>
                                <w:sz w:val="24"/>
                                <w:szCs w:val="24"/>
                              </w:rPr>
                              <w:t>The Open University (2021) say that reflecting is beneficial as it encourages you to develop upon your skills and be able to review their effectiveness instead of just continuing and maintaining the same level as you originally produce. They state that reflecting is reflecting is about questioning but not in a negative way, asking questions such as what you done and why it was done and then furthering it by deciding if there is a better, more efficient way in which it could be carried out in the future.</w:t>
                            </w:r>
                          </w:p>
                          <w:p w14:paraId="178391F8" w14:textId="77777777" w:rsidR="001A36A6" w:rsidRDefault="001A36A6" w:rsidP="001A36A6">
                            <w:pPr>
                              <w:rPr>
                                <w:rFonts w:ascii="Arial" w:hAnsi="Arial" w:cs="Arial"/>
                                <w:color w:val="000000" w:themeColor="text1"/>
                                <w:sz w:val="24"/>
                                <w:szCs w:val="24"/>
                              </w:rPr>
                            </w:pPr>
                            <w:r w:rsidRPr="00923AB6">
                              <w:rPr>
                                <w:rFonts w:ascii="Arial" w:hAnsi="Arial" w:cs="Arial"/>
                                <w:color w:val="000000" w:themeColor="text1"/>
                                <w:sz w:val="24"/>
                                <w:szCs w:val="24"/>
                              </w:rPr>
                              <w:t>‘The importance of practitioners being able to engage in reflection is central to the development of reflective and democratic professionals.’</w:t>
                            </w:r>
                            <w:r>
                              <w:rPr>
                                <w:rFonts w:ascii="Arial" w:hAnsi="Arial" w:cs="Arial"/>
                                <w:color w:val="000000" w:themeColor="text1"/>
                                <w:sz w:val="24"/>
                                <w:szCs w:val="24"/>
                              </w:rPr>
                              <w:t>- Hallett, 2013:103</w:t>
                            </w:r>
                          </w:p>
                          <w:p w14:paraId="156030FF" w14:textId="2D838D7E" w:rsidR="006E2432" w:rsidRDefault="006E2432" w:rsidP="00F62365">
                            <w:pPr>
                              <w:rPr>
                                <w:rFonts w:ascii="Arial" w:hAnsi="Arial" w:cs="Arial"/>
                                <w:b/>
                                <w:bCs/>
                                <w:color w:val="000000" w:themeColor="text1"/>
                                <w:sz w:val="24"/>
                                <w:szCs w:val="24"/>
                                <w:u w:val="single"/>
                              </w:rPr>
                            </w:pPr>
                          </w:p>
                          <w:p w14:paraId="5461E487" w14:textId="09AEE3A7" w:rsidR="00F62365" w:rsidRPr="00B8551E" w:rsidRDefault="00F62365" w:rsidP="00F62365">
                            <w:pPr>
                              <w:rPr>
                                <w:rFonts w:ascii="Arial" w:hAnsi="Arial" w:cs="Arial"/>
                                <w:sz w:val="24"/>
                                <w:szCs w:val="24"/>
                              </w:rPr>
                            </w:pPr>
                            <w:r w:rsidRPr="00B8551E">
                              <w:rPr>
                                <w:rFonts w:ascii="Arial" w:hAnsi="Arial" w:cs="Arial"/>
                                <w:sz w:val="24"/>
                                <w:szCs w:val="24"/>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07017A" id="Rectangle: Rounded Corners 7" o:spid="_x0000_s1029" style="position:absolute;margin-left:0;margin-top:236.75pt;width:281.7pt;height:314.4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" fillcolor="#c5e0b3 [1305]" strokecolor="black [3213]" strokeweight="3pt">
                <v:stroke joinstyle="miter"/>
                <v:textbox>
                  <w:txbxContent>
                    <w:p w14:paraId="7EDDED9A" w14:textId="0CF7385D" w:rsidR="001A36A6" w:rsidRDefault="001A36A6" w:rsidP="001A36A6">
                      <w:pPr>
                        <w:rPr>
                          <w:rFonts w:ascii="Arial" w:hAnsi="Arial" w:cs="Arial"/>
                          <w:color w:val="000000" w:themeColor="text1"/>
                          <w:sz w:val="24"/>
                          <w:szCs w:val="24"/>
                        </w:rPr>
                      </w:pPr>
                      <w:r>
                        <w:rPr>
                          <w:rFonts w:ascii="Arial" w:hAnsi="Arial" w:cs="Arial"/>
                          <w:b/>
                          <w:bCs/>
                          <w:color w:val="000000" w:themeColor="text1"/>
                          <w:sz w:val="24"/>
                          <w:szCs w:val="24"/>
                          <w:u w:val="single"/>
                        </w:rPr>
                        <w:t>Why is reflective practice important?</w:t>
                      </w:r>
                    </w:p>
                    <w:p w14:paraId="22F120C9" w14:textId="77777777" w:rsidR="001A36A6" w:rsidRDefault="001A36A6" w:rsidP="001A36A6">
                      <w:pPr>
                        <w:rPr>
                          <w:rFonts w:ascii="Arial" w:hAnsi="Arial" w:cs="Arial"/>
                          <w:color w:val="000000" w:themeColor="text1"/>
                          <w:sz w:val="24"/>
                          <w:szCs w:val="24"/>
                        </w:rPr>
                      </w:pPr>
                      <w:r>
                        <w:rPr>
                          <w:rFonts w:ascii="Arial" w:hAnsi="Arial" w:cs="Arial"/>
                          <w:color w:val="000000" w:themeColor="text1"/>
                          <w:sz w:val="24"/>
                          <w:szCs w:val="24"/>
                        </w:rPr>
                        <w:t>The Open University (2021) say that reflecting is beneficial as it encourages you to develop upon your skills and be able to review their effectiveness instead of just continuing and maintaining the same level as you originally produce. They state that reflecting is reflecting is about questioning but not in a negative way, asking questions such as what you done and why it was done and then furthering it by deciding if there is a better, more efficient way in which it could be carried out in the future.</w:t>
                      </w:r>
                    </w:p>
                    <w:p w14:paraId="178391F8" w14:textId="77777777" w:rsidR="001A36A6" w:rsidRDefault="001A36A6" w:rsidP="001A36A6">
                      <w:pPr>
                        <w:rPr>
                          <w:rFonts w:ascii="Arial" w:hAnsi="Arial" w:cs="Arial"/>
                          <w:color w:val="000000" w:themeColor="text1"/>
                          <w:sz w:val="24"/>
                          <w:szCs w:val="24"/>
                        </w:rPr>
                      </w:pPr>
                      <w:r w:rsidRPr="00923AB6">
                        <w:rPr>
                          <w:rFonts w:ascii="Arial" w:hAnsi="Arial" w:cs="Arial"/>
                          <w:color w:val="000000" w:themeColor="text1"/>
                          <w:sz w:val="24"/>
                          <w:szCs w:val="24"/>
                        </w:rPr>
                        <w:t>‘The importance of practitioners being able to engage in reflection is central to the development of reflective and democratic professionals.’</w:t>
                      </w:r>
                      <w:r>
                        <w:rPr>
                          <w:rFonts w:ascii="Arial" w:hAnsi="Arial" w:cs="Arial"/>
                          <w:color w:val="000000" w:themeColor="text1"/>
                          <w:sz w:val="24"/>
                          <w:szCs w:val="24"/>
                        </w:rPr>
                        <w:t>- Hallett, 2013:103</w:t>
                      </w:r>
                    </w:p>
                    <w:p w14:paraId="156030FF" w14:textId="2D838D7E" w:rsidR="006E2432" w:rsidRDefault="006E2432" w:rsidP="00F62365">
                      <w:pPr>
                        <w:rPr>
                          <w:rFonts w:ascii="Arial" w:hAnsi="Arial" w:cs="Arial"/>
                          <w:b/>
                          <w:bCs/>
                          <w:color w:val="000000" w:themeColor="text1"/>
                          <w:sz w:val="24"/>
                          <w:szCs w:val="24"/>
                          <w:u w:val="single"/>
                        </w:rPr>
                      </w:pPr>
                    </w:p>
                    <w:p w14:paraId="5461E487" w14:textId="09AEE3A7" w:rsidR="00F62365" w:rsidRPr="00B8551E" w:rsidRDefault="00F62365" w:rsidP="00F62365">
                      <w:pPr>
                        <w:rPr>
                          <w:rFonts w:ascii="Arial" w:hAnsi="Arial" w:cs="Arial"/>
                          <w:sz w:val="24"/>
                          <w:szCs w:val="24"/>
                        </w:rPr>
                      </w:pPr>
                      <w:r w:rsidRPr="00B8551E">
                        <w:rPr>
                          <w:rFonts w:ascii="Arial" w:hAnsi="Arial" w:cs="Arial"/>
                          <w:sz w:val="24"/>
                          <w:szCs w:val="24"/>
                        </w:rPr>
                        <w:br/>
                      </w:r>
                    </w:p>
                  </w:txbxContent>
                </v:textbox>
                <w10:wrap type="square" anchorx="margin"/>
              </v:roundrect>
            </w:pict>
          </mc:Fallback>
        </mc:AlternateContent>
      </w:r>
      <w:r w:rsidR="001A36A6">
        <w:rPr>
          <w:rFonts w:ascii="Arial" w:hAnsi="Arial" w:cs="Arial"/>
          <w:noProof/>
          <w:sz w:val="24"/>
          <w:szCs w:val="24"/>
          <w:u w:val="single"/>
        </w:rPr>
        <mc:AlternateContent>
          <mc:Choice Requires="wps">
            <w:drawing>
              <wp:anchor distT="0" distB="0" distL="114300" distR="114300" simplePos="0" relativeHeight="251667456" behindDoc="0" locked="0" layoutInCell="1" allowOverlap="1" wp14:anchorId="1C991C5D" wp14:editId="73DC6AAD">
                <wp:simplePos x="0" y="0"/>
                <wp:positionH relativeFrom="margin">
                  <wp:posOffset>3825240</wp:posOffset>
                </wp:positionH>
                <wp:positionV relativeFrom="paragraph">
                  <wp:posOffset>3025775</wp:posOffset>
                </wp:positionV>
                <wp:extent cx="3051810" cy="6534150"/>
                <wp:effectExtent l="19050" t="19050" r="15240" b="19050"/>
                <wp:wrapSquare wrapText="bothSides"/>
                <wp:docPr id="5" name="Rectangle: Rounded Corners 5"/>
                <wp:cNvGraphicFramePr/>
                <a:graphic xmlns:a="http://schemas.openxmlformats.org/drawingml/2006/main">
                  <a:graphicData uri="http://schemas.microsoft.com/office/word/2010/wordprocessingShape">
                    <wps:wsp>
                      <wps:cNvSpPr/>
                      <wps:spPr>
                        <a:xfrm>
                          <a:off x="0" y="0"/>
                          <a:ext cx="3051810" cy="6534150"/>
                        </a:xfrm>
                        <a:prstGeom prst="roundRect">
                          <a:avLst/>
                        </a:prstGeom>
                        <a:solidFill>
                          <a:schemeClr val="accent2">
                            <a:lumMod val="40000"/>
                            <a:lumOff val="60000"/>
                          </a:schemeClr>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7E0CA6" w14:textId="77777777" w:rsidR="006E2432" w:rsidRDefault="006E2432" w:rsidP="00F62365">
                            <w:pPr>
                              <w:rPr>
                                <w:rFonts w:ascii="Arial" w:hAnsi="Arial" w:cs="Arial"/>
                                <w:b/>
                                <w:bCs/>
                                <w:color w:val="000000" w:themeColor="text1"/>
                                <w:sz w:val="24"/>
                                <w:szCs w:val="24"/>
                                <w:u w:val="single"/>
                              </w:rPr>
                            </w:pPr>
                            <w:r>
                              <w:rPr>
                                <w:rFonts w:ascii="Arial" w:hAnsi="Arial" w:cs="Arial"/>
                                <w:b/>
                                <w:bCs/>
                                <w:color w:val="000000" w:themeColor="text1"/>
                                <w:sz w:val="24"/>
                                <w:szCs w:val="24"/>
                                <w:u w:val="single"/>
                              </w:rPr>
                              <w:t>Reflective practice importance in improving quality service.</w:t>
                            </w:r>
                          </w:p>
                          <w:p w14:paraId="3C4D410E" w14:textId="1F8D336B" w:rsidR="00F62365" w:rsidRPr="00B8551E" w:rsidRDefault="000F72F1" w:rsidP="00F62365">
                            <w:pPr>
                              <w:rPr>
                                <w:rFonts w:ascii="Arial" w:hAnsi="Arial" w:cs="Arial"/>
                                <w:sz w:val="24"/>
                                <w:szCs w:val="24"/>
                              </w:rPr>
                            </w:pPr>
                            <w:r>
                              <w:rPr>
                                <w:rFonts w:ascii="Arial" w:hAnsi="Arial" w:cs="Arial"/>
                                <w:color w:val="000000" w:themeColor="text1"/>
                                <w:sz w:val="24"/>
                                <w:szCs w:val="24"/>
                              </w:rPr>
                              <w:t xml:space="preserve">Settings that often work the best and are effective usually are dynamic and changing environment. This is due to, year after year, settings see a variety of children and families with a range of different needs, expectations and interests. Therefore, having staff that also reflect and develop on their skills and knowledge means that effective settings rarely do the same thing year after year. Communication with families, other service users and colleagues is key factor for both the setting and practitioner when working on improving their own working strategies. </w:t>
                            </w:r>
                            <w:r w:rsidR="00966F96">
                              <w:rPr>
                                <w:rFonts w:ascii="Arial" w:hAnsi="Arial" w:cs="Arial"/>
                                <w:color w:val="000000" w:themeColor="text1"/>
                                <w:sz w:val="24"/>
                                <w:szCs w:val="24"/>
                              </w:rPr>
                              <w:t>Things such as area, links to routine, curricula or policies need to be working well and it needs to be looked at if any are needed to be tweaked or even overhauled. The national standards and frameworks may also be changed which in turn will have an impact on how a setting should be run. When reflecting for improvement it can be helpful to break things down at look at certain areas of your job role and look at them one by one. – Tassoni 2010</w:t>
                            </w:r>
                            <w:r w:rsidR="00F62365" w:rsidRPr="00B8551E">
                              <w:rPr>
                                <w:rFonts w:ascii="Arial" w:hAnsi="Arial" w:cs="Arial"/>
                                <w:sz w:val="24"/>
                                <w:szCs w:val="24"/>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991C5D" id="Rectangle: Rounded Corners 5" o:spid="_x0000_s1030" style="position:absolute;margin-left:301.2pt;margin-top:238.25pt;width:240.3pt;height:514.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" fillcolor="#f7caac [1301]" strokecolor="black [3213]" strokeweight="3pt">
                <v:stroke joinstyle="miter"/>
                <v:textbox>
                  <w:txbxContent>
                    <w:p w14:paraId="047E0CA6" w14:textId="77777777" w:rsidR="006E2432" w:rsidRDefault="006E2432" w:rsidP="00F62365">
                      <w:pPr>
                        <w:rPr>
                          <w:rFonts w:ascii="Arial" w:hAnsi="Arial" w:cs="Arial"/>
                          <w:b/>
                          <w:bCs/>
                          <w:color w:val="000000" w:themeColor="text1"/>
                          <w:sz w:val="24"/>
                          <w:szCs w:val="24"/>
                          <w:u w:val="single"/>
                        </w:rPr>
                      </w:pPr>
                      <w:r>
                        <w:rPr>
                          <w:rFonts w:ascii="Arial" w:hAnsi="Arial" w:cs="Arial"/>
                          <w:b/>
                          <w:bCs/>
                          <w:color w:val="000000" w:themeColor="text1"/>
                          <w:sz w:val="24"/>
                          <w:szCs w:val="24"/>
                          <w:u w:val="single"/>
                        </w:rPr>
                        <w:t>Reflective practice importance in improving quality service.</w:t>
                      </w:r>
                    </w:p>
                    <w:p w14:paraId="3C4D410E" w14:textId="1F8D336B" w:rsidR="00F62365" w:rsidRPr="00B8551E" w:rsidRDefault="000F72F1" w:rsidP="00F62365">
                      <w:pPr>
                        <w:rPr>
                          <w:rFonts w:ascii="Arial" w:hAnsi="Arial" w:cs="Arial"/>
                          <w:sz w:val="24"/>
                          <w:szCs w:val="24"/>
                        </w:rPr>
                      </w:pPr>
                      <w:r>
                        <w:rPr>
                          <w:rFonts w:ascii="Arial" w:hAnsi="Arial" w:cs="Arial"/>
                          <w:color w:val="000000" w:themeColor="text1"/>
                          <w:sz w:val="24"/>
                          <w:szCs w:val="24"/>
                        </w:rPr>
                        <w:t xml:space="preserve">Settings that often work the best and are effective usually are dynamic and changing environment. This is due to, year after year, settings see a variety of children and families with a range of different needs, expectations and interests. Therefore, having staff that also reflect and develop on their skills and knowledge means that effective settings rarely do the same thing year after year. Communication with families, other service users and colleagues is key factor for both the setting and practitioner when working on improving their own working strategies. </w:t>
                      </w:r>
                      <w:r w:rsidR="00966F96">
                        <w:rPr>
                          <w:rFonts w:ascii="Arial" w:hAnsi="Arial" w:cs="Arial"/>
                          <w:color w:val="000000" w:themeColor="text1"/>
                          <w:sz w:val="24"/>
                          <w:szCs w:val="24"/>
                        </w:rPr>
                        <w:t>Things such as area, links to routine, curricula or policies need to be working well and it needs to be looked at if any are needed to be tweaked or even overhauled. The national standards and frameworks may also be changed which in turn will have an impact on how a setting should be run. When reflecting for improvement it can be helpful to break things down at look at certain areas of your job role and look at them one by one. – Tassoni 2010</w:t>
                      </w:r>
                      <w:r w:rsidR="00F62365" w:rsidRPr="00B8551E">
                        <w:rPr>
                          <w:rFonts w:ascii="Arial" w:hAnsi="Arial" w:cs="Arial"/>
                          <w:sz w:val="24"/>
                          <w:szCs w:val="24"/>
                        </w:rPr>
                        <w:br/>
                      </w:r>
                    </w:p>
                  </w:txbxContent>
                </v:textbox>
                <w10:wrap type="square" anchorx="margin"/>
              </v:roundrect>
            </w:pict>
          </mc:Fallback>
        </mc:AlternateContent>
      </w:r>
      <w:r w:rsidR="001A36A6">
        <w:rPr>
          <w:rFonts w:ascii="Arial" w:hAnsi="Arial" w:cs="Arial"/>
          <w:noProof/>
          <w:sz w:val="24"/>
          <w:szCs w:val="24"/>
          <w:u w:val="single"/>
        </w:rPr>
        <mc:AlternateContent>
          <mc:Choice Requires="wps">
            <w:drawing>
              <wp:anchor distT="0" distB="0" distL="114300" distR="114300" simplePos="0" relativeHeight="251659264" behindDoc="0" locked="0" layoutInCell="1" allowOverlap="1" wp14:anchorId="27D648D8" wp14:editId="7C44D1FD">
                <wp:simplePos x="0" y="0"/>
                <wp:positionH relativeFrom="page">
                  <wp:posOffset>323850</wp:posOffset>
                </wp:positionH>
                <wp:positionV relativeFrom="paragraph">
                  <wp:posOffset>983615</wp:posOffset>
                </wp:positionV>
                <wp:extent cx="7082790" cy="1931670"/>
                <wp:effectExtent l="19050" t="19050" r="22860" b="11430"/>
                <wp:wrapSquare wrapText="bothSides"/>
                <wp:docPr id="1" name="Rectangle: Rounded Corners 1"/>
                <wp:cNvGraphicFramePr/>
                <a:graphic xmlns:a="http://schemas.openxmlformats.org/drawingml/2006/main">
                  <a:graphicData uri="http://schemas.microsoft.com/office/word/2010/wordprocessingShape">
                    <wps:wsp>
                      <wps:cNvSpPr/>
                      <wps:spPr>
                        <a:xfrm>
                          <a:off x="0" y="0"/>
                          <a:ext cx="7082790" cy="1931670"/>
                        </a:xfrm>
                        <a:prstGeom prst="roundRect">
                          <a:avLst/>
                        </a:prstGeom>
                        <a:solidFill>
                          <a:srgbClr val="9DE7EB"/>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16EC6B" w14:textId="77777777" w:rsidR="00923AB6" w:rsidRDefault="00923AB6" w:rsidP="00640D5D">
                            <w:pPr>
                              <w:rPr>
                                <w:rFonts w:ascii="Arial" w:hAnsi="Arial" w:cs="Arial"/>
                                <w:b/>
                                <w:bCs/>
                                <w:color w:val="000000" w:themeColor="text1"/>
                                <w:sz w:val="24"/>
                                <w:szCs w:val="24"/>
                                <w:u w:val="single"/>
                              </w:rPr>
                            </w:pPr>
                            <w:r>
                              <w:rPr>
                                <w:rFonts w:ascii="Arial" w:hAnsi="Arial" w:cs="Arial"/>
                                <w:b/>
                                <w:bCs/>
                                <w:color w:val="000000" w:themeColor="text1"/>
                                <w:sz w:val="24"/>
                                <w:szCs w:val="24"/>
                                <w:u w:val="single"/>
                              </w:rPr>
                              <w:t>What is reflective practice?</w:t>
                            </w:r>
                          </w:p>
                          <w:p w14:paraId="2C999AB8" w14:textId="65065C7C" w:rsidR="00014552" w:rsidRDefault="00014552" w:rsidP="00640D5D">
                            <w:pPr>
                              <w:rPr>
                                <w:rFonts w:ascii="Arial" w:hAnsi="Arial" w:cs="Arial"/>
                                <w:color w:val="000000" w:themeColor="text1"/>
                                <w:sz w:val="24"/>
                                <w:szCs w:val="24"/>
                              </w:rPr>
                            </w:pPr>
                            <w:r>
                              <w:rPr>
                                <w:rFonts w:ascii="Arial" w:hAnsi="Arial" w:cs="Arial"/>
                                <w:color w:val="000000" w:themeColor="text1"/>
                                <w:sz w:val="24"/>
                                <w:szCs w:val="24"/>
                              </w:rPr>
                              <w:t xml:space="preserve">Reflective practice is a term used to describe the way in which professionals continually evaluate their work and ways in which they can improve on it. (Tassoni, 2010) </w:t>
                            </w:r>
                          </w:p>
                          <w:p w14:paraId="4DDAC1A6" w14:textId="379A1161" w:rsidR="00640D5D" w:rsidRDefault="00640D5D" w:rsidP="00640D5D">
                            <w:pPr>
                              <w:rPr>
                                <w:rFonts w:ascii="Arial" w:hAnsi="Arial" w:cs="Arial"/>
                                <w:color w:val="000000" w:themeColor="text1"/>
                                <w:sz w:val="24"/>
                                <w:szCs w:val="24"/>
                              </w:rPr>
                            </w:pPr>
                            <w:r>
                              <w:rPr>
                                <w:rFonts w:ascii="Arial" w:hAnsi="Arial" w:cs="Arial"/>
                                <w:color w:val="000000" w:themeColor="text1"/>
                                <w:sz w:val="24"/>
                                <w:szCs w:val="24"/>
                              </w:rPr>
                              <w:t xml:space="preserve">According to Brookfield (1995) the purpose of reflective practice is to allow better quality of experiences for both children and their families. Provision and practice can be improved when reflection is carried out by practitioners, this can be seen by making being able to make informed decisions </w:t>
                            </w:r>
                            <w:r w:rsidR="00014552">
                              <w:rPr>
                                <w:rFonts w:ascii="Arial" w:hAnsi="Arial" w:cs="Arial"/>
                                <w:color w:val="000000" w:themeColor="text1"/>
                                <w:sz w:val="24"/>
                                <w:szCs w:val="24"/>
                              </w:rPr>
                              <w:t>as to weather work undertaken with children is effective or not.</w:t>
                            </w:r>
                          </w:p>
                          <w:p w14:paraId="1A6C0414" w14:textId="77777777" w:rsidR="00640D5D" w:rsidRDefault="00640D5D" w:rsidP="00CF7774">
                            <w:pPr>
                              <w:jc w:val="center"/>
                              <w:rPr>
                                <w:rFonts w:ascii="Arial" w:hAnsi="Arial" w:cs="Arial"/>
                                <w:color w:val="000000" w:themeColor="text1"/>
                                <w:sz w:val="24"/>
                                <w:szCs w:val="24"/>
                              </w:rPr>
                            </w:pPr>
                          </w:p>
                          <w:p w14:paraId="155AAF77" w14:textId="77777777" w:rsidR="00640D5D" w:rsidRPr="00CF7774" w:rsidRDefault="00640D5D" w:rsidP="00CF7774">
                            <w:pPr>
                              <w:jc w:val="center"/>
                              <w:rPr>
                                <w:rFonts w:ascii="Arial" w:hAnsi="Arial" w:cs="Arial"/>
                                <w:color w:val="000000" w:themeColor="text1"/>
                                <w:sz w:val="24"/>
                                <w:szCs w:val="24"/>
                              </w:rPr>
                            </w:pPr>
                          </w:p>
                          <w:p w14:paraId="4B4286EF" w14:textId="5CBD1452" w:rsidR="00B51E15" w:rsidRPr="00B51E15" w:rsidRDefault="00B51E15" w:rsidP="00B51E15">
                            <w:pPr>
                              <w:jc w:val="center"/>
                              <w:rPr>
                                <w:rFonts w:ascii="Arial" w:hAnsi="Arial" w:cs="Arial"/>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D648D8" id="Rectangle: Rounded Corners 1" o:spid="_x0000_s1031" style="position:absolute;margin-left:25.5pt;margin-top:77.45pt;width:557.7pt;height:152.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" fillcolor="#9de7eb" strokecolor="black [3213]" strokeweight="3pt">
                <v:stroke joinstyle="miter"/>
                <v:textbox>
                  <w:txbxContent>
                    <w:p w14:paraId="4016EC6B" w14:textId="77777777" w:rsidR="00923AB6" w:rsidRDefault="00923AB6" w:rsidP="00640D5D">
                      <w:pPr>
                        <w:rPr>
                          <w:rFonts w:ascii="Arial" w:hAnsi="Arial" w:cs="Arial"/>
                          <w:b/>
                          <w:bCs/>
                          <w:color w:val="000000" w:themeColor="text1"/>
                          <w:sz w:val="24"/>
                          <w:szCs w:val="24"/>
                          <w:u w:val="single"/>
                        </w:rPr>
                      </w:pPr>
                      <w:r>
                        <w:rPr>
                          <w:rFonts w:ascii="Arial" w:hAnsi="Arial" w:cs="Arial"/>
                          <w:b/>
                          <w:bCs/>
                          <w:color w:val="000000" w:themeColor="text1"/>
                          <w:sz w:val="24"/>
                          <w:szCs w:val="24"/>
                          <w:u w:val="single"/>
                        </w:rPr>
                        <w:t>What is reflective practice?</w:t>
                      </w:r>
                    </w:p>
                    <w:p w14:paraId="2C999AB8" w14:textId="65065C7C" w:rsidR="00014552" w:rsidRDefault="00014552" w:rsidP="00640D5D">
                      <w:pPr>
                        <w:rPr>
                          <w:rFonts w:ascii="Arial" w:hAnsi="Arial" w:cs="Arial"/>
                          <w:color w:val="000000" w:themeColor="text1"/>
                          <w:sz w:val="24"/>
                          <w:szCs w:val="24"/>
                        </w:rPr>
                      </w:pPr>
                      <w:r>
                        <w:rPr>
                          <w:rFonts w:ascii="Arial" w:hAnsi="Arial" w:cs="Arial"/>
                          <w:color w:val="000000" w:themeColor="text1"/>
                          <w:sz w:val="24"/>
                          <w:szCs w:val="24"/>
                        </w:rPr>
                        <w:t xml:space="preserve">Reflective practice is a term used to describe the way in which professionals continually evaluate their work and ways in which they can improve on it. (Tassoni, 2010) </w:t>
                      </w:r>
                    </w:p>
                    <w:p w14:paraId="4DDAC1A6" w14:textId="379A1161" w:rsidR="00640D5D" w:rsidRDefault="00640D5D" w:rsidP="00640D5D">
                      <w:pPr>
                        <w:rPr>
                          <w:rFonts w:ascii="Arial" w:hAnsi="Arial" w:cs="Arial"/>
                          <w:color w:val="000000" w:themeColor="text1"/>
                          <w:sz w:val="24"/>
                          <w:szCs w:val="24"/>
                        </w:rPr>
                      </w:pPr>
                      <w:r>
                        <w:rPr>
                          <w:rFonts w:ascii="Arial" w:hAnsi="Arial" w:cs="Arial"/>
                          <w:color w:val="000000" w:themeColor="text1"/>
                          <w:sz w:val="24"/>
                          <w:szCs w:val="24"/>
                        </w:rPr>
                        <w:t xml:space="preserve">According to Brookfield (1995) the purpose of reflective practice is to allow better quality of experiences for both children and their families. Provision and practice can be improved when reflection is carried out by practitioners, this can be seen by making being able to make informed decisions </w:t>
                      </w:r>
                      <w:r w:rsidR="00014552">
                        <w:rPr>
                          <w:rFonts w:ascii="Arial" w:hAnsi="Arial" w:cs="Arial"/>
                          <w:color w:val="000000" w:themeColor="text1"/>
                          <w:sz w:val="24"/>
                          <w:szCs w:val="24"/>
                        </w:rPr>
                        <w:t>as to weather work undertaken with children is effective or not.</w:t>
                      </w:r>
                    </w:p>
                    <w:p w14:paraId="1A6C0414" w14:textId="77777777" w:rsidR="00640D5D" w:rsidRDefault="00640D5D" w:rsidP="00CF7774">
                      <w:pPr>
                        <w:jc w:val="center"/>
                        <w:rPr>
                          <w:rFonts w:ascii="Arial" w:hAnsi="Arial" w:cs="Arial"/>
                          <w:color w:val="000000" w:themeColor="text1"/>
                          <w:sz w:val="24"/>
                          <w:szCs w:val="24"/>
                        </w:rPr>
                      </w:pPr>
                    </w:p>
                    <w:p w14:paraId="155AAF77" w14:textId="77777777" w:rsidR="00640D5D" w:rsidRPr="00CF7774" w:rsidRDefault="00640D5D" w:rsidP="00CF7774">
                      <w:pPr>
                        <w:jc w:val="center"/>
                        <w:rPr>
                          <w:rFonts w:ascii="Arial" w:hAnsi="Arial" w:cs="Arial"/>
                          <w:color w:val="000000" w:themeColor="text1"/>
                          <w:sz w:val="24"/>
                          <w:szCs w:val="24"/>
                        </w:rPr>
                      </w:pPr>
                    </w:p>
                    <w:p w14:paraId="4B4286EF" w14:textId="5CBD1452" w:rsidR="00B51E15" w:rsidRPr="00B51E15" w:rsidRDefault="00B51E15" w:rsidP="00B51E15">
                      <w:pPr>
                        <w:jc w:val="center"/>
                        <w:rPr>
                          <w:rFonts w:ascii="Arial" w:hAnsi="Arial" w:cs="Arial"/>
                          <w:color w:val="000000" w:themeColor="text1"/>
                          <w:sz w:val="24"/>
                          <w:szCs w:val="24"/>
                        </w:rPr>
                      </w:pPr>
                    </w:p>
                  </w:txbxContent>
                </v:textbox>
                <w10:wrap type="square" anchorx="page"/>
              </v:roundrect>
            </w:pict>
          </mc:Fallback>
        </mc:AlternateContent>
      </w:r>
    </w:p>
    <w:p w14:paraId="259404C5" w14:textId="70AC03BF" w:rsidR="00B51E15" w:rsidRDefault="005A2DC3" w:rsidP="00B51E15">
      <w:pPr>
        <w:spacing w:line="360" w:lineRule="auto"/>
        <w:rPr>
          <w:rFonts w:ascii="Arial" w:hAnsi="Arial" w:cs="Arial"/>
          <w:sz w:val="24"/>
          <w:szCs w:val="24"/>
          <w:u w:val="single"/>
        </w:rPr>
      </w:pPr>
      <w:r w:rsidRPr="00E8084E">
        <w:rPr>
          <w:rFonts w:ascii="Arial" w:hAnsi="Arial" w:cs="Arial"/>
          <w:noProof/>
          <w:sz w:val="24"/>
          <w:szCs w:val="24"/>
          <w:u w:val="single"/>
        </w:rPr>
        <w:lastRenderedPageBreak/>
        <mc:AlternateContent>
          <mc:Choice Requires="wps">
            <w:drawing>
              <wp:anchor distT="45720" distB="45720" distL="114300" distR="114300" simplePos="0" relativeHeight="251680768" behindDoc="0" locked="0" layoutInCell="1" allowOverlap="1" wp14:anchorId="1218A5F5" wp14:editId="6325DCF4">
                <wp:simplePos x="0" y="0"/>
                <wp:positionH relativeFrom="margin">
                  <wp:align>left</wp:align>
                </wp:positionH>
                <wp:positionV relativeFrom="paragraph">
                  <wp:posOffset>8583930</wp:posOffset>
                </wp:positionV>
                <wp:extent cx="1325880" cy="30480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304800"/>
                        </a:xfrm>
                        <a:prstGeom prst="rect">
                          <a:avLst/>
                        </a:prstGeom>
                        <a:noFill/>
                        <a:ln w="9525">
                          <a:noFill/>
                          <a:miter lim="800000"/>
                          <a:headEnd/>
                          <a:tailEnd/>
                        </a:ln>
                      </wps:spPr>
                      <wps:txbx>
                        <w:txbxContent>
                          <w:p w14:paraId="221FA9EF" w14:textId="70B9AB9C" w:rsidR="005A2DC3" w:rsidRDefault="00F94B22" w:rsidP="005A2DC3">
                            <w:proofErr w:type="spellStart"/>
                            <w:r>
                              <w:t>Pintrest</w:t>
                            </w:r>
                            <w:proofErr w:type="spellEnd"/>
                            <w:r>
                              <w:t xml:space="preserve"> </w:t>
                            </w:r>
                            <w:r w:rsidR="005A2DC3">
                              <w:t>(no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18A5F5" id="_x0000_s1032" type="#_x0000_t202" style="position:absolute;margin-left:0;margin-top:675.9pt;width:104.4pt;height:24pt;z-index:2516807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" filled="f" stroked="f">
                <v:textbox>
                  <w:txbxContent>
                    <w:p w14:paraId="221FA9EF" w14:textId="70B9AB9C" w:rsidR="005A2DC3" w:rsidRDefault="00F94B22" w:rsidP="005A2DC3">
                      <w:proofErr w:type="spellStart"/>
                      <w:r>
                        <w:t>Pintrest</w:t>
                      </w:r>
                      <w:proofErr w:type="spellEnd"/>
                      <w:r>
                        <w:t xml:space="preserve"> </w:t>
                      </w:r>
                      <w:r w:rsidR="005A2DC3">
                        <w:t>(no date)</w:t>
                      </w:r>
                    </w:p>
                  </w:txbxContent>
                </v:textbox>
                <w10:wrap type="square" anchorx="margin"/>
              </v:shape>
            </w:pict>
          </mc:Fallback>
        </mc:AlternateContent>
      </w:r>
      <w:r>
        <w:rPr>
          <w:noProof/>
        </w:rPr>
        <w:drawing>
          <wp:anchor distT="0" distB="0" distL="114300" distR="114300" simplePos="0" relativeHeight="251673600" behindDoc="0" locked="0" layoutInCell="1" allowOverlap="1" wp14:anchorId="487A57A3" wp14:editId="1E9229A8">
            <wp:simplePos x="0" y="0"/>
            <wp:positionH relativeFrom="margin">
              <wp:posOffset>-198120</wp:posOffset>
            </wp:positionH>
            <wp:positionV relativeFrom="paragraph">
              <wp:posOffset>4759325</wp:posOffset>
            </wp:positionV>
            <wp:extent cx="3154680" cy="3810000"/>
            <wp:effectExtent l="0" t="0" r="7620" b="0"/>
            <wp:wrapSquare wrapText="bothSides"/>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54680" cy="3810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u w:val="single"/>
        </w:rPr>
        <mc:AlternateContent>
          <mc:Choice Requires="wps">
            <w:drawing>
              <wp:anchor distT="0" distB="0" distL="114300" distR="114300" simplePos="0" relativeHeight="251661312" behindDoc="0" locked="0" layoutInCell="1" allowOverlap="1" wp14:anchorId="2CF013A4" wp14:editId="12A99CB4">
                <wp:simplePos x="0" y="0"/>
                <wp:positionH relativeFrom="margin">
                  <wp:align>right</wp:align>
                </wp:positionH>
                <wp:positionV relativeFrom="paragraph">
                  <wp:posOffset>8811260</wp:posOffset>
                </wp:positionV>
                <wp:extent cx="6610350" cy="781685"/>
                <wp:effectExtent l="19050" t="19050" r="19050" b="18415"/>
                <wp:wrapSquare wrapText="bothSides"/>
                <wp:docPr id="2" name="Rectangle: Rounded Corners 2"/>
                <wp:cNvGraphicFramePr/>
                <a:graphic xmlns:a="http://schemas.openxmlformats.org/drawingml/2006/main">
                  <a:graphicData uri="http://schemas.microsoft.com/office/word/2010/wordprocessingShape">
                    <wps:wsp>
                      <wps:cNvSpPr/>
                      <wps:spPr>
                        <a:xfrm>
                          <a:off x="0" y="0"/>
                          <a:ext cx="6610350" cy="781685"/>
                        </a:xfrm>
                        <a:prstGeom prst="roundRect">
                          <a:avLst/>
                        </a:prstGeom>
                        <a:solidFill>
                          <a:schemeClr val="accent2">
                            <a:lumMod val="40000"/>
                            <a:lumOff val="60000"/>
                          </a:schemeClr>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C9F07A" w14:textId="78DF8581" w:rsidR="00CF7774" w:rsidRPr="00CF7774" w:rsidRDefault="00CF7774" w:rsidP="00CF7774">
                            <w:pPr>
                              <w:jc w:val="center"/>
                              <w:rPr>
                                <w:rFonts w:ascii="Arial" w:hAnsi="Arial" w:cs="Arial"/>
                                <w:color w:val="000000" w:themeColor="text1"/>
                                <w:sz w:val="24"/>
                                <w:szCs w:val="24"/>
                              </w:rPr>
                            </w:pPr>
                            <w:r w:rsidRPr="00CF7774">
                              <w:rPr>
                                <w:rFonts w:ascii="Arial" w:hAnsi="Arial" w:cs="Arial"/>
                                <w:color w:val="000000" w:themeColor="text1"/>
                                <w:sz w:val="24"/>
                                <w:szCs w:val="24"/>
                              </w:rPr>
                              <w:t>‘Remember that, in the end, reflective practice is about the way you work, how you think about it, how you could improve your practice and how this could improve outcomes for the children and families in your care!’</w:t>
                            </w:r>
                            <w:r w:rsidRPr="00CF7774">
                              <w:rPr>
                                <w:rFonts w:asciiTheme="majorHAnsi" w:eastAsiaTheme="majorEastAsia" w:hAnsi="Myriad Pro" w:cstheme="majorBidi"/>
                                <w:color w:val="000000" w:themeColor="text1"/>
                                <w:kern w:val="24"/>
                                <w:sz w:val="88"/>
                                <w:szCs w:val="88"/>
                              </w:rPr>
                              <w:t xml:space="preserve"> </w:t>
                            </w:r>
                            <w:r w:rsidRPr="00CF7774">
                              <w:rPr>
                                <w:rFonts w:ascii="Arial" w:hAnsi="Arial" w:cs="Arial"/>
                                <w:color w:val="000000" w:themeColor="text1"/>
                                <w:sz w:val="24"/>
                                <w:szCs w:val="24"/>
                              </w:rPr>
                              <w:t xml:space="preserve">Lindon &amp; </w:t>
                            </w:r>
                            <w:proofErr w:type="spellStart"/>
                            <w:r w:rsidRPr="00CF7774">
                              <w:rPr>
                                <w:rFonts w:ascii="Arial" w:hAnsi="Arial" w:cs="Arial"/>
                                <w:color w:val="000000" w:themeColor="text1"/>
                                <w:sz w:val="24"/>
                                <w:szCs w:val="24"/>
                              </w:rPr>
                              <w:t>Trodd</w:t>
                            </w:r>
                            <w:proofErr w:type="spellEnd"/>
                            <w:r w:rsidRPr="00CF7774">
                              <w:rPr>
                                <w:rFonts w:ascii="Arial" w:hAnsi="Arial" w:cs="Arial"/>
                                <w:color w:val="000000" w:themeColor="text1"/>
                                <w:sz w:val="24"/>
                                <w:szCs w:val="24"/>
                              </w:rPr>
                              <w:t>, 2016: 1</w:t>
                            </w:r>
                          </w:p>
                          <w:p w14:paraId="600440C5" w14:textId="77777777" w:rsidR="00CF7774" w:rsidRPr="00B51E15" w:rsidRDefault="00CF7774" w:rsidP="00CF7774">
                            <w:pPr>
                              <w:jc w:val="center"/>
                              <w:rPr>
                                <w:rFonts w:ascii="Arial" w:hAnsi="Arial" w:cs="Arial"/>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F013A4" id="Rectangle: Rounded Corners 2" o:spid="_x0000_s1033" style="position:absolute;margin-left:469.3pt;margin-top:693.8pt;width:520.5pt;height:61.5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" fillcolor="#f7caac [1301]" strokecolor="black [3213]" strokeweight="3pt">
                <v:stroke joinstyle="miter"/>
                <v:textbox>
                  <w:txbxContent>
                    <w:p w14:paraId="24C9F07A" w14:textId="78DF8581" w:rsidR="00CF7774" w:rsidRPr="00CF7774" w:rsidRDefault="00CF7774" w:rsidP="00CF7774">
                      <w:pPr>
                        <w:jc w:val="center"/>
                        <w:rPr>
                          <w:rFonts w:ascii="Arial" w:hAnsi="Arial" w:cs="Arial"/>
                          <w:color w:val="000000" w:themeColor="text1"/>
                          <w:sz w:val="24"/>
                          <w:szCs w:val="24"/>
                        </w:rPr>
                      </w:pPr>
                      <w:r w:rsidRPr="00CF7774">
                        <w:rPr>
                          <w:rFonts w:ascii="Arial" w:hAnsi="Arial" w:cs="Arial"/>
                          <w:color w:val="000000" w:themeColor="text1"/>
                          <w:sz w:val="24"/>
                          <w:szCs w:val="24"/>
                        </w:rPr>
                        <w:t>‘Remember that, in the end, reflective practice is about the way you work, how you think about it, how you could improve your practice and how this could improve outcomes for the children and families in your care!’</w:t>
                      </w:r>
                      <w:r w:rsidRPr="00CF7774">
                        <w:rPr>
                          <w:rFonts w:asciiTheme="majorHAnsi" w:eastAsiaTheme="majorEastAsia" w:hAnsi="Myriad Pro" w:cstheme="majorBidi"/>
                          <w:color w:val="000000" w:themeColor="text1"/>
                          <w:kern w:val="24"/>
                          <w:sz w:val="88"/>
                          <w:szCs w:val="88"/>
                        </w:rPr>
                        <w:t xml:space="preserve"> </w:t>
                      </w:r>
                      <w:r w:rsidRPr="00CF7774">
                        <w:rPr>
                          <w:rFonts w:ascii="Arial" w:hAnsi="Arial" w:cs="Arial"/>
                          <w:color w:val="000000" w:themeColor="text1"/>
                          <w:sz w:val="24"/>
                          <w:szCs w:val="24"/>
                        </w:rPr>
                        <w:t xml:space="preserve">Lindon &amp; </w:t>
                      </w:r>
                      <w:proofErr w:type="spellStart"/>
                      <w:r w:rsidRPr="00CF7774">
                        <w:rPr>
                          <w:rFonts w:ascii="Arial" w:hAnsi="Arial" w:cs="Arial"/>
                          <w:color w:val="000000" w:themeColor="text1"/>
                          <w:sz w:val="24"/>
                          <w:szCs w:val="24"/>
                        </w:rPr>
                        <w:t>Trodd</w:t>
                      </w:r>
                      <w:proofErr w:type="spellEnd"/>
                      <w:r w:rsidRPr="00CF7774">
                        <w:rPr>
                          <w:rFonts w:ascii="Arial" w:hAnsi="Arial" w:cs="Arial"/>
                          <w:color w:val="000000" w:themeColor="text1"/>
                          <w:sz w:val="24"/>
                          <w:szCs w:val="24"/>
                        </w:rPr>
                        <w:t>, 2016: 1</w:t>
                      </w:r>
                    </w:p>
                    <w:p w14:paraId="600440C5" w14:textId="77777777" w:rsidR="00CF7774" w:rsidRPr="00B51E15" w:rsidRDefault="00CF7774" w:rsidP="00CF7774">
                      <w:pPr>
                        <w:jc w:val="center"/>
                        <w:rPr>
                          <w:rFonts w:ascii="Arial" w:hAnsi="Arial" w:cs="Arial"/>
                          <w:color w:val="000000" w:themeColor="text1"/>
                          <w:sz w:val="24"/>
                          <w:szCs w:val="24"/>
                        </w:rPr>
                      </w:pPr>
                    </w:p>
                  </w:txbxContent>
                </v:textbox>
                <w10:wrap type="square" anchorx="margin"/>
              </v:roundrect>
            </w:pict>
          </mc:Fallback>
        </mc:AlternateContent>
      </w:r>
      <w:r w:rsidRPr="00E8084E">
        <w:rPr>
          <w:rFonts w:ascii="Arial" w:hAnsi="Arial" w:cs="Arial"/>
          <w:noProof/>
          <w:sz w:val="24"/>
          <w:szCs w:val="24"/>
          <w:u w:val="single"/>
        </w:rPr>
        <mc:AlternateContent>
          <mc:Choice Requires="wps">
            <w:drawing>
              <wp:anchor distT="45720" distB="45720" distL="114300" distR="114300" simplePos="0" relativeHeight="251676672" behindDoc="0" locked="0" layoutInCell="1" allowOverlap="1" wp14:anchorId="060EAE11" wp14:editId="10CCAF50">
                <wp:simplePos x="0" y="0"/>
                <wp:positionH relativeFrom="column">
                  <wp:posOffset>2971800</wp:posOffset>
                </wp:positionH>
                <wp:positionV relativeFrom="paragraph">
                  <wp:posOffset>1970405</wp:posOffset>
                </wp:positionV>
                <wp:extent cx="2194560" cy="2895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289560"/>
                        </a:xfrm>
                        <a:prstGeom prst="rect">
                          <a:avLst/>
                        </a:prstGeom>
                        <a:noFill/>
                        <a:ln w="9525">
                          <a:noFill/>
                          <a:miter lim="800000"/>
                          <a:headEnd/>
                          <a:tailEnd/>
                        </a:ln>
                      </wps:spPr>
                      <wps:txbx>
                        <w:txbxContent>
                          <w:p w14:paraId="006097DD" w14:textId="467F14BF" w:rsidR="00E8084E" w:rsidRDefault="00D5553F">
                            <w:r>
                              <w:t>The university of Edinburgh</w:t>
                            </w:r>
                            <w:r w:rsidR="00A1590B">
                              <w:t xml:space="preserve"> (</w:t>
                            </w:r>
                            <w:r w:rsidR="005A2DC3">
                              <w:t>2020</w:t>
                            </w:r>
                            <w:r w:rsidR="00A1590B">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0EAE11" id="_x0000_s1034" type="#_x0000_t202" style="position:absolute;margin-left:234pt;margin-top:155.15pt;width:172.8pt;height:22.8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" filled="f" stroked="f">
                <v:textbox>
                  <w:txbxContent>
                    <w:p w14:paraId="006097DD" w14:textId="467F14BF" w:rsidR="00E8084E" w:rsidRDefault="00D5553F">
                      <w:r>
                        <w:t>The university of Edinburgh</w:t>
                      </w:r>
                      <w:r w:rsidR="00A1590B">
                        <w:t xml:space="preserve"> (</w:t>
                      </w:r>
                      <w:r w:rsidR="005A2DC3">
                        <w:t>2020</w:t>
                      </w:r>
                      <w:r w:rsidR="00A1590B">
                        <w:t>)</w:t>
                      </w:r>
                    </w:p>
                  </w:txbxContent>
                </v:textbox>
                <w10:wrap type="square"/>
              </v:shape>
            </w:pict>
          </mc:Fallback>
        </mc:AlternateContent>
      </w:r>
      <w:r w:rsidRPr="00E8084E">
        <w:rPr>
          <w:rFonts w:ascii="Arial" w:hAnsi="Arial" w:cs="Arial"/>
          <w:noProof/>
          <w:sz w:val="24"/>
          <w:szCs w:val="24"/>
          <w:u w:val="single"/>
        </w:rPr>
        <mc:AlternateContent>
          <mc:Choice Requires="wps">
            <w:drawing>
              <wp:anchor distT="45720" distB="45720" distL="114300" distR="114300" simplePos="0" relativeHeight="251678720" behindDoc="0" locked="0" layoutInCell="1" allowOverlap="1" wp14:anchorId="42C6BD7C" wp14:editId="758E3935">
                <wp:simplePos x="0" y="0"/>
                <wp:positionH relativeFrom="margin">
                  <wp:posOffset>5266690</wp:posOffset>
                </wp:positionH>
                <wp:positionV relativeFrom="paragraph">
                  <wp:posOffset>2016125</wp:posOffset>
                </wp:positionV>
                <wp:extent cx="1691640" cy="274320"/>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1640" cy="274320"/>
                        </a:xfrm>
                        <a:prstGeom prst="rect">
                          <a:avLst/>
                        </a:prstGeom>
                        <a:noFill/>
                        <a:ln w="9525">
                          <a:noFill/>
                          <a:miter lim="800000"/>
                          <a:headEnd/>
                          <a:tailEnd/>
                        </a:ln>
                      </wps:spPr>
                      <wps:txbx>
                        <w:txbxContent>
                          <w:p w14:paraId="60AF1ECD" w14:textId="77777777" w:rsidR="00A1590B" w:rsidRDefault="00A1590B" w:rsidP="00A1590B">
                            <w:r>
                              <w:t>Dr Nicole Brown (no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C6BD7C" id="_x0000_s1035" type="#_x0000_t202" style="position:absolute;margin-left:414.7pt;margin-top:158.75pt;width:133.2pt;height:21.6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" filled="f" stroked="f">
                <v:textbox>
                  <w:txbxContent>
                    <w:p w14:paraId="60AF1ECD" w14:textId="77777777" w:rsidR="00A1590B" w:rsidRDefault="00A1590B" w:rsidP="00A1590B">
                      <w:r>
                        <w:t>Dr Nicole Brown (no date)</w:t>
                      </w:r>
                    </w:p>
                  </w:txbxContent>
                </v:textbox>
                <w10:wrap type="square" anchorx="margin"/>
              </v:shape>
            </w:pict>
          </mc:Fallback>
        </mc:AlternateContent>
      </w:r>
      <w:r w:rsidR="00A1590B">
        <w:rPr>
          <w:rFonts w:ascii="Arial" w:hAnsi="Arial" w:cs="Arial"/>
          <w:noProof/>
          <w:sz w:val="24"/>
          <w:szCs w:val="24"/>
          <w:u w:val="single"/>
        </w:rPr>
        <mc:AlternateContent>
          <mc:Choice Requires="wps">
            <w:drawing>
              <wp:anchor distT="0" distB="0" distL="114300" distR="114300" simplePos="0" relativeHeight="251672576" behindDoc="0" locked="0" layoutInCell="1" allowOverlap="1" wp14:anchorId="723F64E9" wp14:editId="7E94EDBF">
                <wp:simplePos x="0" y="0"/>
                <wp:positionH relativeFrom="margin">
                  <wp:posOffset>3067050</wp:posOffset>
                </wp:positionH>
                <wp:positionV relativeFrom="paragraph">
                  <wp:posOffset>2366645</wp:posOffset>
                </wp:positionV>
                <wp:extent cx="3870960" cy="6294120"/>
                <wp:effectExtent l="19050" t="19050" r="15240" b="11430"/>
                <wp:wrapSquare wrapText="bothSides"/>
                <wp:docPr id="8" name="Rectangle: Rounded Corners 8"/>
                <wp:cNvGraphicFramePr/>
                <a:graphic xmlns:a="http://schemas.openxmlformats.org/drawingml/2006/main">
                  <a:graphicData uri="http://schemas.microsoft.com/office/word/2010/wordprocessingShape">
                    <wps:wsp>
                      <wps:cNvSpPr/>
                      <wps:spPr>
                        <a:xfrm>
                          <a:off x="0" y="0"/>
                          <a:ext cx="3870960" cy="6294120"/>
                        </a:xfrm>
                        <a:prstGeom prst="roundRect">
                          <a:avLst/>
                        </a:prstGeom>
                        <a:solidFill>
                          <a:schemeClr val="accent6">
                            <a:lumMod val="40000"/>
                            <a:lumOff val="60000"/>
                          </a:schemeClr>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B15B0E" w14:textId="77777777" w:rsidR="006E2432" w:rsidRDefault="006E2432" w:rsidP="00F62365">
                            <w:pPr>
                              <w:rPr>
                                <w:rFonts w:ascii="Arial" w:hAnsi="Arial" w:cs="Arial"/>
                                <w:b/>
                                <w:bCs/>
                                <w:color w:val="000000" w:themeColor="text1"/>
                                <w:sz w:val="24"/>
                                <w:szCs w:val="24"/>
                                <w:u w:val="single"/>
                              </w:rPr>
                            </w:pPr>
                            <w:r>
                              <w:rPr>
                                <w:rFonts w:ascii="Arial" w:hAnsi="Arial" w:cs="Arial"/>
                                <w:b/>
                                <w:bCs/>
                                <w:color w:val="000000" w:themeColor="text1"/>
                                <w:sz w:val="24"/>
                                <w:szCs w:val="24"/>
                                <w:u w:val="single"/>
                              </w:rPr>
                              <w:t>Reflective models.</w:t>
                            </w:r>
                          </w:p>
                          <w:p w14:paraId="2759EEA6" w14:textId="20A2C66E" w:rsidR="00F40B0A" w:rsidRDefault="00F77CE4" w:rsidP="00F62365">
                            <w:pPr>
                              <w:rPr>
                                <w:rFonts w:ascii="Arial" w:hAnsi="Arial" w:cs="Arial"/>
                                <w:color w:val="000000" w:themeColor="text1"/>
                                <w:sz w:val="24"/>
                                <w:szCs w:val="24"/>
                              </w:rPr>
                            </w:pPr>
                            <w:r>
                              <w:rPr>
                                <w:rFonts w:ascii="Arial" w:hAnsi="Arial" w:cs="Arial"/>
                                <w:color w:val="000000" w:themeColor="text1"/>
                                <w:sz w:val="24"/>
                                <w:szCs w:val="24"/>
                              </w:rPr>
                              <w:t xml:space="preserve">One of the </w:t>
                            </w:r>
                            <w:r w:rsidR="00F40B0A">
                              <w:rPr>
                                <w:rFonts w:ascii="Arial" w:hAnsi="Arial" w:cs="Arial"/>
                                <w:color w:val="000000" w:themeColor="text1"/>
                                <w:sz w:val="24"/>
                                <w:szCs w:val="24"/>
                              </w:rPr>
                              <w:t>simplest</w:t>
                            </w:r>
                            <w:r>
                              <w:rPr>
                                <w:rFonts w:ascii="Arial" w:hAnsi="Arial" w:cs="Arial"/>
                                <w:color w:val="000000" w:themeColor="text1"/>
                                <w:sz w:val="24"/>
                                <w:szCs w:val="24"/>
                              </w:rPr>
                              <w:t xml:space="preserve"> models available is the ERA cycle (Jasper,2013) in which only contains three stages. Firstly experience, </w:t>
                            </w:r>
                            <w:r w:rsidR="00F40B0A">
                              <w:rPr>
                                <w:rFonts w:ascii="Arial" w:hAnsi="Arial" w:cs="Arial"/>
                                <w:color w:val="000000" w:themeColor="text1"/>
                                <w:sz w:val="24"/>
                                <w:szCs w:val="24"/>
                              </w:rPr>
                              <w:t>this</w:t>
                            </w:r>
                            <w:r>
                              <w:rPr>
                                <w:rFonts w:ascii="Arial" w:hAnsi="Arial" w:cs="Arial"/>
                                <w:color w:val="000000" w:themeColor="text1"/>
                                <w:sz w:val="24"/>
                                <w:szCs w:val="24"/>
                              </w:rPr>
                              <w:t xml:space="preserve"> is the situation that took place, it can be a positive or negative situation which you are looking at reflecting on. Second stage is Reflection which allows you to think through the experience and start to pull it apart with what you felt went well and what could be improved if anythin</w:t>
                            </w:r>
                            <w:r w:rsidR="00F40B0A">
                              <w:rPr>
                                <w:rFonts w:ascii="Arial" w:hAnsi="Arial" w:cs="Arial"/>
                                <w:color w:val="000000" w:themeColor="text1"/>
                                <w:sz w:val="24"/>
                                <w:szCs w:val="24"/>
                              </w:rPr>
                              <w:t>g.</w:t>
                            </w:r>
                            <w:r>
                              <w:rPr>
                                <w:rFonts w:ascii="Arial" w:hAnsi="Arial" w:cs="Arial"/>
                                <w:color w:val="000000" w:themeColor="text1"/>
                                <w:sz w:val="24"/>
                                <w:szCs w:val="24"/>
                              </w:rPr>
                              <w:t xml:space="preserve"> Finally</w:t>
                            </w:r>
                            <w:r w:rsidR="00F40B0A">
                              <w:rPr>
                                <w:rFonts w:ascii="Arial" w:hAnsi="Arial" w:cs="Arial"/>
                                <w:color w:val="000000" w:themeColor="text1"/>
                                <w:sz w:val="24"/>
                                <w:szCs w:val="24"/>
                              </w:rPr>
                              <w:t>,</w:t>
                            </w:r>
                            <w:r>
                              <w:rPr>
                                <w:rFonts w:ascii="Arial" w:hAnsi="Arial" w:cs="Arial"/>
                                <w:color w:val="000000" w:themeColor="text1"/>
                                <w:sz w:val="24"/>
                                <w:szCs w:val="24"/>
                              </w:rPr>
                              <w:t xml:space="preserve"> then </w:t>
                            </w:r>
                            <w:r w:rsidR="00F40B0A">
                              <w:rPr>
                                <w:rFonts w:ascii="Arial" w:hAnsi="Arial" w:cs="Arial"/>
                                <w:color w:val="000000" w:themeColor="text1"/>
                                <w:sz w:val="24"/>
                                <w:szCs w:val="24"/>
                              </w:rPr>
                              <w:t>you have action, what is going to be done as a result of this experience, if it were to happen again how would anything different be carried out.</w:t>
                            </w:r>
                          </w:p>
                          <w:p w14:paraId="7EDBF4A2" w14:textId="77777777" w:rsidR="00F40B0A" w:rsidRDefault="00F40B0A" w:rsidP="00F62365">
                            <w:pPr>
                              <w:rPr>
                                <w:rFonts w:ascii="Arial" w:hAnsi="Arial" w:cs="Arial"/>
                                <w:color w:val="000000" w:themeColor="text1"/>
                                <w:sz w:val="24"/>
                                <w:szCs w:val="24"/>
                              </w:rPr>
                            </w:pPr>
                          </w:p>
                          <w:p w14:paraId="79634843" w14:textId="650FF5AA" w:rsidR="00F62365" w:rsidRPr="00F77CE4" w:rsidRDefault="00F40B0A" w:rsidP="00F62365">
                            <w:pPr>
                              <w:rPr>
                                <w:rFonts w:ascii="Arial" w:hAnsi="Arial" w:cs="Arial"/>
                                <w:color w:val="000000" w:themeColor="text1"/>
                                <w:sz w:val="24"/>
                                <w:szCs w:val="24"/>
                              </w:rPr>
                            </w:pPr>
                            <w:r>
                              <w:rPr>
                                <w:rFonts w:ascii="Arial" w:hAnsi="Arial" w:cs="Arial"/>
                                <w:color w:val="000000" w:themeColor="text1"/>
                                <w:sz w:val="24"/>
                                <w:szCs w:val="24"/>
                              </w:rPr>
                              <w:t xml:space="preserve">Another option of models includes </w:t>
                            </w:r>
                            <w:proofErr w:type="gramStart"/>
                            <w:r>
                              <w:rPr>
                                <w:rFonts w:ascii="Arial" w:hAnsi="Arial" w:cs="Arial"/>
                                <w:color w:val="000000" w:themeColor="text1"/>
                                <w:sz w:val="24"/>
                                <w:szCs w:val="24"/>
                              </w:rPr>
                              <w:t>Kolb’s(</w:t>
                            </w:r>
                            <w:proofErr w:type="gramEnd"/>
                            <w:r>
                              <w:rPr>
                                <w:rFonts w:ascii="Arial" w:hAnsi="Arial" w:cs="Arial"/>
                                <w:color w:val="000000" w:themeColor="text1"/>
                                <w:sz w:val="24"/>
                                <w:szCs w:val="24"/>
                              </w:rPr>
                              <w:t>1984) who takes it one step further including four steps. Again, this starts with the experience or situation looking at being reflected on. Moving on to then reflecting on the situation and noting anything that stands out that we have not come across before. Next, Abstract conceptualization, this being where anything that stood out you investigate why this may have been the case. The final stage then again involves applying any new ideas to other situations, taking away and using what was learnt from one experience to another and showing development.</w:t>
                            </w:r>
                            <w:r w:rsidR="00F62365" w:rsidRPr="00B8551E">
                              <w:rPr>
                                <w:rFonts w:ascii="Arial" w:hAnsi="Arial" w:cs="Arial"/>
                                <w:sz w:val="24"/>
                                <w:szCs w:val="24"/>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3F64E9" id="Rectangle: Rounded Corners 8" o:spid="_x0000_s1036" style="position:absolute;margin-left:241.5pt;margin-top:186.35pt;width:304.8pt;height:495.6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" fillcolor="#c5e0b3 [1305]" strokecolor="black [3213]" strokeweight="3pt">
                <v:stroke joinstyle="miter"/>
                <v:textbox>
                  <w:txbxContent>
                    <w:p w14:paraId="15B15B0E" w14:textId="77777777" w:rsidR="006E2432" w:rsidRDefault="006E2432" w:rsidP="00F62365">
                      <w:pPr>
                        <w:rPr>
                          <w:rFonts w:ascii="Arial" w:hAnsi="Arial" w:cs="Arial"/>
                          <w:b/>
                          <w:bCs/>
                          <w:color w:val="000000" w:themeColor="text1"/>
                          <w:sz w:val="24"/>
                          <w:szCs w:val="24"/>
                          <w:u w:val="single"/>
                        </w:rPr>
                      </w:pPr>
                      <w:r>
                        <w:rPr>
                          <w:rFonts w:ascii="Arial" w:hAnsi="Arial" w:cs="Arial"/>
                          <w:b/>
                          <w:bCs/>
                          <w:color w:val="000000" w:themeColor="text1"/>
                          <w:sz w:val="24"/>
                          <w:szCs w:val="24"/>
                          <w:u w:val="single"/>
                        </w:rPr>
                        <w:t>Reflective models.</w:t>
                      </w:r>
                    </w:p>
                    <w:p w14:paraId="2759EEA6" w14:textId="20A2C66E" w:rsidR="00F40B0A" w:rsidRDefault="00F77CE4" w:rsidP="00F62365">
                      <w:pPr>
                        <w:rPr>
                          <w:rFonts w:ascii="Arial" w:hAnsi="Arial" w:cs="Arial"/>
                          <w:color w:val="000000" w:themeColor="text1"/>
                          <w:sz w:val="24"/>
                          <w:szCs w:val="24"/>
                        </w:rPr>
                      </w:pPr>
                      <w:r>
                        <w:rPr>
                          <w:rFonts w:ascii="Arial" w:hAnsi="Arial" w:cs="Arial"/>
                          <w:color w:val="000000" w:themeColor="text1"/>
                          <w:sz w:val="24"/>
                          <w:szCs w:val="24"/>
                        </w:rPr>
                        <w:t xml:space="preserve">One of the </w:t>
                      </w:r>
                      <w:r w:rsidR="00F40B0A">
                        <w:rPr>
                          <w:rFonts w:ascii="Arial" w:hAnsi="Arial" w:cs="Arial"/>
                          <w:color w:val="000000" w:themeColor="text1"/>
                          <w:sz w:val="24"/>
                          <w:szCs w:val="24"/>
                        </w:rPr>
                        <w:t>simplest</w:t>
                      </w:r>
                      <w:r>
                        <w:rPr>
                          <w:rFonts w:ascii="Arial" w:hAnsi="Arial" w:cs="Arial"/>
                          <w:color w:val="000000" w:themeColor="text1"/>
                          <w:sz w:val="24"/>
                          <w:szCs w:val="24"/>
                        </w:rPr>
                        <w:t xml:space="preserve"> models available is the ERA cycle (Jasper,2013) in which only contains three stages. Firstly experience, </w:t>
                      </w:r>
                      <w:r w:rsidR="00F40B0A">
                        <w:rPr>
                          <w:rFonts w:ascii="Arial" w:hAnsi="Arial" w:cs="Arial"/>
                          <w:color w:val="000000" w:themeColor="text1"/>
                          <w:sz w:val="24"/>
                          <w:szCs w:val="24"/>
                        </w:rPr>
                        <w:t>this</w:t>
                      </w:r>
                      <w:r>
                        <w:rPr>
                          <w:rFonts w:ascii="Arial" w:hAnsi="Arial" w:cs="Arial"/>
                          <w:color w:val="000000" w:themeColor="text1"/>
                          <w:sz w:val="24"/>
                          <w:szCs w:val="24"/>
                        </w:rPr>
                        <w:t xml:space="preserve"> is the situation that took place, it can be a positive or negative situation which you are looking at reflecting on. Second stage is Reflection which allows you to think through the experience and start to pull it apart with what you felt went well and what could be improved if anythin</w:t>
                      </w:r>
                      <w:r w:rsidR="00F40B0A">
                        <w:rPr>
                          <w:rFonts w:ascii="Arial" w:hAnsi="Arial" w:cs="Arial"/>
                          <w:color w:val="000000" w:themeColor="text1"/>
                          <w:sz w:val="24"/>
                          <w:szCs w:val="24"/>
                        </w:rPr>
                        <w:t>g.</w:t>
                      </w:r>
                      <w:r>
                        <w:rPr>
                          <w:rFonts w:ascii="Arial" w:hAnsi="Arial" w:cs="Arial"/>
                          <w:color w:val="000000" w:themeColor="text1"/>
                          <w:sz w:val="24"/>
                          <w:szCs w:val="24"/>
                        </w:rPr>
                        <w:t xml:space="preserve"> Finally</w:t>
                      </w:r>
                      <w:r w:rsidR="00F40B0A">
                        <w:rPr>
                          <w:rFonts w:ascii="Arial" w:hAnsi="Arial" w:cs="Arial"/>
                          <w:color w:val="000000" w:themeColor="text1"/>
                          <w:sz w:val="24"/>
                          <w:szCs w:val="24"/>
                        </w:rPr>
                        <w:t>,</w:t>
                      </w:r>
                      <w:r>
                        <w:rPr>
                          <w:rFonts w:ascii="Arial" w:hAnsi="Arial" w:cs="Arial"/>
                          <w:color w:val="000000" w:themeColor="text1"/>
                          <w:sz w:val="24"/>
                          <w:szCs w:val="24"/>
                        </w:rPr>
                        <w:t xml:space="preserve"> then </w:t>
                      </w:r>
                      <w:r w:rsidR="00F40B0A">
                        <w:rPr>
                          <w:rFonts w:ascii="Arial" w:hAnsi="Arial" w:cs="Arial"/>
                          <w:color w:val="000000" w:themeColor="text1"/>
                          <w:sz w:val="24"/>
                          <w:szCs w:val="24"/>
                        </w:rPr>
                        <w:t>you have action, what is going to be done as a result of this experience, if it were to happen again how would anything different be carried out.</w:t>
                      </w:r>
                    </w:p>
                    <w:p w14:paraId="7EDBF4A2" w14:textId="77777777" w:rsidR="00F40B0A" w:rsidRDefault="00F40B0A" w:rsidP="00F62365">
                      <w:pPr>
                        <w:rPr>
                          <w:rFonts w:ascii="Arial" w:hAnsi="Arial" w:cs="Arial"/>
                          <w:color w:val="000000" w:themeColor="text1"/>
                          <w:sz w:val="24"/>
                          <w:szCs w:val="24"/>
                        </w:rPr>
                      </w:pPr>
                    </w:p>
                    <w:p w14:paraId="79634843" w14:textId="650FF5AA" w:rsidR="00F62365" w:rsidRPr="00F77CE4" w:rsidRDefault="00F40B0A" w:rsidP="00F62365">
                      <w:pPr>
                        <w:rPr>
                          <w:rFonts w:ascii="Arial" w:hAnsi="Arial" w:cs="Arial"/>
                          <w:color w:val="000000" w:themeColor="text1"/>
                          <w:sz w:val="24"/>
                          <w:szCs w:val="24"/>
                        </w:rPr>
                      </w:pPr>
                      <w:r>
                        <w:rPr>
                          <w:rFonts w:ascii="Arial" w:hAnsi="Arial" w:cs="Arial"/>
                          <w:color w:val="000000" w:themeColor="text1"/>
                          <w:sz w:val="24"/>
                          <w:szCs w:val="24"/>
                        </w:rPr>
                        <w:t xml:space="preserve">Another option of models includes </w:t>
                      </w:r>
                      <w:proofErr w:type="gramStart"/>
                      <w:r>
                        <w:rPr>
                          <w:rFonts w:ascii="Arial" w:hAnsi="Arial" w:cs="Arial"/>
                          <w:color w:val="000000" w:themeColor="text1"/>
                          <w:sz w:val="24"/>
                          <w:szCs w:val="24"/>
                        </w:rPr>
                        <w:t>Kolb’s(</w:t>
                      </w:r>
                      <w:proofErr w:type="gramEnd"/>
                      <w:r>
                        <w:rPr>
                          <w:rFonts w:ascii="Arial" w:hAnsi="Arial" w:cs="Arial"/>
                          <w:color w:val="000000" w:themeColor="text1"/>
                          <w:sz w:val="24"/>
                          <w:szCs w:val="24"/>
                        </w:rPr>
                        <w:t>1984) who takes it one step further including four steps. Again, this starts with the experience or situation looking at being reflected on. Moving on to then reflecting on the situation and noting anything that stands out that we have not come across before. Next, Abstract conceptualization, this being where anything that stood out you investigate why this may have been the case. The final stage then again involves applying any new ideas to other situations, taking away and using what was learnt from one experience to another and showing development.</w:t>
                      </w:r>
                      <w:r w:rsidR="00F62365" w:rsidRPr="00B8551E">
                        <w:rPr>
                          <w:rFonts w:ascii="Arial" w:hAnsi="Arial" w:cs="Arial"/>
                          <w:sz w:val="24"/>
                          <w:szCs w:val="24"/>
                        </w:rPr>
                        <w:br/>
                      </w:r>
                    </w:p>
                  </w:txbxContent>
                </v:textbox>
                <w10:wrap type="square" anchorx="margin"/>
              </v:roundrect>
            </w:pict>
          </mc:Fallback>
        </mc:AlternateContent>
      </w:r>
      <w:r w:rsidR="00F77CE4">
        <w:rPr>
          <w:noProof/>
        </w:rPr>
        <w:drawing>
          <wp:anchor distT="0" distB="0" distL="114300" distR="114300" simplePos="0" relativeHeight="251657214" behindDoc="0" locked="0" layoutInCell="1" allowOverlap="1" wp14:anchorId="61C43B75" wp14:editId="72F0FC5A">
            <wp:simplePos x="0" y="0"/>
            <wp:positionH relativeFrom="margin">
              <wp:posOffset>2956560</wp:posOffset>
            </wp:positionH>
            <wp:positionV relativeFrom="paragraph">
              <wp:posOffset>126365</wp:posOffset>
            </wp:positionV>
            <wp:extent cx="1935480" cy="1965960"/>
            <wp:effectExtent l="0" t="0" r="7620" b="0"/>
            <wp:wrapSquare wrapText="bothSides"/>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5480" cy="1965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77CE4">
        <w:rPr>
          <w:noProof/>
        </w:rPr>
        <w:drawing>
          <wp:anchor distT="0" distB="0" distL="114300" distR="114300" simplePos="0" relativeHeight="251675648" behindDoc="0" locked="0" layoutInCell="1" allowOverlap="1" wp14:anchorId="1E68AFFC" wp14:editId="31175B46">
            <wp:simplePos x="0" y="0"/>
            <wp:positionH relativeFrom="page">
              <wp:align>right</wp:align>
            </wp:positionH>
            <wp:positionV relativeFrom="paragraph">
              <wp:posOffset>126365</wp:posOffset>
            </wp:positionV>
            <wp:extent cx="2233930" cy="1950720"/>
            <wp:effectExtent l="0" t="0" r="0" b="0"/>
            <wp:wrapSquare wrapText="bothSides"/>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7338" t="3199" r="16989" b="4666"/>
                    <a:stretch/>
                  </pic:blipFill>
                  <pic:spPr bwMode="auto">
                    <a:xfrm>
                      <a:off x="0" y="0"/>
                      <a:ext cx="2233930" cy="1950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A36A6">
        <w:rPr>
          <w:rFonts w:ascii="Arial" w:hAnsi="Arial" w:cs="Arial"/>
          <w:noProof/>
          <w:sz w:val="24"/>
          <w:szCs w:val="24"/>
          <w:u w:val="single"/>
        </w:rPr>
        <mc:AlternateContent>
          <mc:Choice Requires="wps">
            <w:drawing>
              <wp:anchor distT="0" distB="0" distL="114300" distR="114300" simplePos="0" relativeHeight="251663360" behindDoc="0" locked="0" layoutInCell="1" allowOverlap="1" wp14:anchorId="44DA22AF" wp14:editId="7C77702A">
                <wp:simplePos x="0" y="0"/>
                <wp:positionH relativeFrom="margin">
                  <wp:posOffset>-209550</wp:posOffset>
                </wp:positionH>
                <wp:positionV relativeFrom="paragraph">
                  <wp:posOffset>175895</wp:posOffset>
                </wp:positionV>
                <wp:extent cx="3196590" cy="4522470"/>
                <wp:effectExtent l="19050" t="19050" r="22860" b="11430"/>
                <wp:wrapSquare wrapText="bothSides"/>
                <wp:docPr id="3" name="Rectangle: Rounded Corners 3"/>
                <wp:cNvGraphicFramePr/>
                <a:graphic xmlns:a="http://schemas.openxmlformats.org/drawingml/2006/main">
                  <a:graphicData uri="http://schemas.microsoft.com/office/word/2010/wordprocessingShape">
                    <wps:wsp>
                      <wps:cNvSpPr/>
                      <wps:spPr>
                        <a:xfrm>
                          <a:off x="0" y="0"/>
                          <a:ext cx="3196590" cy="4522470"/>
                        </a:xfrm>
                        <a:prstGeom prst="roundRect">
                          <a:avLst/>
                        </a:prstGeom>
                        <a:solidFill>
                          <a:schemeClr val="accent6">
                            <a:lumMod val="40000"/>
                            <a:lumOff val="60000"/>
                          </a:schemeClr>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89B95F" w14:textId="2ACE5160" w:rsidR="00CF7774" w:rsidRDefault="001A36A6" w:rsidP="00B8551E">
                            <w:pPr>
                              <w:rPr>
                                <w:rFonts w:ascii="Arial" w:hAnsi="Arial" w:cs="Arial"/>
                                <w:color w:val="000000" w:themeColor="text1"/>
                                <w:sz w:val="24"/>
                                <w:szCs w:val="24"/>
                              </w:rPr>
                            </w:pPr>
                            <w:r>
                              <w:rPr>
                                <w:rFonts w:ascii="Arial" w:hAnsi="Arial" w:cs="Arial"/>
                                <w:b/>
                                <w:bCs/>
                                <w:color w:val="000000" w:themeColor="text1"/>
                                <w:sz w:val="24"/>
                                <w:szCs w:val="24"/>
                                <w:u w:val="single"/>
                              </w:rPr>
                              <w:t>How is reflection done?</w:t>
                            </w:r>
                            <w:r w:rsidR="00E856BB" w:rsidRPr="00B8551E">
                              <w:rPr>
                                <w:rFonts w:ascii="Arial" w:hAnsi="Arial" w:cs="Arial"/>
                                <w:sz w:val="24"/>
                                <w:szCs w:val="24"/>
                              </w:rPr>
                              <w:br/>
                            </w:r>
                            <w:r w:rsidR="001D6C83">
                              <w:rPr>
                                <w:rFonts w:ascii="Arial" w:hAnsi="Arial" w:cs="Arial"/>
                                <w:color w:val="000000" w:themeColor="text1"/>
                                <w:sz w:val="24"/>
                                <w:szCs w:val="24"/>
                              </w:rPr>
                              <w:t>If being reflective is new to you it can be difficult when trying to understand where to begin to the process of reflecting. However, may theorist have put together cycles/models in which you can use to guide you in your reflection.</w:t>
                            </w:r>
                          </w:p>
                          <w:p w14:paraId="48149855" w14:textId="5C79C302" w:rsidR="00422D9A" w:rsidRPr="001D6C83" w:rsidRDefault="00422D9A" w:rsidP="00B8551E">
                            <w:pPr>
                              <w:rPr>
                                <w:rFonts w:ascii="Arial" w:hAnsi="Arial" w:cs="Arial"/>
                                <w:color w:val="000000" w:themeColor="text1"/>
                                <w:sz w:val="24"/>
                                <w:szCs w:val="24"/>
                              </w:rPr>
                            </w:pPr>
                            <w:r>
                              <w:rPr>
                                <w:rFonts w:ascii="Arial" w:hAnsi="Arial" w:cs="Arial"/>
                                <w:color w:val="000000" w:themeColor="text1"/>
                                <w:sz w:val="24"/>
                                <w:szCs w:val="24"/>
                              </w:rPr>
                              <w:t xml:space="preserve">Although these models </w:t>
                            </w:r>
                            <w:proofErr w:type="gramStart"/>
                            <w:r>
                              <w:rPr>
                                <w:rFonts w:ascii="Arial" w:hAnsi="Arial" w:cs="Arial"/>
                                <w:color w:val="000000" w:themeColor="text1"/>
                                <w:sz w:val="24"/>
                                <w:szCs w:val="24"/>
                              </w:rPr>
                              <w:t>can be seen as</w:t>
                            </w:r>
                            <w:proofErr w:type="gramEnd"/>
                            <w:r>
                              <w:rPr>
                                <w:rFonts w:ascii="Arial" w:hAnsi="Arial" w:cs="Arial"/>
                                <w:color w:val="000000" w:themeColor="text1"/>
                                <w:sz w:val="24"/>
                                <w:szCs w:val="24"/>
                              </w:rPr>
                              <w:t xml:space="preserve"> having many common themes, each model is slightly different when it comes to its approach however, they all cover similar stages. One of the main differences to these models is the number of stages included and the depth in which the theorist has chosen to take it. Depending on yourself and the situation will depend on what model stands out to be your preference but overall, they all gain the same result. - University of Cambridge 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DA22AF" id="Rectangle: Rounded Corners 3" o:spid="_x0000_s1037" style="position:absolute;margin-left:-16.5pt;margin-top:13.85pt;width:251.7pt;height:356.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" fillcolor="#c5e0b3 [1305]" strokecolor="black [3213]" strokeweight="3pt">
                <v:stroke joinstyle="miter"/>
                <v:textbox>
                  <w:txbxContent>
                    <w:p w14:paraId="3C89B95F" w14:textId="2ACE5160" w:rsidR="00CF7774" w:rsidRDefault="001A36A6" w:rsidP="00B8551E">
                      <w:pPr>
                        <w:rPr>
                          <w:rFonts w:ascii="Arial" w:hAnsi="Arial" w:cs="Arial"/>
                          <w:color w:val="000000" w:themeColor="text1"/>
                          <w:sz w:val="24"/>
                          <w:szCs w:val="24"/>
                        </w:rPr>
                      </w:pPr>
                      <w:r>
                        <w:rPr>
                          <w:rFonts w:ascii="Arial" w:hAnsi="Arial" w:cs="Arial"/>
                          <w:b/>
                          <w:bCs/>
                          <w:color w:val="000000" w:themeColor="text1"/>
                          <w:sz w:val="24"/>
                          <w:szCs w:val="24"/>
                          <w:u w:val="single"/>
                        </w:rPr>
                        <w:t>How is reflection done?</w:t>
                      </w:r>
                      <w:r w:rsidR="00E856BB" w:rsidRPr="00B8551E">
                        <w:rPr>
                          <w:rFonts w:ascii="Arial" w:hAnsi="Arial" w:cs="Arial"/>
                          <w:sz w:val="24"/>
                          <w:szCs w:val="24"/>
                        </w:rPr>
                        <w:br/>
                      </w:r>
                      <w:r w:rsidR="001D6C83">
                        <w:rPr>
                          <w:rFonts w:ascii="Arial" w:hAnsi="Arial" w:cs="Arial"/>
                          <w:color w:val="000000" w:themeColor="text1"/>
                          <w:sz w:val="24"/>
                          <w:szCs w:val="24"/>
                        </w:rPr>
                        <w:t>If being reflective is new to you it can be difficult when trying to understand where to begin to the process of reflecting. However, may theorist have put together cycles/models in which you can use to guide you in your reflection.</w:t>
                      </w:r>
                    </w:p>
                    <w:p w14:paraId="48149855" w14:textId="5C79C302" w:rsidR="00422D9A" w:rsidRPr="001D6C83" w:rsidRDefault="00422D9A" w:rsidP="00B8551E">
                      <w:pPr>
                        <w:rPr>
                          <w:rFonts w:ascii="Arial" w:hAnsi="Arial" w:cs="Arial"/>
                          <w:color w:val="000000" w:themeColor="text1"/>
                          <w:sz w:val="24"/>
                          <w:szCs w:val="24"/>
                        </w:rPr>
                      </w:pPr>
                      <w:r>
                        <w:rPr>
                          <w:rFonts w:ascii="Arial" w:hAnsi="Arial" w:cs="Arial"/>
                          <w:color w:val="000000" w:themeColor="text1"/>
                          <w:sz w:val="24"/>
                          <w:szCs w:val="24"/>
                        </w:rPr>
                        <w:t xml:space="preserve">Although these models </w:t>
                      </w:r>
                      <w:proofErr w:type="gramStart"/>
                      <w:r>
                        <w:rPr>
                          <w:rFonts w:ascii="Arial" w:hAnsi="Arial" w:cs="Arial"/>
                          <w:color w:val="000000" w:themeColor="text1"/>
                          <w:sz w:val="24"/>
                          <w:szCs w:val="24"/>
                        </w:rPr>
                        <w:t>can be seen as</w:t>
                      </w:r>
                      <w:proofErr w:type="gramEnd"/>
                      <w:r>
                        <w:rPr>
                          <w:rFonts w:ascii="Arial" w:hAnsi="Arial" w:cs="Arial"/>
                          <w:color w:val="000000" w:themeColor="text1"/>
                          <w:sz w:val="24"/>
                          <w:szCs w:val="24"/>
                        </w:rPr>
                        <w:t xml:space="preserve"> having many common themes, each model is slightly different when it comes to its approach however, they all cover similar stages. One of the main differences to these models is the number of stages included and the depth in which the theorist has chosen to take it. Depending on yourself and the situation will depend on what model stands out to be your preference but overall, they all gain the same result. - University of Cambridge 2020</w:t>
                      </w:r>
                    </w:p>
                  </w:txbxContent>
                </v:textbox>
                <w10:wrap type="square" anchorx="margin"/>
              </v:roundrect>
            </w:pict>
          </mc:Fallback>
        </mc:AlternateContent>
      </w:r>
    </w:p>
    <w:p w14:paraId="20F02EAC" w14:textId="16904765" w:rsidR="00B51E15" w:rsidRDefault="00B51E15"/>
    <w:p w14:paraId="54A39C63" w14:textId="77777777" w:rsidR="00F40B0A" w:rsidRPr="00F45FE4" w:rsidRDefault="00F40B0A" w:rsidP="00F40B0A">
      <w:pPr>
        <w:spacing w:line="360" w:lineRule="auto"/>
        <w:rPr>
          <w:rFonts w:ascii="Arial" w:hAnsi="Arial" w:cs="Arial"/>
          <w:b/>
          <w:bCs/>
          <w:sz w:val="28"/>
          <w:szCs w:val="28"/>
          <w:u w:val="single"/>
        </w:rPr>
      </w:pPr>
    </w:p>
    <w:p w14:paraId="23B3542A" w14:textId="77777777" w:rsidR="00F40B0A" w:rsidRPr="00F45FE4" w:rsidRDefault="00F40B0A" w:rsidP="00F40B0A">
      <w:pPr>
        <w:spacing w:line="360" w:lineRule="auto"/>
        <w:rPr>
          <w:rFonts w:ascii="Arial" w:hAnsi="Arial" w:cs="Arial"/>
          <w:b/>
          <w:bCs/>
          <w:sz w:val="28"/>
          <w:szCs w:val="28"/>
          <w:u w:val="single"/>
        </w:rPr>
      </w:pPr>
      <w:r w:rsidRPr="00F45FE4">
        <w:rPr>
          <w:rFonts w:ascii="Arial" w:hAnsi="Arial" w:cs="Arial"/>
          <w:b/>
          <w:bCs/>
          <w:sz w:val="28"/>
          <w:szCs w:val="28"/>
          <w:u w:val="single"/>
        </w:rPr>
        <w:t>Element three.</w:t>
      </w:r>
    </w:p>
    <w:tbl>
      <w:tblPr>
        <w:tblStyle w:val="TableGrid"/>
        <w:tblW w:w="0" w:type="auto"/>
        <w:tblInd w:w="0" w:type="dxa"/>
        <w:tblLook w:val="04A0" w:firstRow="1" w:lastRow="0" w:firstColumn="1" w:lastColumn="0" w:noHBand="0" w:noVBand="1"/>
      </w:tblPr>
      <w:tblGrid>
        <w:gridCol w:w="9016"/>
      </w:tblGrid>
      <w:tr w:rsidR="00F40B0A" w14:paraId="5D1286C4" w14:textId="77777777" w:rsidTr="00E7090B">
        <w:tc>
          <w:tcPr>
            <w:tcW w:w="9016" w:type="dxa"/>
            <w:tcBorders>
              <w:top w:val="single" w:sz="4" w:space="0" w:color="auto"/>
              <w:left w:val="single" w:sz="4" w:space="0" w:color="auto"/>
              <w:bottom w:val="single" w:sz="4" w:space="0" w:color="auto"/>
              <w:right w:val="single" w:sz="4" w:space="0" w:color="auto"/>
            </w:tcBorders>
            <w:hideMark/>
          </w:tcPr>
          <w:p w14:paraId="31B08CB3" w14:textId="77777777" w:rsidR="00F40B0A" w:rsidRPr="00F73B21" w:rsidRDefault="00F40B0A" w:rsidP="00E7090B">
            <w:pPr>
              <w:spacing w:line="360" w:lineRule="auto"/>
              <w:rPr>
                <w:rFonts w:ascii="Arial" w:hAnsi="Arial" w:cs="Arial"/>
                <w:b/>
                <w:bCs/>
                <w:sz w:val="28"/>
                <w:szCs w:val="28"/>
              </w:rPr>
            </w:pPr>
            <w:r w:rsidRPr="00F73B21">
              <w:rPr>
                <w:rFonts w:ascii="Arial" w:hAnsi="Arial" w:cs="Arial"/>
                <w:b/>
                <w:bCs/>
                <w:i/>
                <w:sz w:val="28"/>
                <w:szCs w:val="28"/>
              </w:rPr>
              <w:t>Brief description of the activity (no more than 50 words)</w:t>
            </w:r>
          </w:p>
        </w:tc>
      </w:tr>
      <w:tr w:rsidR="00F40B0A" w14:paraId="7D189241" w14:textId="77777777" w:rsidTr="00E7090B">
        <w:tc>
          <w:tcPr>
            <w:tcW w:w="9016" w:type="dxa"/>
            <w:tcBorders>
              <w:top w:val="single" w:sz="4" w:space="0" w:color="auto"/>
              <w:left w:val="single" w:sz="4" w:space="0" w:color="auto"/>
              <w:bottom w:val="single" w:sz="4" w:space="0" w:color="auto"/>
              <w:right w:val="single" w:sz="4" w:space="0" w:color="auto"/>
            </w:tcBorders>
          </w:tcPr>
          <w:p w14:paraId="2AC901F1" w14:textId="77777777" w:rsidR="00F40B0A" w:rsidRPr="00013729" w:rsidRDefault="00F40B0A" w:rsidP="00E7090B">
            <w:pPr>
              <w:spacing w:line="360" w:lineRule="auto"/>
              <w:rPr>
                <w:rFonts w:ascii="Arial" w:hAnsi="Arial" w:cs="Arial"/>
                <w:sz w:val="24"/>
                <w:szCs w:val="24"/>
              </w:rPr>
            </w:pPr>
            <w:bookmarkStart w:id="0" w:name="_Hlk61612531"/>
            <w:r>
              <w:rPr>
                <w:rFonts w:ascii="Arial" w:hAnsi="Arial" w:cs="Arial"/>
                <w:sz w:val="24"/>
                <w:szCs w:val="24"/>
              </w:rPr>
              <w:t>The activity that was carried out was to make coloured ice cubes with a group of 8 children who were all aged between 3 and 4 years of age. The activity was carried out with me being the only practitioner involved.</w:t>
            </w:r>
          </w:p>
          <w:bookmarkEnd w:id="0"/>
          <w:p w14:paraId="7C5C543D" w14:textId="77777777" w:rsidR="00F40B0A" w:rsidRDefault="00F40B0A" w:rsidP="00E7090B">
            <w:pPr>
              <w:spacing w:line="360" w:lineRule="auto"/>
              <w:rPr>
                <w:rFonts w:ascii="Arial" w:hAnsi="Arial" w:cs="Arial"/>
              </w:rPr>
            </w:pPr>
          </w:p>
        </w:tc>
      </w:tr>
      <w:tr w:rsidR="00F40B0A" w14:paraId="1DBC613A" w14:textId="77777777" w:rsidTr="00E7090B">
        <w:tc>
          <w:tcPr>
            <w:tcW w:w="9016" w:type="dxa"/>
            <w:tcBorders>
              <w:top w:val="single" w:sz="4" w:space="0" w:color="auto"/>
              <w:left w:val="single" w:sz="4" w:space="0" w:color="auto"/>
              <w:bottom w:val="single" w:sz="4" w:space="0" w:color="auto"/>
              <w:right w:val="single" w:sz="4" w:space="0" w:color="auto"/>
            </w:tcBorders>
            <w:hideMark/>
          </w:tcPr>
          <w:p w14:paraId="32AFCF9C" w14:textId="77777777" w:rsidR="00F40B0A" w:rsidRPr="002E4715" w:rsidRDefault="00F40B0A" w:rsidP="00E7090B">
            <w:pPr>
              <w:spacing w:line="360" w:lineRule="auto"/>
              <w:rPr>
                <w:rFonts w:ascii="Arial" w:hAnsi="Arial" w:cs="Arial"/>
                <w:b/>
                <w:bCs/>
              </w:rPr>
            </w:pPr>
            <w:r w:rsidRPr="00F73B21">
              <w:rPr>
                <w:rFonts w:ascii="Arial" w:hAnsi="Arial" w:cs="Arial"/>
                <w:b/>
                <w:bCs/>
                <w:i/>
                <w:sz w:val="28"/>
                <w:szCs w:val="28"/>
              </w:rPr>
              <w:t>Aim/Objective of the activity</w:t>
            </w:r>
          </w:p>
        </w:tc>
      </w:tr>
      <w:tr w:rsidR="00F40B0A" w14:paraId="6A7F55E7" w14:textId="77777777" w:rsidTr="00E7090B">
        <w:tc>
          <w:tcPr>
            <w:tcW w:w="9016" w:type="dxa"/>
            <w:tcBorders>
              <w:top w:val="single" w:sz="4" w:space="0" w:color="auto"/>
              <w:left w:val="single" w:sz="4" w:space="0" w:color="auto"/>
              <w:bottom w:val="single" w:sz="4" w:space="0" w:color="auto"/>
              <w:right w:val="single" w:sz="4" w:space="0" w:color="auto"/>
            </w:tcBorders>
          </w:tcPr>
          <w:p w14:paraId="5EEAA178" w14:textId="77777777" w:rsidR="00F40B0A" w:rsidRPr="00013729" w:rsidRDefault="00F40B0A" w:rsidP="00E7090B">
            <w:pPr>
              <w:spacing w:line="360" w:lineRule="auto"/>
              <w:rPr>
                <w:rFonts w:ascii="Arial" w:hAnsi="Arial" w:cs="Arial"/>
                <w:sz w:val="24"/>
                <w:szCs w:val="24"/>
              </w:rPr>
            </w:pPr>
            <w:bookmarkStart w:id="1" w:name="_Hlk61612557"/>
            <w:r>
              <w:rPr>
                <w:rFonts w:ascii="Arial" w:hAnsi="Arial" w:cs="Arial"/>
                <w:sz w:val="24"/>
                <w:szCs w:val="24"/>
              </w:rPr>
              <w:t xml:space="preserve">For the activity, the children had to mix food colouring with water to begin with, place into a freezer and evaluate the outcomes a few hours later. The aims of this activity is to provide the children with a fun but educational way to develop on their knowledge and understanding of the world skills, engaging them into the thinking and understanding of ‘what might happen </w:t>
            </w:r>
            <w:proofErr w:type="gramStart"/>
            <w:r>
              <w:rPr>
                <w:rFonts w:ascii="Arial" w:hAnsi="Arial" w:cs="Arial"/>
                <w:sz w:val="24"/>
                <w:szCs w:val="24"/>
              </w:rPr>
              <w:t>if?...</w:t>
            </w:r>
            <w:proofErr w:type="gramEnd"/>
            <w:r>
              <w:rPr>
                <w:rFonts w:ascii="Arial" w:hAnsi="Arial" w:cs="Arial"/>
                <w:sz w:val="24"/>
                <w:szCs w:val="24"/>
              </w:rPr>
              <w:t>’ as well as this using a range of different colours and shaped moulds to make the ice developing on their mathematical development skills.</w:t>
            </w:r>
          </w:p>
          <w:bookmarkEnd w:id="1"/>
          <w:p w14:paraId="6A4169A9" w14:textId="77777777" w:rsidR="00F40B0A" w:rsidRDefault="00F40B0A" w:rsidP="00E7090B">
            <w:pPr>
              <w:spacing w:line="360" w:lineRule="auto"/>
              <w:ind w:left="720" w:hanging="720"/>
              <w:jc w:val="both"/>
              <w:rPr>
                <w:rFonts w:ascii="Arial" w:hAnsi="Arial" w:cs="Arial"/>
              </w:rPr>
            </w:pPr>
          </w:p>
        </w:tc>
      </w:tr>
      <w:tr w:rsidR="00F40B0A" w14:paraId="15C0AEA1" w14:textId="77777777" w:rsidTr="00E7090B">
        <w:tc>
          <w:tcPr>
            <w:tcW w:w="9016" w:type="dxa"/>
            <w:tcBorders>
              <w:top w:val="single" w:sz="4" w:space="0" w:color="auto"/>
              <w:left w:val="single" w:sz="4" w:space="0" w:color="auto"/>
              <w:bottom w:val="single" w:sz="4" w:space="0" w:color="auto"/>
              <w:right w:val="single" w:sz="4" w:space="0" w:color="auto"/>
            </w:tcBorders>
            <w:hideMark/>
          </w:tcPr>
          <w:p w14:paraId="320F7322" w14:textId="77777777" w:rsidR="00F40B0A" w:rsidRPr="002E4715" w:rsidRDefault="00F40B0A" w:rsidP="00E7090B">
            <w:pPr>
              <w:spacing w:line="360" w:lineRule="auto"/>
              <w:rPr>
                <w:rFonts w:ascii="Arial" w:hAnsi="Arial" w:cs="Arial"/>
                <w:b/>
                <w:bCs/>
              </w:rPr>
            </w:pPr>
            <w:r w:rsidRPr="00F73B21">
              <w:rPr>
                <w:rFonts w:ascii="Arial" w:hAnsi="Arial" w:cs="Arial"/>
                <w:b/>
                <w:bCs/>
                <w:i/>
                <w:sz w:val="28"/>
                <w:szCs w:val="28"/>
              </w:rPr>
              <w:t>Your role</w:t>
            </w:r>
          </w:p>
        </w:tc>
      </w:tr>
      <w:tr w:rsidR="00F40B0A" w14:paraId="1D3797AD" w14:textId="77777777" w:rsidTr="00E7090B">
        <w:tc>
          <w:tcPr>
            <w:tcW w:w="9016" w:type="dxa"/>
            <w:tcBorders>
              <w:top w:val="single" w:sz="4" w:space="0" w:color="auto"/>
              <w:left w:val="single" w:sz="4" w:space="0" w:color="auto"/>
              <w:bottom w:val="single" w:sz="4" w:space="0" w:color="auto"/>
              <w:right w:val="single" w:sz="4" w:space="0" w:color="auto"/>
            </w:tcBorders>
          </w:tcPr>
          <w:p w14:paraId="1BF810B6" w14:textId="77777777" w:rsidR="00F40B0A" w:rsidRPr="00087BB3" w:rsidRDefault="00F40B0A" w:rsidP="00E7090B">
            <w:pPr>
              <w:spacing w:line="360" w:lineRule="auto"/>
              <w:rPr>
                <w:rFonts w:ascii="Arial" w:hAnsi="Arial" w:cs="Arial"/>
                <w:sz w:val="24"/>
                <w:szCs w:val="24"/>
              </w:rPr>
            </w:pPr>
            <w:bookmarkStart w:id="2" w:name="_Hlk61612572"/>
            <w:r>
              <w:rPr>
                <w:rFonts w:ascii="Arial" w:hAnsi="Arial" w:cs="Arial"/>
                <w:sz w:val="24"/>
                <w:szCs w:val="24"/>
              </w:rPr>
              <w:t>As the activity leader my role was to firstly plan the activity, then ensuring all the equipment needed for the activity was in the placement, organising and preparing the equipment and resources needed before beginning the activity and then to carry out the activity with the children explaining to them as well as to encourage and support their learning throughout.</w:t>
            </w:r>
          </w:p>
          <w:bookmarkEnd w:id="2"/>
          <w:p w14:paraId="16A5CEC4" w14:textId="77777777" w:rsidR="00F40B0A" w:rsidRDefault="00F40B0A" w:rsidP="00E7090B">
            <w:pPr>
              <w:spacing w:line="360" w:lineRule="auto"/>
              <w:rPr>
                <w:rFonts w:ascii="Arial" w:hAnsi="Arial" w:cs="Arial"/>
              </w:rPr>
            </w:pPr>
          </w:p>
          <w:p w14:paraId="71F9F4F7" w14:textId="77777777" w:rsidR="00F40B0A" w:rsidRDefault="00F40B0A" w:rsidP="00E7090B">
            <w:pPr>
              <w:spacing w:line="360" w:lineRule="auto"/>
              <w:rPr>
                <w:rFonts w:ascii="Arial" w:hAnsi="Arial" w:cs="Arial"/>
              </w:rPr>
            </w:pPr>
          </w:p>
        </w:tc>
      </w:tr>
      <w:tr w:rsidR="00F40B0A" w14:paraId="5A29D7FE" w14:textId="77777777" w:rsidTr="00E7090B">
        <w:tc>
          <w:tcPr>
            <w:tcW w:w="9016" w:type="dxa"/>
            <w:tcBorders>
              <w:top w:val="single" w:sz="4" w:space="0" w:color="auto"/>
              <w:left w:val="single" w:sz="4" w:space="0" w:color="auto"/>
              <w:bottom w:val="single" w:sz="4" w:space="0" w:color="auto"/>
              <w:right w:val="single" w:sz="4" w:space="0" w:color="auto"/>
            </w:tcBorders>
            <w:hideMark/>
          </w:tcPr>
          <w:p w14:paraId="78C289B5" w14:textId="77777777" w:rsidR="00F40B0A" w:rsidRPr="00F73B21" w:rsidRDefault="00F40B0A" w:rsidP="00E7090B">
            <w:pPr>
              <w:spacing w:line="360" w:lineRule="auto"/>
              <w:rPr>
                <w:rFonts w:ascii="Arial" w:hAnsi="Arial" w:cs="Arial"/>
                <w:b/>
                <w:bCs/>
                <w:sz w:val="28"/>
                <w:szCs w:val="28"/>
              </w:rPr>
            </w:pPr>
            <w:r w:rsidRPr="00F73B21">
              <w:rPr>
                <w:rFonts w:ascii="Arial" w:hAnsi="Arial" w:cs="Arial"/>
                <w:b/>
                <w:bCs/>
                <w:i/>
                <w:sz w:val="28"/>
                <w:szCs w:val="28"/>
              </w:rPr>
              <w:t>Positive aspects – why?  How could these be developed further?</w:t>
            </w:r>
          </w:p>
        </w:tc>
      </w:tr>
      <w:tr w:rsidR="00F40B0A" w14:paraId="34ADE34A" w14:textId="77777777" w:rsidTr="00E7090B">
        <w:tc>
          <w:tcPr>
            <w:tcW w:w="9016" w:type="dxa"/>
            <w:tcBorders>
              <w:top w:val="single" w:sz="4" w:space="0" w:color="auto"/>
              <w:left w:val="single" w:sz="4" w:space="0" w:color="auto"/>
              <w:bottom w:val="single" w:sz="4" w:space="0" w:color="auto"/>
              <w:right w:val="single" w:sz="4" w:space="0" w:color="auto"/>
            </w:tcBorders>
          </w:tcPr>
          <w:p w14:paraId="12501334" w14:textId="77777777" w:rsidR="00F40B0A" w:rsidRDefault="00F40B0A" w:rsidP="00E7090B">
            <w:pPr>
              <w:spacing w:line="360" w:lineRule="auto"/>
              <w:rPr>
                <w:rFonts w:ascii="Arial" w:hAnsi="Arial" w:cs="Arial"/>
                <w:sz w:val="24"/>
                <w:szCs w:val="24"/>
              </w:rPr>
            </w:pPr>
            <w:bookmarkStart w:id="3" w:name="_Hlk61612594"/>
            <w:r>
              <w:rPr>
                <w:rFonts w:ascii="Arial" w:hAnsi="Arial" w:cs="Arial"/>
                <w:sz w:val="24"/>
                <w:szCs w:val="24"/>
              </w:rPr>
              <w:t>The children enjoyed the activity because they were able to be hands on and involved, fascinated and coming to an understanding of how the water changed colour completely with just a small drop of colouring kept them engaged and interested.</w:t>
            </w:r>
          </w:p>
          <w:p w14:paraId="24FD62E5" w14:textId="77777777" w:rsidR="00F40B0A" w:rsidRPr="001940FA" w:rsidRDefault="00F40B0A" w:rsidP="00E7090B">
            <w:pPr>
              <w:spacing w:line="360" w:lineRule="auto"/>
              <w:rPr>
                <w:rFonts w:ascii="Arial" w:hAnsi="Arial" w:cs="Arial"/>
                <w:sz w:val="24"/>
                <w:szCs w:val="24"/>
              </w:rPr>
            </w:pPr>
            <w:r>
              <w:rPr>
                <w:rFonts w:ascii="Arial" w:hAnsi="Arial" w:cs="Arial"/>
                <w:sz w:val="24"/>
                <w:szCs w:val="24"/>
              </w:rPr>
              <w:t xml:space="preserve">After returning with the ice from the freezer the children began to develop of their learning of how the water again changed form from being liquid to being completely solid, as well as gaining an understanding to if the ice </w:t>
            </w:r>
            <w:proofErr w:type="gramStart"/>
            <w:r>
              <w:rPr>
                <w:rFonts w:ascii="Arial" w:hAnsi="Arial" w:cs="Arial"/>
                <w:sz w:val="24"/>
                <w:szCs w:val="24"/>
              </w:rPr>
              <w:t>was</w:t>
            </w:r>
            <w:proofErr w:type="gramEnd"/>
            <w:r>
              <w:rPr>
                <w:rFonts w:ascii="Arial" w:hAnsi="Arial" w:cs="Arial"/>
                <w:sz w:val="24"/>
                <w:szCs w:val="24"/>
              </w:rPr>
              <w:t xml:space="preserve"> to be left out </w:t>
            </w:r>
            <w:r>
              <w:rPr>
                <w:rFonts w:ascii="Arial" w:hAnsi="Arial" w:cs="Arial"/>
                <w:sz w:val="24"/>
                <w:szCs w:val="24"/>
              </w:rPr>
              <w:lastRenderedPageBreak/>
              <w:t>in the sun what would happen to it. Therefore, this also being a positive aspect that the aims of the activity were being seen.</w:t>
            </w:r>
          </w:p>
          <w:bookmarkEnd w:id="3"/>
          <w:p w14:paraId="27C7BD17" w14:textId="77777777" w:rsidR="00F40B0A" w:rsidRDefault="00F40B0A" w:rsidP="00E7090B">
            <w:pPr>
              <w:spacing w:line="360" w:lineRule="auto"/>
              <w:rPr>
                <w:rFonts w:ascii="Arial" w:hAnsi="Arial" w:cs="Arial"/>
              </w:rPr>
            </w:pPr>
          </w:p>
        </w:tc>
      </w:tr>
      <w:tr w:rsidR="00F40B0A" w14:paraId="17011F44" w14:textId="77777777" w:rsidTr="00E7090B">
        <w:tc>
          <w:tcPr>
            <w:tcW w:w="9016" w:type="dxa"/>
            <w:tcBorders>
              <w:top w:val="single" w:sz="4" w:space="0" w:color="auto"/>
              <w:left w:val="single" w:sz="4" w:space="0" w:color="auto"/>
              <w:bottom w:val="single" w:sz="4" w:space="0" w:color="auto"/>
              <w:right w:val="single" w:sz="4" w:space="0" w:color="auto"/>
            </w:tcBorders>
            <w:hideMark/>
          </w:tcPr>
          <w:p w14:paraId="0DF54FC0" w14:textId="77777777" w:rsidR="00F40B0A" w:rsidRPr="00E91FC6" w:rsidRDefault="00F40B0A" w:rsidP="00E7090B">
            <w:pPr>
              <w:spacing w:line="360" w:lineRule="auto"/>
              <w:rPr>
                <w:rFonts w:ascii="Arial" w:hAnsi="Arial" w:cs="Arial"/>
                <w:b/>
                <w:bCs/>
              </w:rPr>
            </w:pPr>
            <w:r w:rsidRPr="00F73B21">
              <w:rPr>
                <w:rFonts w:ascii="Arial" w:hAnsi="Arial" w:cs="Arial"/>
                <w:b/>
                <w:bCs/>
                <w:i/>
                <w:sz w:val="28"/>
                <w:szCs w:val="28"/>
              </w:rPr>
              <w:lastRenderedPageBreak/>
              <w:t>Challenging aspects – why?  Link to your own practice.</w:t>
            </w:r>
          </w:p>
        </w:tc>
      </w:tr>
      <w:tr w:rsidR="00F40B0A" w14:paraId="24FC35A8" w14:textId="77777777" w:rsidTr="00E7090B">
        <w:tc>
          <w:tcPr>
            <w:tcW w:w="9016" w:type="dxa"/>
            <w:tcBorders>
              <w:top w:val="single" w:sz="4" w:space="0" w:color="auto"/>
              <w:left w:val="single" w:sz="4" w:space="0" w:color="auto"/>
              <w:bottom w:val="single" w:sz="4" w:space="0" w:color="auto"/>
              <w:right w:val="single" w:sz="4" w:space="0" w:color="auto"/>
            </w:tcBorders>
          </w:tcPr>
          <w:p w14:paraId="2119351E" w14:textId="77777777" w:rsidR="00F40B0A" w:rsidRDefault="00F40B0A" w:rsidP="00E7090B">
            <w:pPr>
              <w:spacing w:line="360" w:lineRule="auto"/>
              <w:rPr>
                <w:rFonts w:ascii="Arial" w:hAnsi="Arial" w:cs="Arial"/>
                <w:sz w:val="24"/>
                <w:szCs w:val="24"/>
              </w:rPr>
            </w:pPr>
            <w:bookmarkStart w:id="4" w:name="_Hlk61612618"/>
            <w:r>
              <w:rPr>
                <w:rFonts w:ascii="Arial" w:hAnsi="Arial" w:cs="Arial"/>
                <w:sz w:val="24"/>
                <w:szCs w:val="24"/>
              </w:rPr>
              <w:t>One challenging aspect that was seen during the activity being carried out was that one or two children struggled to maintain their focus with being involved in the activity when it was someone else’s turn to mix their colouring with their water or have a touch of the ice. They showed to lose interest and have difficulty in being able to take turns and be patient for others to have a turn as well as themselves, therefore, needed reassurance to stay involved, be patient and they will have another turn.</w:t>
            </w:r>
          </w:p>
          <w:bookmarkEnd w:id="4"/>
          <w:p w14:paraId="5F178954" w14:textId="77777777" w:rsidR="00F40B0A" w:rsidRDefault="00F40B0A" w:rsidP="00E7090B">
            <w:pPr>
              <w:spacing w:line="360" w:lineRule="auto"/>
              <w:rPr>
                <w:rFonts w:ascii="Arial" w:hAnsi="Arial" w:cs="Arial"/>
              </w:rPr>
            </w:pPr>
          </w:p>
        </w:tc>
      </w:tr>
      <w:tr w:rsidR="00F40B0A" w14:paraId="623D47E2" w14:textId="77777777" w:rsidTr="00E7090B">
        <w:tc>
          <w:tcPr>
            <w:tcW w:w="9016" w:type="dxa"/>
            <w:tcBorders>
              <w:top w:val="single" w:sz="4" w:space="0" w:color="auto"/>
              <w:left w:val="single" w:sz="4" w:space="0" w:color="auto"/>
              <w:bottom w:val="single" w:sz="4" w:space="0" w:color="auto"/>
              <w:right w:val="single" w:sz="4" w:space="0" w:color="auto"/>
            </w:tcBorders>
            <w:hideMark/>
          </w:tcPr>
          <w:p w14:paraId="7AA33536" w14:textId="77777777" w:rsidR="00F40B0A" w:rsidRPr="00F73B21" w:rsidRDefault="00F40B0A" w:rsidP="00E7090B">
            <w:pPr>
              <w:spacing w:line="360" w:lineRule="auto"/>
              <w:rPr>
                <w:rFonts w:ascii="Arial" w:hAnsi="Arial" w:cs="Arial"/>
                <w:b/>
                <w:bCs/>
                <w:sz w:val="28"/>
                <w:szCs w:val="28"/>
              </w:rPr>
            </w:pPr>
            <w:r w:rsidRPr="00F73B21">
              <w:rPr>
                <w:rFonts w:ascii="Arial" w:hAnsi="Arial" w:cs="Arial"/>
                <w:b/>
                <w:bCs/>
                <w:i/>
                <w:sz w:val="28"/>
                <w:szCs w:val="28"/>
              </w:rPr>
              <w:t>What knowledge did you demonstrate?</w:t>
            </w:r>
          </w:p>
        </w:tc>
      </w:tr>
      <w:tr w:rsidR="00F40B0A" w14:paraId="5FB47EF4" w14:textId="77777777" w:rsidTr="00E7090B">
        <w:tc>
          <w:tcPr>
            <w:tcW w:w="9016" w:type="dxa"/>
            <w:tcBorders>
              <w:top w:val="single" w:sz="4" w:space="0" w:color="auto"/>
              <w:left w:val="single" w:sz="4" w:space="0" w:color="auto"/>
              <w:bottom w:val="single" w:sz="4" w:space="0" w:color="auto"/>
              <w:right w:val="single" w:sz="4" w:space="0" w:color="auto"/>
            </w:tcBorders>
          </w:tcPr>
          <w:p w14:paraId="63FB9F43" w14:textId="77777777" w:rsidR="00F40B0A" w:rsidRDefault="00F40B0A" w:rsidP="00E7090B">
            <w:pPr>
              <w:spacing w:line="360" w:lineRule="auto"/>
              <w:rPr>
                <w:rFonts w:ascii="Arial" w:hAnsi="Arial" w:cs="Arial"/>
                <w:sz w:val="24"/>
                <w:szCs w:val="24"/>
              </w:rPr>
            </w:pPr>
            <w:bookmarkStart w:id="5" w:name="_Hlk61612645"/>
            <w:r>
              <w:rPr>
                <w:rFonts w:ascii="Arial" w:hAnsi="Arial" w:cs="Arial"/>
                <w:sz w:val="24"/>
                <w:szCs w:val="24"/>
              </w:rPr>
              <w:t xml:space="preserve">I was aware before carrying out the activity that one of the children can often have issues with touching things, which I knew the ice could have been a problem for them to touch and gain an understanding of how the form of the water had changed in the process. From this I was able to pre-plan and ensure that I had a big bowl and a spoon at hand </w:t>
            </w:r>
            <w:proofErr w:type="gramStart"/>
            <w:r>
              <w:rPr>
                <w:rFonts w:ascii="Arial" w:hAnsi="Arial" w:cs="Arial"/>
                <w:sz w:val="24"/>
                <w:szCs w:val="24"/>
              </w:rPr>
              <w:t>in order for</w:t>
            </w:r>
            <w:proofErr w:type="gramEnd"/>
            <w:r>
              <w:rPr>
                <w:rFonts w:ascii="Arial" w:hAnsi="Arial" w:cs="Arial"/>
                <w:sz w:val="24"/>
                <w:szCs w:val="24"/>
              </w:rPr>
              <w:t xml:space="preserve"> them to be able to ‘mix’ the ice in the bowl with a spoon to gather the understanding of how it was no longer in a liquid form as it was when it was the water.</w:t>
            </w:r>
          </w:p>
          <w:p w14:paraId="4719B856" w14:textId="77777777" w:rsidR="00F40B0A" w:rsidRPr="00A128C0" w:rsidRDefault="00F40B0A" w:rsidP="00E7090B">
            <w:pPr>
              <w:spacing w:line="360" w:lineRule="auto"/>
              <w:rPr>
                <w:rFonts w:ascii="Arial" w:hAnsi="Arial" w:cs="Arial"/>
                <w:sz w:val="24"/>
                <w:szCs w:val="24"/>
              </w:rPr>
            </w:pPr>
            <w:r>
              <w:rPr>
                <w:rFonts w:ascii="Arial" w:hAnsi="Arial" w:cs="Arial"/>
                <w:sz w:val="24"/>
                <w:szCs w:val="24"/>
              </w:rPr>
              <w:t>As well as this I also was able to put my knowledge of the foundation phase forward in being able to put the educational aims of the activity across to the children in a fun way for the children.</w:t>
            </w:r>
          </w:p>
          <w:bookmarkEnd w:id="5"/>
          <w:p w14:paraId="40C1A3C4" w14:textId="77777777" w:rsidR="00F40B0A" w:rsidRDefault="00F40B0A" w:rsidP="00E7090B">
            <w:pPr>
              <w:spacing w:line="360" w:lineRule="auto"/>
              <w:rPr>
                <w:rFonts w:ascii="Arial" w:hAnsi="Arial" w:cs="Arial"/>
              </w:rPr>
            </w:pPr>
          </w:p>
        </w:tc>
      </w:tr>
      <w:tr w:rsidR="00F40B0A" w14:paraId="3929F4C1" w14:textId="77777777" w:rsidTr="00E7090B">
        <w:tc>
          <w:tcPr>
            <w:tcW w:w="9016" w:type="dxa"/>
            <w:tcBorders>
              <w:top w:val="single" w:sz="4" w:space="0" w:color="auto"/>
              <w:left w:val="single" w:sz="4" w:space="0" w:color="auto"/>
              <w:bottom w:val="single" w:sz="4" w:space="0" w:color="auto"/>
              <w:right w:val="single" w:sz="4" w:space="0" w:color="auto"/>
            </w:tcBorders>
            <w:hideMark/>
          </w:tcPr>
          <w:p w14:paraId="2A772DEF" w14:textId="77777777" w:rsidR="00F40B0A" w:rsidRPr="00F73B21" w:rsidRDefault="00F40B0A" w:rsidP="00E7090B">
            <w:pPr>
              <w:spacing w:line="360" w:lineRule="auto"/>
              <w:rPr>
                <w:rFonts w:ascii="Arial" w:hAnsi="Arial" w:cs="Arial"/>
                <w:b/>
                <w:bCs/>
                <w:sz w:val="28"/>
                <w:szCs w:val="28"/>
              </w:rPr>
            </w:pPr>
            <w:r w:rsidRPr="00F73B21">
              <w:rPr>
                <w:rFonts w:ascii="Arial" w:hAnsi="Arial" w:cs="Arial"/>
                <w:b/>
                <w:bCs/>
                <w:i/>
                <w:sz w:val="28"/>
                <w:szCs w:val="28"/>
              </w:rPr>
              <w:t>What skills did you demonstrate?</w:t>
            </w:r>
          </w:p>
        </w:tc>
      </w:tr>
      <w:tr w:rsidR="00F40B0A" w14:paraId="04002F02" w14:textId="77777777" w:rsidTr="00E7090B">
        <w:tc>
          <w:tcPr>
            <w:tcW w:w="9016" w:type="dxa"/>
            <w:tcBorders>
              <w:top w:val="single" w:sz="4" w:space="0" w:color="auto"/>
              <w:left w:val="single" w:sz="4" w:space="0" w:color="auto"/>
              <w:bottom w:val="single" w:sz="4" w:space="0" w:color="auto"/>
              <w:right w:val="single" w:sz="4" w:space="0" w:color="auto"/>
            </w:tcBorders>
          </w:tcPr>
          <w:p w14:paraId="199F5C2B" w14:textId="77777777" w:rsidR="00F40B0A" w:rsidRDefault="00F40B0A" w:rsidP="00E7090B">
            <w:pPr>
              <w:spacing w:line="360" w:lineRule="auto"/>
              <w:rPr>
                <w:rFonts w:ascii="Arial" w:hAnsi="Arial" w:cs="Arial"/>
                <w:sz w:val="24"/>
                <w:szCs w:val="24"/>
              </w:rPr>
            </w:pPr>
            <w:bookmarkStart w:id="6" w:name="_Hlk61613477"/>
            <w:r>
              <w:rPr>
                <w:rFonts w:ascii="Arial" w:hAnsi="Arial" w:cs="Arial"/>
                <w:sz w:val="24"/>
                <w:szCs w:val="24"/>
              </w:rPr>
              <w:t>Some skills that I demonstrated for carrying out this activity included being planned and organised, I made sure that I had the activity fully planned out as well as making sure that I was fully prepared with all the equipment and resources at hand in the activity area before engaging the children to be involved in order to ensure that the children did not have to be sitting and waiting around whilst everything was being organised, this is important because had the children been made to be involved and then wait around for equipment and resources to be prepared, the children could have struggled with maintaining their interest and focus towards the activity before it even began.</w:t>
            </w:r>
          </w:p>
          <w:p w14:paraId="119F9F1D" w14:textId="77777777" w:rsidR="00F40B0A" w:rsidRDefault="00F40B0A" w:rsidP="00E7090B">
            <w:pPr>
              <w:spacing w:line="360" w:lineRule="auto"/>
              <w:rPr>
                <w:rFonts w:ascii="Arial" w:hAnsi="Arial" w:cs="Arial"/>
                <w:sz w:val="24"/>
                <w:szCs w:val="24"/>
              </w:rPr>
            </w:pPr>
            <w:r>
              <w:rPr>
                <w:rFonts w:ascii="Arial" w:hAnsi="Arial" w:cs="Arial"/>
                <w:sz w:val="24"/>
                <w:szCs w:val="24"/>
              </w:rPr>
              <w:lastRenderedPageBreak/>
              <w:t>As well as this, being the leader of the activity, it allowed me to show my leadership skills by carrying out the all the prep but also being able to control the activity and maintain the involvement for all the children.</w:t>
            </w:r>
            <w:bookmarkEnd w:id="6"/>
          </w:p>
          <w:p w14:paraId="33A7C592" w14:textId="77777777" w:rsidR="00F40B0A" w:rsidRDefault="00F40B0A" w:rsidP="00E7090B">
            <w:pPr>
              <w:spacing w:line="360" w:lineRule="auto"/>
              <w:rPr>
                <w:rFonts w:ascii="Arial" w:hAnsi="Arial" w:cs="Arial"/>
                <w:sz w:val="24"/>
                <w:szCs w:val="24"/>
              </w:rPr>
            </w:pPr>
            <w:bookmarkStart w:id="7" w:name="_Hlk61613882"/>
            <w:r>
              <w:rPr>
                <w:rFonts w:ascii="Arial" w:hAnsi="Arial" w:cs="Arial"/>
                <w:sz w:val="24"/>
                <w:szCs w:val="24"/>
              </w:rPr>
              <w:t>Finally, communication skills were show by being about to talk and involve all the children in questions and answers throughout the activity.</w:t>
            </w:r>
          </w:p>
          <w:bookmarkEnd w:id="7"/>
          <w:p w14:paraId="4653480F" w14:textId="77777777" w:rsidR="00F40B0A" w:rsidRDefault="00F40B0A" w:rsidP="00E7090B">
            <w:pPr>
              <w:spacing w:line="360" w:lineRule="auto"/>
              <w:rPr>
                <w:rFonts w:ascii="Arial" w:hAnsi="Arial" w:cs="Arial"/>
              </w:rPr>
            </w:pPr>
          </w:p>
        </w:tc>
      </w:tr>
      <w:tr w:rsidR="00F40B0A" w14:paraId="375484A8" w14:textId="77777777" w:rsidTr="00E7090B">
        <w:tc>
          <w:tcPr>
            <w:tcW w:w="9016" w:type="dxa"/>
            <w:tcBorders>
              <w:top w:val="single" w:sz="4" w:space="0" w:color="auto"/>
              <w:left w:val="single" w:sz="4" w:space="0" w:color="auto"/>
              <w:bottom w:val="single" w:sz="4" w:space="0" w:color="auto"/>
              <w:right w:val="single" w:sz="4" w:space="0" w:color="auto"/>
            </w:tcBorders>
            <w:hideMark/>
          </w:tcPr>
          <w:p w14:paraId="1618251D" w14:textId="77777777" w:rsidR="00F40B0A" w:rsidRPr="00F73B21" w:rsidRDefault="00F40B0A" w:rsidP="00E7090B">
            <w:pPr>
              <w:spacing w:line="360" w:lineRule="auto"/>
              <w:rPr>
                <w:rFonts w:ascii="Arial" w:hAnsi="Arial" w:cs="Arial"/>
                <w:b/>
                <w:bCs/>
                <w:i/>
                <w:sz w:val="28"/>
                <w:szCs w:val="28"/>
              </w:rPr>
            </w:pPr>
            <w:r w:rsidRPr="00F73B21">
              <w:rPr>
                <w:rFonts w:ascii="Arial" w:hAnsi="Arial" w:cs="Arial"/>
                <w:b/>
                <w:bCs/>
                <w:i/>
                <w:sz w:val="28"/>
                <w:szCs w:val="28"/>
              </w:rPr>
              <w:lastRenderedPageBreak/>
              <w:t>Which values did you demonstrate?</w:t>
            </w:r>
          </w:p>
        </w:tc>
      </w:tr>
      <w:tr w:rsidR="00F40B0A" w14:paraId="589062EF" w14:textId="77777777" w:rsidTr="00E7090B">
        <w:tc>
          <w:tcPr>
            <w:tcW w:w="9016" w:type="dxa"/>
            <w:tcBorders>
              <w:top w:val="single" w:sz="4" w:space="0" w:color="auto"/>
              <w:left w:val="single" w:sz="4" w:space="0" w:color="auto"/>
              <w:bottom w:val="single" w:sz="4" w:space="0" w:color="auto"/>
              <w:right w:val="single" w:sz="4" w:space="0" w:color="auto"/>
            </w:tcBorders>
          </w:tcPr>
          <w:p w14:paraId="4071E092" w14:textId="77777777" w:rsidR="00F40B0A" w:rsidRDefault="00F40B0A" w:rsidP="00E7090B">
            <w:pPr>
              <w:spacing w:line="360" w:lineRule="auto"/>
              <w:rPr>
                <w:rFonts w:ascii="Arial" w:hAnsi="Arial" w:cs="Arial"/>
                <w:sz w:val="24"/>
                <w:szCs w:val="24"/>
              </w:rPr>
            </w:pPr>
            <w:r>
              <w:rPr>
                <w:rFonts w:ascii="Arial" w:hAnsi="Arial" w:cs="Arial"/>
                <w:sz w:val="24"/>
                <w:szCs w:val="24"/>
              </w:rPr>
              <w:t>During this activity I ensured that all the children were and felt included, I was able to do this by making sure all children carried out the same number of aspects to the activity as each other, for example them all had to take turns in putting an amount of water into an ice mould they had chosen, placed a drop of colouring into their mould and mixed to see the colour of the water fully change. After the ice had been removed from the freezer they then all got to take turns again but to feel the ice, and discuss how the texture had changed from the liquid water to solid ice, as well as their input to what they thought would happen is the ice was to be left in the sun for a while, it is an important factor for inclusion to be a main focus when carrying out activities for all the children to feel equal, involved and it also help to keep all the children focused if they feel equally involved to their peers.</w:t>
            </w:r>
          </w:p>
          <w:p w14:paraId="6BC11C13" w14:textId="77777777" w:rsidR="00F40B0A" w:rsidRPr="0062470A" w:rsidRDefault="00F40B0A" w:rsidP="00E7090B">
            <w:pPr>
              <w:spacing w:line="360" w:lineRule="auto"/>
              <w:rPr>
                <w:rFonts w:ascii="Arial" w:hAnsi="Arial" w:cs="Arial"/>
                <w:sz w:val="24"/>
                <w:szCs w:val="24"/>
              </w:rPr>
            </w:pPr>
            <w:r>
              <w:rPr>
                <w:rFonts w:ascii="Arial" w:hAnsi="Arial" w:cs="Arial"/>
                <w:sz w:val="24"/>
                <w:szCs w:val="24"/>
              </w:rPr>
              <w:t xml:space="preserve">After the activity was complete, we all sat and discussed what aspects of the activity each individual child enjoyed and why they enjoyed it, this again ensures that they all feel involved and that their opinions and feelings matter and are always </w:t>
            </w:r>
            <w:proofErr w:type="gramStart"/>
            <w:r>
              <w:rPr>
                <w:rFonts w:ascii="Arial" w:hAnsi="Arial" w:cs="Arial"/>
                <w:sz w:val="24"/>
                <w:szCs w:val="24"/>
              </w:rPr>
              <w:t>taking into account</w:t>
            </w:r>
            <w:proofErr w:type="gramEnd"/>
            <w:r>
              <w:rPr>
                <w:rFonts w:ascii="Arial" w:hAnsi="Arial" w:cs="Arial"/>
                <w:sz w:val="24"/>
                <w:szCs w:val="24"/>
              </w:rPr>
              <w:t xml:space="preserve"> by being listened to.</w:t>
            </w:r>
          </w:p>
          <w:p w14:paraId="6A5EF957" w14:textId="77777777" w:rsidR="00F40B0A" w:rsidRDefault="00F40B0A" w:rsidP="00E7090B">
            <w:pPr>
              <w:spacing w:line="360" w:lineRule="auto"/>
              <w:rPr>
                <w:rFonts w:ascii="Arial" w:hAnsi="Arial" w:cs="Arial"/>
              </w:rPr>
            </w:pPr>
            <w:r>
              <w:rPr>
                <w:rFonts w:ascii="Arial" w:hAnsi="Arial" w:cs="Arial"/>
              </w:rPr>
              <w:t xml:space="preserve"> </w:t>
            </w:r>
          </w:p>
        </w:tc>
      </w:tr>
      <w:tr w:rsidR="00F40B0A" w14:paraId="76061112" w14:textId="77777777" w:rsidTr="00E7090B">
        <w:tc>
          <w:tcPr>
            <w:tcW w:w="9016" w:type="dxa"/>
            <w:tcBorders>
              <w:top w:val="single" w:sz="4" w:space="0" w:color="auto"/>
              <w:left w:val="single" w:sz="4" w:space="0" w:color="auto"/>
              <w:bottom w:val="single" w:sz="4" w:space="0" w:color="auto"/>
              <w:right w:val="single" w:sz="4" w:space="0" w:color="auto"/>
            </w:tcBorders>
            <w:hideMark/>
          </w:tcPr>
          <w:p w14:paraId="36304CFB" w14:textId="77777777" w:rsidR="00F40B0A" w:rsidRPr="00F73B21" w:rsidRDefault="00F40B0A" w:rsidP="00E7090B">
            <w:pPr>
              <w:spacing w:line="360" w:lineRule="auto"/>
              <w:rPr>
                <w:rFonts w:ascii="Arial" w:hAnsi="Arial" w:cs="Arial"/>
                <w:b/>
                <w:bCs/>
                <w:i/>
                <w:sz w:val="28"/>
                <w:szCs w:val="28"/>
              </w:rPr>
            </w:pPr>
            <w:r w:rsidRPr="00F73B21">
              <w:rPr>
                <w:rFonts w:ascii="Arial" w:hAnsi="Arial" w:cs="Arial"/>
                <w:b/>
                <w:bCs/>
                <w:i/>
                <w:sz w:val="28"/>
                <w:szCs w:val="28"/>
              </w:rPr>
              <w:t>What could be done differently in future?  Why?</w:t>
            </w:r>
          </w:p>
        </w:tc>
      </w:tr>
      <w:tr w:rsidR="00F40B0A" w14:paraId="035A2573" w14:textId="77777777" w:rsidTr="00E7090B">
        <w:tc>
          <w:tcPr>
            <w:tcW w:w="9016" w:type="dxa"/>
            <w:tcBorders>
              <w:top w:val="single" w:sz="4" w:space="0" w:color="auto"/>
              <w:left w:val="single" w:sz="4" w:space="0" w:color="auto"/>
              <w:bottom w:val="single" w:sz="4" w:space="0" w:color="auto"/>
              <w:right w:val="single" w:sz="4" w:space="0" w:color="auto"/>
            </w:tcBorders>
          </w:tcPr>
          <w:p w14:paraId="61C9E236" w14:textId="77777777" w:rsidR="00F40B0A" w:rsidRPr="0062470A" w:rsidRDefault="00F40B0A" w:rsidP="00E7090B">
            <w:pPr>
              <w:spacing w:line="360" w:lineRule="auto"/>
              <w:rPr>
                <w:rFonts w:ascii="Arial" w:hAnsi="Arial" w:cs="Arial"/>
                <w:sz w:val="24"/>
                <w:szCs w:val="24"/>
              </w:rPr>
            </w:pPr>
            <w:r>
              <w:rPr>
                <w:rFonts w:ascii="Arial" w:hAnsi="Arial" w:cs="Arial"/>
                <w:sz w:val="24"/>
                <w:szCs w:val="24"/>
              </w:rPr>
              <w:t>Looking back on the activity even though over all it went well, due to having one or two children who did struggle at time to maintain focus and involvement, if I were to carry out this activity again, I would aim to plan a little more carefully and change the practitioner to children ratio. For example, I would either bring an extra practitioner into the activity or carry the activity out with maybe a small group of four children instead of eight. I would do this so that more children can be involved at one time and there not being a wait as such for them to take turns, therefore, taking away the struggle of maintaining focus.</w:t>
            </w:r>
          </w:p>
          <w:p w14:paraId="18F8296E" w14:textId="77777777" w:rsidR="00F40B0A" w:rsidRDefault="00F40B0A" w:rsidP="00E7090B">
            <w:pPr>
              <w:spacing w:line="360" w:lineRule="auto"/>
              <w:rPr>
                <w:rFonts w:ascii="Arial" w:hAnsi="Arial" w:cs="Arial"/>
              </w:rPr>
            </w:pPr>
          </w:p>
        </w:tc>
      </w:tr>
    </w:tbl>
    <w:p w14:paraId="345B6101" w14:textId="77777777" w:rsidR="00F40B0A" w:rsidRDefault="00F40B0A" w:rsidP="00F40B0A">
      <w:pPr>
        <w:spacing w:line="360" w:lineRule="auto"/>
        <w:rPr>
          <w:rFonts w:ascii="Arial" w:hAnsi="Arial" w:cs="Arial"/>
          <w:sz w:val="24"/>
          <w:szCs w:val="24"/>
          <w:u w:val="single"/>
        </w:rPr>
      </w:pPr>
    </w:p>
    <w:p w14:paraId="30A52DFE" w14:textId="77777777" w:rsidR="00F40B0A" w:rsidRDefault="00F40B0A" w:rsidP="00F40B0A">
      <w:pPr>
        <w:spacing w:line="360" w:lineRule="auto"/>
        <w:rPr>
          <w:rFonts w:ascii="Arial" w:hAnsi="Arial" w:cs="Arial"/>
          <w:sz w:val="24"/>
          <w:szCs w:val="24"/>
          <w:u w:val="single"/>
        </w:rPr>
      </w:pPr>
    </w:p>
    <w:p w14:paraId="4BE23FD1" w14:textId="77777777" w:rsidR="00F40B0A" w:rsidRDefault="00F40B0A" w:rsidP="00F40B0A">
      <w:pPr>
        <w:spacing w:line="360" w:lineRule="auto"/>
        <w:rPr>
          <w:rFonts w:ascii="Arial" w:hAnsi="Arial" w:cs="Arial"/>
          <w:sz w:val="24"/>
          <w:szCs w:val="24"/>
          <w:u w:val="single"/>
        </w:rPr>
      </w:pPr>
    </w:p>
    <w:p w14:paraId="41B706E6" w14:textId="77777777" w:rsidR="00F40B0A" w:rsidRPr="00F45FE4" w:rsidRDefault="00F40B0A" w:rsidP="00F40B0A">
      <w:pPr>
        <w:spacing w:line="360" w:lineRule="auto"/>
        <w:rPr>
          <w:rFonts w:ascii="Arial" w:hAnsi="Arial" w:cs="Arial"/>
          <w:b/>
          <w:bCs/>
          <w:sz w:val="28"/>
          <w:szCs w:val="28"/>
          <w:u w:val="single"/>
        </w:rPr>
      </w:pPr>
      <w:r w:rsidRPr="00F45FE4">
        <w:rPr>
          <w:rFonts w:ascii="Arial" w:hAnsi="Arial" w:cs="Arial"/>
          <w:b/>
          <w:bCs/>
          <w:sz w:val="28"/>
          <w:szCs w:val="28"/>
          <w:u w:val="single"/>
        </w:rPr>
        <w:t>Element four.</w:t>
      </w:r>
    </w:p>
    <w:tbl>
      <w:tblPr>
        <w:tblStyle w:val="TableGrid"/>
        <w:tblW w:w="10571" w:type="dxa"/>
        <w:tblInd w:w="0" w:type="dxa"/>
        <w:tblLook w:val="04A0" w:firstRow="1" w:lastRow="0" w:firstColumn="1" w:lastColumn="0" w:noHBand="0" w:noVBand="1"/>
      </w:tblPr>
      <w:tblGrid>
        <w:gridCol w:w="1751"/>
        <w:gridCol w:w="2312"/>
        <w:gridCol w:w="2344"/>
        <w:gridCol w:w="2911"/>
        <w:gridCol w:w="1253"/>
      </w:tblGrid>
      <w:tr w:rsidR="00F40B0A" w14:paraId="3303E92B" w14:textId="77777777" w:rsidTr="00E7090B">
        <w:trPr>
          <w:trHeight w:val="847"/>
        </w:trPr>
        <w:tc>
          <w:tcPr>
            <w:tcW w:w="1794" w:type="dxa"/>
            <w:tcBorders>
              <w:top w:val="single" w:sz="4" w:space="0" w:color="auto"/>
              <w:left w:val="single" w:sz="4" w:space="0" w:color="auto"/>
              <w:bottom w:val="single" w:sz="4" w:space="0" w:color="auto"/>
              <w:right w:val="single" w:sz="4" w:space="0" w:color="auto"/>
            </w:tcBorders>
            <w:hideMark/>
          </w:tcPr>
          <w:p w14:paraId="25907475" w14:textId="77777777" w:rsidR="00F40B0A" w:rsidRPr="00F45FE4" w:rsidRDefault="00F40B0A" w:rsidP="00E7090B">
            <w:pPr>
              <w:spacing w:line="360" w:lineRule="auto"/>
              <w:rPr>
                <w:rFonts w:ascii="Arial" w:hAnsi="Arial" w:cs="Arial"/>
                <w:b/>
                <w:bCs/>
              </w:rPr>
            </w:pPr>
            <w:r w:rsidRPr="00F45FE4">
              <w:rPr>
                <w:rFonts w:ascii="Arial" w:hAnsi="Arial" w:cs="Arial"/>
                <w:b/>
                <w:bCs/>
              </w:rPr>
              <w:t xml:space="preserve">Area for further development  </w:t>
            </w:r>
          </w:p>
        </w:tc>
        <w:tc>
          <w:tcPr>
            <w:tcW w:w="2432" w:type="dxa"/>
            <w:tcBorders>
              <w:top w:val="single" w:sz="4" w:space="0" w:color="auto"/>
              <w:left w:val="single" w:sz="4" w:space="0" w:color="auto"/>
              <w:bottom w:val="single" w:sz="4" w:space="0" w:color="auto"/>
              <w:right w:val="single" w:sz="4" w:space="0" w:color="auto"/>
            </w:tcBorders>
            <w:hideMark/>
          </w:tcPr>
          <w:p w14:paraId="31D06A3F" w14:textId="77777777" w:rsidR="00F40B0A" w:rsidRPr="00F45FE4" w:rsidRDefault="00F40B0A" w:rsidP="00E7090B">
            <w:pPr>
              <w:spacing w:line="360" w:lineRule="auto"/>
              <w:rPr>
                <w:rFonts w:ascii="Arial" w:hAnsi="Arial" w:cs="Arial"/>
                <w:b/>
                <w:bCs/>
              </w:rPr>
            </w:pPr>
            <w:r w:rsidRPr="00F45FE4">
              <w:rPr>
                <w:rFonts w:ascii="Arial" w:hAnsi="Arial" w:cs="Arial"/>
                <w:b/>
                <w:bCs/>
              </w:rPr>
              <w:t>Why?</w:t>
            </w:r>
          </w:p>
        </w:tc>
        <w:tc>
          <w:tcPr>
            <w:tcW w:w="2538" w:type="dxa"/>
            <w:tcBorders>
              <w:top w:val="single" w:sz="4" w:space="0" w:color="auto"/>
              <w:left w:val="single" w:sz="4" w:space="0" w:color="auto"/>
              <w:bottom w:val="single" w:sz="4" w:space="0" w:color="auto"/>
              <w:right w:val="single" w:sz="4" w:space="0" w:color="auto"/>
            </w:tcBorders>
            <w:hideMark/>
          </w:tcPr>
          <w:p w14:paraId="2388C024" w14:textId="77777777" w:rsidR="00F40B0A" w:rsidRPr="00F45FE4" w:rsidRDefault="00F40B0A" w:rsidP="00E7090B">
            <w:pPr>
              <w:spacing w:line="360" w:lineRule="auto"/>
              <w:rPr>
                <w:rFonts w:ascii="Arial" w:hAnsi="Arial" w:cs="Arial"/>
                <w:b/>
                <w:bCs/>
              </w:rPr>
            </w:pPr>
            <w:r w:rsidRPr="00F45FE4">
              <w:rPr>
                <w:rFonts w:ascii="Arial" w:hAnsi="Arial" w:cs="Arial"/>
                <w:b/>
                <w:bCs/>
              </w:rPr>
              <w:t>How?</w:t>
            </w:r>
          </w:p>
        </w:tc>
        <w:tc>
          <w:tcPr>
            <w:tcW w:w="2538" w:type="dxa"/>
            <w:tcBorders>
              <w:top w:val="single" w:sz="4" w:space="0" w:color="auto"/>
              <w:left w:val="single" w:sz="4" w:space="0" w:color="auto"/>
              <w:bottom w:val="single" w:sz="4" w:space="0" w:color="auto"/>
              <w:right w:val="single" w:sz="4" w:space="0" w:color="auto"/>
            </w:tcBorders>
            <w:hideMark/>
          </w:tcPr>
          <w:p w14:paraId="503FE2F8" w14:textId="77777777" w:rsidR="00F40B0A" w:rsidRPr="00F45FE4" w:rsidRDefault="00F40B0A" w:rsidP="00E7090B">
            <w:pPr>
              <w:spacing w:line="360" w:lineRule="auto"/>
              <w:rPr>
                <w:rFonts w:ascii="Arial" w:hAnsi="Arial" w:cs="Arial"/>
                <w:b/>
                <w:bCs/>
              </w:rPr>
            </w:pPr>
            <w:r w:rsidRPr="00F45FE4">
              <w:rPr>
                <w:rFonts w:ascii="Arial" w:hAnsi="Arial" w:cs="Arial"/>
                <w:b/>
                <w:bCs/>
              </w:rPr>
              <w:t>Who/Where?</w:t>
            </w:r>
          </w:p>
        </w:tc>
        <w:tc>
          <w:tcPr>
            <w:tcW w:w="1269" w:type="dxa"/>
            <w:tcBorders>
              <w:top w:val="single" w:sz="4" w:space="0" w:color="auto"/>
              <w:left w:val="single" w:sz="4" w:space="0" w:color="auto"/>
              <w:bottom w:val="single" w:sz="4" w:space="0" w:color="auto"/>
              <w:right w:val="single" w:sz="4" w:space="0" w:color="auto"/>
            </w:tcBorders>
            <w:hideMark/>
          </w:tcPr>
          <w:p w14:paraId="3DF31F48" w14:textId="77777777" w:rsidR="00F40B0A" w:rsidRPr="00F45FE4" w:rsidRDefault="00F40B0A" w:rsidP="00E7090B">
            <w:pPr>
              <w:spacing w:line="360" w:lineRule="auto"/>
              <w:rPr>
                <w:rFonts w:ascii="Arial" w:hAnsi="Arial" w:cs="Arial"/>
                <w:b/>
                <w:bCs/>
              </w:rPr>
            </w:pPr>
            <w:r w:rsidRPr="00F45FE4">
              <w:rPr>
                <w:rFonts w:ascii="Arial" w:hAnsi="Arial" w:cs="Arial"/>
                <w:b/>
                <w:bCs/>
              </w:rPr>
              <w:t>When?</w:t>
            </w:r>
          </w:p>
        </w:tc>
      </w:tr>
      <w:tr w:rsidR="00F40B0A" w14:paraId="7AB88BA0" w14:textId="77777777" w:rsidTr="00E7090B">
        <w:trPr>
          <w:trHeight w:val="1087"/>
        </w:trPr>
        <w:tc>
          <w:tcPr>
            <w:tcW w:w="1794" w:type="dxa"/>
            <w:tcBorders>
              <w:top w:val="single" w:sz="4" w:space="0" w:color="auto"/>
              <w:left w:val="single" w:sz="4" w:space="0" w:color="auto"/>
              <w:bottom w:val="single" w:sz="4" w:space="0" w:color="auto"/>
              <w:right w:val="single" w:sz="4" w:space="0" w:color="auto"/>
            </w:tcBorders>
          </w:tcPr>
          <w:p w14:paraId="3814F28F"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t>Complete my Research module resit.</w:t>
            </w:r>
          </w:p>
        </w:tc>
        <w:tc>
          <w:tcPr>
            <w:tcW w:w="2432" w:type="dxa"/>
            <w:tcBorders>
              <w:top w:val="single" w:sz="4" w:space="0" w:color="auto"/>
              <w:left w:val="single" w:sz="4" w:space="0" w:color="auto"/>
              <w:bottom w:val="single" w:sz="4" w:space="0" w:color="auto"/>
              <w:right w:val="single" w:sz="4" w:space="0" w:color="auto"/>
            </w:tcBorders>
          </w:tcPr>
          <w:p w14:paraId="16AA2CEC"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t xml:space="preserve">Due to having to apply for an extension on the work as I was </w:t>
            </w:r>
            <w:proofErr w:type="gramStart"/>
            <w:r w:rsidRPr="00F45FE4">
              <w:rPr>
                <w:rFonts w:ascii="Arial" w:hAnsi="Arial" w:cs="Arial"/>
                <w:sz w:val="24"/>
                <w:szCs w:val="24"/>
              </w:rPr>
              <w:t>unwell</w:t>
            </w:r>
            <w:proofErr w:type="gramEnd"/>
            <w:r w:rsidRPr="00F45FE4">
              <w:rPr>
                <w:rFonts w:ascii="Arial" w:hAnsi="Arial" w:cs="Arial"/>
                <w:sz w:val="24"/>
                <w:szCs w:val="24"/>
              </w:rPr>
              <w:t xml:space="preserve"> I now need to ensure I complete it in order to be up to date with my years assignments.</w:t>
            </w:r>
          </w:p>
        </w:tc>
        <w:tc>
          <w:tcPr>
            <w:tcW w:w="2538" w:type="dxa"/>
            <w:tcBorders>
              <w:top w:val="single" w:sz="4" w:space="0" w:color="auto"/>
              <w:left w:val="single" w:sz="4" w:space="0" w:color="auto"/>
              <w:bottom w:val="single" w:sz="4" w:space="0" w:color="auto"/>
              <w:right w:val="single" w:sz="4" w:space="0" w:color="auto"/>
            </w:tcBorders>
          </w:tcPr>
          <w:p w14:paraId="198A0C77"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t>I need to complete the work and then carry out a presentation via a Teams call.</w:t>
            </w:r>
          </w:p>
        </w:tc>
        <w:tc>
          <w:tcPr>
            <w:tcW w:w="2538" w:type="dxa"/>
            <w:tcBorders>
              <w:top w:val="single" w:sz="4" w:space="0" w:color="auto"/>
              <w:left w:val="single" w:sz="4" w:space="0" w:color="auto"/>
              <w:bottom w:val="single" w:sz="4" w:space="0" w:color="auto"/>
              <w:right w:val="single" w:sz="4" w:space="0" w:color="auto"/>
            </w:tcBorders>
          </w:tcPr>
          <w:p w14:paraId="600CE395"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t>I need to arrange a time that I can carry my presentation out with Paul via a Teams call.</w:t>
            </w:r>
          </w:p>
        </w:tc>
        <w:tc>
          <w:tcPr>
            <w:tcW w:w="1269" w:type="dxa"/>
            <w:tcBorders>
              <w:top w:val="single" w:sz="4" w:space="0" w:color="auto"/>
              <w:left w:val="single" w:sz="4" w:space="0" w:color="auto"/>
              <w:bottom w:val="single" w:sz="4" w:space="0" w:color="auto"/>
              <w:right w:val="single" w:sz="4" w:space="0" w:color="auto"/>
            </w:tcBorders>
          </w:tcPr>
          <w:p w14:paraId="6983A75D"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t>Before January 22</w:t>
            </w:r>
            <w:r w:rsidRPr="00F45FE4">
              <w:rPr>
                <w:rFonts w:ascii="Arial" w:hAnsi="Arial" w:cs="Arial"/>
                <w:sz w:val="24"/>
                <w:szCs w:val="24"/>
                <w:vertAlign w:val="superscript"/>
              </w:rPr>
              <w:t>nd</w:t>
            </w:r>
            <w:r w:rsidRPr="00F45FE4">
              <w:rPr>
                <w:rFonts w:ascii="Arial" w:hAnsi="Arial" w:cs="Arial"/>
                <w:sz w:val="24"/>
                <w:szCs w:val="24"/>
              </w:rPr>
              <w:t xml:space="preserve"> 2021</w:t>
            </w:r>
          </w:p>
        </w:tc>
      </w:tr>
      <w:tr w:rsidR="00F40B0A" w14:paraId="0C95010C" w14:textId="77777777" w:rsidTr="00E7090B">
        <w:trPr>
          <w:trHeight w:val="373"/>
        </w:trPr>
        <w:tc>
          <w:tcPr>
            <w:tcW w:w="1794" w:type="dxa"/>
            <w:tcBorders>
              <w:top w:val="single" w:sz="4" w:space="0" w:color="auto"/>
              <w:left w:val="single" w:sz="4" w:space="0" w:color="auto"/>
              <w:bottom w:val="single" w:sz="4" w:space="0" w:color="auto"/>
              <w:right w:val="single" w:sz="4" w:space="0" w:color="auto"/>
            </w:tcBorders>
          </w:tcPr>
          <w:p w14:paraId="14D16819"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t>Renew my First aid</w:t>
            </w:r>
          </w:p>
        </w:tc>
        <w:tc>
          <w:tcPr>
            <w:tcW w:w="2432" w:type="dxa"/>
            <w:tcBorders>
              <w:top w:val="single" w:sz="4" w:space="0" w:color="auto"/>
              <w:left w:val="single" w:sz="4" w:space="0" w:color="auto"/>
              <w:bottom w:val="single" w:sz="4" w:space="0" w:color="auto"/>
              <w:right w:val="single" w:sz="4" w:space="0" w:color="auto"/>
            </w:tcBorders>
          </w:tcPr>
          <w:p w14:paraId="40933B02"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t xml:space="preserve">I need to complete renew my first aid certificate due to my workplace if there we to be any accident or incident I am fully up to date in what to do in case of </w:t>
            </w:r>
            <w:proofErr w:type="gramStart"/>
            <w:r w:rsidRPr="00F45FE4">
              <w:rPr>
                <w:rFonts w:ascii="Arial" w:hAnsi="Arial" w:cs="Arial"/>
                <w:sz w:val="24"/>
                <w:szCs w:val="24"/>
              </w:rPr>
              <w:t>an emergency situation</w:t>
            </w:r>
            <w:proofErr w:type="gramEnd"/>
            <w:r w:rsidRPr="00F45FE4">
              <w:rPr>
                <w:rFonts w:ascii="Arial" w:hAnsi="Arial" w:cs="Arial"/>
                <w:sz w:val="24"/>
                <w:szCs w:val="24"/>
              </w:rPr>
              <w:t>.</w:t>
            </w:r>
          </w:p>
        </w:tc>
        <w:tc>
          <w:tcPr>
            <w:tcW w:w="2538" w:type="dxa"/>
            <w:tcBorders>
              <w:top w:val="single" w:sz="4" w:space="0" w:color="auto"/>
              <w:left w:val="single" w:sz="4" w:space="0" w:color="auto"/>
              <w:bottom w:val="single" w:sz="4" w:space="0" w:color="auto"/>
              <w:right w:val="single" w:sz="4" w:space="0" w:color="auto"/>
            </w:tcBorders>
          </w:tcPr>
          <w:p w14:paraId="6B4B90D8"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t xml:space="preserve">I plan to carry this out via </w:t>
            </w:r>
            <w:proofErr w:type="gramStart"/>
            <w:r w:rsidRPr="00F45FE4">
              <w:rPr>
                <w:rFonts w:ascii="Arial" w:hAnsi="Arial" w:cs="Arial"/>
                <w:sz w:val="24"/>
                <w:szCs w:val="24"/>
              </w:rPr>
              <w:t>High Speed</w:t>
            </w:r>
            <w:proofErr w:type="gramEnd"/>
            <w:r w:rsidRPr="00F45FE4">
              <w:rPr>
                <w:rFonts w:ascii="Arial" w:hAnsi="Arial" w:cs="Arial"/>
                <w:sz w:val="24"/>
                <w:szCs w:val="24"/>
              </w:rPr>
              <w:t xml:space="preserve"> Training’s online course. </w:t>
            </w:r>
          </w:p>
        </w:tc>
        <w:tc>
          <w:tcPr>
            <w:tcW w:w="2538" w:type="dxa"/>
            <w:tcBorders>
              <w:top w:val="single" w:sz="4" w:space="0" w:color="auto"/>
              <w:left w:val="single" w:sz="4" w:space="0" w:color="auto"/>
              <w:bottom w:val="single" w:sz="4" w:space="0" w:color="auto"/>
              <w:right w:val="single" w:sz="4" w:space="0" w:color="auto"/>
            </w:tcBorders>
          </w:tcPr>
          <w:p w14:paraId="4D00957F"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t xml:space="preserve">Link for this course in which I will need to complete is </w:t>
            </w:r>
            <w:hyperlink r:id="rId10" w:history="1">
              <w:r w:rsidRPr="00F45FE4">
                <w:rPr>
                  <w:rStyle w:val="Hyperlink"/>
                  <w:rFonts w:ascii="Arial" w:hAnsi="Arial" w:cs="Arial"/>
                  <w:sz w:val="24"/>
                  <w:szCs w:val="24"/>
                </w:rPr>
                <w:t>Online First Aid Course | Same Day Online Certificate (highspeedtraining.co.uk)</w:t>
              </w:r>
            </w:hyperlink>
          </w:p>
          <w:p w14:paraId="2A73F9B0" w14:textId="77777777" w:rsidR="00F40B0A" w:rsidRPr="00F45FE4" w:rsidRDefault="00F40B0A" w:rsidP="00E7090B">
            <w:pPr>
              <w:spacing w:line="360" w:lineRule="auto"/>
              <w:rPr>
                <w:rFonts w:ascii="Arial" w:hAnsi="Arial" w:cs="Arial"/>
                <w:sz w:val="24"/>
                <w:szCs w:val="24"/>
              </w:rPr>
            </w:pPr>
          </w:p>
          <w:p w14:paraId="3E3E9287" w14:textId="77777777" w:rsidR="00F40B0A" w:rsidRPr="00F45FE4" w:rsidRDefault="00F40B0A" w:rsidP="00E7090B">
            <w:pPr>
              <w:spacing w:line="360" w:lineRule="auto"/>
              <w:rPr>
                <w:rFonts w:ascii="Arial" w:hAnsi="Arial" w:cs="Arial"/>
                <w:sz w:val="24"/>
                <w:szCs w:val="24"/>
              </w:rPr>
            </w:pPr>
          </w:p>
          <w:p w14:paraId="01882ABA"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t>To carry this course out the cost will be covered by my workplace.</w:t>
            </w:r>
          </w:p>
        </w:tc>
        <w:tc>
          <w:tcPr>
            <w:tcW w:w="1269" w:type="dxa"/>
            <w:tcBorders>
              <w:top w:val="single" w:sz="4" w:space="0" w:color="auto"/>
              <w:left w:val="single" w:sz="4" w:space="0" w:color="auto"/>
              <w:bottom w:val="single" w:sz="4" w:space="0" w:color="auto"/>
              <w:right w:val="single" w:sz="4" w:space="0" w:color="auto"/>
            </w:tcBorders>
          </w:tcPr>
          <w:p w14:paraId="5FDBC157"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t>I aim to complete this by the end of January.</w:t>
            </w:r>
          </w:p>
        </w:tc>
      </w:tr>
      <w:tr w:rsidR="00F40B0A" w14:paraId="3939476A" w14:textId="77777777" w:rsidTr="00E7090B">
        <w:trPr>
          <w:trHeight w:val="373"/>
        </w:trPr>
        <w:tc>
          <w:tcPr>
            <w:tcW w:w="1794" w:type="dxa"/>
            <w:tcBorders>
              <w:top w:val="single" w:sz="4" w:space="0" w:color="auto"/>
              <w:left w:val="single" w:sz="4" w:space="0" w:color="auto"/>
              <w:bottom w:val="single" w:sz="4" w:space="0" w:color="auto"/>
              <w:right w:val="single" w:sz="4" w:space="0" w:color="auto"/>
            </w:tcBorders>
          </w:tcPr>
          <w:p w14:paraId="4B55F184"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t xml:space="preserve">Complete a level 2 </w:t>
            </w:r>
            <w:proofErr w:type="gramStart"/>
            <w:r w:rsidRPr="00F45FE4">
              <w:rPr>
                <w:rFonts w:ascii="Arial" w:hAnsi="Arial" w:cs="Arial"/>
                <w:sz w:val="24"/>
                <w:szCs w:val="24"/>
              </w:rPr>
              <w:t>Safe guarding</w:t>
            </w:r>
            <w:proofErr w:type="gramEnd"/>
            <w:r w:rsidRPr="00F45FE4">
              <w:rPr>
                <w:rFonts w:ascii="Arial" w:hAnsi="Arial" w:cs="Arial"/>
                <w:sz w:val="24"/>
                <w:szCs w:val="24"/>
              </w:rPr>
              <w:t xml:space="preserve"> course</w:t>
            </w:r>
          </w:p>
        </w:tc>
        <w:tc>
          <w:tcPr>
            <w:tcW w:w="2432" w:type="dxa"/>
            <w:tcBorders>
              <w:top w:val="single" w:sz="4" w:space="0" w:color="auto"/>
              <w:left w:val="single" w:sz="4" w:space="0" w:color="auto"/>
              <w:bottom w:val="single" w:sz="4" w:space="0" w:color="auto"/>
              <w:right w:val="single" w:sz="4" w:space="0" w:color="auto"/>
            </w:tcBorders>
          </w:tcPr>
          <w:p w14:paraId="3B1F2BB9"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t xml:space="preserve">This is again needed for my workplace, in order to understand what to do in certain safeguarding issues and ways in which can help or </w:t>
            </w:r>
            <w:r w:rsidRPr="00F45FE4">
              <w:rPr>
                <w:rFonts w:ascii="Arial" w:hAnsi="Arial" w:cs="Arial"/>
                <w:sz w:val="24"/>
                <w:szCs w:val="24"/>
              </w:rPr>
              <w:lastRenderedPageBreak/>
              <w:t>report the issue if needed.</w:t>
            </w:r>
          </w:p>
        </w:tc>
        <w:tc>
          <w:tcPr>
            <w:tcW w:w="2538" w:type="dxa"/>
            <w:tcBorders>
              <w:top w:val="single" w:sz="4" w:space="0" w:color="auto"/>
              <w:left w:val="single" w:sz="4" w:space="0" w:color="auto"/>
              <w:bottom w:val="single" w:sz="4" w:space="0" w:color="auto"/>
              <w:right w:val="single" w:sz="4" w:space="0" w:color="auto"/>
            </w:tcBorders>
          </w:tcPr>
          <w:p w14:paraId="35DD18B9"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lastRenderedPageBreak/>
              <w:t xml:space="preserve">This course will also be carried out via </w:t>
            </w:r>
            <w:proofErr w:type="gramStart"/>
            <w:r w:rsidRPr="00F45FE4">
              <w:rPr>
                <w:rFonts w:ascii="Arial" w:hAnsi="Arial" w:cs="Arial"/>
                <w:sz w:val="24"/>
                <w:szCs w:val="24"/>
              </w:rPr>
              <w:t>High Speed</w:t>
            </w:r>
            <w:proofErr w:type="gramEnd"/>
            <w:r w:rsidRPr="00F45FE4">
              <w:rPr>
                <w:rFonts w:ascii="Arial" w:hAnsi="Arial" w:cs="Arial"/>
                <w:sz w:val="24"/>
                <w:szCs w:val="24"/>
              </w:rPr>
              <w:t xml:space="preserve"> Training’s online course.</w:t>
            </w:r>
          </w:p>
        </w:tc>
        <w:tc>
          <w:tcPr>
            <w:tcW w:w="2538" w:type="dxa"/>
            <w:tcBorders>
              <w:top w:val="single" w:sz="4" w:space="0" w:color="auto"/>
              <w:left w:val="single" w:sz="4" w:space="0" w:color="auto"/>
              <w:bottom w:val="single" w:sz="4" w:space="0" w:color="auto"/>
              <w:right w:val="single" w:sz="4" w:space="0" w:color="auto"/>
            </w:tcBorders>
          </w:tcPr>
          <w:p w14:paraId="7E0A33BD"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t xml:space="preserve">Link for this course in which I will need to complete is </w:t>
            </w:r>
            <w:hyperlink r:id="rId11" w:history="1">
              <w:r w:rsidRPr="00F45FE4">
                <w:rPr>
                  <w:rStyle w:val="Hyperlink"/>
                  <w:rFonts w:ascii="Arial" w:hAnsi="Arial" w:cs="Arial"/>
                  <w:sz w:val="24"/>
                  <w:szCs w:val="24"/>
                </w:rPr>
                <w:t>Level 2 Safeguarding Children | Accredited Online Course (highspeedtraining.co.uk)</w:t>
              </w:r>
            </w:hyperlink>
          </w:p>
          <w:p w14:paraId="686FE540" w14:textId="77777777" w:rsidR="00F40B0A" w:rsidRPr="00F45FE4" w:rsidRDefault="00F40B0A" w:rsidP="00E7090B">
            <w:pPr>
              <w:spacing w:line="360" w:lineRule="auto"/>
              <w:rPr>
                <w:rFonts w:ascii="Arial" w:hAnsi="Arial" w:cs="Arial"/>
                <w:sz w:val="24"/>
                <w:szCs w:val="24"/>
              </w:rPr>
            </w:pPr>
          </w:p>
          <w:p w14:paraId="27BAB160" w14:textId="77777777" w:rsidR="00F40B0A" w:rsidRPr="00F45FE4" w:rsidRDefault="00F40B0A" w:rsidP="00E7090B">
            <w:pPr>
              <w:spacing w:line="360" w:lineRule="auto"/>
              <w:rPr>
                <w:rFonts w:ascii="Arial" w:hAnsi="Arial" w:cs="Arial"/>
                <w:sz w:val="24"/>
                <w:szCs w:val="24"/>
              </w:rPr>
            </w:pPr>
          </w:p>
          <w:p w14:paraId="403383A5"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lastRenderedPageBreak/>
              <w:t>To carry this course out the cost will be covered by my workplace.</w:t>
            </w:r>
          </w:p>
        </w:tc>
        <w:tc>
          <w:tcPr>
            <w:tcW w:w="1269" w:type="dxa"/>
            <w:tcBorders>
              <w:top w:val="single" w:sz="4" w:space="0" w:color="auto"/>
              <w:left w:val="single" w:sz="4" w:space="0" w:color="auto"/>
              <w:bottom w:val="single" w:sz="4" w:space="0" w:color="auto"/>
              <w:right w:val="single" w:sz="4" w:space="0" w:color="auto"/>
            </w:tcBorders>
          </w:tcPr>
          <w:p w14:paraId="134E2DA1"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lastRenderedPageBreak/>
              <w:t>I also aim to complete this by the end of January.</w:t>
            </w:r>
          </w:p>
        </w:tc>
      </w:tr>
      <w:tr w:rsidR="00F40B0A" w14:paraId="4BEE1223" w14:textId="77777777" w:rsidTr="00E7090B">
        <w:trPr>
          <w:trHeight w:val="373"/>
        </w:trPr>
        <w:tc>
          <w:tcPr>
            <w:tcW w:w="1794" w:type="dxa"/>
            <w:tcBorders>
              <w:top w:val="single" w:sz="4" w:space="0" w:color="auto"/>
              <w:left w:val="single" w:sz="4" w:space="0" w:color="auto"/>
              <w:bottom w:val="single" w:sz="4" w:space="0" w:color="auto"/>
              <w:right w:val="single" w:sz="4" w:space="0" w:color="auto"/>
            </w:tcBorders>
          </w:tcPr>
          <w:p w14:paraId="657583C0"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t>Undertake some placement hours in a school setting.</w:t>
            </w:r>
          </w:p>
        </w:tc>
        <w:tc>
          <w:tcPr>
            <w:tcW w:w="2432" w:type="dxa"/>
            <w:tcBorders>
              <w:top w:val="single" w:sz="4" w:space="0" w:color="auto"/>
              <w:left w:val="single" w:sz="4" w:space="0" w:color="auto"/>
              <w:bottom w:val="single" w:sz="4" w:space="0" w:color="auto"/>
              <w:right w:val="single" w:sz="4" w:space="0" w:color="auto"/>
            </w:tcBorders>
          </w:tcPr>
          <w:p w14:paraId="684C3936"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t>I feel like this would be beneficial to me, my university degree as well as future job opportunities after completing my degree.</w:t>
            </w:r>
          </w:p>
        </w:tc>
        <w:tc>
          <w:tcPr>
            <w:tcW w:w="2538" w:type="dxa"/>
            <w:tcBorders>
              <w:top w:val="single" w:sz="4" w:space="0" w:color="auto"/>
              <w:left w:val="single" w:sz="4" w:space="0" w:color="auto"/>
              <w:bottom w:val="single" w:sz="4" w:space="0" w:color="auto"/>
              <w:right w:val="single" w:sz="4" w:space="0" w:color="auto"/>
            </w:tcBorders>
          </w:tcPr>
          <w:p w14:paraId="4F3BAC00"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t xml:space="preserve">I plan to speak to my current workplace and look at taking some time off there in order to get a few </w:t>
            </w:r>
            <w:proofErr w:type="spellStart"/>
            <w:r w:rsidRPr="00F45FE4">
              <w:rPr>
                <w:rFonts w:ascii="Arial" w:hAnsi="Arial" w:cs="Arial"/>
                <w:sz w:val="24"/>
                <w:szCs w:val="24"/>
              </w:rPr>
              <w:t>week’s worth</w:t>
            </w:r>
            <w:proofErr w:type="spellEnd"/>
            <w:r w:rsidRPr="00F45FE4">
              <w:rPr>
                <w:rFonts w:ascii="Arial" w:hAnsi="Arial" w:cs="Arial"/>
                <w:sz w:val="24"/>
                <w:szCs w:val="24"/>
              </w:rPr>
              <w:t xml:space="preserve"> of hours carried out in a local school.</w:t>
            </w:r>
          </w:p>
        </w:tc>
        <w:tc>
          <w:tcPr>
            <w:tcW w:w="2538" w:type="dxa"/>
            <w:tcBorders>
              <w:top w:val="single" w:sz="4" w:space="0" w:color="auto"/>
              <w:left w:val="single" w:sz="4" w:space="0" w:color="auto"/>
              <w:bottom w:val="single" w:sz="4" w:space="0" w:color="auto"/>
              <w:right w:val="single" w:sz="4" w:space="0" w:color="auto"/>
            </w:tcBorders>
          </w:tcPr>
          <w:p w14:paraId="3F425E9B"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t xml:space="preserve">As </w:t>
            </w:r>
            <w:proofErr w:type="gramStart"/>
            <w:r w:rsidRPr="00F45FE4">
              <w:rPr>
                <w:rFonts w:ascii="Arial" w:hAnsi="Arial" w:cs="Arial"/>
                <w:sz w:val="24"/>
                <w:szCs w:val="24"/>
              </w:rPr>
              <w:t>mentioned</w:t>
            </w:r>
            <w:proofErr w:type="gramEnd"/>
            <w:r w:rsidRPr="00F45FE4">
              <w:rPr>
                <w:rFonts w:ascii="Arial" w:hAnsi="Arial" w:cs="Arial"/>
                <w:sz w:val="24"/>
                <w:szCs w:val="24"/>
              </w:rPr>
              <w:t xml:space="preserve"> I will need to speak to my current workplace in order to gain some time to carry out hours elsewhere.</w:t>
            </w:r>
          </w:p>
          <w:p w14:paraId="70343BA5" w14:textId="77777777" w:rsidR="00F40B0A" w:rsidRPr="00F45FE4" w:rsidRDefault="00F40B0A" w:rsidP="00E7090B">
            <w:pPr>
              <w:spacing w:line="360" w:lineRule="auto"/>
              <w:rPr>
                <w:rFonts w:ascii="Arial" w:hAnsi="Arial" w:cs="Arial"/>
                <w:sz w:val="24"/>
                <w:szCs w:val="24"/>
              </w:rPr>
            </w:pPr>
          </w:p>
          <w:p w14:paraId="1EE112E4"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t xml:space="preserve">I will need to visit and speak to a few local schools, take a CV with me and see if any of them are open to taking me on for some voluntary hours. </w:t>
            </w:r>
          </w:p>
        </w:tc>
        <w:tc>
          <w:tcPr>
            <w:tcW w:w="1269" w:type="dxa"/>
            <w:tcBorders>
              <w:top w:val="single" w:sz="4" w:space="0" w:color="auto"/>
              <w:left w:val="single" w:sz="4" w:space="0" w:color="auto"/>
              <w:bottom w:val="single" w:sz="4" w:space="0" w:color="auto"/>
              <w:right w:val="single" w:sz="4" w:space="0" w:color="auto"/>
            </w:tcBorders>
          </w:tcPr>
          <w:p w14:paraId="3B9E88AC"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t>Before March 2022.</w:t>
            </w:r>
          </w:p>
        </w:tc>
      </w:tr>
      <w:tr w:rsidR="00F40B0A" w14:paraId="5DD90679" w14:textId="77777777" w:rsidTr="00E7090B">
        <w:trPr>
          <w:trHeight w:val="373"/>
        </w:trPr>
        <w:tc>
          <w:tcPr>
            <w:tcW w:w="1794" w:type="dxa"/>
            <w:tcBorders>
              <w:top w:val="single" w:sz="4" w:space="0" w:color="auto"/>
              <w:left w:val="single" w:sz="4" w:space="0" w:color="auto"/>
              <w:bottom w:val="single" w:sz="4" w:space="0" w:color="auto"/>
              <w:right w:val="single" w:sz="4" w:space="0" w:color="auto"/>
            </w:tcBorders>
          </w:tcPr>
          <w:p w14:paraId="073AB8E3"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t>To complete my Early years university degree.</w:t>
            </w:r>
          </w:p>
        </w:tc>
        <w:tc>
          <w:tcPr>
            <w:tcW w:w="2432" w:type="dxa"/>
            <w:tcBorders>
              <w:top w:val="single" w:sz="4" w:space="0" w:color="auto"/>
              <w:left w:val="single" w:sz="4" w:space="0" w:color="auto"/>
              <w:bottom w:val="single" w:sz="4" w:space="0" w:color="auto"/>
              <w:right w:val="single" w:sz="4" w:space="0" w:color="auto"/>
            </w:tcBorders>
          </w:tcPr>
          <w:p w14:paraId="72D38CB7"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t>This is important in order to make the correct steppingstones for me to move on in the future with what career I would like to move on to and to better myself.</w:t>
            </w:r>
          </w:p>
        </w:tc>
        <w:tc>
          <w:tcPr>
            <w:tcW w:w="2538" w:type="dxa"/>
            <w:tcBorders>
              <w:top w:val="single" w:sz="4" w:space="0" w:color="auto"/>
              <w:left w:val="single" w:sz="4" w:space="0" w:color="auto"/>
              <w:bottom w:val="single" w:sz="4" w:space="0" w:color="auto"/>
              <w:right w:val="single" w:sz="4" w:space="0" w:color="auto"/>
            </w:tcBorders>
          </w:tcPr>
          <w:p w14:paraId="38CA47C9"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t xml:space="preserve">To do this I will need to stay on </w:t>
            </w:r>
            <w:proofErr w:type="spellStart"/>
            <w:r w:rsidRPr="00F45FE4">
              <w:rPr>
                <w:rFonts w:ascii="Arial" w:hAnsi="Arial" w:cs="Arial"/>
                <w:sz w:val="24"/>
                <w:szCs w:val="24"/>
              </w:rPr>
              <w:t>to</w:t>
            </w:r>
            <w:proofErr w:type="spellEnd"/>
            <w:r w:rsidRPr="00F45FE4">
              <w:rPr>
                <w:rFonts w:ascii="Arial" w:hAnsi="Arial" w:cs="Arial"/>
                <w:sz w:val="24"/>
                <w:szCs w:val="24"/>
              </w:rPr>
              <w:t xml:space="preserve"> of all my assignments and put effort into completing everything on time and to the best of my ability.</w:t>
            </w:r>
          </w:p>
        </w:tc>
        <w:tc>
          <w:tcPr>
            <w:tcW w:w="2538" w:type="dxa"/>
            <w:tcBorders>
              <w:top w:val="single" w:sz="4" w:space="0" w:color="auto"/>
              <w:left w:val="single" w:sz="4" w:space="0" w:color="auto"/>
              <w:bottom w:val="single" w:sz="4" w:space="0" w:color="auto"/>
              <w:right w:val="single" w:sz="4" w:space="0" w:color="auto"/>
            </w:tcBorders>
          </w:tcPr>
          <w:p w14:paraId="4330B4DF"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t>I will continue this with University of Wales trinity saint David and the Early years lecturers.</w:t>
            </w:r>
          </w:p>
        </w:tc>
        <w:tc>
          <w:tcPr>
            <w:tcW w:w="1269" w:type="dxa"/>
            <w:tcBorders>
              <w:top w:val="single" w:sz="4" w:space="0" w:color="auto"/>
              <w:left w:val="single" w:sz="4" w:space="0" w:color="auto"/>
              <w:bottom w:val="single" w:sz="4" w:space="0" w:color="auto"/>
              <w:right w:val="single" w:sz="4" w:space="0" w:color="auto"/>
            </w:tcBorders>
          </w:tcPr>
          <w:p w14:paraId="3E97BA76" w14:textId="77777777" w:rsidR="00F40B0A" w:rsidRPr="00F45FE4" w:rsidRDefault="00F40B0A" w:rsidP="00E7090B">
            <w:pPr>
              <w:spacing w:line="360" w:lineRule="auto"/>
              <w:rPr>
                <w:rFonts w:ascii="Arial" w:hAnsi="Arial" w:cs="Arial"/>
                <w:sz w:val="24"/>
                <w:szCs w:val="24"/>
              </w:rPr>
            </w:pPr>
            <w:r w:rsidRPr="00F45FE4">
              <w:rPr>
                <w:rFonts w:ascii="Arial" w:hAnsi="Arial" w:cs="Arial"/>
                <w:sz w:val="24"/>
                <w:szCs w:val="24"/>
              </w:rPr>
              <w:t>By May 2022.</w:t>
            </w:r>
          </w:p>
        </w:tc>
      </w:tr>
    </w:tbl>
    <w:p w14:paraId="69DA4657" w14:textId="77777777" w:rsidR="00F40B0A" w:rsidRDefault="00F40B0A" w:rsidP="00F40B0A">
      <w:pPr>
        <w:spacing w:line="360" w:lineRule="auto"/>
        <w:rPr>
          <w:rFonts w:ascii="Arial" w:hAnsi="Arial" w:cs="Arial"/>
          <w:sz w:val="24"/>
          <w:szCs w:val="24"/>
        </w:rPr>
      </w:pPr>
    </w:p>
    <w:p w14:paraId="05183FA2" w14:textId="3192905A" w:rsidR="00923AB6" w:rsidRDefault="00923AB6" w:rsidP="00923AB6">
      <w:pPr>
        <w:spacing w:line="360" w:lineRule="auto"/>
        <w:rPr>
          <w:rFonts w:ascii="Arial" w:hAnsi="Arial" w:cs="Arial"/>
          <w:sz w:val="24"/>
          <w:szCs w:val="24"/>
          <w:u w:val="single"/>
        </w:rPr>
      </w:pPr>
    </w:p>
    <w:p w14:paraId="5EB8917A" w14:textId="69B1EBC8" w:rsidR="00F40B0A" w:rsidRDefault="00F40B0A" w:rsidP="00923AB6">
      <w:pPr>
        <w:spacing w:line="360" w:lineRule="auto"/>
        <w:rPr>
          <w:rFonts w:ascii="Arial" w:hAnsi="Arial" w:cs="Arial"/>
          <w:sz w:val="24"/>
          <w:szCs w:val="24"/>
          <w:u w:val="single"/>
        </w:rPr>
      </w:pPr>
    </w:p>
    <w:p w14:paraId="69AF3829" w14:textId="020A7B4D" w:rsidR="00F40B0A" w:rsidRDefault="00F40B0A" w:rsidP="00923AB6">
      <w:pPr>
        <w:spacing w:line="360" w:lineRule="auto"/>
        <w:rPr>
          <w:rFonts w:ascii="Arial" w:hAnsi="Arial" w:cs="Arial"/>
          <w:sz w:val="24"/>
          <w:szCs w:val="24"/>
          <w:u w:val="single"/>
        </w:rPr>
      </w:pPr>
    </w:p>
    <w:p w14:paraId="6728FCDB" w14:textId="2A794D21" w:rsidR="00F40B0A" w:rsidRDefault="00F40B0A" w:rsidP="00923AB6">
      <w:pPr>
        <w:spacing w:line="360" w:lineRule="auto"/>
        <w:rPr>
          <w:rFonts w:ascii="Arial" w:hAnsi="Arial" w:cs="Arial"/>
          <w:sz w:val="24"/>
          <w:szCs w:val="24"/>
          <w:u w:val="single"/>
        </w:rPr>
      </w:pPr>
    </w:p>
    <w:p w14:paraId="0A90C73B" w14:textId="6F37C68C" w:rsidR="00F40B0A" w:rsidRDefault="00F40B0A" w:rsidP="00923AB6">
      <w:pPr>
        <w:spacing w:line="360" w:lineRule="auto"/>
        <w:rPr>
          <w:rFonts w:ascii="Arial" w:hAnsi="Arial" w:cs="Arial"/>
          <w:sz w:val="24"/>
          <w:szCs w:val="24"/>
          <w:u w:val="single"/>
        </w:rPr>
      </w:pPr>
    </w:p>
    <w:p w14:paraId="49C8D7D4" w14:textId="390CBA4E" w:rsidR="00F40B0A" w:rsidRDefault="00F40B0A" w:rsidP="00923AB6">
      <w:pPr>
        <w:spacing w:line="360" w:lineRule="auto"/>
        <w:rPr>
          <w:rFonts w:ascii="Arial" w:hAnsi="Arial" w:cs="Arial"/>
          <w:sz w:val="24"/>
          <w:szCs w:val="24"/>
          <w:u w:val="single"/>
        </w:rPr>
      </w:pPr>
    </w:p>
    <w:p w14:paraId="38541775" w14:textId="0D14A42C" w:rsidR="00F40B0A" w:rsidRDefault="00F40B0A" w:rsidP="00923AB6">
      <w:pPr>
        <w:spacing w:line="360" w:lineRule="auto"/>
        <w:rPr>
          <w:rFonts w:ascii="Arial" w:hAnsi="Arial" w:cs="Arial"/>
          <w:sz w:val="24"/>
          <w:szCs w:val="24"/>
          <w:u w:val="single"/>
        </w:rPr>
      </w:pPr>
    </w:p>
    <w:p w14:paraId="6BEAD617" w14:textId="2B2433B5" w:rsidR="00F40B0A" w:rsidRDefault="00F40B0A" w:rsidP="00923AB6">
      <w:pPr>
        <w:spacing w:line="360" w:lineRule="auto"/>
        <w:rPr>
          <w:rFonts w:ascii="Arial" w:hAnsi="Arial" w:cs="Arial"/>
          <w:sz w:val="24"/>
          <w:szCs w:val="24"/>
          <w:u w:val="single"/>
        </w:rPr>
      </w:pPr>
    </w:p>
    <w:p w14:paraId="5DE62C68" w14:textId="77777777" w:rsidR="00D653BC" w:rsidRPr="007D0A6D" w:rsidRDefault="00D653BC" w:rsidP="00D653BC">
      <w:pPr>
        <w:rPr>
          <w:rFonts w:ascii="Arial" w:hAnsi="Arial" w:cs="Arial"/>
          <w:b/>
          <w:bCs/>
          <w:sz w:val="24"/>
          <w:szCs w:val="24"/>
          <w:u w:val="single"/>
        </w:rPr>
      </w:pPr>
      <w:r w:rsidRPr="007D0A6D">
        <w:rPr>
          <w:rFonts w:ascii="Arial" w:hAnsi="Arial" w:cs="Arial"/>
          <w:b/>
          <w:bCs/>
          <w:sz w:val="24"/>
          <w:szCs w:val="24"/>
          <w:u w:val="single"/>
        </w:rPr>
        <w:t>Reference list.</w:t>
      </w:r>
    </w:p>
    <w:p w14:paraId="62427A02" w14:textId="77777777" w:rsidR="00D653BC" w:rsidRDefault="00D653BC" w:rsidP="00D653BC">
      <w:pPr>
        <w:rPr>
          <w:rFonts w:ascii="Arial" w:hAnsi="Arial" w:cs="Arial"/>
          <w:sz w:val="24"/>
          <w:szCs w:val="24"/>
        </w:rPr>
      </w:pPr>
      <w:r w:rsidRPr="00F96142">
        <w:rPr>
          <w:rFonts w:ascii="Arial" w:hAnsi="Arial" w:cs="Arial"/>
          <w:sz w:val="24"/>
          <w:szCs w:val="24"/>
        </w:rPr>
        <w:t xml:space="preserve">Aubrey and Riley (2019) </w:t>
      </w:r>
      <w:r w:rsidRPr="00F96142">
        <w:rPr>
          <w:rFonts w:ascii="Arial" w:hAnsi="Arial" w:cs="Arial"/>
          <w:i/>
          <w:iCs/>
          <w:sz w:val="24"/>
          <w:szCs w:val="24"/>
        </w:rPr>
        <w:t>Understanding &amp; using educational theories</w:t>
      </w:r>
      <w:r w:rsidRPr="00F96142">
        <w:rPr>
          <w:rFonts w:ascii="Arial" w:hAnsi="Arial" w:cs="Arial"/>
          <w:sz w:val="24"/>
          <w:szCs w:val="24"/>
        </w:rPr>
        <w:t>. 2</w:t>
      </w:r>
      <w:r w:rsidRPr="00F96142">
        <w:rPr>
          <w:rFonts w:ascii="Arial" w:hAnsi="Arial" w:cs="Arial"/>
          <w:sz w:val="24"/>
          <w:szCs w:val="24"/>
          <w:vertAlign w:val="superscript"/>
        </w:rPr>
        <w:t>nd</w:t>
      </w:r>
      <w:r w:rsidRPr="00F96142">
        <w:rPr>
          <w:rFonts w:ascii="Arial" w:hAnsi="Arial" w:cs="Arial"/>
          <w:sz w:val="24"/>
          <w:szCs w:val="24"/>
        </w:rPr>
        <w:t xml:space="preserve"> Ed. </w:t>
      </w:r>
      <w:proofErr w:type="gramStart"/>
      <w:r w:rsidRPr="00F96142">
        <w:rPr>
          <w:rFonts w:ascii="Arial" w:hAnsi="Arial" w:cs="Arial"/>
          <w:sz w:val="24"/>
          <w:szCs w:val="24"/>
        </w:rPr>
        <w:t>London :</w:t>
      </w:r>
      <w:proofErr w:type="gramEnd"/>
      <w:r w:rsidRPr="00F96142">
        <w:rPr>
          <w:rFonts w:ascii="Arial" w:hAnsi="Arial" w:cs="Arial"/>
          <w:sz w:val="24"/>
          <w:szCs w:val="24"/>
        </w:rPr>
        <w:t xml:space="preserve"> SAGE publications LTD.</w:t>
      </w:r>
    </w:p>
    <w:p w14:paraId="2B4F829C" w14:textId="77777777" w:rsidR="00D653BC" w:rsidRPr="00F96142" w:rsidRDefault="00D653BC" w:rsidP="00D653BC">
      <w:pPr>
        <w:rPr>
          <w:rFonts w:ascii="Arial" w:hAnsi="Arial" w:cs="Arial"/>
          <w:sz w:val="24"/>
          <w:szCs w:val="24"/>
        </w:rPr>
      </w:pPr>
    </w:p>
    <w:p w14:paraId="24525305" w14:textId="77777777" w:rsidR="00D653BC" w:rsidRDefault="00D653BC" w:rsidP="00D653BC">
      <w:pPr>
        <w:rPr>
          <w:rFonts w:ascii="Arial" w:hAnsi="Arial" w:cs="Arial"/>
          <w:sz w:val="24"/>
          <w:szCs w:val="24"/>
        </w:rPr>
      </w:pPr>
      <w:r w:rsidRPr="00F96142">
        <w:rPr>
          <w:rFonts w:ascii="Arial" w:hAnsi="Arial" w:cs="Arial"/>
          <w:sz w:val="24"/>
          <w:szCs w:val="24"/>
        </w:rPr>
        <w:t xml:space="preserve">Brookfield, S. (1995) </w:t>
      </w:r>
      <w:r w:rsidRPr="00F96142">
        <w:rPr>
          <w:rFonts w:ascii="Arial" w:hAnsi="Arial" w:cs="Arial"/>
          <w:i/>
          <w:iCs/>
          <w:sz w:val="24"/>
          <w:szCs w:val="24"/>
        </w:rPr>
        <w:t>Becoming a Critically Reflective Teacher.</w:t>
      </w:r>
      <w:r w:rsidRPr="00F96142">
        <w:rPr>
          <w:rFonts w:ascii="Arial" w:hAnsi="Arial" w:cs="Arial"/>
          <w:sz w:val="24"/>
          <w:szCs w:val="24"/>
        </w:rPr>
        <w:t xml:space="preserve"> San Francisco, CA: Jossey-Bass.</w:t>
      </w:r>
    </w:p>
    <w:p w14:paraId="0547B113" w14:textId="77777777" w:rsidR="00D653BC" w:rsidRPr="00F96142" w:rsidRDefault="00D653BC" w:rsidP="00D653BC">
      <w:pPr>
        <w:rPr>
          <w:rFonts w:ascii="Arial" w:hAnsi="Arial" w:cs="Arial"/>
          <w:sz w:val="24"/>
          <w:szCs w:val="24"/>
        </w:rPr>
      </w:pPr>
    </w:p>
    <w:p w14:paraId="2A60D99B" w14:textId="77777777" w:rsidR="00D653BC" w:rsidRDefault="00D653BC" w:rsidP="00D653BC">
      <w:pPr>
        <w:spacing w:line="360" w:lineRule="auto"/>
        <w:rPr>
          <w:rFonts w:ascii="Arial" w:hAnsi="Arial" w:cs="Arial"/>
          <w:sz w:val="24"/>
          <w:szCs w:val="24"/>
        </w:rPr>
      </w:pPr>
      <w:r w:rsidRPr="00F96142">
        <w:rPr>
          <w:rFonts w:ascii="Arial" w:hAnsi="Arial" w:cs="Arial"/>
          <w:sz w:val="24"/>
          <w:szCs w:val="24"/>
        </w:rPr>
        <w:t>College of policing (No date</w:t>
      </w:r>
      <w:r w:rsidRPr="00F96142">
        <w:rPr>
          <w:rFonts w:ascii="Arial" w:hAnsi="Arial" w:cs="Arial"/>
          <w:i/>
          <w:iCs/>
          <w:sz w:val="24"/>
          <w:szCs w:val="24"/>
        </w:rPr>
        <w:t>) Resources for reflective practice</w:t>
      </w:r>
      <w:r w:rsidRPr="00F96142">
        <w:rPr>
          <w:rFonts w:ascii="Arial" w:hAnsi="Arial" w:cs="Arial"/>
          <w:sz w:val="24"/>
          <w:szCs w:val="24"/>
        </w:rPr>
        <w:t xml:space="preserve">. Available at: </w:t>
      </w:r>
      <w:hyperlink r:id="rId12" w:history="1">
        <w:r w:rsidRPr="00F96142">
          <w:rPr>
            <w:rStyle w:val="Hyperlink"/>
            <w:rFonts w:ascii="Arial" w:hAnsi="Arial" w:cs="Arial"/>
            <w:sz w:val="24"/>
            <w:szCs w:val="24"/>
          </w:rPr>
          <w:t>Resources_for_reflective_practice_v1_0.pdf (college.police.uk)</w:t>
        </w:r>
      </w:hyperlink>
      <w:r w:rsidRPr="00F96142">
        <w:rPr>
          <w:rFonts w:ascii="Arial" w:hAnsi="Arial" w:cs="Arial"/>
          <w:sz w:val="24"/>
          <w:szCs w:val="24"/>
        </w:rPr>
        <w:t xml:space="preserve">  (Accessed on:16/01/2021)</w:t>
      </w:r>
    </w:p>
    <w:p w14:paraId="6088CF85" w14:textId="77777777" w:rsidR="00D653BC" w:rsidRPr="00F96142" w:rsidRDefault="00D653BC" w:rsidP="00D653BC">
      <w:pPr>
        <w:spacing w:line="360" w:lineRule="auto"/>
        <w:rPr>
          <w:rFonts w:ascii="Arial" w:hAnsi="Arial" w:cs="Arial"/>
          <w:sz w:val="24"/>
          <w:szCs w:val="24"/>
        </w:rPr>
      </w:pPr>
    </w:p>
    <w:p w14:paraId="7B8E14B4" w14:textId="77777777" w:rsidR="00D653BC" w:rsidRDefault="00D653BC" w:rsidP="00D653BC">
      <w:pPr>
        <w:rPr>
          <w:rFonts w:ascii="Arial" w:hAnsi="Arial" w:cs="Arial"/>
          <w:sz w:val="24"/>
          <w:szCs w:val="24"/>
        </w:rPr>
      </w:pPr>
      <w:r w:rsidRPr="00F96142">
        <w:rPr>
          <w:rFonts w:ascii="Arial" w:hAnsi="Arial" w:cs="Arial"/>
          <w:sz w:val="24"/>
          <w:szCs w:val="24"/>
        </w:rPr>
        <w:t xml:space="preserve">Dahlberg, G., Moss, P. and Pence, A. (2007) </w:t>
      </w:r>
      <w:r w:rsidRPr="00F96142">
        <w:rPr>
          <w:rFonts w:ascii="Arial" w:hAnsi="Arial" w:cs="Arial"/>
          <w:i/>
          <w:iCs/>
          <w:sz w:val="24"/>
          <w:szCs w:val="24"/>
        </w:rPr>
        <w:t>Beyond Quality in Early Childhood Education and Care.</w:t>
      </w:r>
      <w:r w:rsidRPr="00F96142">
        <w:rPr>
          <w:rFonts w:ascii="Arial" w:hAnsi="Arial" w:cs="Arial"/>
          <w:sz w:val="24"/>
          <w:szCs w:val="24"/>
        </w:rPr>
        <w:t xml:space="preserve"> 2nd </w:t>
      </w:r>
      <w:proofErr w:type="spellStart"/>
      <w:r w:rsidRPr="00F96142">
        <w:rPr>
          <w:rFonts w:ascii="Arial" w:hAnsi="Arial" w:cs="Arial"/>
          <w:sz w:val="24"/>
          <w:szCs w:val="24"/>
        </w:rPr>
        <w:t>edn</w:t>
      </w:r>
      <w:proofErr w:type="spellEnd"/>
      <w:r w:rsidRPr="00F96142">
        <w:rPr>
          <w:rFonts w:ascii="Arial" w:hAnsi="Arial" w:cs="Arial"/>
          <w:sz w:val="24"/>
          <w:szCs w:val="24"/>
        </w:rPr>
        <w:t>. Abingdon: Routledge.</w:t>
      </w:r>
    </w:p>
    <w:p w14:paraId="14BD331B" w14:textId="77777777" w:rsidR="00D653BC" w:rsidRPr="00F96142" w:rsidRDefault="00D653BC" w:rsidP="00D653BC">
      <w:pPr>
        <w:rPr>
          <w:rFonts w:ascii="Arial" w:hAnsi="Arial" w:cs="Arial"/>
          <w:sz w:val="24"/>
          <w:szCs w:val="24"/>
        </w:rPr>
      </w:pPr>
    </w:p>
    <w:p w14:paraId="395E5412" w14:textId="77777777" w:rsidR="00D653BC" w:rsidRDefault="00D653BC" w:rsidP="00D653BC">
      <w:pPr>
        <w:rPr>
          <w:rFonts w:ascii="Arial" w:hAnsi="Arial" w:cs="Arial"/>
          <w:sz w:val="24"/>
          <w:szCs w:val="24"/>
        </w:rPr>
      </w:pPr>
      <w:r w:rsidRPr="00F96142">
        <w:rPr>
          <w:rFonts w:ascii="Arial" w:hAnsi="Arial" w:cs="Arial"/>
          <w:sz w:val="24"/>
          <w:szCs w:val="24"/>
        </w:rPr>
        <w:t xml:space="preserve">Daly, M. and Byers, E. and </w:t>
      </w:r>
      <w:proofErr w:type="spellStart"/>
      <w:proofErr w:type="gramStart"/>
      <w:r w:rsidRPr="00F96142">
        <w:rPr>
          <w:rFonts w:ascii="Arial" w:hAnsi="Arial" w:cs="Arial"/>
          <w:sz w:val="24"/>
          <w:szCs w:val="24"/>
        </w:rPr>
        <w:t>Taylor,W</w:t>
      </w:r>
      <w:proofErr w:type="spellEnd"/>
      <w:r w:rsidRPr="00F96142">
        <w:rPr>
          <w:rFonts w:ascii="Arial" w:hAnsi="Arial" w:cs="Arial"/>
          <w:sz w:val="24"/>
          <w:szCs w:val="24"/>
        </w:rPr>
        <w:t>.</w:t>
      </w:r>
      <w:proofErr w:type="gramEnd"/>
      <w:r w:rsidRPr="00F96142">
        <w:rPr>
          <w:rFonts w:ascii="Arial" w:hAnsi="Arial" w:cs="Arial"/>
          <w:sz w:val="24"/>
          <w:szCs w:val="24"/>
        </w:rPr>
        <w:t xml:space="preserve"> (2009)</w:t>
      </w:r>
      <w:r w:rsidRPr="00F96142">
        <w:rPr>
          <w:rFonts w:ascii="Arial" w:hAnsi="Arial" w:cs="Arial"/>
          <w:i/>
          <w:iCs/>
          <w:sz w:val="24"/>
          <w:szCs w:val="24"/>
        </w:rPr>
        <w:t xml:space="preserve"> Early years management in practice.</w:t>
      </w:r>
      <w:r w:rsidRPr="00F96142">
        <w:rPr>
          <w:rFonts w:ascii="Arial" w:hAnsi="Arial" w:cs="Arial"/>
          <w:sz w:val="24"/>
          <w:szCs w:val="24"/>
        </w:rPr>
        <w:t xml:space="preserve"> 2nd Ed. Essex: </w:t>
      </w:r>
      <w:proofErr w:type="spellStart"/>
      <w:r w:rsidRPr="00F96142">
        <w:rPr>
          <w:rFonts w:ascii="Arial" w:hAnsi="Arial" w:cs="Arial"/>
          <w:sz w:val="24"/>
          <w:szCs w:val="24"/>
        </w:rPr>
        <w:t>Heinmann</w:t>
      </w:r>
      <w:proofErr w:type="spellEnd"/>
      <w:r w:rsidRPr="00F96142">
        <w:rPr>
          <w:rFonts w:ascii="Arial" w:hAnsi="Arial" w:cs="Arial"/>
          <w:sz w:val="24"/>
          <w:szCs w:val="24"/>
        </w:rPr>
        <w:t>, Pearson Education Limited.</w:t>
      </w:r>
    </w:p>
    <w:p w14:paraId="72CC1865" w14:textId="77777777" w:rsidR="00D653BC" w:rsidRPr="00F96142" w:rsidRDefault="00D653BC" w:rsidP="00D653BC">
      <w:pPr>
        <w:rPr>
          <w:rFonts w:ascii="Arial" w:hAnsi="Arial" w:cs="Arial"/>
          <w:sz w:val="24"/>
          <w:szCs w:val="24"/>
        </w:rPr>
      </w:pPr>
    </w:p>
    <w:p w14:paraId="1AD0BD13" w14:textId="77777777" w:rsidR="00D653BC" w:rsidRDefault="00D653BC" w:rsidP="00D653BC">
      <w:pPr>
        <w:rPr>
          <w:rFonts w:ascii="Arial" w:hAnsi="Arial" w:cs="Arial"/>
          <w:sz w:val="24"/>
          <w:szCs w:val="24"/>
        </w:rPr>
      </w:pPr>
      <w:r w:rsidRPr="00F96142">
        <w:rPr>
          <w:rFonts w:ascii="Arial" w:hAnsi="Arial" w:cs="Arial"/>
          <w:sz w:val="24"/>
          <w:szCs w:val="24"/>
        </w:rPr>
        <w:t xml:space="preserve">Davey, A. and Gallagher, J. (2016) </w:t>
      </w:r>
      <w:r w:rsidRPr="00F96142">
        <w:rPr>
          <w:rFonts w:ascii="Arial" w:hAnsi="Arial" w:cs="Arial"/>
          <w:i/>
          <w:iCs/>
          <w:sz w:val="24"/>
          <w:szCs w:val="24"/>
        </w:rPr>
        <w:t xml:space="preserve">New </w:t>
      </w:r>
      <w:proofErr w:type="spellStart"/>
      <w:r w:rsidRPr="00F96142">
        <w:rPr>
          <w:rFonts w:ascii="Arial" w:hAnsi="Arial" w:cs="Arial"/>
          <w:i/>
          <w:iCs/>
          <w:sz w:val="24"/>
          <w:szCs w:val="24"/>
        </w:rPr>
        <w:t>playwork</w:t>
      </w:r>
      <w:proofErr w:type="spellEnd"/>
      <w:r w:rsidRPr="00F96142">
        <w:rPr>
          <w:rFonts w:ascii="Arial" w:hAnsi="Arial" w:cs="Arial"/>
          <w:i/>
          <w:iCs/>
          <w:sz w:val="24"/>
          <w:szCs w:val="24"/>
        </w:rPr>
        <w:t xml:space="preserve"> play and care for children 4-16.</w:t>
      </w:r>
      <w:r w:rsidRPr="00F96142">
        <w:rPr>
          <w:rFonts w:ascii="Arial" w:hAnsi="Arial" w:cs="Arial"/>
          <w:sz w:val="24"/>
          <w:szCs w:val="24"/>
        </w:rPr>
        <w:t xml:space="preserve"> 4th Ed. London: Cengage Learning EMEA.</w:t>
      </w:r>
    </w:p>
    <w:p w14:paraId="54F24869" w14:textId="77777777" w:rsidR="00D653BC" w:rsidRPr="00F96142" w:rsidRDefault="00D653BC" w:rsidP="00D653BC">
      <w:pPr>
        <w:rPr>
          <w:rFonts w:ascii="Arial" w:hAnsi="Arial" w:cs="Arial"/>
          <w:sz w:val="24"/>
          <w:szCs w:val="24"/>
        </w:rPr>
      </w:pPr>
    </w:p>
    <w:p w14:paraId="6DD0BB0F" w14:textId="77777777" w:rsidR="00D653BC" w:rsidRDefault="00D653BC" w:rsidP="00D653BC">
      <w:pPr>
        <w:spacing w:line="360" w:lineRule="auto"/>
        <w:rPr>
          <w:rFonts w:ascii="Arial" w:hAnsi="Arial" w:cs="Arial"/>
          <w:sz w:val="24"/>
          <w:szCs w:val="24"/>
        </w:rPr>
      </w:pPr>
      <w:r w:rsidRPr="00F96142">
        <w:rPr>
          <w:rFonts w:ascii="Arial" w:hAnsi="Arial" w:cs="Arial"/>
          <w:sz w:val="24"/>
          <w:szCs w:val="24"/>
        </w:rPr>
        <w:t xml:space="preserve">Dr Nicole Brown (No date) </w:t>
      </w:r>
      <w:r w:rsidRPr="00F96142">
        <w:rPr>
          <w:rFonts w:ascii="Arial" w:hAnsi="Arial" w:cs="Arial"/>
          <w:i/>
          <w:iCs/>
          <w:sz w:val="24"/>
          <w:szCs w:val="24"/>
        </w:rPr>
        <w:t>Reflective Models according to Kolb.</w:t>
      </w:r>
      <w:r w:rsidRPr="00F96142">
        <w:rPr>
          <w:rFonts w:ascii="Arial" w:hAnsi="Arial" w:cs="Arial"/>
          <w:sz w:val="24"/>
          <w:szCs w:val="24"/>
        </w:rPr>
        <w:t xml:space="preserve"> [Image] Available at:</w:t>
      </w:r>
      <w:hyperlink r:id="rId13" w:history="1">
        <w:r w:rsidRPr="00F96142">
          <w:rPr>
            <w:rStyle w:val="Hyperlink"/>
            <w:rFonts w:ascii="Arial" w:hAnsi="Arial" w:cs="Arial"/>
            <w:sz w:val="24"/>
            <w:szCs w:val="24"/>
          </w:rPr>
          <w:t>www.nicole-brown.co.uk/reflective-model-according-to-kolb/ (nicole-brown.co.uk)</w:t>
        </w:r>
      </w:hyperlink>
      <w:r w:rsidRPr="00F96142">
        <w:rPr>
          <w:rFonts w:ascii="Arial" w:hAnsi="Arial" w:cs="Arial"/>
          <w:sz w:val="24"/>
          <w:szCs w:val="24"/>
        </w:rPr>
        <w:t xml:space="preserve"> (Accessed on: 17/01/2021)</w:t>
      </w:r>
    </w:p>
    <w:p w14:paraId="7BA52342" w14:textId="77777777" w:rsidR="00D653BC" w:rsidRPr="00F96142" w:rsidRDefault="00D653BC" w:rsidP="00D653BC">
      <w:pPr>
        <w:spacing w:line="360" w:lineRule="auto"/>
        <w:rPr>
          <w:rFonts w:ascii="Arial" w:hAnsi="Arial" w:cs="Arial"/>
          <w:sz w:val="24"/>
          <w:szCs w:val="24"/>
        </w:rPr>
      </w:pPr>
    </w:p>
    <w:p w14:paraId="0946A213" w14:textId="77777777" w:rsidR="00D653BC" w:rsidRDefault="00D653BC" w:rsidP="00D653BC">
      <w:pPr>
        <w:rPr>
          <w:rFonts w:ascii="Arial" w:hAnsi="Arial" w:cs="Arial"/>
          <w:sz w:val="24"/>
          <w:szCs w:val="24"/>
        </w:rPr>
      </w:pPr>
      <w:r w:rsidRPr="00F96142">
        <w:rPr>
          <w:rFonts w:ascii="Arial" w:hAnsi="Arial" w:cs="Arial"/>
          <w:sz w:val="24"/>
          <w:szCs w:val="24"/>
        </w:rPr>
        <w:t xml:space="preserve">Driscoll, J. (ed.) (2007) </w:t>
      </w:r>
      <w:r w:rsidRPr="00F96142">
        <w:rPr>
          <w:rFonts w:ascii="Arial" w:hAnsi="Arial" w:cs="Arial"/>
          <w:i/>
          <w:iCs/>
          <w:sz w:val="24"/>
          <w:szCs w:val="24"/>
        </w:rPr>
        <w:t>Practicing Clinical Supervision: A Reflective Approach for Healthcare Professionals.</w:t>
      </w:r>
      <w:r w:rsidRPr="00F96142">
        <w:rPr>
          <w:rFonts w:ascii="Arial" w:hAnsi="Arial" w:cs="Arial"/>
          <w:sz w:val="24"/>
          <w:szCs w:val="24"/>
        </w:rPr>
        <w:t xml:space="preserve"> Edinburgh: Elsevier.</w:t>
      </w:r>
    </w:p>
    <w:p w14:paraId="75C4798F" w14:textId="77777777" w:rsidR="00D653BC" w:rsidRPr="00F96142" w:rsidRDefault="00D653BC" w:rsidP="00D653BC">
      <w:pPr>
        <w:rPr>
          <w:rFonts w:ascii="Arial" w:hAnsi="Arial" w:cs="Arial"/>
          <w:sz w:val="24"/>
          <w:szCs w:val="24"/>
        </w:rPr>
      </w:pPr>
    </w:p>
    <w:p w14:paraId="0D7847CE" w14:textId="77777777" w:rsidR="00D653BC" w:rsidRDefault="00D653BC" w:rsidP="00D653BC">
      <w:pPr>
        <w:rPr>
          <w:rFonts w:ascii="Arial" w:hAnsi="Arial" w:cs="Arial"/>
          <w:sz w:val="24"/>
          <w:szCs w:val="24"/>
        </w:rPr>
      </w:pPr>
      <w:r w:rsidRPr="00F96142">
        <w:rPr>
          <w:rFonts w:ascii="Arial" w:hAnsi="Arial" w:cs="Arial"/>
          <w:sz w:val="24"/>
          <w:szCs w:val="24"/>
        </w:rPr>
        <w:t xml:space="preserve">Gibbs, G. (1998) </w:t>
      </w:r>
      <w:r w:rsidRPr="00F96142">
        <w:rPr>
          <w:rFonts w:ascii="Arial" w:hAnsi="Arial" w:cs="Arial"/>
          <w:i/>
          <w:iCs/>
          <w:sz w:val="24"/>
          <w:szCs w:val="24"/>
        </w:rPr>
        <w:t xml:space="preserve">Learning by Doing: A Guide to Teaching and Learning Methods. </w:t>
      </w:r>
      <w:r w:rsidRPr="00F96142">
        <w:rPr>
          <w:rFonts w:ascii="Arial" w:hAnsi="Arial" w:cs="Arial"/>
          <w:sz w:val="24"/>
          <w:szCs w:val="24"/>
        </w:rPr>
        <w:t xml:space="preserve">Oxford: Further Education Unit, Oxford </w:t>
      </w:r>
      <w:proofErr w:type="spellStart"/>
      <w:r w:rsidRPr="00F96142">
        <w:rPr>
          <w:rFonts w:ascii="Arial" w:hAnsi="Arial" w:cs="Arial"/>
          <w:sz w:val="24"/>
          <w:szCs w:val="24"/>
        </w:rPr>
        <w:t>Polytechic</w:t>
      </w:r>
      <w:proofErr w:type="spellEnd"/>
      <w:r w:rsidRPr="00F96142">
        <w:rPr>
          <w:rFonts w:ascii="Arial" w:hAnsi="Arial" w:cs="Arial"/>
          <w:sz w:val="24"/>
          <w:szCs w:val="24"/>
        </w:rPr>
        <w:t>.</w:t>
      </w:r>
    </w:p>
    <w:p w14:paraId="5A677031" w14:textId="77777777" w:rsidR="00D653BC" w:rsidRPr="00F96142" w:rsidRDefault="00D653BC" w:rsidP="00D653BC">
      <w:pPr>
        <w:rPr>
          <w:rFonts w:ascii="Arial" w:hAnsi="Arial" w:cs="Arial"/>
          <w:sz w:val="24"/>
          <w:szCs w:val="24"/>
        </w:rPr>
      </w:pPr>
    </w:p>
    <w:p w14:paraId="4D47F725" w14:textId="77777777" w:rsidR="00D653BC" w:rsidRDefault="00D653BC" w:rsidP="00D653BC">
      <w:pPr>
        <w:rPr>
          <w:rFonts w:ascii="Arial" w:hAnsi="Arial" w:cs="Arial"/>
          <w:sz w:val="24"/>
          <w:szCs w:val="24"/>
        </w:rPr>
      </w:pPr>
      <w:proofErr w:type="spellStart"/>
      <w:r w:rsidRPr="00F96142">
        <w:rPr>
          <w:rFonts w:ascii="Arial" w:hAnsi="Arial" w:cs="Arial"/>
          <w:sz w:val="24"/>
          <w:szCs w:val="24"/>
        </w:rPr>
        <w:t>Hallet</w:t>
      </w:r>
      <w:proofErr w:type="spellEnd"/>
      <w:r w:rsidRPr="00F96142">
        <w:rPr>
          <w:rFonts w:ascii="Arial" w:hAnsi="Arial" w:cs="Arial"/>
          <w:sz w:val="24"/>
          <w:szCs w:val="24"/>
        </w:rPr>
        <w:t xml:space="preserve">. E (2013) </w:t>
      </w:r>
      <w:r w:rsidRPr="00F96142">
        <w:rPr>
          <w:rFonts w:ascii="Arial" w:hAnsi="Arial" w:cs="Arial"/>
          <w:i/>
          <w:iCs/>
          <w:sz w:val="24"/>
          <w:szCs w:val="24"/>
        </w:rPr>
        <w:t xml:space="preserve">The Reflective Early Years Practitioner. </w:t>
      </w:r>
      <w:r w:rsidRPr="00F96142">
        <w:rPr>
          <w:rFonts w:ascii="Arial" w:hAnsi="Arial" w:cs="Arial"/>
          <w:sz w:val="24"/>
          <w:szCs w:val="24"/>
        </w:rPr>
        <w:t>London: SAGE Publications Ltd. Available at: https://search-ebscohost-com.ezproxy.uwtsd.ac.uk/login.aspx?direct=true&amp;db=nlebk&amp;AN=775831&amp;site=ehost-live (Accessed: 16 January 2021).</w:t>
      </w:r>
    </w:p>
    <w:p w14:paraId="5CE11D22" w14:textId="77777777" w:rsidR="00D653BC" w:rsidRPr="00F96142" w:rsidRDefault="00D653BC" w:rsidP="00D653BC">
      <w:pPr>
        <w:rPr>
          <w:rFonts w:ascii="Arial" w:hAnsi="Arial" w:cs="Arial"/>
          <w:sz w:val="24"/>
          <w:szCs w:val="24"/>
        </w:rPr>
      </w:pPr>
    </w:p>
    <w:p w14:paraId="43278143" w14:textId="77777777" w:rsidR="00D653BC" w:rsidRDefault="00D653BC" w:rsidP="00D653BC">
      <w:pPr>
        <w:rPr>
          <w:rFonts w:ascii="Arial" w:hAnsi="Arial" w:cs="Arial"/>
          <w:sz w:val="24"/>
          <w:szCs w:val="24"/>
        </w:rPr>
      </w:pPr>
      <w:r w:rsidRPr="00F96142">
        <w:rPr>
          <w:rFonts w:ascii="Arial" w:hAnsi="Arial" w:cs="Arial"/>
          <w:sz w:val="24"/>
          <w:szCs w:val="24"/>
        </w:rPr>
        <w:t>Hayes, C. (2017</w:t>
      </w:r>
      <w:r w:rsidRPr="00F96142">
        <w:rPr>
          <w:rFonts w:ascii="Arial" w:hAnsi="Arial" w:cs="Arial"/>
          <w:i/>
          <w:iCs/>
          <w:sz w:val="24"/>
          <w:szCs w:val="24"/>
        </w:rPr>
        <w:t>) ‘Reflection informed by observation and assessment’.</w:t>
      </w:r>
      <w:r w:rsidRPr="00F96142">
        <w:rPr>
          <w:rFonts w:ascii="Arial" w:hAnsi="Arial" w:cs="Arial"/>
          <w:sz w:val="24"/>
          <w:szCs w:val="24"/>
        </w:rPr>
        <w:t xml:space="preserve"> In C. </w:t>
      </w:r>
      <w:proofErr w:type="gramStart"/>
      <w:r w:rsidRPr="00F96142">
        <w:rPr>
          <w:rFonts w:ascii="Arial" w:hAnsi="Arial" w:cs="Arial"/>
          <w:sz w:val="24"/>
          <w:szCs w:val="24"/>
        </w:rPr>
        <w:t>Hayes,  D.</w:t>
      </w:r>
      <w:proofErr w:type="gramEnd"/>
      <w:r w:rsidRPr="00F96142">
        <w:rPr>
          <w:rFonts w:ascii="Arial" w:hAnsi="Arial" w:cs="Arial"/>
          <w:sz w:val="24"/>
          <w:szCs w:val="24"/>
        </w:rPr>
        <w:t xml:space="preserve"> Daly, M. Duncan, R. Gill, and A. Whitehouse, Developing as a reflective early years professional: a thematic approach.  (2nd ed) St Albans: Critical Publishing. Pp98-124.</w:t>
      </w:r>
    </w:p>
    <w:p w14:paraId="5D96ADFF" w14:textId="77777777" w:rsidR="00D653BC" w:rsidRPr="00F96142" w:rsidRDefault="00D653BC" w:rsidP="00D653BC">
      <w:pPr>
        <w:rPr>
          <w:rFonts w:ascii="Arial" w:hAnsi="Arial" w:cs="Arial"/>
          <w:sz w:val="24"/>
          <w:szCs w:val="24"/>
        </w:rPr>
      </w:pPr>
    </w:p>
    <w:p w14:paraId="789DF47D" w14:textId="77777777" w:rsidR="00D653BC" w:rsidRDefault="00D653BC" w:rsidP="00D653BC">
      <w:pPr>
        <w:rPr>
          <w:rFonts w:ascii="Arial" w:hAnsi="Arial" w:cs="Arial"/>
          <w:sz w:val="24"/>
          <w:szCs w:val="24"/>
        </w:rPr>
      </w:pPr>
      <w:r w:rsidRPr="00F96142">
        <w:rPr>
          <w:rFonts w:ascii="Arial" w:hAnsi="Arial" w:cs="Arial"/>
          <w:sz w:val="24"/>
          <w:szCs w:val="24"/>
        </w:rPr>
        <w:t xml:space="preserve">Hayes, C., Daly, D., Duncan, M., Gill, R. and Whitehouse, A.  (2017) </w:t>
      </w:r>
      <w:r w:rsidRPr="00F96142">
        <w:rPr>
          <w:rFonts w:ascii="Arial" w:hAnsi="Arial" w:cs="Arial"/>
          <w:i/>
          <w:iCs/>
          <w:sz w:val="24"/>
          <w:szCs w:val="24"/>
        </w:rPr>
        <w:t xml:space="preserve">Developing as a </w:t>
      </w:r>
      <w:proofErr w:type="gramStart"/>
      <w:r w:rsidRPr="00F96142">
        <w:rPr>
          <w:rFonts w:ascii="Arial" w:hAnsi="Arial" w:cs="Arial"/>
          <w:i/>
          <w:iCs/>
          <w:sz w:val="24"/>
          <w:szCs w:val="24"/>
        </w:rPr>
        <w:t>reflective early years</w:t>
      </w:r>
      <w:proofErr w:type="gramEnd"/>
      <w:r w:rsidRPr="00F96142">
        <w:rPr>
          <w:rFonts w:ascii="Arial" w:hAnsi="Arial" w:cs="Arial"/>
          <w:i/>
          <w:iCs/>
          <w:sz w:val="24"/>
          <w:szCs w:val="24"/>
        </w:rPr>
        <w:t xml:space="preserve"> professional: a thematic approach</w:t>
      </w:r>
      <w:r w:rsidRPr="00F96142">
        <w:rPr>
          <w:rFonts w:ascii="Arial" w:hAnsi="Arial" w:cs="Arial"/>
          <w:sz w:val="24"/>
          <w:szCs w:val="24"/>
        </w:rPr>
        <w:t>.  (2nd ed) St Albans: Critical Publishing.</w:t>
      </w:r>
    </w:p>
    <w:p w14:paraId="5EB94BFB" w14:textId="77777777" w:rsidR="00D653BC" w:rsidRPr="00F96142" w:rsidRDefault="00D653BC" w:rsidP="00D653BC">
      <w:pPr>
        <w:rPr>
          <w:rFonts w:ascii="Arial" w:hAnsi="Arial" w:cs="Arial"/>
          <w:sz w:val="24"/>
          <w:szCs w:val="24"/>
        </w:rPr>
      </w:pPr>
    </w:p>
    <w:p w14:paraId="05A4BDAB" w14:textId="77777777" w:rsidR="00D653BC" w:rsidRDefault="00D653BC" w:rsidP="00D653BC">
      <w:pPr>
        <w:rPr>
          <w:rFonts w:ascii="Arial" w:hAnsi="Arial" w:cs="Arial"/>
          <w:sz w:val="24"/>
          <w:szCs w:val="24"/>
        </w:rPr>
      </w:pPr>
      <w:r w:rsidRPr="00F96142">
        <w:rPr>
          <w:rFonts w:ascii="Arial" w:hAnsi="Arial" w:cs="Arial"/>
          <w:sz w:val="24"/>
          <w:szCs w:val="24"/>
        </w:rPr>
        <w:t xml:space="preserve">Jasper, M. (2013). </w:t>
      </w:r>
      <w:r w:rsidRPr="00F96142">
        <w:rPr>
          <w:rFonts w:ascii="Arial" w:hAnsi="Arial" w:cs="Arial"/>
          <w:i/>
          <w:iCs/>
          <w:sz w:val="24"/>
          <w:szCs w:val="24"/>
        </w:rPr>
        <w:t>Beginning Reflective Practice</w:t>
      </w:r>
      <w:r w:rsidRPr="00F96142">
        <w:rPr>
          <w:rFonts w:ascii="Arial" w:hAnsi="Arial" w:cs="Arial"/>
          <w:sz w:val="24"/>
          <w:szCs w:val="24"/>
        </w:rPr>
        <w:t>. Andover: Cengage Learning.</w:t>
      </w:r>
    </w:p>
    <w:p w14:paraId="1C0D08AA" w14:textId="77777777" w:rsidR="00D653BC" w:rsidRPr="00F96142" w:rsidRDefault="00D653BC" w:rsidP="00D653BC">
      <w:pPr>
        <w:rPr>
          <w:rFonts w:ascii="Arial" w:hAnsi="Arial" w:cs="Arial"/>
          <w:sz w:val="24"/>
          <w:szCs w:val="24"/>
        </w:rPr>
      </w:pPr>
    </w:p>
    <w:p w14:paraId="3B12166F" w14:textId="77777777" w:rsidR="00D653BC" w:rsidRDefault="00D653BC" w:rsidP="00D653BC">
      <w:pPr>
        <w:rPr>
          <w:rFonts w:ascii="Arial" w:hAnsi="Arial" w:cs="Arial"/>
          <w:sz w:val="24"/>
          <w:szCs w:val="24"/>
        </w:rPr>
      </w:pPr>
      <w:r w:rsidRPr="00F96142">
        <w:rPr>
          <w:rFonts w:ascii="Arial" w:hAnsi="Arial" w:cs="Arial"/>
          <w:sz w:val="24"/>
          <w:szCs w:val="24"/>
        </w:rPr>
        <w:t>Kolb, D. (1984)</w:t>
      </w:r>
      <w:r w:rsidRPr="00F96142">
        <w:rPr>
          <w:rFonts w:ascii="Arial" w:hAnsi="Arial" w:cs="Arial"/>
          <w:i/>
          <w:iCs/>
          <w:sz w:val="24"/>
          <w:szCs w:val="24"/>
        </w:rPr>
        <w:t xml:space="preserve"> Experiential Learning: Experience as the Source of Learning and Development.</w:t>
      </w:r>
      <w:r w:rsidRPr="00F96142">
        <w:rPr>
          <w:rFonts w:ascii="Arial" w:hAnsi="Arial" w:cs="Arial"/>
          <w:sz w:val="24"/>
          <w:szCs w:val="24"/>
        </w:rPr>
        <w:t xml:space="preserve"> Upper Saddle River: Prentice Hall.</w:t>
      </w:r>
    </w:p>
    <w:p w14:paraId="3FF36E66" w14:textId="77777777" w:rsidR="00D653BC" w:rsidRPr="00F96142" w:rsidRDefault="00D653BC" w:rsidP="00D653BC">
      <w:pPr>
        <w:rPr>
          <w:rFonts w:ascii="Arial" w:hAnsi="Arial" w:cs="Arial"/>
          <w:sz w:val="24"/>
          <w:szCs w:val="24"/>
        </w:rPr>
      </w:pPr>
    </w:p>
    <w:p w14:paraId="78DF233B" w14:textId="77777777" w:rsidR="00D653BC" w:rsidRDefault="00D653BC" w:rsidP="00D653BC">
      <w:pPr>
        <w:rPr>
          <w:rFonts w:ascii="Arial" w:hAnsi="Arial" w:cs="Arial"/>
          <w:sz w:val="24"/>
          <w:szCs w:val="24"/>
        </w:rPr>
      </w:pPr>
      <w:r w:rsidRPr="00F96142">
        <w:rPr>
          <w:rFonts w:ascii="Arial" w:hAnsi="Arial" w:cs="Arial"/>
          <w:sz w:val="24"/>
          <w:szCs w:val="24"/>
        </w:rPr>
        <w:t xml:space="preserve">Meggitt, C. </w:t>
      </w:r>
      <w:proofErr w:type="spellStart"/>
      <w:r w:rsidRPr="00F96142">
        <w:rPr>
          <w:rFonts w:ascii="Arial" w:hAnsi="Arial" w:cs="Arial"/>
          <w:sz w:val="24"/>
          <w:szCs w:val="24"/>
        </w:rPr>
        <w:t>Kemen</w:t>
      </w:r>
      <w:proofErr w:type="spellEnd"/>
      <w:r w:rsidRPr="00F96142">
        <w:rPr>
          <w:rFonts w:ascii="Arial" w:hAnsi="Arial" w:cs="Arial"/>
          <w:sz w:val="24"/>
          <w:szCs w:val="24"/>
        </w:rPr>
        <w:t xml:space="preserve">, T. Bruce, T. </w:t>
      </w:r>
      <w:proofErr w:type="spellStart"/>
      <w:proofErr w:type="gramStart"/>
      <w:r w:rsidRPr="00F96142">
        <w:rPr>
          <w:rFonts w:ascii="Arial" w:hAnsi="Arial" w:cs="Arial"/>
          <w:sz w:val="24"/>
          <w:szCs w:val="24"/>
        </w:rPr>
        <w:t>Grenier,J</w:t>
      </w:r>
      <w:proofErr w:type="spellEnd"/>
      <w:proofErr w:type="gramEnd"/>
      <w:r w:rsidRPr="00F96142">
        <w:rPr>
          <w:rFonts w:ascii="Arial" w:hAnsi="Arial" w:cs="Arial"/>
          <w:sz w:val="24"/>
          <w:szCs w:val="24"/>
        </w:rPr>
        <w:t xml:space="preserve"> (2011). </w:t>
      </w:r>
      <w:r w:rsidRPr="00F96142">
        <w:rPr>
          <w:rFonts w:ascii="Arial" w:hAnsi="Arial" w:cs="Arial"/>
          <w:i/>
          <w:iCs/>
          <w:sz w:val="24"/>
          <w:szCs w:val="24"/>
        </w:rPr>
        <w:t>Children and Young People’s Workforce Early Learning and Childcare.</w:t>
      </w:r>
      <w:r w:rsidRPr="00F96142">
        <w:rPr>
          <w:rFonts w:ascii="Arial" w:hAnsi="Arial" w:cs="Arial"/>
          <w:sz w:val="24"/>
          <w:szCs w:val="24"/>
        </w:rPr>
        <w:t xml:space="preserve"> London: Hodder Education.</w:t>
      </w:r>
    </w:p>
    <w:p w14:paraId="23578905" w14:textId="77777777" w:rsidR="00D653BC" w:rsidRPr="00F96142" w:rsidRDefault="00D653BC" w:rsidP="00D653BC">
      <w:pPr>
        <w:rPr>
          <w:rFonts w:ascii="Arial" w:hAnsi="Arial" w:cs="Arial"/>
          <w:sz w:val="24"/>
          <w:szCs w:val="24"/>
        </w:rPr>
      </w:pPr>
    </w:p>
    <w:p w14:paraId="70303E95" w14:textId="77777777" w:rsidR="00D653BC" w:rsidRDefault="00D653BC" w:rsidP="00D653BC">
      <w:pPr>
        <w:rPr>
          <w:rFonts w:ascii="Arial" w:hAnsi="Arial" w:cs="Arial"/>
          <w:sz w:val="24"/>
          <w:szCs w:val="24"/>
        </w:rPr>
      </w:pPr>
      <w:proofErr w:type="spellStart"/>
      <w:r w:rsidRPr="00F96142">
        <w:rPr>
          <w:rFonts w:ascii="Arial" w:hAnsi="Arial" w:cs="Arial"/>
          <w:sz w:val="24"/>
          <w:szCs w:val="24"/>
        </w:rPr>
        <w:t>Pintrest</w:t>
      </w:r>
      <w:proofErr w:type="spellEnd"/>
      <w:r w:rsidRPr="00F96142">
        <w:rPr>
          <w:rFonts w:ascii="Arial" w:hAnsi="Arial" w:cs="Arial"/>
          <w:sz w:val="24"/>
          <w:szCs w:val="24"/>
        </w:rPr>
        <w:t xml:space="preserve"> (No date) </w:t>
      </w:r>
      <w:r w:rsidRPr="00F96142">
        <w:rPr>
          <w:rFonts w:ascii="Arial" w:hAnsi="Arial" w:cs="Arial"/>
          <w:i/>
          <w:iCs/>
          <w:sz w:val="24"/>
          <w:szCs w:val="24"/>
        </w:rPr>
        <w:t>Reflective teaching.</w:t>
      </w:r>
      <w:r w:rsidRPr="00F96142">
        <w:rPr>
          <w:rFonts w:ascii="Arial" w:hAnsi="Arial" w:cs="Arial"/>
          <w:sz w:val="24"/>
          <w:szCs w:val="24"/>
        </w:rPr>
        <w:t xml:space="preserve"> [Image] Available at: </w:t>
      </w:r>
      <w:hyperlink r:id="rId14" w:history="1">
        <w:r w:rsidRPr="00F96142">
          <w:rPr>
            <w:rStyle w:val="Hyperlink"/>
            <w:rFonts w:ascii="Arial" w:hAnsi="Arial" w:cs="Arial"/>
            <w:sz w:val="24"/>
            <w:szCs w:val="24"/>
          </w:rPr>
          <w:t xml:space="preserve">Reflection | Early childhood education resources, Early childhood education curriculum, </w:t>
        </w:r>
        <w:proofErr w:type="gramStart"/>
        <w:r w:rsidRPr="00F96142">
          <w:rPr>
            <w:rStyle w:val="Hyperlink"/>
            <w:rFonts w:ascii="Arial" w:hAnsi="Arial" w:cs="Arial"/>
            <w:sz w:val="24"/>
            <w:szCs w:val="24"/>
          </w:rPr>
          <w:t>Learning</w:t>
        </w:r>
        <w:proofErr w:type="gramEnd"/>
        <w:r w:rsidRPr="00F96142">
          <w:rPr>
            <w:rStyle w:val="Hyperlink"/>
            <w:rFonts w:ascii="Arial" w:hAnsi="Arial" w:cs="Arial"/>
            <w:sz w:val="24"/>
            <w:szCs w:val="24"/>
          </w:rPr>
          <w:t xml:space="preserve"> stories (pinterest.co.uk)</w:t>
        </w:r>
      </w:hyperlink>
      <w:r w:rsidRPr="00F96142">
        <w:rPr>
          <w:rFonts w:ascii="Arial" w:hAnsi="Arial" w:cs="Arial"/>
          <w:sz w:val="24"/>
          <w:szCs w:val="24"/>
        </w:rPr>
        <w:t xml:space="preserve">  (Accessed on:17/01/2021)</w:t>
      </w:r>
    </w:p>
    <w:p w14:paraId="05DDDC0F" w14:textId="77777777" w:rsidR="00D653BC" w:rsidRPr="00F96142" w:rsidRDefault="00D653BC" w:rsidP="00D653BC">
      <w:pPr>
        <w:rPr>
          <w:rFonts w:ascii="Arial" w:hAnsi="Arial" w:cs="Arial"/>
          <w:sz w:val="24"/>
          <w:szCs w:val="24"/>
        </w:rPr>
      </w:pPr>
    </w:p>
    <w:p w14:paraId="2B4FDDBA" w14:textId="77777777" w:rsidR="00D653BC" w:rsidRDefault="00D653BC" w:rsidP="00D653BC">
      <w:pPr>
        <w:rPr>
          <w:rFonts w:ascii="Arial" w:hAnsi="Arial" w:cs="Arial"/>
          <w:color w:val="000000"/>
          <w:sz w:val="24"/>
          <w:szCs w:val="24"/>
        </w:rPr>
      </w:pPr>
      <w:r w:rsidRPr="00F96142">
        <w:rPr>
          <w:rFonts w:ascii="Arial" w:hAnsi="Arial" w:cs="Arial"/>
          <w:color w:val="000000"/>
          <w:sz w:val="24"/>
          <w:szCs w:val="24"/>
        </w:rPr>
        <w:t xml:space="preserve">Reed, M. (2008) </w:t>
      </w:r>
      <w:r w:rsidRPr="00F96142">
        <w:rPr>
          <w:rFonts w:ascii="Arial" w:hAnsi="Arial" w:cs="Arial"/>
          <w:i/>
          <w:iCs/>
          <w:color w:val="000000"/>
          <w:sz w:val="24"/>
          <w:szCs w:val="24"/>
        </w:rPr>
        <w:t>Professional development through reflective practice, in A. Paige-Smith and A. Craft (eds) Developing Reflective Practice in the Early Years.</w:t>
      </w:r>
      <w:r w:rsidRPr="00F96142">
        <w:rPr>
          <w:rFonts w:ascii="Arial" w:hAnsi="Arial" w:cs="Arial"/>
          <w:color w:val="000000"/>
          <w:sz w:val="24"/>
          <w:szCs w:val="24"/>
        </w:rPr>
        <w:t xml:space="preserve"> Maidenhead: Open University Press.</w:t>
      </w:r>
    </w:p>
    <w:p w14:paraId="31F9FDD7" w14:textId="77777777" w:rsidR="00D653BC" w:rsidRDefault="00D653BC" w:rsidP="00D653BC">
      <w:pPr>
        <w:rPr>
          <w:rStyle w:val="Hyperlink"/>
          <w:rFonts w:ascii="Arial" w:hAnsi="Arial" w:cs="Arial"/>
          <w:color w:val="000000" w:themeColor="text1"/>
          <w:sz w:val="24"/>
          <w:szCs w:val="24"/>
          <w:u w:val="none"/>
        </w:rPr>
      </w:pPr>
      <w:r w:rsidRPr="00F96142">
        <w:rPr>
          <w:rFonts w:ascii="Arial" w:hAnsi="Arial" w:cs="Arial"/>
          <w:color w:val="000000"/>
          <w:sz w:val="24"/>
          <w:szCs w:val="24"/>
        </w:rPr>
        <w:br/>
      </w:r>
      <w:r w:rsidRPr="00F96142">
        <w:rPr>
          <w:rFonts w:ascii="Arial" w:hAnsi="Arial" w:cs="Arial"/>
          <w:color w:val="000000"/>
          <w:sz w:val="24"/>
          <w:szCs w:val="24"/>
        </w:rPr>
        <w:br/>
      </w:r>
      <w:r w:rsidRPr="00F96142">
        <w:rPr>
          <w:rFonts w:ascii="Arial" w:hAnsi="Arial" w:cs="Arial"/>
          <w:sz w:val="24"/>
          <w:szCs w:val="24"/>
        </w:rPr>
        <w:t xml:space="preserve">University of Cambridge (2020) </w:t>
      </w:r>
      <w:r w:rsidRPr="00F96142">
        <w:rPr>
          <w:rFonts w:ascii="Arial" w:hAnsi="Arial" w:cs="Arial"/>
          <w:i/>
          <w:iCs/>
          <w:sz w:val="24"/>
          <w:szCs w:val="24"/>
        </w:rPr>
        <w:t>Models of reflection</w:t>
      </w:r>
      <w:r w:rsidRPr="00F96142">
        <w:rPr>
          <w:rFonts w:ascii="Arial" w:hAnsi="Arial" w:cs="Arial"/>
          <w:sz w:val="24"/>
          <w:szCs w:val="24"/>
        </w:rPr>
        <w:t xml:space="preserve">. Available at: </w:t>
      </w:r>
      <w:hyperlink r:id="rId15" w:history="1">
        <w:r w:rsidRPr="00F96142">
          <w:rPr>
            <w:rStyle w:val="Hyperlink"/>
            <w:rFonts w:ascii="Arial" w:hAnsi="Arial" w:cs="Arial"/>
            <w:sz w:val="24"/>
            <w:szCs w:val="24"/>
          </w:rPr>
          <w:t xml:space="preserve">Models of reflection - Reflective Practice Toolkit - </w:t>
        </w:r>
        <w:proofErr w:type="spellStart"/>
        <w:r w:rsidRPr="00F96142">
          <w:rPr>
            <w:rStyle w:val="Hyperlink"/>
            <w:rFonts w:ascii="Arial" w:hAnsi="Arial" w:cs="Arial"/>
            <w:sz w:val="24"/>
            <w:szCs w:val="24"/>
          </w:rPr>
          <w:t>LibGuides</w:t>
        </w:r>
        <w:proofErr w:type="spellEnd"/>
        <w:r w:rsidRPr="00F96142">
          <w:rPr>
            <w:rStyle w:val="Hyperlink"/>
            <w:rFonts w:ascii="Arial" w:hAnsi="Arial" w:cs="Arial"/>
            <w:sz w:val="24"/>
            <w:szCs w:val="24"/>
          </w:rPr>
          <w:t xml:space="preserve"> at University of Cambridge Subject Libraries</w:t>
        </w:r>
      </w:hyperlink>
      <w:r w:rsidRPr="00F96142">
        <w:rPr>
          <w:rStyle w:val="Hyperlink"/>
          <w:rFonts w:ascii="Arial" w:hAnsi="Arial" w:cs="Arial"/>
          <w:sz w:val="24"/>
          <w:szCs w:val="24"/>
        </w:rPr>
        <w:t xml:space="preserve">. </w:t>
      </w:r>
      <w:r w:rsidRPr="00F96142">
        <w:rPr>
          <w:rStyle w:val="Hyperlink"/>
          <w:rFonts w:ascii="Arial" w:hAnsi="Arial" w:cs="Arial"/>
          <w:color w:val="000000" w:themeColor="text1"/>
          <w:sz w:val="24"/>
          <w:szCs w:val="24"/>
          <w:u w:val="none"/>
        </w:rPr>
        <w:t>(Accessed on:15/01/2021)</w:t>
      </w:r>
    </w:p>
    <w:p w14:paraId="5E8BEFB4" w14:textId="77777777" w:rsidR="00D653BC" w:rsidRPr="00F96142" w:rsidRDefault="00D653BC" w:rsidP="00D653BC">
      <w:pPr>
        <w:rPr>
          <w:rFonts w:ascii="Arial" w:hAnsi="Arial" w:cs="Arial"/>
          <w:color w:val="0000FF"/>
          <w:sz w:val="24"/>
          <w:szCs w:val="24"/>
        </w:rPr>
      </w:pPr>
    </w:p>
    <w:p w14:paraId="3977BAFC" w14:textId="77777777" w:rsidR="00D653BC" w:rsidRDefault="00D653BC" w:rsidP="00D653BC">
      <w:pPr>
        <w:rPr>
          <w:rFonts w:ascii="Arial" w:hAnsi="Arial" w:cs="Arial"/>
          <w:sz w:val="24"/>
          <w:szCs w:val="24"/>
        </w:rPr>
      </w:pPr>
      <w:r w:rsidRPr="00F96142">
        <w:rPr>
          <w:rFonts w:ascii="Arial" w:hAnsi="Arial" w:cs="Arial"/>
          <w:sz w:val="24"/>
          <w:szCs w:val="24"/>
        </w:rPr>
        <w:t xml:space="preserve">Tassoni, P. (2010). </w:t>
      </w:r>
      <w:r w:rsidRPr="00F96142">
        <w:rPr>
          <w:rFonts w:ascii="Arial" w:hAnsi="Arial" w:cs="Arial"/>
          <w:i/>
          <w:iCs/>
          <w:sz w:val="24"/>
          <w:szCs w:val="24"/>
        </w:rPr>
        <w:t>Children &amp; young people’s workforce: Early learning &amp; childcare.</w:t>
      </w:r>
      <w:r w:rsidRPr="00F96142">
        <w:rPr>
          <w:rFonts w:ascii="Arial" w:hAnsi="Arial" w:cs="Arial"/>
          <w:sz w:val="24"/>
          <w:szCs w:val="24"/>
        </w:rPr>
        <w:t xml:space="preserve"> Oxford: Heinemann.</w:t>
      </w:r>
    </w:p>
    <w:p w14:paraId="414D3348" w14:textId="77777777" w:rsidR="00D653BC" w:rsidRPr="00F96142" w:rsidRDefault="00D653BC" w:rsidP="00D653BC">
      <w:pPr>
        <w:rPr>
          <w:rFonts w:ascii="Arial" w:hAnsi="Arial" w:cs="Arial"/>
          <w:sz w:val="24"/>
          <w:szCs w:val="24"/>
        </w:rPr>
      </w:pPr>
    </w:p>
    <w:p w14:paraId="49B533E9" w14:textId="77777777" w:rsidR="00D653BC" w:rsidRDefault="00D653BC" w:rsidP="00D653BC">
      <w:pPr>
        <w:spacing w:line="360" w:lineRule="auto"/>
        <w:rPr>
          <w:rFonts w:ascii="Arial" w:hAnsi="Arial" w:cs="Arial"/>
          <w:sz w:val="24"/>
          <w:szCs w:val="24"/>
        </w:rPr>
      </w:pPr>
      <w:proofErr w:type="spellStart"/>
      <w:r w:rsidRPr="00F96142">
        <w:rPr>
          <w:rFonts w:ascii="Arial" w:hAnsi="Arial" w:cs="Arial"/>
          <w:sz w:val="24"/>
          <w:szCs w:val="24"/>
        </w:rPr>
        <w:t>TeachStarter</w:t>
      </w:r>
      <w:proofErr w:type="spellEnd"/>
      <w:r w:rsidRPr="00F96142">
        <w:rPr>
          <w:rFonts w:ascii="Arial" w:hAnsi="Arial" w:cs="Arial"/>
          <w:sz w:val="24"/>
          <w:szCs w:val="24"/>
        </w:rPr>
        <w:t xml:space="preserve"> (2016) </w:t>
      </w:r>
      <w:r w:rsidRPr="00F96142">
        <w:rPr>
          <w:rFonts w:ascii="Arial" w:hAnsi="Arial" w:cs="Arial"/>
          <w:i/>
          <w:iCs/>
          <w:sz w:val="24"/>
          <w:szCs w:val="24"/>
        </w:rPr>
        <w:t>8 Fun and Effective Lesson Closures.</w:t>
      </w:r>
      <w:r w:rsidRPr="00F96142">
        <w:rPr>
          <w:rFonts w:ascii="Arial" w:hAnsi="Arial" w:cs="Arial"/>
          <w:sz w:val="24"/>
          <w:szCs w:val="24"/>
        </w:rPr>
        <w:t xml:space="preserve"> [Image] Available at: </w:t>
      </w:r>
      <w:hyperlink r:id="rId16" w:history="1">
        <w:r w:rsidRPr="00F96142">
          <w:rPr>
            <w:rStyle w:val="Hyperlink"/>
            <w:rFonts w:ascii="Arial" w:hAnsi="Arial" w:cs="Arial"/>
            <w:sz w:val="24"/>
            <w:szCs w:val="24"/>
          </w:rPr>
          <w:t>8 Fun and Effective Lesson Closures | Teach Starter</w:t>
        </w:r>
      </w:hyperlink>
      <w:r w:rsidRPr="00F96142">
        <w:rPr>
          <w:rFonts w:ascii="Arial" w:hAnsi="Arial" w:cs="Arial"/>
          <w:sz w:val="24"/>
          <w:szCs w:val="24"/>
        </w:rPr>
        <w:t xml:space="preserve"> (Accessed on:17/01/2021)</w:t>
      </w:r>
    </w:p>
    <w:p w14:paraId="47955AEB" w14:textId="77777777" w:rsidR="00D653BC" w:rsidRPr="00F96142" w:rsidRDefault="00D653BC" w:rsidP="00D653BC">
      <w:pPr>
        <w:spacing w:line="360" w:lineRule="auto"/>
        <w:rPr>
          <w:rFonts w:ascii="Arial" w:hAnsi="Arial" w:cs="Arial"/>
          <w:sz w:val="24"/>
          <w:szCs w:val="24"/>
        </w:rPr>
      </w:pPr>
    </w:p>
    <w:p w14:paraId="47CDCB14" w14:textId="77777777" w:rsidR="00D653BC" w:rsidRDefault="00D653BC" w:rsidP="00D653BC">
      <w:pPr>
        <w:spacing w:line="360" w:lineRule="auto"/>
        <w:rPr>
          <w:rFonts w:ascii="Arial" w:hAnsi="Arial" w:cs="Arial"/>
          <w:sz w:val="24"/>
          <w:szCs w:val="24"/>
        </w:rPr>
      </w:pPr>
      <w:r w:rsidRPr="00F96142">
        <w:rPr>
          <w:rFonts w:ascii="Arial" w:hAnsi="Arial" w:cs="Arial"/>
          <w:sz w:val="24"/>
          <w:szCs w:val="24"/>
        </w:rPr>
        <w:t xml:space="preserve">The Open University (2021) </w:t>
      </w:r>
      <w:proofErr w:type="spellStart"/>
      <w:r w:rsidRPr="00F96142">
        <w:rPr>
          <w:rFonts w:ascii="Arial" w:hAnsi="Arial" w:cs="Arial"/>
          <w:i/>
          <w:iCs/>
          <w:sz w:val="24"/>
          <w:szCs w:val="24"/>
        </w:rPr>
        <w:t>Self reflection</w:t>
      </w:r>
      <w:proofErr w:type="spellEnd"/>
      <w:r w:rsidRPr="00F96142">
        <w:rPr>
          <w:rFonts w:ascii="Arial" w:hAnsi="Arial" w:cs="Arial"/>
          <w:i/>
          <w:iCs/>
          <w:sz w:val="24"/>
          <w:szCs w:val="24"/>
        </w:rPr>
        <w:t xml:space="preserve">. </w:t>
      </w:r>
      <w:r w:rsidRPr="00F96142">
        <w:rPr>
          <w:rFonts w:ascii="Arial" w:hAnsi="Arial" w:cs="Arial"/>
          <w:sz w:val="24"/>
          <w:szCs w:val="24"/>
        </w:rPr>
        <w:t xml:space="preserve">Available at: </w:t>
      </w:r>
      <w:hyperlink r:id="rId17" w:history="1">
        <w:proofErr w:type="spellStart"/>
        <w:r w:rsidRPr="00F96142">
          <w:rPr>
            <w:rStyle w:val="Hyperlink"/>
            <w:rFonts w:ascii="Arial" w:hAnsi="Arial" w:cs="Arial"/>
            <w:sz w:val="24"/>
            <w:szCs w:val="24"/>
          </w:rPr>
          <w:t>Self reflection</w:t>
        </w:r>
        <w:proofErr w:type="spellEnd"/>
        <w:r w:rsidRPr="00F96142">
          <w:rPr>
            <w:rStyle w:val="Hyperlink"/>
            <w:rFonts w:ascii="Arial" w:hAnsi="Arial" w:cs="Arial"/>
            <w:sz w:val="24"/>
            <w:szCs w:val="24"/>
          </w:rPr>
          <w:t xml:space="preserve"> | The Open University &amp; Unison in Partnership</w:t>
        </w:r>
      </w:hyperlink>
      <w:r w:rsidRPr="00F96142">
        <w:rPr>
          <w:rFonts w:ascii="Arial" w:hAnsi="Arial" w:cs="Arial"/>
          <w:sz w:val="24"/>
          <w:szCs w:val="24"/>
        </w:rPr>
        <w:t xml:space="preserve"> (Accessed on:16/01/2021)</w:t>
      </w:r>
    </w:p>
    <w:p w14:paraId="3CF492B6" w14:textId="77777777" w:rsidR="00D653BC" w:rsidRPr="00F96142" w:rsidRDefault="00D653BC" w:rsidP="00D653BC">
      <w:pPr>
        <w:spacing w:line="360" w:lineRule="auto"/>
        <w:rPr>
          <w:rFonts w:ascii="Arial" w:hAnsi="Arial" w:cs="Arial"/>
          <w:sz w:val="24"/>
          <w:szCs w:val="24"/>
        </w:rPr>
      </w:pPr>
    </w:p>
    <w:p w14:paraId="0DAD1ECC" w14:textId="77777777" w:rsidR="00D653BC" w:rsidRPr="00F96142" w:rsidRDefault="00D653BC" w:rsidP="00D653BC">
      <w:pPr>
        <w:rPr>
          <w:rFonts w:ascii="Arial" w:hAnsi="Arial" w:cs="Arial"/>
          <w:sz w:val="24"/>
          <w:szCs w:val="24"/>
        </w:rPr>
      </w:pPr>
      <w:r w:rsidRPr="00F96142">
        <w:rPr>
          <w:rFonts w:ascii="Arial" w:hAnsi="Arial" w:cs="Arial"/>
          <w:sz w:val="24"/>
          <w:szCs w:val="24"/>
        </w:rPr>
        <w:t xml:space="preserve">The University of </w:t>
      </w:r>
      <w:proofErr w:type="gramStart"/>
      <w:r w:rsidRPr="00F96142">
        <w:rPr>
          <w:rFonts w:ascii="Arial" w:hAnsi="Arial" w:cs="Arial"/>
          <w:sz w:val="24"/>
          <w:szCs w:val="24"/>
        </w:rPr>
        <w:t>Edinburgh(</w:t>
      </w:r>
      <w:proofErr w:type="gramEnd"/>
      <w:r w:rsidRPr="00F96142">
        <w:rPr>
          <w:rFonts w:ascii="Arial" w:hAnsi="Arial" w:cs="Arial"/>
          <w:sz w:val="24"/>
          <w:szCs w:val="24"/>
        </w:rPr>
        <w:t xml:space="preserve">2020) </w:t>
      </w:r>
      <w:r w:rsidRPr="00F96142">
        <w:rPr>
          <w:rFonts w:ascii="Arial" w:hAnsi="Arial" w:cs="Arial"/>
          <w:i/>
          <w:iCs/>
          <w:sz w:val="24"/>
          <w:szCs w:val="24"/>
        </w:rPr>
        <w:t>Reflection toolkit</w:t>
      </w:r>
      <w:r w:rsidRPr="00F96142">
        <w:rPr>
          <w:rFonts w:ascii="Arial" w:hAnsi="Arial" w:cs="Arial"/>
          <w:sz w:val="24"/>
          <w:szCs w:val="24"/>
        </w:rPr>
        <w:t xml:space="preserve">. [Image] Available at: </w:t>
      </w:r>
      <w:hyperlink r:id="rId18" w:history="1">
        <w:r w:rsidRPr="00F96142">
          <w:rPr>
            <w:rStyle w:val="Hyperlink"/>
            <w:rFonts w:ascii="Arial" w:hAnsi="Arial" w:cs="Arial"/>
            <w:sz w:val="24"/>
            <w:szCs w:val="24"/>
          </w:rPr>
          <w:t>Goals, objectives and reflective habits | The University of Edinburgh</w:t>
        </w:r>
      </w:hyperlink>
      <w:r w:rsidRPr="00F96142">
        <w:rPr>
          <w:rFonts w:ascii="Arial" w:hAnsi="Arial" w:cs="Arial"/>
          <w:sz w:val="24"/>
          <w:szCs w:val="24"/>
        </w:rPr>
        <w:t xml:space="preserve">  (Accessed on:17/01/2021)</w:t>
      </w:r>
    </w:p>
    <w:p w14:paraId="42F967C6" w14:textId="7C53DC54" w:rsidR="00B51E15" w:rsidRDefault="00B51E15"/>
    <w:sectPr w:rsidR="00B51E15" w:rsidSect="00F62365">
      <w:head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D4E025" w14:textId="77777777" w:rsidR="00E7090B" w:rsidRDefault="00E7090B" w:rsidP="001A36A6">
      <w:pPr>
        <w:spacing w:after="0" w:line="240" w:lineRule="auto"/>
      </w:pPr>
      <w:r>
        <w:separator/>
      </w:r>
    </w:p>
  </w:endnote>
  <w:endnote w:type="continuationSeparator" w:id="0">
    <w:p w14:paraId="26377023" w14:textId="77777777" w:rsidR="00E7090B" w:rsidRDefault="00E7090B" w:rsidP="001A3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 Pro">
    <w:altName w:val="Segoe U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CA56DE" w14:textId="77777777" w:rsidR="00E7090B" w:rsidRDefault="00E7090B" w:rsidP="001A36A6">
      <w:pPr>
        <w:spacing w:after="0" w:line="240" w:lineRule="auto"/>
      </w:pPr>
      <w:r>
        <w:separator/>
      </w:r>
    </w:p>
  </w:footnote>
  <w:footnote w:type="continuationSeparator" w:id="0">
    <w:p w14:paraId="7709C31C" w14:textId="77777777" w:rsidR="00E7090B" w:rsidRDefault="00E7090B" w:rsidP="001A36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68B04B" w14:textId="0D5C7C8A" w:rsidR="001A36A6" w:rsidRDefault="001A36A6">
    <w:pPr>
      <w:pStyle w:val="Header"/>
    </w:pPr>
    <w:r>
      <w:ptab w:relativeTo="margin" w:alignment="center" w:leader="none"/>
    </w:r>
    <w:r>
      <w:t>EAEE5002C</w:t>
    </w:r>
    <w:r>
      <w:ptab w:relativeTo="margin" w:alignment="right" w:leader="none"/>
    </w:r>
    <w:r>
      <w:t>1909868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E15"/>
    <w:rsid w:val="00014552"/>
    <w:rsid w:val="000F72F1"/>
    <w:rsid w:val="001037F8"/>
    <w:rsid w:val="001A36A6"/>
    <w:rsid w:val="001A6162"/>
    <w:rsid w:val="001D6C83"/>
    <w:rsid w:val="003216FE"/>
    <w:rsid w:val="00422D9A"/>
    <w:rsid w:val="00486C02"/>
    <w:rsid w:val="004A51F5"/>
    <w:rsid w:val="00526E47"/>
    <w:rsid w:val="005A2DC3"/>
    <w:rsid w:val="0062470A"/>
    <w:rsid w:val="00640D5D"/>
    <w:rsid w:val="00697BBA"/>
    <w:rsid w:val="006E2432"/>
    <w:rsid w:val="007C7576"/>
    <w:rsid w:val="009062E6"/>
    <w:rsid w:val="00923AB6"/>
    <w:rsid w:val="00966F96"/>
    <w:rsid w:val="00A1590B"/>
    <w:rsid w:val="00B51E15"/>
    <w:rsid w:val="00B8551E"/>
    <w:rsid w:val="00CA5650"/>
    <w:rsid w:val="00CC5664"/>
    <w:rsid w:val="00CF7774"/>
    <w:rsid w:val="00D5553F"/>
    <w:rsid w:val="00D653BC"/>
    <w:rsid w:val="00DF7816"/>
    <w:rsid w:val="00E34F84"/>
    <w:rsid w:val="00E631EE"/>
    <w:rsid w:val="00E7090B"/>
    <w:rsid w:val="00E8084E"/>
    <w:rsid w:val="00E856BB"/>
    <w:rsid w:val="00EE5379"/>
    <w:rsid w:val="00F40B0A"/>
    <w:rsid w:val="00F62365"/>
    <w:rsid w:val="00F77CE4"/>
    <w:rsid w:val="00F94B22"/>
    <w:rsid w:val="00FC233F"/>
    <w:rsid w:val="00FF42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CF0B6"/>
  <w15:chartTrackingRefBased/>
  <w15:docId w15:val="{A5F6AF88-4502-4967-9983-4BE8021FF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E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4552"/>
    <w:rPr>
      <w:color w:val="0000FF"/>
      <w:u w:val="single"/>
    </w:rPr>
  </w:style>
  <w:style w:type="character" w:styleId="FollowedHyperlink">
    <w:name w:val="FollowedHyperlink"/>
    <w:basedOn w:val="DefaultParagraphFont"/>
    <w:uiPriority w:val="99"/>
    <w:semiHidden/>
    <w:unhideWhenUsed/>
    <w:rsid w:val="00B8551E"/>
    <w:rPr>
      <w:color w:val="954F72" w:themeColor="followedHyperlink"/>
      <w:u w:val="single"/>
    </w:rPr>
  </w:style>
  <w:style w:type="paragraph" w:styleId="NormalWeb">
    <w:name w:val="Normal (Web)"/>
    <w:basedOn w:val="Normal"/>
    <w:uiPriority w:val="99"/>
    <w:unhideWhenUsed/>
    <w:rsid w:val="00B855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8551E"/>
    <w:rPr>
      <w:b/>
      <w:bCs/>
    </w:rPr>
  </w:style>
  <w:style w:type="paragraph" w:styleId="Header">
    <w:name w:val="header"/>
    <w:basedOn w:val="Normal"/>
    <w:link w:val="HeaderChar"/>
    <w:uiPriority w:val="99"/>
    <w:unhideWhenUsed/>
    <w:rsid w:val="001A36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36A6"/>
  </w:style>
  <w:style w:type="paragraph" w:styleId="Footer">
    <w:name w:val="footer"/>
    <w:basedOn w:val="Normal"/>
    <w:link w:val="FooterChar"/>
    <w:uiPriority w:val="99"/>
    <w:unhideWhenUsed/>
    <w:rsid w:val="001A36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6A6"/>
  </w:style>
  <w:style w:type="table" w:styleId="TableGrid">
    <w:name w:val="Table Grid"/>
    <w:basedOn w:val="TableNormal"/>
    <w:uiPriority w:val="39"/>
    <w:rsid w:val="00F40B0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5520169">
      <w:bodyDiv w:val="1"/>
      <w:marLeft w:val="0"/>
      <w:marRight w:val="0"/>
      <w:marTop w:val="0"/>
      <w:marBottom w:val="0"/>
      <w:divBdr>
        <w:top w:val="none" w:sz="0" w:space="0" w:color="auto"/>
        <w:left w:val="none" w:sz="0" w:space="0" w:color="auto"/>
        <w:bottom w:val="none" w:sz="0" w:space="0" w:color="auto"/>
        <w:right w:val="none" w:sz="0" w:space="0" w:color="auto"/>
      </w:divBdr>
    </w:div>
    <w:div w:id="401872199">
      <w:bodyDiv w:val="1"/>
      <w:marLeft w:val="0"/>
      <w:marRight w:val="0"/>
      <w:marTop w:val="0"/>
      <w:marBottom w:val="0"/>
      <w:divBdr>
        <w:top w:val="none" w:sz="0" w:space="0" w:color="auto"/>
        <w:left w:val="none" w:sz="0" w:space="0" w:color="auto"/>
        <w:bottom w:val="none" w:sz="0" w:space="0" w:color="auto"/>
        <w:right w:val="none" w:sz="0" w:space="0" w:color="auto"/>
      </w:divBdr>
    </w:div>
    <w:div w:id="412438929">
      <w:bodyDiv w:val="1"/>
      <w:marLeft w:val="0"/>
      <w:marRight w:val="0"/>
      <w:marTop w:val="0"/>
      <w:marBottom w:val="0"/>
      <w:divBdr>
        <w:top w:val="none" w:sz="0" w:space="0" w:color="auto"/>
        <w:left w:val="none" w:sz="0" w:space="0" w:color="auto"/>
        <w:bottom w:val="none" w:sz="0" w:space="0" w:color="auto"/>
        <w:right w:val="none" w:sz="0" w:space="0" w:color="auto"/>
      </w:divBdr>
    </w:div>
    <w:div w:id="132104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nicole-brown.co.uk/reflective-model-according-to-kolb/%20(nicole-brown.co.uk)" TargetMode="External"/><Relationship Id="rId18" Type="http://schemas.openxmlformats.org/officeDocument/2006/relationships/hyperlink" Target="https://www.ed.ac.uk/reflection/reflectors-toolkit/goals-objectives-habit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hyperlink" Target="https://www.college.police.uk/What-we-do/Development/professional-development-programme/Documents/Resources_for_reflective_practice_v1_0.pdf" TargetMode="External"/><Relationship Id="rId17" Type="http://schemas.openxmlformats.org/officeDocument/2006/relationships/hyperlink" Target="http://www.open.ac.uk/choose/unison/develop/my-skills/self-reflection" TargetMode="External"/><Relationship Id="rId2" Type="http://schemas.openxmlformats.org/officeDocument/2006/relationships/settings" Target="settings.xml"/><Relationship Id="rId16" Type="http://schemas.openxmlformats.org/officeDocument/2006/relationships/hyperlink" Target="https://www.teachstarter.com/au/blog/8-fun-effective-lesson-closures/"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highspeedtraining.co.uk/safeguarding-people/advanced-safeguarding-children-training-course.aspx" TargetMode="External"/><Relationship Id="rId5" Type="http://schemas.openxmlformats.org/officeDocument/2006/relationships/endnotes" Target="endnotes.xml"/><Relationship Id="rId15" Type="http://schemas.openxmlformats.org/officeDocument/2006/relationships/hyperlink" Target="https://libguides.cam.ac.uk/reflectivepracticetoolkit/models" TargetMode="External"/><Relationship Id="rId10" Type="http://schemas.openxmlformats.org/officeDocument/2006/relationships/hyperlink" Target="https://www.highspeedtraining.co.uk/health-and-safety/workplace-first-aid-training.aspx"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pinterest.co.uk/pin/6433111280043482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2934</Words>
  <Characters>16726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Jewell</dc:creator>
  <cp:keywords/>
  <dc:description/>
  <cp:lastModifiedBy>Aimee Jewell</cp:lastModifiedBy>
  <cp:revision>2</cp:revision>
  <dcterms:created xsi:type="dcterms:W3CDTF">2021-01-17T15:02:00Z</dcterms:created>
  <dcterms:modified xsi:type="dcterms:W3CDTF">2021-01-17T15:02:00Z</dcterms:modified>
</cp:coreProperties>
</file>