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0637818" w:displacedByCustomXml="next"/>
    <w:bookmarkEnd w:id="0" w:displacedByCustomXml="next"/>
    <w:sdt>
      <w:sdtPr>
        <w:id w:val="-42533165"/>
        <w:docPartObj>
          <w:docPartGallery w:val="Cover Pages"/>
          <w:docPartUnique/>
        </w:docPartObj>
      </w:sdtPr>
      <w:sdtEndPr/>
      <w:sdtContent>
        <w:p w14:paraId="5F5B3A37" w14:textId="3615D5E6" w:rsidR="004B0C52" w:rsidRDefault="004B0C52"/>
        <w:p w14:paraId="498F65F1" w14:textId="5EF46397" w:rsidR="004B0C52" w:rsidRDefault="004B0C52">
          <w:r>
            <w:rPr>
              <w:noProof/>
            </w:rPr>
            <w:drawing>
              <wp:inline distT="0" distB="0" distL="0" distR="0" wp14:anchorId="609D90CA" wp14:editId="1AD66B30">
                <wp:extent cx="2876204" cy="956945"/>
                <wp:effectExtent l="0" t="0" r="635"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8057" cy="957562"/>
                        </a:xfrm>
                        <a:prstGeom prst="rect">
                          <a:avLst/>
                        </a:prstGeom>
                        <a:noFill/>
                      </pic:spPr>
                    </pic:pic>
                  </a:graphicData>
                </a:graphic>
              </wp:inline>
            </w:drawing>
          </w:r>
          <w:r>
            <w:rPr>
              <w:noProof/>
            </w:rPr>
            <mc:AlternateContent>
              <mc:Choice Requires="wps">
                <w:drawing>
                  <wp:anchor distT="0" distB="0" distL="114300" distR="114300" simplePos="0" relativeHeight="251662336" behindDoc="0" locked="0" layoutInCell="1" allowOverlap="1" wp14:anchorId="14FF48F1" wp14:editId="209E089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8-27T00:00:00Z">
                                    <w:dateFormat w:val="MMMM d, yyyy"/>
                                    <w:lid w:val="en-US"/>
                                    <w:storeMappedDataAs w:val="dateTime"/>
                                    <w:calendar w:val="gregorian"/>
                                  </w:date>
                                </w:sdtPr>
                                <w:sdtEndPr/>
                                <w:sdtContent>
                                  <w:p w14:paraId="049FAEAA" w14:textId="04E94ACA" w:rsidR="004B0C52" w:rsidRDefault="00320943">
                                    <w:pPr>
                                      <w:pStyle w:val="NoSpacing"/>
                                      <w:jc w:val="right"/>
                                      <w:rPr>
                                        <w:caps/>
                                        <w:color w:val="323E4F" w:themeColor="text2" w:themeShade="BF"/>
                                        <w:sz w:val="40"/>
                                        <w:szCs w:val="40"/>
                                      </w:rPr>
                                    </w:pPr>
                                    <w:r>
                                      <w:rPr>
                                        <w:caps/>
                                        <w:color w:val="323E4F" w:themeColor="text2" w:themeShade="BF"/>
                                        <w:sz w:val="40"/>
                                        <w:szCs w:val="40"/>
                                      </w:rPr>
                                      <w:t>August</w:t>
                                    </w:r>
                                    <w:r w:rsidR="004B0C52">
                                      <w:rPr>
                                        <w:caps/>
                                        <w:color w:val="323E4F" w:themeColor="text2" w:themeShade="BF"/>
                                        <w:sz w:val="40"/>
                                        <w:szCs w:val="40"/>
                                      </w:rPr>
                                      <w:t xml:space="preserve"> 2</w:t>
                                    </w:r>
                                    <w:r>
                                      <w:rPr>
                                        <w:caps/>
                                        <w:color w:val="323E4F" w:themeColor="text2" w:themeShade="BF"/>
                                        <w:sz w:val="40"/>
                                        <w:szCs w:val="40"/>
                                      </w:rPr>
                                      <w:t>7</w:t>
                                    </w:r>
                                    <w:r w:rsidR="004B0C52">
                                      <w:rPr>
                                        <w:caps/>
                                        <w:color w:val="323E4F" w:themeColor="text2" w:themeShade="BF"/>
                                        <w:sz w:val="40"/>
                                        <w:szCs w:val="40"/>
                                      </w:rPr>
                                      <w:t>,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4FF48F1"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8-27T00:00:00Z">
                              <w:dateFormat w:val="MMMM d, yyyy"/>
                              <w:lid w:val="en-US"/>
                              <w:storeMappedDataAs w:val="dateTime"/>
                              <w:calendar w:val="gregorian"/>
                            </w:date>
                          </w:sdtPr>
                          <w:sdtEndPr/>
                          <w:sdtContent>
                            <w:p w14:paraId="049FAEAA" w14:textId="04E94ACA" w:rsidR="004B0C52" w:rsidRDefault="00320943">
                              <w:pPr>
                                <w:pStyle w:val="NoSpacing"/>
                                <w:jc w:val="right"/>
                                <w:rPr>
                                  <w:caps/>
                                  <w:color w:val="323E4F" w:themeColor="text2" w:themeShade="BF"/>
                                  <w:sz w:val="40"/>
                                  <w:szCs w:val="40"/>
                                </w:rPr>
                              </w:pPr>
                              <w:r>
                                <w:rPr>
                                  <w:caps/>
                                  <w:color w:val="323E4F" w:themeColor="text2" w:themeShade="BF"/>
                                  <w:sz w:val="40"/>
                                  <w:szCs w:val="40"/>
                                </w:rPr>
                                <w:t>August</w:t>
                              </w:r>
                              <w:r w:rsidR="004B0C52">
                                <w:rPr>
                                  <w:caps/>
                                  <w:color w:val="323E4F" w:themeColor="text2" w:themeShade="BF"/>
                                  <w:sz w:val="40"/>
                                  <w:szCs w:val="40"/>
                                </w:rPr>
                                <w:t xml:space="preserve"> 2</w:t>
                              </w:r>
                              <w:r>
                                <w:rPr>
                                  <w:caps/>
                                  <w:color w:val="323E4F" w:themeColor="text2" w:themeShade="BF"/>
                                  <w:sz w:val="40"/>
                                  <w:szCs w:val="40"/>
                                </w:rPr>
                                <w:t>7</w:t>
                              </w:r>
                              <w:r w:rsidR="004B0C52">
                                <w:rPr>
                                  <w:caps/>
                                  <w:color w:val="323E4F" w:themeColor="text2" w:themeShade="BF"/>
                                  <w:sz w:val="40"/>
                                  <w:szCs w:val="40"/>
                                </w:rPr>
                                <w:t>, 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9BD3850" wp14:editId="1B2647A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8AE8F85" w14:textId="145C45F4" w:rsidR="004B0C52" w:rsidRDefault="004B0C52">
                                    <w:pPr>
                                      <w:pStyle w:val="NoSpacing"/>
                                      <w:jc w:val="right"/>
                                      <w:rPr>
                                        <w:caps/>
                                        <w:color w:val="262626" w:themeColor="text1" w:themeTint="D9"/>
                                        <w:sz w:val="28"/>
                                        <w:szCs w:val="28"/>
                                      </w:rPr>
                                    </w:pPr>
                                    <w:r>
                                      <w:rPr>
                                        <w:caps/>
                                        <w:color w:val="262626" w:themeColor="text1" w:themeTint="D9"/>
                                        <w:sz w:val="28"/>
                                        <w:szCs w:val="28"/>
                                      </w:rPr>
                                      <w:t>Davide Valvano (1916733)</w:t>
                                    </w:r>
                                  </w:p>
                                </w:sdtContent>
                              </w:sdt>
                              <w:p w14:paraId="5BC4CEA3" w14:textId="42EBC65A" w:rsidR="004B0C52" w:rsidRDefault="00131C1C">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4B0C52">
                                      <w:rPr>
                                        <w:caps/>
                                        <w:color w:val="262626" w:themeColor="text1" w:themeTint="D9"/>
                                        <w:sz w:val="20"/>
                                        <w:szCs w:val="20"/>
                                      </w:rPr>
                                      <w:t xml:space="preserve">     </w:t>
                                    </w:r>
                                  </w:sdtContent>
                                </w:sdt>
                              </w:p>
                              <w:p w14:paraId="28381DA8" w14:textId="45214269" w:rsidR="004B0C52" w:rsidRDefault="00131C1C">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4B0C52">
                                      <w:rPr>
                                        <w:color w:val="262626" w:themeColor="text1" w:themeTint="D9"/>
                                        <w:sz w:val="20"/>
                                        <w:szCs w:val="20"/>
                                      </w:rPr>
                                      <w:t xml:space="preserve">     </w:t>
                                    </w:r>
                                  </w:sdtContent>
                                </w:sdt>
                                <w:r w:rsidR="004B0C52">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9BD3850"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8AE8F85" w14:textId="145C45F4" w:rsidR="004B0C52" w:rsidRDefault="004B0C52">
                              <w:pPr>
                                <w:pStyle w:val="NoSpacing"/>
                                <w:jc w:val="right"/>
                                <w:rPr>
                                  <w:caps/>
                                  <w:color w:val="262626" w:themeColor="text1" w:themeTint="D9"/>
                                  <w:sz w:val="28"/>
                                  <w:szCs w:val="28"/>
                                </w:rPr>
                              </w:pPr>
                              <w:r>
                                <w:rPr>
                                  <w:caps/>
                                  <w:color w:val="262626" w:themeColor="text1" w:themeTint="D9"/>
                                  <w:sz w:val="28"/>
                                  <w:szCs w:val="28"/>
                                </w:rPr>
                                <w:t>Davide Valvano (1916733)</w:t>
                              </w:r>
                            </w:p>
                          </w:sdtContent>
                        </w:sdt>
                        <w:p w14:paraId="5BC4CEA3" w14:textId="42EBC65A" w:rsidR="004B0C52" w:rsidRDefault="00131C1C">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4B0C52">
                                <w:rPr>
                                  <w:caps/>
                                  <w:color w:val="262626" w:themeColor="text1" w:themeTint="D9"/>
                                  <w:sz w:val="20"/>
                                  <w:szCs w:val="20"/>
                                </w:rPr>
                                <w:t xml:space="preserve">     </w:t>
                              </w:r>
                            </w:sdtContent>
                          </w:sdt>
                        </w:p>
                        <w:p w14:paraId="28381DA8" w14:textId="45214269" w:rsidR="004B0C52" w:rsidRDefault="00131C1C">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4B0C52">
                                <w:rPr>
                                  <w:color w:val="262626" w:themeColor="text1" w:themeTint="D9"/>
                                  <w:sz w:val="20"/>
                                  <w:szCs w:val="20"/>
                                </w:rPr>
                                <w:t xml:space="preserve">     </w:t>
                              </w:r>
                            </w:sdtContent>
                          </w:sdt>
                          <w:r w:rsidR="004B0C52">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696BAEA" wp14:editId="7F8D6B2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FC01FE" w14:textId="4CE98B11" w:rsidR="004B0C52" w:rsidRDefault="00131C1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B0C52" w:rsidRPr="004B0C52">
                                      <w:rPr>
                                        <w:caps/>
                                        <w:color w:val="323E4F" w:themeColor="text2" w:themeShade="BF"/>
                                        <w:sz w:val="52"/>
                                        <w:szCs w:val="52"/>
                                      </w:rPr>
                                      <w:t>Developing Workplace Critical Thinking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AE53E7F" w14:textId="5330FFBA" w:rsidR="004B0C52" w:rsidRDefault="004B0C52">
                                    <w:pPr>
                                      <w:pStyle w:val="NoSpacing"/>
                                      <w:jc w:val="right"/>
                                      <w:rPr>
                                        <w:smallCaps/>
                                        <w:color w:val="44546A" w:themeColor="text2"/>
                                        <w:sz w:val="36"/>
                                        <w:szCs w:val="36"/>
                                      </w:rPr>
                                    </w:pPr>
                                    <w:proofErr w:type="spellStart"/>
                                    <w:r>
                                      <w:rPr>
                                        <w:smallCaps/>
                                        <w:color w:val="44546A" w:themeColor="text2"/>
                                        <w:sz w:val="36"/>
                                        <w:szCs w:val="36"/>
                                      </w:rPr>
                                      <w:t>Mr</w:t>
                                    </w:r>
                                    <w:proofErr w:type="spellEnd"/>
                                    <w:r>
                                      <w:rPr>
                                        <w:smallCaps/>
                                        <w:color w:val="44546A" w:themeColor="text2"/>
                                        <w:sz w:val="36"/>
                                        <w:szCs w:val="36"/>
                                      </w:rPr>
                                      <w:t xml:space="preserve"> </w:t>
                                    </w:r>
                                    <w:proofErr w:type="spellStart"/>
                                    <w:r>
                                      <w:rPr>
                                        <w:smallCaps/>
                                        <w:color w:val="44546A" w:themeColor="text2"/>
                                        <w:sz w:val="36"/>
                                        <w:szCs w:val="36"/>
                                      </w:rPr>
                                      <w:t>Yajesh</w:t>
                                    </w:r>
                                    <w:proofErr w:type="spellEnd"/>
                                    <w:r>
                                      <w:rPr>
                                        <w:smallCaps/>
                                        <w:color w:val="44546A" w:themeColor="text2"/>
                                        <w:sz w:val="36"/>
                                        <w:szCs w:val="36"/>
                                      </w:rPr>
                                      <w:t xml:space="preserve"> Kumar – BMSW 5101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696BAEA"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CFC01FE" w14:textId="4CE98B11" w:rsidR="004B0C52" w:rsidRDefault="00131C1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B0C52" w:rsidRPr="004B0C52">
                                <w:rPr>
                                  <w:caps/>
                                  <w:color w:val="323E4F" w:themeColor="text2" w:themeShade="BF"/>
                                  <w:sz w:val="52"/>
                                  <w:szCs w:val="52"/>
                                </w:rPr>
                                <w:t>Developing Workplace Critical Thinking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AE53E7F" w14:textId="5330FFBA" w:rsidR="004B0C52" w:rsidRDefault="004B0C52">
                              <w:pPr>
                                <w:pStyle w:val="NoSpacing"/>
                                <w:jc w:val="right"/>
                                <w:rPr>
                                  <w:smallCaps/>
                                  <w:color w:val="44546A" w:themeColor="text2"/>
                                  <w:sz w:val="36"/>
                                  <w:szCs w:val="36"/>
                                </w:rPr>
                              </w:pPr>
                              <w:proofErr w:type="spellStart"/>
                              <w:r>
                                <w:rPr>
                                  <w:smallCaps/>
                                  <w:color w:val="44546A" w:themeColor="text2"/>
                                  <w:sz w:val="36"/>
                                  <w:szCs w:val="36"/>
                                </w:rPr>
                                <w:t>Mr</w:t>
                              </w:r>
                              <w:proofErr w:type="spellEnd"/>
                              <w:r>
                                <w:rPr>
                                  <w:smallCaps/>
                                  <w:color w:val="44546A" w:themeColor="text2"/>
                                  <w:sz w:val="36"/>
                                  <w:szCs w:val="36"/>
                                </w:rPr>
                                <w:t xml:space="preserve"> </w:t>
                              </w:r>
                              <w:proofErr w:type="spellStart"/>
                              <w:r>
                                <w:rPr>
                                  <w:smallCaps/>
                                  <w:color w:val="44546A" w:themeColor="text2"/>
                                  <w:sz w:val="36"/>
                                  <w:szCs w:val="36"/>
                                </w:rPr>
                                <w:t>Yajesh</w:t>
                              </w:r>
                              <w:proofErr w:type="spellEnd"/>
                              <w:r>
                                <w:rPr>
                                  <w:smallCaps/>
                                  <w:color w:val="44546A" w:themeColor="text2"/>
                                  <w:sz w:val="36"/>
                                  <w:szCs w:val="36"/>
                                </w:rPr>
                                <w:t xml:space="preserve"> Kumar – BMSW 5101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F550106" wp14:editId="2B152A3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9082D4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id w:val="-9031363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D732CFA" w14:textId="03300AAC" w:rsidR="00637E96" w:rsidRDefault="00637E96" w:rsidP="00637E96">
          <w:pPr>
            <w:pStyle w:val="TOCHeading"/>
            <w:jc w:val="center"/>
          </w:pPr>
          <w:r>
            <w:t>Contents</w:t>
          </w:r>
        </w:p>
        <w:p w14:paraId="095DBC71" w14:textId="693EA108" w:rsidR="00637E96" w:rsidRDefault="00637E96">
          <w:pPr>
            <w:pStyle w:val="TOC1"/>
            <w:tabs>
              <w:tab w:val="right" w:leader="dot" w:pos="9016"/>
            </w:tabs>
            <w:rPr>
              <w:rStyle w:val="Hyperlink"/>
              <w:noProof/>
            </w:rPr>
          </w:pPr>
          <w:r>
            <w:fldChar w:fldCharType="begin"/>
          </w:r>
          <w:r>
            <w:instrText xml:space="preserve"> TOC \o "1-3" \h \z \u </w:instrText>
          </w:r>
          <w:r>
            <w:fldChar w:fldCharType="separate"/>
          </w:r>
          <w:hyperlink w:anchor="_Toc80958009" w:history="1">
            <w:r w:rsidRPr="006A647D">
              <w:rPr>
                <w:rStyle w:val="Hyperlink"/>
                <w:noProof/>
              </w:rPr>
              <w:t>The Royal Leonardo Hotel.</w:t>
            </w:r>
            <w:r>
              <w:rPr>
                <w:noProof/>
                <w:webHidden/>
              </w:rPr>
              <w:tab/>
            </w:r>
            <w:r>
              <w:rPr>
                <w:noProof/>
                <w:webHidden/>
              </w:rPr>
              <w:fldChar w:fldCharType="begin"/>
            </w:r>
            <w:r>
              <w:rPr>
                <w:noProof/>
                <w:webHidden/>
              </w:rPr>
              <w:instrText xml:space="preserve"> PAGEREF _Toc80958009 \h </w:instrText>
            </w:r>
            <w:r>
              <w:rPr>
                <w:noProof/>
                <w:webHidden/>
              </w:rPr>
            </w:r>
            <w:r>
              <w:rPr>
                <w:noProof/>
                <w:webHidden/>
              </w:rPr>
              <w:fldChar w:fldCharType="separate"/>
            </w:r>
            <w:r>
              <w:rPr>
                <w:noProof/>
                <w:webHidden/>
              </w:rPr>
              <w:t>2</w:t>
            </w:r>
            <w:r>
              <w:rPr>
                <w:noProof/>
                <w:webHidden/>
              </w:rPr>
              <w:fldChar w:fldCharType="end"/>
            </w:r>
          </w:hyperlink>
        </w:p>
        <w:p w14:paraId="22B4B01C" w14:textId="77777777" w:rsidR="00637E96" w:rsidRPr="00637E96" w:rsidRDefault="00637E96" w:rsidP="00637E96"/>
        <w:p w14:paraId="6C12FDA9" w14:textId="5A33598E" w:rsidR="00637E96" w:rsidRDefault="00637E96">
          <w:pPr>
            <w:pStyle w:val="TOC1"/>
            <w:tabs>
              <w:tab w:val="right" w:leader="dot" w:pos="9016"/>
            </w:tabs>
            <w:rPr>
              <w:rStyle w:val="Hyperlink"/>
              <w:noProof/>
            </w:rPr>
          </w:pPr>
          <w:hyperlink w:anchor="_Toc80958010" w:history="1">
            <w:r w:rsidRPr="006A647D">
              <w:rPr>
                <w:rStyle w:val="Hyperlink"/>
                <w:noProof/>
              </w:rPr>
              <w:t>Research and importance of critical thinking within the Sabine Rooftop Bar and how they relate with Covid -19.</w:t>
            </w:r>
            <w:r>
              <w:rPr>
                <w:noProof/>
                <w:webHidden/>
              </w:rPr>
              <w:tab/>
            </w:r>
            <w:r>
              <w:rPr>
                <w:noProof/>
                <w:webHidden/>
              </w:rPr>
              <w:fldChar w:fldCharType="begin"/>
            </w:r>
            <w:r>
              <w:rPr>
                <w:noProof/>
                <w:webHidden/>
              </w:rPr>
              <w:instrText xml:space="preserve"> PAGEREF _Toc80958010 \h </w:instrText>
            </w:r>
            <w:r>
              <w:rPr>
                <w:noProof/>
                <w:webHidden/>
              </w:rPr>
            </w:r>
            <w:r>
              <w:rPr>
                <w:noProof/>
                <w:webHidden/>
              </w:rPr>
              <w:fldChar w:fldCharType="separate"/>
            </w:r>
            <w:r>
              <w:rPr>
                <w:noProof/>
                <w:webHidden/>
              </w:rPr>
              <w:t>2</w:t>
            </w:r>
            <w:r>
              <w:rPr>
                <w:noProof/>
                <w:webHidden/>
              </w:rPr>
              <w:fldChar w:fldCharType="end"/>
            </w:r>
          </w:hyperlink>
        </w:p>
        <w:p w14:paraId="7EFF8EEC" w14:textId="77777777" w:rsidR="00637E96" w:rsidRPr="00637E96" w:rsidRDefault="00637E96" w:rsidP="00637E96"/>
        <w:p w14:paraId="2F9A2898" w14:textId="2D1AFAFB" w:rsidR="00637E96" w:rsidRDefault="00637E96">
          <w:pPr>
            <w:pStyle w:val="TOC1"/>
            <w:tabs>
              <w:tab w:val="right" w:leader="dot" w:pos="9016"/>
            </w:tabs>
            <w:rPr>
              <w:rStyle w:val="Hyperlink"/>
              <w:noProof/>
            </w:rPr>
          </w:pPr>
          <w:hyperlink w:anchor="_Toc80958011" w:history="1">
            <w:r w:rsidRPr="006A647D">
              <w:rPr>
                <w:rStyle w:val="Hyperlink"/>
                <w:noProof/>
              </w:rPr>
              <w:t>Overview on Beliefs…</w:t>
            </w:r>
            <w:r>
              <w:rPr>
                <w:noProof/>
                <w:webHidden/>
              </w:rPr>
              <w:tab/>
            </w:r>
            <w:r>
              <w:rPr>
                <w:noProof/>
                <w:webHidden/>
              </w:rPr>
              <w:fldChar w:fldCharType="begin"/>
            </w:r>
            <w:r>
              <w:rPr>
                <w:noProof/>
                <w:webHidden/>
              </w:rPr>
              <w:instrText xml:space="preserve"> PAGEREF _Toc80958011 \h </w:instrText>
            </w:r>
            <w:r>
              <w:rPr>
                <w:noProof/>
                <w:webHidden/>
              </w:rPr>
            </w:r>
            <w:r>
              <w:rPr>
                <w:noProof/>
                <w:webHidden/>
              </w:rPr>
              <w:fldChar w:fldCharType="separate"/>
            </w:r>
            <w:r>
              <w:rPr>
                <w:noProof/>
                <w:webHidden/>
              </w:rPr>
              <w:t>3</w:t>
            </w:r>
            <w:r>
              <w:rPr>
                <w:noProof/>
                <w:webHidden/>
              </w:rPr>
              <w:fldChar w:fldCharType="end"/>
            </w:r>
          </w:hyperlink>
        </w:p>
        <w:p w14:paraId="7F1B43C6" w14:textId="77777777" w:rsidR="00637E96" w:rsidRPr="00637E96" w:rsidRDefault="00637E96" w:rsidP="00637E96"/>
        <w:p w14:paraId="48140DC9" w14:textId="540405E7" w:rsidR="00637E96" w:rsidRDefault="00637E96">
          <w:pPr>
            <w:pStyle w:val="TOC1"/>
            <w:tabs>
              <w:tab w:val="right" w:leader="dot" w:pos="9016"/>
            </w:tabs>
            <w:rPr>
              <w:rStyle w:val="Hyperlink"/>
              <w:noProof/>
            </w:rPr>
          </w:pPr>
          <w:hyperlink w:anchor="_Toc80958012" w:history="1">
            <w:r w:rsidRPr="006A647D">
              <w:rPr>
                <w:rStyle w:val="Hyperlink"/>
                <w:noProof/>
              </w:rPr>
              <w:t>Values…</w:t>
            </w:r>
            <w:r>
              <w:rPr>
                <w:noProof/>
                <w:webHidden/>
              </w:rPr>
              <w:tab/>
            </w:r>
            <w:r>
              <w:rPr>
                <w:noProof/>
                <w:webHidden/>
              </w:rPr>
              <w:fldChar w:fldCharType="begin"/>
            </w:r>
            <w:r>
              <w:rPr>
                <w:noProof/>
                <w:webHidden/>
              </w:rPr>
              <w:instrText xml:space="preserve"> PAGEREF _Toc80958012 \h </w:instrText>
            </w:r>
            <w:r>
              <w:rPr>
                <w:noProof/>
                <w:webHidden/>
              </w:rPr>
            </w:r>
            <w:r>
              <w:rPr>
                <w:noProof/>
                <w:webHidden/>
              </w:rPr>
              <w:fldChar w:fldCharType="separate"/>
            </w:r>
            <w:r>
              <w:rPr>
                <w:noProof/>
                <w:webHidden/>
              </w:rPr>
              <w:t>3</w:t>
            </w:r>
            <w:r>
              <w:rPr>
                <w:noProof/>
                <w:webHidden/>
              </w:rPr>
              <w:fldChar w:fldCharType="end"/>
            </w:r>
          </w:hyperlink>
        </w:p>
        <w:p w14:paraId="39635C3D" w14:textId="77777777" w:rsidR="00637E96" w:rsidRPr="00637E96" w:rsidRDefault="00637E96" w:rsidP="00637E96"/>
        <w:p w14:paraId="4461A532" w14:textId="33D66A86" w:rsidR="00637E96" w:rsidRDefault="00637E96">
          <w:pPr>
            <w:pStyle w:val="TOC1"/>
            <w:tabs>
              <w:tab w:val="right" w:leader="dot" w:pos="9016"/>
            </w:tabs>
            <w:rPr>
              <w:rStyle w:val="Hyperlink"/>
              <w:noProof/>
            </w:rPr>
          </w:pPr>
          <w:hyperlink w:anchor="_Toc80958013" w:history="1">
            <w:r w:rsidRPr="006A647D">
              <w:rPr>
                <w:rStyle w:val="Hyperlink"/>
                <w:noProof/>
              </w:rPr>
              <w:t>…and attitudes within Sabine Rooftop Bar.</w:t>
            </w:r>
            <w:r>
              <w:rPr>
                <w:noProof/>
                <w:webHidden/>
              </w:rPr>
              <w:tab/>
            </w:r>
            <w:r>
              <w:rPr>
                <w:noProof/>
                <w:webHidden/>
              </w:rPr>
              <w:fldChar w:fldCharType="begin"/>
            </w:r>
            <w:r>
              <w:rPr>
                <w:noProof/>
                <w:webHidden/>
              </w:rPr>
              <w:instrText xml:space="preserve"> PAGEREF _Toc80958013 \h </w:instrText>
            </w:r>
            <w:r>
              <w:rPr>
                <w:noProof/>
                <w:webHidden/>
              </w:rPr>
            </w:r>
            <w:r>
              <w:rPr>
                <w:noProof/>
                <w:webHidden/>
              </w:rPr>
              <w:fldChar w:fldCharType="separate"/>
            </w:r>
            <w:r>
              <w:rPr>
                <w:noProof/>
                <w:webHidden/>
              </w:rPr>
              <w:t>3</w:t>
            </w:r>
            <w:r>
              <w:rPr>
                <w:noProof/>
                <w:webHidden/>
              </w:rPr>
              <w:fldChar w:fldCharType="end"/>
            </w:r>
          </w:hyperlink>
        </w:p>
        <w:p w14:paraId="43C172C4" w14:textId="77777777" w:rsidR="00637E96" w:rsidRPr="00637E96" w:rsidRDefault="00637E96" w:rsidP="00637E96"/>
        <w:p w14:paraId="710B4C72" w14:textId="6F5CAC1B" w:rsidR="00637E96" w:rsidRDefault="00637E96">
          <w:pPr>
            <w:pStyle w:val="TOC1"/>
            <w:tabs>
              <w:tab w:val="right" w:leader="dot" w:pos="9016"/>
            </w:tabs>
            <w:rPr>
              <w:rStyle w:val="Hyperlink"/>
              <w:noProof/>
            </w:rPr>
          </w:pPr>
          <w:hyperlink w:anchor="_Toc80958014" w:history="1">
            <w:r w:rsidRPr="006A647D">
              <w:rPr>
                <w:rStyle w:val="Hyperlink"/>
                <w:noProof/>
              </w:rPr>
              <w:t>Sabine Rooftop Bar before and after Covid-19.</w:t>
            </w:r>
            <w:r>
              <w:rPr>
                <w:noProof/>
                <w:webHidden/>
              </w:rPr>
              <w:tab/>
            </w:r>
            <w:r>
              <w:rPr>
                <w:noProof/>
                <w:webHidden/>
              </w:rPr>
              <w:fldChar w:fldCharType="begin"/>
            </w:r>
            <w:r>
              <w:rPr>
                <w:noProof/>
                <w:webHidden/>
              </w:rPr>
              <w:instrText xml:space="preserve"> PAGEREF _Toc80958014 \h </w:instrText>
            </w:r>
            <w:r>
              <w:rPr>
                <w:noProof/>
                <w:webHidden/>
              </w:rPr>
            </w:r>
            <w:r>
              <w:rPr>
                <w:noProof/>
                <w:webHidden/>
              </w:rPr>
              <w:fldChar w:fldCharType="separate"/>
            </w:r>
            <w:r>
              <w:rPr>
                <w:noProof/>
                <w:webHidden/>
              </w:rPr>
              <w:t>4</w:t>
            </w:r>
            <w:r>
              <w:rPr>
                <w:noProof/>
                <w:webHidden/>
              </w:rPr>
              <w:fldChar w:fldCharType="end"/>
            </w:r>
          </w:hyperlink>
        </w:p>
        <w:p w14:paraId="51437F05" w14:textId="77777777" w:rsidR="00637E96" w:rsidRPr="00637E96" w:rsidRDefault="00637E96" w:rsidP="00637E96"/>
        <w:p w14:paraId="5980B716" w14:textId="256CBC5C" w:rsidR="00637E96" w:rsidRDefault="00637E96">
          <w:pPr>
            <w:pStyle w:val="TOC1"/>
            <w:tabs>
              <w:tab w:val="right" w:leader="dot" w:pos="9016"/>
            </w:tabs>
            <w:rPr>
              <w:rStyle w:val="Hyperlink"/>
              <w:noProof/>
            </w:rPr>
          </w:pPr>
          <w:hyperlink w:anchor="_Toc80958015" w:history="1">
            <w:r w:rsidRPr="006A647D">
              <w:rPr>
                <w:rStyle w:val="Hyperlink"/>
                <w:noProof/>
              </w:rPr>
              <w:t xml:space="preserve">Taylor Management’s theory, Max Weber’s </w:t>
            </w:r>
            <w:r w:rsidRPr="006A647D">
              <w:rPr>
                <w:rStyle w:val="Hyperlink"/>
                <w:rFonts w:cstheme="minorHAnsi"/>
                <w:noProof/>
                <w:lang w:val="de-CH"/>
              </w:rPr>
              <w:t>Bureaucracy</w:t>
            </w:r>
            <w:r>
              <w:rPr>
                <w:noProof/>
                <w:webHidden/>
              </w:rPr>
              <w:tab/>
            </w:r>
            <w:r>
              <w:rPr>
                <w:noProof/>
                <w:webHidden/>
              </w:rPr>
              <w:fldChar w:fldCharType="begin"/>
            </w:r>
            <w:r>
              <w:rPr>
                <w:noProof/>
                <w:webHidden/>
              </w:rPr>
              <w:instrText xml:space="preserve"> PAGEREF _Toc80958015 \h </w:instrText>
            </w:r>
            <w:r>
              <w:rPr>
                <w:noProof/>
                <w:webHidden/>
              </w:rPr>
            </w:r>
            <w:r>
              <w:rPr>
                <w:noProof/>
                <w:webHidden/>
              </w:rPr>
              <w:fldChar w:fldCharType="separate"/>
            </w:r>
            <w:r>
              <w:rPr>
                <w:noProof/>
                <w:webHidden/>
              </w:rPr>
              <w:t>5</w:t>
            </w:r>
            <w:r>
              <w:rPr>
                <w:noProof/>
                <w:webHidden/>
              </w:rPr>
              <w:fldChar w:fldCharType="end"/>
            </w:r>
          </w:hyperlink>
        </w:p>
        <w:p w14:paraId="5782CB38" w14:textId="77777777" w:rsidR="00637E96" w:rsidRPr="00637E96" w:rsidRDefault="00637E96" w:rsidP="00637E96"/>
        <w:p w14:paraId="39FCA2A1" w14:textId="4FBB0D37" w:rsidR="00637E96" w:rsidRDefault="00637E96">
          <w:pPr>
            <w:pStyle w:val="TOC1"/>
            <w:tabs>
              <w:tab w:val="right" w:leader="dot" w:pos="9016"/>
            </w:tabs>
            <w:rPr>
              <w:rStyle w:val="Hyperlink"/>
              <w:noProof/>
            </w:rPr>
          </w:pPr>
          <w:hyperlink w:anchor="_Toc80958016" w:history="1">
            <w:r w:rsidRPr="006A647D">
              <w:rPr>
                <w:rStyle w:val="Hyperlink"/>
                <w:noProof/>
                <w:lang w:val="en-US"/>
              </w:rPr>
              <w:t>De Bono’s six thinking hats method applied to Sabine</w:t>
            </w:r>
            <w:r>
              <w:rPr>
                <w:noProof/>
                <w:webHidden/>
              </w:rPr>
              <w:tab/>
            </w:r>
            <w:r>
              <w:rPr>
                <w:noProof/>
                <w:webHidden/>
              </w:rPr>
              <w:fldChar w:fldCharType="begin"/>
            </w:r>
            <w:r>
              <w:rPr>
                <w:noProof/>
                <w:webHidden/>
              </w:rPr>
              <w:instrText xml:space="preserve"> PAGEREF _Toc80958016 \h </w:instrText>
            </w:r>
            <w:r>
              <w:rPr>
                <w:noProof/>
                <w:webHidden/>
              </w:rPr>
            </w:r>
            <w:r>
              <w:rPr>
                <w:noProof/>
                <w:webHidden/>
              </w:rPr>
              <w:fldChar w:fldCharType="separate"/>
            </w:r>
            <w:r>
              <w:rPr>
                <w:noProof/>
                <w:webHidden/>
              </w:rPr>
              <w:t>7</w:t>
            </w:r>
            <w:r>
              <w:rPr>
                <w:noProof/>
                <w:webHidden/>
              </w:rPr>
              <w:fldChar w:fldCharType="end"/>
            </w:r>
          </w:hyperlink>
        </w:p>
        <w:p w14:paraId="55F6EA12" w14:textId="77777777" w:rsidR="00637E96" w:rsidRPr="00637E96" w:rsidRDefault="00637E96" w:rsidP="00637E96"/>
        <w:p w14:paraId="2BF7D9F3" w14:textId="7C7E8E60" w:rsidR="00637E96" w:rsidRDefault="00637E96">
          <w:pPr>
            <w:pStyle w:val="TOC1"/>
            <w:tabs>
              <w:tab w:val="right" w:leader="dot" w:pos="9016"/>
            </w:tabs>
            <w:rPr>
              <w:rStyle w:val="Hyperlink"/>
              <w:noProof/>
            </w:rPr>
          </w:pPr>
          <w:hyperlink w:anchor="_Toc80958017" w:history="1">
            <w:r w:rsidRPr="006A647D">
              <w:rPr>
                <w:rStyle w:val="Hyperlink"/>
                <w:noProof/>
              </w:rPr>
              <w:t>Recommendations.</w:t>
            </w:r>
            <w:r>
              <w:rPr>
                <w:noProof/>
                <w:webHidden/>
              </w:rPr>
              <w:tab/>
            </w:r>
            <w:r>
              <w:rPr>
                <w:noProof/>
                <w:webHidden/>
              </w:rPr>
              <w:fldChar w:fldCharType="begin"/>
            </w:r>
            <w:r>
              <w:rPr>
                <w:noProof/>
                <w:webHidden/>
              </w:rPr>
              <w:instrText xml:space="preserve"> PAGEREF _Toc80958017 \h </w:instrText>
            </w:r>
            <w:r>
              <w:rPr>
                <w:noProof/>
                <w:webHidden/>
              </w:rPr>
            </w:r>
            <w:r>
              <w:rPr>
                <w:noProof/>
                <w:webHidden/>
              </w:rPr>
              <w:fldChar w:fldCharType="separate"/>
            </w:r>
            <w:r>
              <w:rPr>
                <w:noProof/>
                <w:webHidden/>
              </w:rPr>
              <w:t>9</w:t>
            </w:r>
            <w:r>
              <w:rPr>
                <w:noProof/>
                <w:webHidden/>
              </w:rPr>
              <w:fldChar w:fldCharType="end"/>
            </w:r>
          </w:hyperlink>
        </w:p>
        <w:p w14:paraId="1E28F0EA" w14:textId="77777777" w:rsidR="00637E96" w:rsidRPr="00637E96" w:rsidRDefault="00637E96" w:rsidP="00637E96"/>
        <w:p w14:paraId="5E71027D" w14:textId="23AEF430" w:rsidR="00637E96" w:rsidRDefault="00637E96">
          <w:pPr>
            <w:pStyle w:val="TOC1"/>
            <w:tabs>
              <w:tab w:val="right" w:leader="dot" w:pos="9016"/>
            </w:tabs>
            <w:rPr>
              <w:rStyle w:val="Hyperlink"/>
              <w:noProof/>
            </w:rPr>
          </w:pPr>
          <w:hyperlink w:anchor="_Toc80958018" w:history="1">
            <w:r w:rsidRPr="006A647D">
              <w:rPr>
                <w:rStyle w:val="Hyperlink"/>
                <w:noProof/>
              </w:rPr>
              <w:t>Conclusion.</w:t>
            </w:r>
            <w:r>
              <w:rPr>
                <w:noProof/>
                <w:webHidden/>
              </w:rPr>
              <w:tab/>
            </w:r>
            <w:r>
              <w:rPr>
                <w:noProof/>
                <w:webHidden/>
              </w:rPr>
              <w:fldChar w:fldCharType="begin"/>
            </w:r>
            <w:r>
              <w:rPr>
                <w:noProof/>
                <w:webHidden/>
              </w:rPr>
              <w:instrText xml:space="preserve"> PAGEREF _Toc80958018 \h </w:instrText>
            </w:r>
            <w:r>
              <w:rPr>
                <w:noProof/>
                <w:webHidden/>
              </w:rPr>
            </w:r>
            <w:r>
              <w:rPr>
                <w:noProof/>
                <w:webHidden/>
              </w:rPr>
              <w:fldChar w:fldCharType="separate"/>
            </w:r>
            <w:r>
              <w:rPr>
                <w:noProof/>
                <w:webHidden/>
              </w:rPr>
              <w:t>10</w:t>
            </w:r>
            <w:r>
              <w:rPr>
                <w:noProof/>
                <w:webHidden/>
              </w:rPr>
              <w:fldChar w:fldCharType="end"/>
            </w:r>
          </w:hyperlink>
        </w:p>
        <w:p w14:paraId="09DA8B3D" w14:textId="77777777" w:rsidR="00637E96" w:rsidRPr="00637E96" w:rsidRDefault="00637E96" w:rsidP="00637E96"/>
        <w:p w14:paraId="30794CA1" w14:textId="6BC538B9" w:rsidR="00637E96" w:rsidRDefault="00637E96">
          <w:pPr>
            <w:pStyle w:val="TOC1"/>
            <w:tabs>
              <w:tab w:val="right" w:leader="dot" w:pos="9016"/>
            </w:tabs>
            <w:rPr>
              <w:rFonts w:eastAsiaTheme="minorEastAsia"/>
              <w:noProof/>
              <w:lang w:eastAsia="en-GB"/>
            </w:rPr>
          </w:pPr>
          <w:hyperlink w:anchor="_Toc80958019" w:history="1">
            <w:r w:rsidRPr="006A647D">
              <w:rPr>
                <w:rStyle w:val="Hyperlink"/>
                <w:noProof/>
              </w:rPr>
              <w:t>References</w:t>
            </w:r>
            <w:r>
              <w:rPr>
                <w:noProof/>
                <w:webHidden/>
              </w:rPr>
              <w:tab/>
            </w:r>
            <w:r>
              <w:rPr>
                <w:noProof/>
                <w:webHidden/>
              </w:rPr>
              <w:fldChar w:fldCharType="begin"/>
            </w:r>
            <w:r>
              <w:rPr>
                <w:noProof/>
                <w:webHidden/>
              </w:rPr>
              <w:instrText xml:space="preserve"> PAGEREF _Toc80958019 \h </w:instrText>
            </w:r>
            <w:r>
              <w:rPr>
                <w:noProof/>
                <w:webHidden/>
              </w:rPr>
            </w:r>
            <w:r>
              <w:rPr>
                <w:noProof/>
                <w:webHidden/>
              </w:rPr>
              <w:fldChar w:fldCharType="separate"/>
            </w:r>
            <w:r>
              <w:rPr>
                <w:noProof/>
                <w:webHidden/>
              </w:rPr>
              <w:t>10</w:t>
            </w:r>
            <w:r>
              <w:rPr>
                <w:noProof/>
                <w:webHidden/>
              </w:rPr>
              <w:fldChar w:fldCharType="end"/>
            </w:r>
          </w:hyperlink>
        </w:p>
        <w:p w14:paraId="76916ED3" w14:textId="081E0846" w:rsidR="00637E96" w:rsidRDefault="00637E96">
          <w:r>
            <w:rPr>
              <w:b/>
              <w:bCs/>
              <w:noProof/>
            </w:rPr>
            <w:fldChar w:fldCharType="end"/>
          </w:r>
        </w:p>
      </w:sdtContent>
    </w:sdt>
    <w:p w14:paraId="196DC3E9" w14:textId="77777777" w:rsidR="00320943" w:rsidRDefault="00320943"/>
    <w:p w14:paraId="09C8FA02" w14:textId="4A023262" w:rsidR="00320943" w:rsidRDefault="00320943"/>
    <w:p w14:paraId="5153A594" w14:textId="1103FFA7" w:rsidR="00637E96" w:rsidRDefault="00637E96"/>
    <w:p w14:paraId="617357D2" w14:textId="20FD0F4C" w:rsidR="00637E96" w:rsidRDefault="00637E96"/>
    <w:p w14:paraId="2740A1B0" w14:textId="7587B6EC" w:rsidR="00637E96" w:rsidRDefault="00637E96"/>
    <w:p w14:paraId="728181B4" w14:textId="6D59CDE6" w:rsidR="00637E96" w:rsidRDefault="00637E96"/>
    <w:p w14:paraId="293CE5F8" w14:textId="204F26D9" w:rsidR="00637E96" w:rsidRDefault="00637E96"/>
    <w:p w14:paraId="17921ED0" w14:textId="5BB4CC15" w:rsidR="00637E96" w:rsidRDefault="00637E96"/>
    <w:p w14:paraId="380686EE" w14:textId="77777777" w:rsidR="00637E96" w:rsidRDefault="00637E96"/>
    <w:p w14:paraId="38F9C6F9" w14:textId="7C17ACEE" w:rsidR="003645C7" w:rsidRPr="003645C7" w:rsidRDefault="00165C27" w:rsidP="00744BA0">
      <w:pPr>
        <w:pStyle w:val="Heading1"/>
        <w:jc w:val="center"/>
      </w:pPr>
      <w:bookmarkStart w:id="1" w:name="_Toc80958009"/>
      <w:r>
        <w:lastRenderedPageBreak/>
        <w:t>The Royal Leonardo Hotel</w:t>
      </w:r>
      <w:r w:rsidR="001F2C62" w:rsidRPr="003645C7">
        <w:t>.</w:t>
      </w:r>
      <w:bookmarkEnd w:id="1"/>
    </w:p>
    <w:p w14:paraId="3A5C5A09" w14:textId="4F8FECD9" w:rsidR="001F2C62" w:rsidRPr="00492DA4" w:rsidRDefault="001F2C62" w:rsidP="00492DA4">
      <w:pPr>
        <w:rPr>
          <w:rFonts w:cstheme="minorHAnsi"/>
          <w:sz w:val="24"/>
          <w:szCs w:val="24"/>
        </w:rPr>
      </w:pPr>
      <w:r>
        <w:t>With the COVID-19 outbreak last year, several standards of procedure had to be reshaped in the labour sector to cope with the unprecedent scenario that the virus created. If until then, enterprises were putting at top priority mental well-being of their employees, now the executive board management or CEO’s in general, have to consider the new work-environment in light of the changes of the same services given in order to cope with the new normality we live in. For this report</w:t>
      </w:r>
      <w:r w:rsidR="00492DA4">
        <w:t>,</w:t>
      </w:r>
      <w:r>
        <w:t xml:space="preserve"> I have chosen the hotel where I work for the last year as a clear example of how values, beliefs and attitudes have been evolving during the course of the virus to adapt on such a drastic rapid change and still remaining competitive and profitable focusing on the internal workplace behaviours to engage with the current scenario present in the hospitality sector and provide effective adequate innovative measures to drive the business forward.</w:t>
      </w:r>
    </w:p>
    <w:p w14:paraId="32AECA1C" w14:textId="68F43810" w:rsidR="001F2C62" w:rsidRPr="00744BA0" w:rsidRDefault="00744BA0" w:rsidP="00744BA0">
      <w:pPr>
        <w:pStyle w:val="Heading1"/>
        <w:jc w:val="center"/>
      </w:pPr>
      <w:bookmarkStart w:id="2" w:name="_Toc80958010"/>
      <w:r>
        <w:t>Research</w:t>
      </w:r>
      <w:r w:rsidR="001F2C62" w:rsidRPr="003645C7">
        <w:t xml:space="preserve"> and importance of critical thinking within the </w:t>
      </w:r>
      <w:r>
        <w:t>Sabine Rooftop Bar and how they relate with</w:t>
      </w:r>
      <w:r w:rsidR="001F2C62" w:rsidRPr="003645C7">
        <w:t xml:space="preserve"> Covid -19</w:t>
      </w:r>
      <w:r>
        <w:t>.</w:t>
      </w:r>
      <w:bookmarkEnd w:id="2"/>
    </w:p>
    <w:p w14:paraId="4D29C29F" w14:textId="2A4EC48C" w:rsidR="00C5012A" w:rsidRPr="00720AA9" w:rsidRDefault="003645C7" w:rsidP="003645C7">
      <w:pPr>
        <w:rPr>
          <w:rFonts w:cstheme="minorHAnsi"/>
        </w:rPr>
      </w:pPr>
      <w:r w:rsidRPr="00AD09FB">
        <w:rPr>
          <w:rFonts w:cstheme="minorHAnsi"/>
        </w:rPr>
        <w:t xml:space="preserve">The Royal Leonardo Hotel in St Paul’s </w:t>
      </w:r>
      <w:r w:rsidR="00492DA4">
        <w:rPr>
          <w:rFonts w:cstheme="minorHAnsi"/>
        </w:rPr>
        <w:t>has</w:t>
      </w:r>
      <w:r w:rsidRPr="00AD09FB">
        <w:rPr>
          <w:rFonts w:cstheme="minorHAnsi"/>
        </w:rPr>
        <w:t xml:space="preserve"> a </w:t>
      </w:r>
      <w:r w:rsidR="00492DA4">
        <w:rPr>
          <w:rFonts w:cstheme="minorHAnsi"/>
        </w:rPr>
        <w:t xml:space="preserve">complex hierarchical management structure </w:t>
      </w:r>
      <w:r w:rsidR="00D671F6">
        <w:rPr>
          <w:rFonts w:cstheme="minorHAnsi"/>
        </w:rPr>
        <w:t xml:space="preserve">with over two-hundred branches spread all over UK and Northern Ireland. In every hotel, the HR department takes very seriously human factors within the employees to not just train them and mentoring them all, but instead, large space is left to the crew to express their own ideas, enhancing what we call the creativity that should be considered a pillar in such an innovative environment hospitality sector knows how to be. According to </w:t>
      </w:r>
      <w:proofErr w:type="spellStart"/>
      <w:r w:rsidR="00D671F6">
        <w:rPr>
          <w:rFonts w:cstheme="minorHAnsi"/>
        </w:rPr>
        <w:t>Mitashree</w:t>
      </w:r>
      <w:proofErr w:type="spellEnd"/>
      <w:r w:rsidR="00D671F6">
        <w:rPr>
          <w:rFonts w:cstheme="minorHAnsi"/>
        </w:rPr>
        <w:t xml:space="preserve"> (2018), </w:t>
      </w:r>
      <w:r w:rsidR="009D776B">
        <w:rPr>
          <w:rFonts w:cstheme="minorHAnsi"/>
        </w:rPr>
        <w:t xml:space="preserve">the skills to reflect opinions and think reasonably is certainly an appropriate model that should be used in multiple work-scenarios as a valid work tool. For example, at the Royal Leonardo Hotel, managers and employees they have same fair chance to express their own ideas and </w:t>
      </w:r>
      <w:r w:rsidR="00165C27">
        <w:rPr>
          <w:rFonts w:cstheme="minorHAnsi"/>
        </w:rPr>
        <w:t xml:space="preserve">be </w:t>
      </w:r>
      <w:r w:rsidR="009D776B">
        <w:rPr>
          <w:rFonts w:cstheme="minorHAnsi"/>
        </w:rPr>
        <w:t>taken into consideration if valid. This really creates value behind any “hire” and grants the hotel certain reputation for listening to their voice. Staff members are encouraged to speak up and have their say since management evaluates their contributions by awarding them and recognis</w:t>
      </w:r>
      <w:r w:rsidR="005D21AB">
        <w:rPr>
          <w:rFonts w:cstheme="minorHAnsi"/>
        </w:rPr>
        <w:t xml:space="preserve">ing them if this excels the expectations of the job role they are asked to perform. It feels a sophisticated environment most of the times, for the way communication is happening, where the line manager communicates to its subordinates (supervisors) and then the same message gets passed to the rest of the team, but overall, what has to be pointed out is the ability to let co-workers use their critical thinking abilities at all </w:t>
      </w:r>
      <w:r w:rsidR="00C5012A">
        <w:rPr>
          <w:rFonts w:cstheme="minorHAnsi"/>
        </w:rPr>
        <w:t>times</w:t>
      </w:r>
      <w:r w:rsidR="005D21AB">
        <w:rPr>
          <w:rFonts w:cstheme="minorHAnsi"/>
        </w:rPr>
        <w:t xml:space="preserve">. </w:t>
      </w:r>
      <w:r w:rsidR="00C5012A">
        <w:rPr>
          <w:rFonts w:cstheme="minorHAnsi"/>
        </w:rPr>
        <w:t xml:space="preserve">To be retained essential are the practises in place in the different hotels, which have been voluntarily made flexible to move on such a crisis period we are witnessing with the pandemic outbreak, where the decision-making from senior management had to innovate in order to comply to what the current scenario in the hospitality sector is, without leaving guests cut out from this processes, aimed by an evolution of the way employees approach the day-today tasks they are required to perform within the </w:t>
      </w:r>
      <w:r w:rsidR="006A2F05">
        <w:rPr>
          <w:rFonts w:cstheme="minorHAnsi"/>
        </w:rPr>
        <w:t xml:space="preserve">adapted </w:t>
      </w:r>
      <w:r w:rsidR="00C5012A">
        <w:rPr>
          <w:rFonts w:cstheme="minorHAnsi"/>
        </w:rPr>
        <w:t>business context.</w:t>
      </w:r>
      <w:r w:rsidR="009464B5">
        <w:rPr>
          <w:rFonts w:cstheme="minorHAnsi"/>
        </w:rPr>
        <w:t xml:space="preserve"> </w:t>
      </w:r>
      <w:r w:rsidR="001F108F">
        <w:rPr>
          <w:rFonts w:cstheme="minorHAnsi"/>
        </w:rPr>
        <w:t>Following Haber (2020) the origin of the critical thinking, however, relies in the Greek philosophers who started to question the nature of the tangible things in the world and suddenly is a study than has become fundamental to understand our approach when economies are changing for examples, or simply to face unprecedented unseen facts happening in the world today. Without this ability of questioning critically the essence of certain things happening, we would be stuck with the same results and it might end up</w:t>
      </w:r>
      <w:r w:rsidR="00720AA9">
        <w:rPr>
          <w:rFonts w:cstheme="minorHAnsi"/>
        </w:rPr>
        <w:t>,</w:t>
      </w:r>
      <w:r w:rsidR="001F108F">
        <w:rPr>
          <w:rFonts w:cstheme="minorHAnsi"/>
        </w:rPr>
        <w:t xml:space="preserve"> in some cases</w:t>
      </w:r>
      <w:r w:rsidR="00720AA9">
        <w:rPr>
          <w:rFonts w:cstheme="minorHAnsi"/>
        </w:rPr>
        <w:t>,</w:t>
      </w:r>
      <w:r w:rsidR="001F108F">
        <w:rPr>
          <w:rFonts w:cstheme="minorHAnsi"/>
        </w:rPr>
        <w:t xml:space="preserve"> in the failure of </w:t>
      </w:r>
      <w:r w:rsidR="00720AA9">
        <w:rPr>
          <w:rFonts w:cstheme="minorHAnsi"/>
        </w:rPr>
        <w:t>correctly interpret the new circumstances we live in</w:t>
      </w:r>
      <w:r w:rsidR="00C9501D">
        <w:rPr>
          <w:rFonts w:cstheme="minorHAnsi"/>
        </w:rPr>
        <w:t xml:space="preserve"> and so, our ability to adopt new changes to</w:t>
      </w:r>
      <w:r w:rsidR="00165C27">
        <w:rPr>
          <w:rFonts w:cstheme="minorHAnsi"/>
        </w:rPr>
        <w:t xml:space="preserve"> be</w:t>
      </w:r>
      <w:r w:rsidR="00C9501D">
        <w:rPr>
          <w:rFonts w:cstheme="minorHAnsi"/>
        </w:rPr>
        <w:t xml:space="preserve"> adapt</w:t>
      </w:r>
      <w:r w:rsidR="00165C27">
        <w:rPr>
          <w:rFonts w:cstheme="minorHAnsi"/>
        </w:rPr>
        <w:t>ed</w:t>
      </w:r>
      <w:r w:rsidR="00C9501D">
        <w:rPr>
          <w:rFonts w:cstheme="minorHAnsi"/>
        </w:rPr>
        <w:t xml:space="preserve"> to the current evolving reality surrounding us.</w:t>
      </w:r>
    </w:p>
    <w:p w14:paraId="121F4580" w14:textId="617C57CB" w:rsidR="00C5012A" w:rsidRPr="003645C7" w:rsidRDefault="00744BA0" w:rsidP="00C5012A">
      <w:pPr>
        <w:pStyle w:val="Heading1"/>
        <w:jc w:val="center"/>
      </w:pPr>
      <w:bookmarkStart w:id="3" w:name="_Toc80958011"/>
      <w:r>
        <w:lastRenderedPageBreak/>
        <w:t xml:space="preserve">Overview on </w:t>
      </w:r>
      <w:r w:rsidR="00C5012A">
        <w:t>Beliefs</w:t>
      </w:r>
      <w:r>
        <w:t>…</w:t>
      </w:r>
      <w:bookmarkEnd w:id="3"/>
      <w:r w:rsidR="00C5012A">
        <w:t xml:space="preserve"> </w:t>
      </w:r>
    </w:p>
    <w:p w14:paraId="094B7C3B" w14:textId="77777777" w:rsidR="00744BA0" w:rsidRPr="00DA16D9" w:rsidRDefault="009464B5" w:rsidP="00C75007">
      <w:pPr>
        <w:rPr>
          <w:rFonts w:cstheme="minorHAnsi"/>
        </w:rPr>
      </w:pPr>
      <w:r w:rsidRPr="00DA16D9">
        <w:rPr>
          <w:rFonts w:cstheme="minorHAnsi"/>
        </w:rPr>
        <w:t>In the Food &amp; Beverage</w:t>
      </w:r>
      <w:r w:rsidR="00165C27" w:rsidRPr="00DA16D9">
        <w:rPr>
          <w:rFonts w:cstheme="minorHAnsi"/>
        </w:rPr>
        <w:t xml:space="preserve"> outlet,</w:t>
      </w:r>
      <w:r w:rsidRPr="00DA16D9">
        <w:rPr>
          <w:rFonts w:cstheme="minorHAnsi"/>
        </w:rPr>
        <w:t xml:space="preserve"> </w:t>
      </w:r>
      <w:r w:rsidR="00165C27" w:rsidRPr="00DA16D9">
        <w:rPr>
          <w:rFonts w:cstheme="minorHAnsi"/>
        </w:rPr>
        <w:t xml:space="preserve">the Sabine </w:t>
      </w:r>
      <w:r w:rsidRPr="00DA16D9">
        <w:rPr>
          <w:rFonts w:cstheme="minorHAnsi"/>
        </w:rPr>
        <w:t>Rooftop Bar</w:t>
      </w:r>
      <w:r w:rsidR="00173215" w:rsidRPr="00DA16D9">
        <w:rPr>
          <w:rFonts w:cstheme="minorHAnsi"/>
        </w:rPr>
        <w:t xml:space="preserve">, </w:t>
      </w:r>
      <w:r w:rsidRPr="00DA16D9">
        <w:rPr>
          <w:rFonts w:cstheme="minorHAnsi"/>
        </w:rPr>
        <w:t xml:space="preserve">where I was appointed as manager in charge last year, </w:t>
      </w:r>
      <w:r w:rsidR="00173215" w:rsidRPr="00DA16D9">
        <w:rPr>
          <w:rFonts w:cstheme="minorHAnsi"/>
        </w:rPr>
        <w:t xml:space="preserve">many beliefs, attitudes and values are present and very well taken by the staff of all levels who works here. </w:t>
      </w:r>
      <w:r w:rsidR="00B02C53" w:rsidRPr="00DA16D9">
        <w:rPr>
          <w:rFonts w:cstheme="minorHAnsi"/>
        </w:rPr>
        <w:t>Adhering to Mercer (2010) we define a “belief” some kind of subjective reflection of a</w:t>
      </w:r>
      <w:r w:rsidR="00D2610B" w:rsidRPr="00DA16D9">
        <w:rPr>
          <w:rFonts w:cstheme="minorHAnsi"/>
        </w:rPr>
        <w:t xml:space="preserve">n intangible reality which is always affected by emotions. More in the deep, a belief can be dissociated from the actual knowledge as it does not reside in some proven facts supported by literature reviews, instead it has to be considered as something the human beings associate to facts who hardly can be proven, sometimes irrational too. The beliefs within Sabine Rooftop Bar at the hotel are seen as a plus factor, where employees do consider “provide excellence” in terms of service given, working emphatically towards guests needs, showing outstanding skills when it comes to share the company ethics such as equality and diversity, disability and cultural awareness. At Sabine, workers believe in a fair chance given by the management when meeting with diverse ethnicity on a daily basis, as they feel empowered to take decision on how they will provide service. For example, </w:t>
      </w:r>
      <w:r w:rsidR="00CF57D0" w:rsidRPr="00DA16D9">
        <w:rPr>
          <w:rFonts w:cstheme="minorHAnsi"/>
        </w:rPr>
        <w:t>HR Trainee provide monthly training session in the way we do interact with others, focusing on the important communication levels adapted, as they believe a positive guest journey starts from our correct tone of voice, followed by the right posture assumed and in the end, by what an employee says to enhance the stay of the customers. Yet, some of those training provided are delivered in-service or online, where managers can track the progression of the candidate thanks to a database who helps supervise the completion of certain study modules given. It is an outstanding manner the company is retaining what they consider to be “company beliefs” as knowledge is transferred either face-to-face or online with the use of an internal database who stores crucial PP slides with notion that can be accessed at any time</w:t>
      </w:r>
      <w:r w:rsidR="00657042" w:rsidRPr="00DA16D9">
        <w:rPr>
          <w:rFonts w:cstheme="minorHAnsi"/>
        </w:rPr>
        <w:t>, at work or at home.</w:t>
      </w:r>
      <w:r w:rsidR="00D27FCB" w:rsidRPr="00DA16D9">
        <w:rPr>
          <w:rFonts w:cstheme="minorHAnsi"/>
        </w:rPr>
        <w:t xml:space="preserve"> </w:t>
      </w:r>
    </w:p>
    <w:p w14:paraId="31C79DDE" w14:textId="7FB61355" w:rsidR="00744BA0" w:rsidRDefault="00744BA0" w:rsidP="00744BA0">
      <w:pPr>
        <w:pStyle w:val="Heading1"/>
        <w:jc w:val="center"/>
      </w:pPr>
      <w:bookmarkStart w:id="4" w:name="_Toc80958012"/>
      <w:r>
        <w:t>V</w:t>
      </w:r>
      <w:r w:rsidRPr="00744BA0">
        <w:t>alues</w:t>
      </w:r>
      <w:r>
        <w:t>…</w:t>
      </w:r>
      <w:bookmarkEnd w:id="4"/>
    </w:p>
    <w:p w14:paraId="25E09B07" w14:textId="77777777" w:rsidR="00744BA0" w:rsidRPr="00DA16D9" w:rsidRDefault="00D27FCB" w:rsidP="00C75007">
      <w:pPr>
        <w:rPr>
          <w:rFonts w:cstheme="minorHAnsi"/>
        </w:rPr>
      </w:pPr>
      <w:r w:rsidRPr="00DA16D9">
        <w:rPr>
          <w:rFonts w:cstheme="minorHAnsi"/>
        </w:rPr>
        <w:t xml:space="preserve">According to </w:t>
      </w:r>
      <w:proofErr w:type="spellStart"/>
      <w:r w:rsidRPr="00DA16D9">
        <w:rPr>
          <w:rFonts w:cstheme="minorHAnsi"/>
        </w:rPr>
        <w:t>Geare</w:t>
      </w:r>
      <w:proofErr w:type="spellEnd"/>
      <w:r w:rsidRPr="00DA16D9">
        <w:rPr>
          <w:rFonts w:cstheme="minorHAnsi"/>
        </w:rPr>
        <w:t xml:space="preserve"> et al (2009) to keep up with good employment relationships, both, managers and employees, should give credit to what they believe creates a concrete value in the workplace context, as this will generate solid work ethics and better performance in both ends. Managers will </w:t>
      </w:r>
      <w:r w:rsidR="002B17C3" w:rsidRPr="00DA16D9">
        <w:rPr>
          <w:rFonts w:cstheme="minorHAnsi"/>
        </w:rPr>
        <w:t>value more their time mentoring perhaps if they feel they work for a company that promotes the critical thinking for example, and employees will represent those values while approaching guests</w:t>
      </w:r>
      <w:r w:rsidR="006A2F05" w:rsidRPr="00DA16D9">
        <w:rPr>
          <w:rFonts w:cstheme="minorHAnsi"/>
        </w:rPr>
        <w:t xml:space="preserve"> once trained</w:t>
      </w:r>
      <w:r w:rsidR="002B17C3" w:rsidRPr="00DA16D9">
        <w:rPr>
          <w:rFonts w:cstheme="minorHAnsi"/>
        </w:rPr>
        <w:t>, in a win-win company mentality that focuses on going extra mile, thinking and acting outside the box.</w:t>
      </w:r>
      <w:r w:rsidR="006A2F05" w:rsidRPr="00DA16D9">
        <w:rPr>
          <w:rFonts w:cstheme="minorHAnsi"/>
        </w:rPr>
        <w:t xml:space="preserve"> </w:t>
      </w:r>
    </w:p>
    <w:p w14:paraId="3268758B" w14:textId="7A40EF6B" w:rsidR="00744BA0" w:rsidRDefault="00744BA0" w:rsidP="00744BA0">
      <w:pPr>
        <w:pStyle w:val="Heading1"/>
        <w:jc w:val="center"/>
      </w:pPr>
      <w:bookmarkStart w:id="5" w:name="_Toc80958013"/>
      <w:r>
        <w:t>…and attitudes within Sabine Rooftop Bar.</w:t>
      </w:r>
      <w:bookmarkEnd w:id="5"/>
    </w:p>
    <w:p w14:paraId="0A8196C8" w14:textId="34A82A38" w:rsidR="00C75007" w:rsidRPr="00DA16D9" w:rsidRDefault="006A2F05" w:rsidP="00C75007">
      <w:pPr>
        <w:rPr>
          <w:rFonts w:cstheme="minorHAnsi"/>
        </w:rPr>
      </w:pPr>
      <w:r w:rsidRPr="00DA16D9">
        <w:rPr>
          <w:rFonts w:cstheme="minorHAnsi"/>
        </w:rPr>
        <w:t>Suddenly, agreeing with Hulin and Judge (2003)</w:t>
      </w:r>
      <w:r w:rsidR="00C75007" w:rsidRPr="00DA16D9">
        <w:rPr>
          <w:rFonts w:cstheme="minorHAnsi"/>
        </w:rPr>
        <w:t xml:space="preserve"> they examine the “work” attitude as a blend of tangible values and intangible beliefs that together are under the influence of the emotive intelligence of a single person. If for a moment we imagine the staff attitudes present in any workplace, they will, in some positive cases, definitely reflect how qualified are the employees of a certain enterprise leaving space to all of their professionality to shine in the hospitality field, as a result of a sudden wisdom obtained by management mentoring them to evaluate company beliefs and sharing valid values that can be associated to successful internal policies applied. Before the advent of the pandemic, most of those attitudes, beliefs and values very pretty much focused around the employee in a very schematic </w:t>
      </w:r>
      <w:r w:rsidR="00574952" w:rsidRPr="00DA16D9">
        <w:rPr>
          <w:rFonts w:cstheme="minorHAnsi"/>
        </w:rPr>
        <w:t xml:space="preserve">way, ending up in some cases to be boring as they never looked too forward to some eventual negative scenarios where the company internal culture had to be restructured. Innovation is at the base of those businesses who tends to be competitive, and hospitality especially, since constantly dealing with public, should grow a significant amount of this “new conscience”, to deal correctly with the non-always clear damages created by one year and a half being at home to protect ourselves from this virus, into the same people walking our bars and </w:t>
      </w:r>
      <w:r w:rsidR="00574952" w:rsidRPr="00DA16D9">
        <w:rPr>
          <w:rFonts w:cstheme="minorHAnsi"/>
        </w:rPr>
        <w:lastRenderedPageBreak/>
        <w:t>restaurant as definitely the vibe around a night out is ultimately changed from many reasons. We cannot expect the same positive reactions if managers for example have not modified the way they approach with people, have not shaped their communication skills and also the workplace safety enabling the guests</w:t>
      </w:r>
      <w:r w:rsidR="006513DD" w:rsidRPr="00DA16D9">
        <w:rPr>
          <w:rFonts w:cstheme="minorHAnsi"/>
        </w:rPr>
        <w:t xml:space="preserve"> </w:t>
      </w:r>
      <w:r w:rsidR="00574952" w:rsidRPr="00DA16D9">
        <w:rPr>
          <w:rFonts w:cstheme="minorHAnsi"/>
        </w:rPr>
        <w:t xml:space="preserve">to feel </w:t>
      </w:r>
      <w:r w:rsidR="006513DD" w:rsidRPr="00DA16D9">
        <w:rPr>
          <w:rFonts w:cstheme="minorHAnsi"/>
        </w:rPr>
        <w:t xml:space="preserve">this evolution, resilience in terms of being still in business after all will not be the only solution to all of this. </w:t>
      </w:r>
    </w:p>
    <w:p w14:paraId="638DDEA5" w14:textId="45250103" w:rsidR="006A2F05" w:rsidRDefault="006A2F05" w:rsidP="006A2F05">
      <w:pPr>
        <w:pStyle w:val="Heading1"/>
        <w:jc w:val="center"/>
      </w:pPr>
      <w:bookmarkStart w:id="6" w:name="_Toc80958014"/>
      <w:r>
        <w:t xml:space="preserve">Sabine Rooftop Bar </w:t>
      </w:r>
      <w:r w:rsidR="00165C27">
        <w:t>before and after</w:t>
      </w:r>
      <w:r>
        <w:t xml:space="preserve"> Covid-19</w:t>
      </w:r>
      <w:r w:rsidR="00165C27">
        <w:t>.</w:t>
      </w:r>
      <w:bookmarkEnd w:id="6"/>
    </w:p>
    <w:p w14:paraId="79260C0B" w14:textId="77777777" w:rsidR="00744BA0" w:rsidRDefault="00613EA3" w:rsidP="00744BA0">
      <w:r>
        <w:t xml:space="preserve">In order to understand the evolution of the company way of think outside the box, we must agree with Cottrell (2017) and her research to give a clearer vision of what we define with “critical thinking” within a work context, yet this can be considered as a dual ability, when people truly have skills on consider things around them in a reasonable way, and when certain people do become sceptic about reflecting facts in life. Cottrell </w:t>
      </w:r>
      <w:r w:rsidR="0047594B">
        <w:t>(</w:t>
      </w:r>
      <w:r>
        <w:t xml:space="preserve">2017) in her brilliant book, is giving a perfect example of who those people with critical thinking abilities are, since they do not live their life questioning everything and not believing </w:t>
      </w:r>
      <w:r w:rsidR="0047594B">
        <w:t xml:space="preserve">in facts, instead they simply politely argue the sense of small things as part of something bigger, opening their mind to the bigger picture while acknowledging in the process that some things might look different to what the actual reality is. This selected ability has to be seen more as an implementation of a methodology where we do not just take for granted notions we might learn from life or work, but instead with right consequences of effects, we are brought to think independently on certain matters, developing a new bespoke style of reading facts. While doing so, it is important that these people are not letting influence their decisions or their evaluations by feelings, as they might become source of doubt or simply, they could stop this learning process. </w:t>
      </w:r>
      <w:r w:rsidR="00DA60A2">
        <w:t xml:space="preserve">Also, to be mentioned the publication of </w:t>
      </w:r>
      <w:proofErr w:type="spellStart"/>
      <w:r w:rsidR="00DA60A2">
        <w:t>Debbink</w:t>
      </w:r>
      <w:proofErr w:type="spellEnd"/>
      <w:r w:rsidR="00DA60A2">
        <w:t xml:space="preserve"> and </w:t>
      </w:r>
      <w:proofErr w:type="spellStart"/>
      <w:r w:rsidR="00DA60A2">
        <w:t>Meshon</w:t>
      </w:r>
      <w:proofErr w:type="spellEnd"/>
      <w:r w:rsidR="00DA60A2">
        <w:t xml:space="preserve"> (2020) and their explanation of ethically correct critical analysis especially when it comes to people. What human beings tends to associate to the diverse culture and ethnicity while hoping to be a thinker outside of the box, is not always done well as they tend not to accept the diversity and so classify other people with stereotypes. As reported in the book of </w:t>
      </w:r>
      <w:proofErr w:type="spellStart"/>
      <w:r w:rsidR="00DA60A2">
        <w:t>Debbink</w:t>
      </w:r>
      <w:proofErr w:type="spellEnd"/>
      <w:r w:rsidR="00DA60A2">
        <w:t xml:space="preserve"> and </w:t>
      </w:r>
      <w:proofErr w:type="spellStart"/>
      <w:r w:rsidR="00DA60A2">
        <w:t>Meshon</w:t>
      </w:r>
      <w:proofErr w:type="spellEnd"/>
      <w:r w:rsidR="00DA60A2">
        <w:t>, only when we all accept the diverse cultural shapes which can be found in private life or in a workplace context, only in that moment we open our mind to a different way of think which will lead us to see things with different eyes, nurturing a brand new conscience that certain things are happening for subtle reasons , which are not always the ones we apprehend just looking at them, or simply judging someone.</w:t>
      </w:r>
      <w:r w:rsidR="008C3EFB">
        <w:t xml:space="preserve"> This is when people are beginning to think independently, willing not to “absorb” every notion shared with them, while instead questioning the essence of the knowledge shared in a methodological elevated manner, which will result in an improved solution still putting to work even our common sense. In the Sabine Rooftop Bar, certain beliefs and values had to be reshaped to comply with the pandemic regulations that the HMRC helped by the NHS stated when they gave the ok to business to restart work with the public. If before covid, a common belief within the company was very generic in terms of equality, now this had to change drastically. For example, if a couple without masks was about to enter the venue, employees of Sabine would simply refuse them generating bad reactions within the guests, as they felt jeopardised by the inability of recognising them still as guests. What was lacking in the internal standards of operations, was clearly the ability to acknowledge that these people were “mask exempt” and so, none of the employees questioned the sense of those regulations in relation to preserve the business. HR management took the lead straight away, focusing on those bad comments, to host multiple face-to-face trainings to expand the meaning of certain policies that should not affect guests positive journey because employees are not flexible at all. First management and then the rest of the team, w</w:t>
      </w:r>
      <w:r w:rsidR="00AC79F1">
        <w:t>ere</w:t>
      </w:r>
      <w:r w:rsidR="008C3EFB">
        <w:t xml:space="preserve"> able to implement those changes in beliefs </w:t>
      </w:r>
      <w:r w:rsidR="00AC79F1">
        <w:t xml:space="preserve">helped by these trainings organised, where the results ended up in higher guest satisfaction clearly visible by the new online feedback given. Another aspect about the “old” values of Sabine that needed </w:t>
      </w:r>
      <w:r w:rsidR="00AC79F1">
        <w:lastRenderedPageBreak/>
        <w:t>innovation, relies on the fact that pre-covid, staff members were trained to be always warm with their body language to really connect with the guest in house. This amazing value of “welcome guests with warmth” had to shift in to “welcome guests in a safe environment” where safety starts now with all of us</w:t>
      </w:r>
      <w:r w:rsidR="00AF5BD4">
        <w:t xml:space="preserve">. If before we had great accomplishments by guests because we would smile at them and in some cases, even hug the returning guests at the hotel visiting the bar, now this is not possible anymore. It is clear now that the pandemic had thought us that infections might rise exponentially if we do have multiple physical contact with guests, even though our goodwill on having the right confidence doing so, we are not putting our safety in the first place. HR department along with the GM, created a new SOP within my company to be signed and acknowledged by all departments, where employees of Sabine should still greet the guests warmly, but no body contact is allowed anymore, ensuring a safe work environment for guests and ourselves. Attitudes are slightly modified in many behavioural aspects as now, we are letting recognise our customers when we are smiling, because we are </w:t>
      </w:r>
      <w:r w:rsidR="00997341">
        <w:t>doing</w:t>
      </w:r>
      <w:r w:rsidR="00AF5BD4">
        <w:t xml:space="preserve"> it with our eyes instead of the “traditional” way, yet, still extremely important for service excellence reason to do so, but in a new way, dictated by the covid regulations in place.</w:t>
      </w:r>
      <w:r w:rsidR="00997341">
        <w:t xml:space="preserve"> Most of the staff members at the begin of this edited beliefs, values and attitudes did not take it well as they felt deprived of what most important for them, the ability to smile with no mask for example, but mentoring them in asking questions, why the company had to take these decisions, finally this was taken as something positive that helped to preserve their health without damaging business profitability.</w:t>
      </w:r>
    </w:p>
    <w:p w14:paraId="64F8CB53" w14:textId="02DA2311" w:rsidR="00EC0781" w:rsidRDefault="00EC0781" w:rsidP="00744BA0">
      <w:pPr>
        <w:pStyle w:val="Heading1"/>
        <w:jc w:val="center"/>
        <w:rPr>
          <w:rFonts w:cstheme="minorHAnsi"/>
          <w:lang w:val="de-CH"/>
        </w:rPr>
      </w:pPr>
      <w:bookmarkStart w:id="7" w:name="_Toc80958015"/>
      <w:r>
        <w:t>Taylor Management’s theory</w:t>
      </w:r>
      <w:r w:rsidR="001B420D">
        <w:t xml:space="preserve">, Max Weber’s </w:t>
      </w:r>
      <w:r w:rsidR="001B420D">
        <w:rPr>
          <w:rFonts w:cstheme="minorHAnsi"/>
          <w:lang w:val="de-CH"/>
        </w:rPr>
        <w:t>B</w:t>
      </w:r>
      <w:r w:rsidR="001B420D" w:rsidRPr="00673054">
        <w:rPr>
          <w:rFonts w:cstheme="minorHAnsi"/>
          <w:lang w:val="de-CH"/>
        </w:rPr>
        <w:t>ureaucracy</w:t>
      </w:r>
      <w:bookmarkEnd w:id="7"/>
    </w:p>
    <w:p w14:paraId="057FE858" w14:textId="77777777" w:rsidR="00DA16D9" w:rsidRPr="00DA16D9" w:rsidRDefault="00DA16D9" w:rsidP="00DA16D9">
      <w:pPr>
        <w:rPr>
          <w:lang w:val="de-CH"/>
        </w:rPr>
      </w:pPr>
    </w:p>
    <w:p w14:paraId="120C2734" w14:textId="005CCFC0" w:rsidR="00EC0781" w:rsidRDefault="00EC0781" w:rsidP="00EC0781">
      <w:r>
        <w:t xml:space="preserve">To enhance performance within the actual critical thinkers in an enterprise, the scientific management model of Taylor’s four principles can be used to analyse the crucial steps, HR management and any senior employee, that could lead to the path for higher staff-retention, job satisfaction, profit achievements. Adhering with Huang et al (2013) </w:t>
      </w:r>
      <w:r w:rsidR="00B24403">
        <w:t>in their publication, four are the action factor that could lead to an improved work environment as per below</w:t>
      </w:r>
      <w:r w:rsidR="00492B16">
        <w:t>:</w:t>
      </w:r>
    </w:p>
    <w:p w14:paraId="50F94AF1" w14:textId="68BCC1D1" w:rsidR="00B24403" w:rsidRDefault="00162AA2" w:rsidP="00EC0781">
      <w:r>
        <w:rPr>
          <w:noProof/>
        </w:rPr>
        <mc:AlternateContent>
          <mc:Choice Requires="wps">
            <w:drawing>
              <wp:anchor distT="45720" distB="45720" distL="114300" distR="114300" simplePos="0" relativeHeight="251664384" behindDoc="0" locked="0" layoutInCell="1" allowOverlap="1" wp14:anchorId="66EF4F4B" wp14:editId="3DB8AD1A">
                <wp:simplePos x="0" y="0"/>
                <wp:positionH relativeFrom="column">
                  <wp:posOffset>2364740</wp:posOffset>
                </wp:positionH>
                <wp:positionV relativeFrom="paragraph">
                  <wp:posOffset>2428240</wp:posOffset>
                </wp:positionV>
                <wp:extent cx="3031490" cy="267970"/>
                <wp:effectExtent l="0" t="0" r="1651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1490" cy="267970"/>
                        </a:xfrm>
                        <a:prstGeom prst="rect">
                          <a:avLst/>
                        </a:prstGeom>
                        <a:solidFill>
                          <a:srgbClr val="FFFFFF"/>
                        </a:solidFill>
                        <a:ln w="9525">
                          <a:solidFill>
                            <a:srgbClr val="000000"/>
                          </a:solidFill>
                          <a:miter lim="800000"/>
                          <a:headEnd/>
                          <a:tailEnd/>
                        </a:ln>
                      </wps:spPr>
                      <wps:txbx>
                        <w:txbxContent>
                          <w:p w14:paraId="674D7B0E" w14:textId="750F343D" w:rsidR="00B24403" w:rsidRDefault="00162AA2">
                            <w:r>
                              <w:t>Taylor’s four scientific management theory,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EF4F4B" id="Text Box 2" o:spid="_x0000_s1029" type="#_x0000_t202" style="position:absolute;margin-left:186.2pt;margin-top:191.2pt;width:238.7pt;height:21.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xeKAIAAE0EAAAOAAAAZHJzL2Uyb0RvYy54bWysVNuO2yAQfa/Uf0C8N74k2WysOKtttqkq&#10;bS/Sbj8AYxyjYoYCiZ1+fQecpNG2fanqB8Qww2HmnBmv7oZOkYOwToIuaTZJKRGaQy31rqRfn7dv&#10;bilxnumaKdCipEfh6N369atVbwqRQwuqFpYgiHZFb0raem+KJHG8FR1zEzBCo7MB2zGPpt0ltWU9&#10;oncqydP0JunB1sYCF87h6cPopOuI3zSC+89N44QnqqSYm4+rjWsV1mS9YsXOMtNKfkqD/UMWHZMa&#10;H71APTDPyN7K36A6yS04aPyEQ5dA00guYg1YTZa+qOapZUbEWpAcZy40uf8Hyz8dvlgi65Lm2YIS&#10;zToU6VkMnryFgeSBn964AsOeDAb6AY9R51irM4/AvzmiYdMyvRP31kLfClZjflm4mVxdHXFcAKn6&#10;j1DjM2zvIQINje0CeUgHQXTU6XjRJqTC8XCaTrPZEl0cffnNYrmI4iWsON821vn3AjoSNiW1qH1E&#10;Z4dH50M2rDiHhMccKFlvpVLRsLtqoyw5MOyTbfxiAS/ClCZ9SZfzfD4S8FeINH5/guikx4ZXsivp&#10;7SWIFYG2d7qO7eiZVOMeU1b6xGOgbiTRD9UQJZue5amgPiKxFsb+xnnETQv2ByU99nZJ3fc9s4IS&#10;9UGjOMtsNgvDEI3ZfJGjYa891bWHaY5QJfWUjNuNjwMUeNNwjyI2MvIb1B4zOaWMPRtpP81XGIpr&#10;O0b9+gusfwIAAP//AwBQSwMEFAAGAAgAAAAhAPnuMnfgAAAACwEAAA8AAABkcnMvZG93bnJldi54&#10;bWxMj81OwzAQhO9IvIO1SFwQdUitNA1xKoQEghsUBFc33iYR/gm2m4a3Z3uC24z20+xMvZmtYROG&#10;OHgn4WaRAUPXej24TsL728N1CSwm5bQy3qGEH4ywac7PalVpf3SvOG1TxyjExUpJ6FMaK85j26NV&#10;ceFHdHTb+2BVIhs6roM6Urg1PM+ygls1OPrQqxHve2y/tgcroRRP02d8Xr58tMXerNPVanr8DlJe&#10;Xsx3t8ASzukPhlN9qg4Nddr5g9ORGQnLVS4IJVGeBBGlWNOYnQSRiwJ4U/P/G5pfAAAA//8DAFBL&#10;AQItABQABgAIAAAAIQC2gziS/gAAAOEBAAATAAAAAAAAAAAAAAAAAAAAAABbQ29udGVudF9UeXBl&#10;c10ueG1sUEsBAi0AFAAGAAgAAAAhADj9If/WAAAAlAEAAAsAAAAAAAAAAAAAAAAALwEAAF9yZWxz&#10;Ly5yZWxzUEsBAi0AFAAGAAgAAAAhAP8iLF4oAgAATQQAAA4AAAAAAAAAAAAAAAAALgIAAGRycy9l&#10;Mm9Eb2MueG1sUEsBAi0AFAAGAAgAAAAhAPnuMnfgAAAACwEAAA8AAAAAAAAAAAAAAAAAggQAAGRy&#10;cy9kb3ducmV2LnhtbFBLBQYAAAAABAAEAPMAAACPBQAAAAA=&#10;">
                <v:textbox>
                  <w:txbxContent>
                    <w:p w14:paraId="674D7B0E" w14:textId="750F343D" w:rsidR="00B24403" w:rsidRDefault="00162AA2">
                      <w:r>
                        <w:t>Taylor’s four scientific management theory, 2013</w:t>
                      </w:r>
                    </w:p>
                  </w:txbxContent>
                </v:textbox>
                <w10:wrap type="square"/>
              </v:shape>
            </w:pict>
          </mc:Fallback>
        </mc:AlternateContent>
      </w:r>
      <w:r w:rsidR="00B24403">
        <w:rPr>
          <w:noProof/>
        </w:rPr>
        <w:drawing>
          <wp:inline distT="0" distB="0" distL="0" distR="0" wp14:anchorId="7148364B" wp14:editId="26480CEC">
            <wp:extent cx="5486400" cy="1755228"/>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6F4303C" w14:textId="77777777" w:rsidR="00673054" w:rsidRDefault="00673054" w:rsidP="005368F7">
      <w:pPr>
        <w:rPr>
          <w:rFonts w:cstheme="minorHAnsi"/>
        </w:rPr>
      </w:pPr>
    </w:p>
    <w:p w14:paraId="68151296" w14:textId="77777777" w:rsidR="00DA16D9" w:rsidRDefault="00DA16D9" w:rsidP="005368F7">
      <w:pPr>
        <w:rPr>
          <w:rFonts w:cstheme="minorHAnsi"/>
        </w:rPr>
      </w:pPr>
    </w:p>
    <w:p w14:paraId="6F8EB73F" w14:textId="77777777" w:rsidR="00DA16D9" w:rsidRDefault="00DA16D9" w:rsidP="005368F7">
      <w:pPr>
        <w:rPr>
          <w:rFonts w:cstheme="minorHAnsi"/>
        </w:rPr>
      </w:pPr>
    </w:p>
    <w:p w14:paraId="448D7B72" w14:textId="77777777" w:rsidR="00DA16D9" w:rsidRDefault="00DA16D9" w:rsidP="005368F7">
      <w:pPr>
        <w:rPr>
          <w:rFonts w:cstheme="minorHAnsi"/>
        </w:rPr>
      </w:pPr>
    </w:p>
    <w:p w14:paraId="237696E0" w14:textId="77777777" w:rsidR="00DA16D9" w:rsidRDefault="00DA16D9" w:rsidP="005368F7">
      <w:pPr>
        <w:rPr>
          <w:rFonts w:cstheme="minorHAnsi"/>
        </w:rPr>
      </w:pPr>
    </w:p>
    <w:p w14:paraId="2911B9BE" w14:textId="77777777" w:rsidR="00DA16D9" w:rsidRDefault="00DA16D9" w:rsidP="005368F7">
      <w:pPr>
        <w:rPr>
          <w:rFonts w:cstheme="minorHAnsi"/>
        </w:rPr>
      </w:pPr>
    </w:p>
    <w:p w14:paraId="56A2DEB1" w14:textId="1786CA75" w:rsidR="001F2C62" w:rsidRPr="00AC0689" w:rsidRDefault="00162AA2" w:rsidP="005368F7">
      <w:pPr>
        <w:rPr>
          <w:rFonts w:cstheme="minorHAnsi"/>
        </w:rPr>
      </w:pPr>
      <w:r w:rsidRPr="00AC0689">
        <w:rPr>
          <w:rFonts w:cstheme="minorHAnsi"/>
        </w:rPr>
        <w:lastRenderedPageBreak/>
        <w:t>Examine work processes:</w:t>
      </w:r>
    </w:p>
    <w:p w14:paraId="655A4EA0" w14:textId="5ED86AED" w:rsidR="00162AA2" w:rsidRPr="00AC0689" w:rsidRDefault="00492B16" w:rsidP="005368F7">
      <w:pPr>
        <w:rPr>
          <w:rFonts w:cstheme="minorHAnsi"/>
        </w:rPr>
      </w:pPr>
      <w:r w:rsidRPr="00AC0689">
        <w:rPr>
          <w:rFonts w:cstheme="minorHAnsi"/>
        </w:rPr>
        <w:t>First step of action within the Sabine management, will consist in an attentive analysis of the current steps of service present in the venue, where management starts to draw a clearer path of valuable team members. Also, this is the part where potential gaps of knowledge can be found.</w:t>
      </w:r>
    </w:p>
    <w:p w14:paraId="4386946E" w14:textId="2F8AEB54" w:rsidR="00162AA2" w:rsidRPr="00AC0689" w:rsidRDefault="00162AA2" w:rsidP="005368F7">
      <w:pPr>
        <w:rPr>
          <w:rFonts w:cstheme="minorHAnsi"/>
        </w:rPr>
      </w:pPr>
      <w:r w:rsidRPr="00AC0689">
        <w:rPr>
          <w:rFonts w:cstheme="minorHAnsi"/>
        </w:rPr>
        <w:t>Assess and assign tasks:</w:t>
      </w:r>
    </w:p>
    <w:p w14:paraId="7F72B833" w14:textId="05481CC7" w:rsidR="00492B16" w:rsidRPr="00AC0689" w:rsidRDefault="00492B16" w:rsidP="005368F7">
      <w:pPr>
        <w:rPr>
          <w:rFonts w:cstheme="minorHAnsi"/>
        </w:rPr>
      </w:pPr>
      <w:r w:rsidRPr="00AC0689">
        <w:rPr>
          <w:rFonts w:cstheme="minorHAnsi"/>
        </w:rPr>
        <w:t xml:space="preserve">As a consequence, this process is vital to figure out single abilities that can be used within the work context, while assigning the right tasks to be performed to the team, keeping the development a real tangible and accessible opportunity </w:t>
      </w:r>
      <w:r w:rsidR="00AC0689" w:rsidRPr="00AC0689">
        <w:rPr>
          <w:rFonts w:cstheme="minorHAnsi"/>
        </w:rPr>
        <w:t>t</w:t>
      </w:r>
      <w:r w:rsidRPr="00AC0689">
        <w:rPr>
          <w:rFonts w:cstheme="minorHAnsi"/>
        </w:rPr>
        <w:t>o everybody in the entourage.</w:t>
      </w:r>
      <w:r w:rsidR="00AC0689" w:rsidRPr="00AC0689">
        <w:rPr>
          <w:rFonts w:cstheme="minorHAnsi"/>
        </w:rPr>
        <w:t xml:space="preserve"> Sabine is all about the fair chance given.</w:t>
      </w:r>
    </w:p>
    <w:p w14:paraId="27F9751F" w14:textId="3A84C4A7" w:rsidR="00162AA2" w:rsidRPr="00AC0689" w:rsidRDefault="00162AA2" w:rsidP="00162AA2">
      <w:pPr>
        <w:rPr>
          <w:rFonts w:cstheme="minorHAnsi"/>
        </w:rPr>
      </w:pPr>
      <w:r w:rsidRPr="00162AA2">
        <w:rPr>
          <w:rFonts w:cstheme="minorHAnsi"/>
        </w:rPr>
        <w:t>Developing staff skills and award the high performance</w:t>
      </w:r>
      <w:r w:rsidRPr="00AC0689">
        <w:rPr>
          <w:rFonts w:cstheme="minorHAnsi"/>
        </w:rPr>
        <w:t>:</w:t>
      </w:r>
    </w:p>
    <w:p w14:paraId="127903A7" w14:textId="71219D42" w:rsidR="00AC0689" w:rsidRPr="00AC0689" w:rsidRDefault="00AC0689" w:rsidP="00162AA2">
      <w:pPr>
        <w:rPr>
          <w:rFonts w:cstheme="minorHAnsi"/>
        </w:rPr>
      </w:pPr>
      <w:r w:rsidRPr="00AC0689">
        <w:rPr>
          <w:rFonts w:cstheme="minorHAnsi"/>
        </w:rPr>
        <w:t>In course of innovation, the company recognises the key-role of mentoring and training its employees, with the goal of assisting them in order to achieve those tasks assigned, staff feels awarded by company bonuses and benefits given to those who reflects better the commitment</w:t>
      </w:r>
      <w:r>
        <w:rPr>
          <w:rFonts w:cstheme="minorHAnsi"/>
        </w:rPr>
        <w:t xml:space="preserve"> asked to achieve business goals.</w:t>
      </w:r>
    </w:p>
    <w:p w14:paraId="7AE57DB8" w14:textId="39A9E07A" w:rsidR="00162AA2" w:rsidRPr="00162AA2" w:rsidRDefault="00162AA2" w:rsidP="00162AA2">
      <w:pPr>
        <w:rPr>
          <w:rFonts w:cstheme="minorHAnsi"/>
        </w:rPr>
      </w:pPr>
      <w:r w:rsidRPr="00162AA2">
        <w:rPr>
          <w:rFonts w:cstheme="minorHAnsi"/>
        </w:rPr>
        <w:t>Define the hierarchical structure and keep monitoring</w:t>
      </w:r>
      <w:r w:rsidRPr="00AC0689">
        <w:rPr>
          <w:rFonts w:cstheme="minorHAnsi"/>
        </w:rPr>
        <w:t>:</w:t>
      </w:r>
    </w:p>
    <w:p w14:paraId="7CF93EAF" w14:textId="7B118ED9" w:rsidR="00162AA2" w:rsidRPr="00162AA2" w:rsidRDefault="00AC0689" w:rsidP="00162AA2">
      <w:pPr>
        <w:rPr>
          <w:rFonts w:cstheme="minorHAnsi"/>
        </w:rPr>
      </w:pPr>
      <w:r w:rsidRPr="00AC0689">
        <w:rPr>
          <w:rFonts w:cstheme="minorHAnsi"/>
        </w:rPr>
        <w:t>In the final step, senior management of Sabine is ready to reward a brand-new work structure, where the people who performed more are taking the advantages of new roles within the enterprise, having plenty of proof of success derived by the mansions delegated to enforce operations. Controlling other</w:t>
      </w:r>
      <w:r>
        <w:rPr>
          <w:rFonts w:cstheme="minorHAnsi"/>
        </w:rPr>
        <w:t xml:space="preserve"> associates</w:t>
      </w:r>
      <w:r w:rsidRPr="00AC0689">
        <w:rPr>
          <w:rFonts w:cstheme="minorHAnsi"/>
        </w:rPr>
        <w:t xml:space="preserve"> milestones is still fundamental</w:t>
      </w:r>
      <w:r>
        <w:rPr>
          <w:rFonts w:cstheme="minorHAnsi"/>
        </w:rPr>
        <w:t xml:space="preserve"> for the length of the project.</w:t>
      </w:r>
    </w:p>
    <w:p w14:paraId="743E0DEC" w14:textId="411DF9FA" w:rsidR="00673054" w:rsidRDefault="00AD5D5C" w:rsidP="005368F7">
      <w:pPr>
        <w:rPr>
          <w:rFonts w:cstheme="minorHAnsi"/>
          <w:lang w:val="de-CH"/>
        </w:rPr>
      </w:pPr>
      <w:r w:rsidRPr="00AD5D5C">
        <w:rPr>
          <w:rFonts w:cstheme="minorHAnsi"/>
        </w:rPr>
        <w:t xml:space="preserve">Given the current scenario in the work context chosen, </w:t>
      </w:r>
      <w:r>
        <w:rPr>
          <w:rFonts w:cstheme="minorHAnsi"/>
        </w:rPr>
        <w:t>there are few aspects have to be critically scrutinised, as for some staff members this approach could work and for other might not. Let us start from the positive impact of this scientific model at Sabine, most of the employees in time they have proven to be a valid resource of professionalism and might find their selves in a position where they lead the rest of them by example, being a satisfactory success in their job role ready to step up for better employment. On the other side, has to be noted as we are all diverse, this model did not demonstrate to be effective with those team members who were taking more time to achieve same results, as perhaps their motivation does not have anything to do with higher remuneration, some of them simply want to live their life with a stable equilibrium without give more to company. Who we are to question those attitudes and most important, how do we get the whole team to perform the way we want if management recognises barriers coming from lack of ambition? Although this theory put the basis of what become in the past the industrial scientific revolution of expert labour, does not find a perfect match in Sabine rooftop bar.</w:t>
      </w:r>
      <w:r w:rsidR="00673054">
        <w:rPr>
          <w:rFonts w:cstheme="minorHAnsi"/>
        </w:rPr>
        <w:t xml:space="preserve"> A great example that can be useful to evaluate the role of critical thinkers in the workplace, can be taken from Chelsea (2019) while refers to Max Weber six characteristics of </w:t>
      </w:r>
      <w:r w:rsidR="00673054">
        <w:rPr>
          <w:rFonts w:cstheme="minorHAnsi"/>
          <w:lang w:val="de-CH"/>
        </w:rPr>
        <w:t>b</w:t>
      </w:r>
      <w:r w:rsidR="00673054" w:rsidRPr="00673054">
        <w:rPr>
          <w:rFonts w:cstheme="minorHAnsi"/>
          <w:lang w:val="de-CH"/>
        </w:rPr>
        <w:t>ureaucracy</w:t>
      </w:r>
      <w:r w:rsidR="00673054">
        <w:rPr>
          <w:rFonts w:cstheme="minorHAnsi"/>
          <w:lang w:val="de-CH"/>
        </w:rPr>
        <w:t xml:space="preserve"> as an updated formula to recognise and develop skilled polite employees. These six steps can be applied in S</w:t>
      </w:r>
      <w:r w:rsidR="00F04E80">
        <w:rPr>
          <w:rFonts w:cstheme="minorHAnsi"/>
          <w:lang w:val="de-CH"/>
        </w:rPr>
        <w:t>a</w:t>
      </w:r>
      <w:r w:rsidR="00673054">
        <w:rPr>
          <w:rFonts w:cstheme="minorHAnsi"/>
          <w:lang w:val="de-CH"/>
        </w:rPr>
        <w:t>bine rooftop bar as per below:</w:t>
      </w:r>
      <w:r w:rsidR="0011708E" w:rsidRPr="0011708E">
        <w:rPr>
          <w:rFonts w:cstheme="minorHAnsi"/>
          <w:noProof/>
          <w:lang w:val="de-CH"/>
        </w:rPr>
        <w:t xml:space="preserve"> </w:t>
      </w:r>
      <w:r w:rsidR="0011708E">
        <w:rPr>
          <w:rFonts w:cstheme="minorHAnsi"/>
          <w:noProof/>
          <w:lang w:val="de-CH"/>
        </w:rPr>
        <w:drawing>
          <wp:inline distT="0" distB="0" distL="0" distR="0" wp14:anchorId="6315FA67" wp14:editId="4B27FC51">
            <wp:extent cx="2693670" cy="1219200"/>
            <wp:effectExtent l="19050" t="0" r="1143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11708E">
        <w:rPr>
          <w:rFonts w:cstheme="minorHAnsi"/>
          <w:noProof/>
          <w:lang w:val="de-CH"/>
        </w:rPr>
        <w:drawing>
          <wp:inline distT="0" distB="0" distL="0" distR="0" wp14:anchorId="418D669D" wp14:editId="2DE72135">
            <wp:extent cx="2794000" cy="1219200"/>
            <wp:effectExtent l="19050" t="0" r="254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2571C01" w14:textId="280F77F1" w:rsidR="00DA16D9" w:rsidRDefault="005B6A63" w:rsidP="00DA16D9">
      <w:pPr>
        <w:jc w:val="right"/>
        <w:rPr>
          <w:rFonts w:cstheme="minorHAnsi"/>
          <w:lang w:val="de-CH"/>
        </w:rPr>
      </w:pPr>
      <w:r>
        <w:rPr>
          <w:rFonts w:cstheme="minorHAnsi"/>
          <w:lang w:val="de-CH"/>
        </w:rPr>
        <w:t>Max Weber’s six management charteristics (Chelsea, 2019)</w:t>
      </w:r>
    </w:p>
    <w:p w14:paraId="79439070" w14:textId="6DCE6720" w:rsidR="00673054" w:rsidRDefault="00AB7D66" w:rsidP="005368F7">
      <w:pPr>
        <w:rPr>
          <w:rFonts w:cstheme="minorHAnsi"/>
          <w:lang w:val="de-CH"/>
        </w:rPr>
      </w:pPr>
      <w:r>
        <w:rPr>
          <w:rFonts w:cstheme="minorHAnsi"/>
          <w:lang w:val="de-CH"/>
        </w:rPr>
        <w:lastRenderedPageBreak/>
        <w:t>Split the labour:</w:t>
      </w:r>
    </w:p>
    <w:p w14:paraId="6535A600" w14:textId="67077285" w:rsidR="005B6A63" w:rsidRDefault="005B6A63" w:rsidP="005368F7">
      <w:pPr>
        <w:rPr>
          <w:rFonts w:cstheme="minorHAnsi"/>
          <w:lang w:val="de-CH"/>
        </w:rPr>
      </w:pPr>
      <w:r>
        <w:rPr>
          <w:rFonts w:cstheme="minorHAnsi"/>
          <w:lang w:val="de-CH"/>
        </w:rPr>
        <w:t>In the Sabine management, most of the tasks should not be covered just</w:t>
      </w:r>
      <w:r w:rsidR="0055433C">
        <w:rPr>
          <w:rFonts w:cstheme="minorHAnsi"/>
          <w:lang w:val="de-CH"/>
        </w:rPr>
        <w:t xml:space="preserve"> by</w:t>
      </w:r>
      <w:r>
        <w:rPr>
          <w:rFonts w:cstheme="minorHAnsi"/>
          <w:lang w:val="de-CH"/>
        </w:rPr>
        <w:t xml:space="preserve"> the line manager, hence why splitting the relevant </w:t>
      </w:r>
      <w:r w:rsidR="0055433C">
        <w:rPr>
          <w:rFonts w:cstheme="minorHAnsi"/>
          <w:lang w:val="de-CH"/>
        </w:rPr>
        <w:t>bar duties</w:t>
      </w:r>
      <w:r>
        <w:rPr>
          <w:rFonts w:cstheme="minorHAnsi"/>
          <w:lang w:val="de-CH"/>
        </w:rPr>
        <w:t xml:space="preserve"> required are essential part of distribuiting the worl load. In the covid scenario the business is implicated, managers they can work from home without accumulate arrears in deadlines, performance etc etc.</w:t>
      </w:r>
    </w:p>
    <w:p w14:paraId="780D4BD0" w14:textId="36ED8B3E" w:rsidR="00AB7D66" w:rsidRDefault="00AB7D66" w:rsidP="005368F7">
      <w:pPr>
        <w:rPr>
          <w:rFonts w:cstheme="minorHAnsi"/>
          <w:lang w:val="de-CH"/>
        </w:rPr>
      </w:pPr>
      <w:r>
        <w:rPr>
          <w:rFonts w:cstheme="minorHAnsi"/>
          <w:lang w:val="de-CH"/>
        </w:rPr>
        <w:t>Job Specification:</w:t>
      </w:r>
    </w:p>
    <w:p w14:paraId="52039BDE" w14:textId="470C3A99" w:rsidR="005B6A63" w:rsidRDefault="00F04E80" w:rsidP="005368F7">
      <w:pPr>
        <w:rPr>
          <w:rFonts w:cstheme="minorHAnsi"/>
          <w:lang w:val="de-CH"/>
        </w:rPr>
      </w:pPr>
      <w:r>
        <w:rPr>
          <w:rFonts w:cstheme="minorHAnsi"/>
          <w:lang w:val="de-CH"/>
        </w:rPr>
        <w:t>It is proven scientifically that when directions coming from the top are clear and concise, the team will react efficiently on completing those as they feel the importance of bespoke directions which they will lead to success. In most cases, still the training should not stop and supervisors are helping the rest of the crew on being on the same page. Covid has changed to way employees are getting briefed, as now they will have to socially distance in meetings.</w:t>
      </w:r>
    </w:p>
    <w:p w14:paraId="1FE1613A" w14:textId="3B30EA6E" w:rsidR="00AB7D66" w:rsidRDefault="00AB7D66" w:rsidP="005368F7">
      <w:pPr>
        <w:rPr>
          <w:rFonts w:cstheme="minorHAnsi"/>
          <w:lang w:val="de-CH"/>
        </w:rPr>
      </w:pPr>
      <w:r>
        <w:rPr>
          <w:rFonts w:cstheme="minorHAnsi"/>
          <w:lang w:val="de-CH"/>
        </w:rPr>
        <w:t>Hierarchy:</w:t>
      </w:r>
    </w:p>
    <w:p w14:paraId="5E9E588C" w14:textId="5A7EDA3C" w:rsidR="00F04E80" w:rsidRDefault="00F04E80" w:rsidP="005368F7">
      <w:pPr>
        <w:rPr>
          <w:rFonts w:cstheme="minorHAnsi"/>
          <w:lang w:val="de-CH"/>
        </w:rPr>
      </w:pPr>
      <w:r>
        <w:rPr>
          <w:rFonts w:cstheme="minorHAnsi"/>
          <w:lang w:val="de-CH"/>
        </w:rPr>
        <w:t>Critical thinkers are those ones recognised by their ability to question the truth and make reasonable polite comments in regards. When the hierarchical structure is presented in a tidy way, perhaps helped by some diagram, everybody will understand the positioning of the roles present in the enterprise, avoiding confusion and enhancing communication levels.</w:t>
      </w:r>
    </w:p>
    <w:p w14:paraId="59E6047C" w14:textId="506A644E" w:rsidR="00AB7D66" w:rsidRDefault="00AB7D66" w:rsidP="005368F7">
      <w:pPr>
        <w:rPr>
          <w:rFonts w:cstheme="minorHAnsi"/>
          <w:lang w:val="de-CH"/>
        </w:rPr>
      </w:pPr>
      <w:r>
        <w:rPr>
          <w:rFonts w:cstheme="minorHAnsi"/>
          <w:lang w:val="de-CH"/>
        </w:rPr>
        <w:t>Official procedures:</w:t>
      </w:r>
    </w:p>
    <w:p w14:paraId="1C96DEDA" w14:textId="638F1EE8" w:rsidR="00F04E80" w:rsidRDefault="00EC2908" w:rsidP="005368F7">
      <w:pPr>
        <w:rPr>
          <w:rFonts w:cstheme="minorHAnsi"/>
          <w:lang w:val="de-CH"/>
        </w:rPr>
      </w:pPr>
      <w:r>
        <w:rPr>
          <w:rFonts w:cstheme="minorHAnsi"/>
          <w:lang w:val="de-CH"/>
        </w:rPr>
        <w:t>When designing or reviewing new or existing standards of procedures, it is preferable to do it with official communication to let the team aknowledge the message. If before pandemic, most of this officiality would consist in print some forms and make the team sign, now in the Covid-19 envoirnemtn we live in, this has shifted to emails instead, a touch-free</w:t>
      </w:r>
      <w:r w:rsidR="00DA6C5B">
        <w:rPr>
          <w:rFonts w:cstheme="minorHAnsi"/>
          <w:lang w:val="de-CH"/>
        </w:rPr>
        <w:t xml:space="preserve"> way of communicate.</w:t>
      </w:r>
    </w:p>
    <w:p w14:paraId="59306104" w14:textId="04A1870C" w:rsidR="00AB7D66" w:rsidRDefault="00AB7D66" w:rsidP="005368F7">
      <w:pPr>
        <w:rPr>
          <w:rFonts w:cstheme="minorHAnsi"/>
          <w:lang w:val="de-CH"/>
        </w:rPr>
      </w:pPr>
      <w:r>
        <w:rPr>
          <w:rFonts w:cstheme="minorHAnsi"/>
          <w:lang w:val="de-CH"/>
        </w:rPr>
        <w:t>Equality:</w:t>
      </w:r>
    </w:p>
    <w:p w14:paraId="43C685E4" w14:textId="654B6783" w:rsidR="00DA6C5B" w:rsidRDefault="00DA6C5B" w:rsidP="005368F7">
      <w:pPr>
        <w:rPr>
          <w:rFonts w:cstheme="minorHAnsi"/>
          <w:lang w:val="de-CH"/>
        </w:rPr>
      </w:pPr>
      <w:r>
        <w:rPr>
          <w:rFonts w:cstheme="minorHAnsi"/>
          <w:lang w:val="de-CH"/>
        </w:rPr>
        <w:t xml:space="preserve">To mantain an healthy organisation structure, employees should be aware on the internal policies related to the fact of being all diverse should not demerit a single one , they are at the same time all equal in terms of opportunity given, colour of the skin, tasks assigned. </w:t>
      </w:r>
    </w:p>
    <w:p w14:paraId="1B5400A0" w14:textId="1725B01D" w:rsidR="00AB7D66" w:rsidRDefault="00AB7D66" w:rsidP="005368F7">
      <w:pPr>
        <w:rPr>
          <w:rFonts w:cstheme="minorHAnsi"/>
          <w:lang w:val="de-CH"/>
        </w:rPr>
      </w:pPr>
      <w:r>
        <w:rPr>
          <w:rFonts w:cstheme="minorHAnsi"/>
          <w:lang w:val="de-CH"/>
        </w:rPr>
        <w:t>Achievement depending advancement:</w:t>
      </w:r>
    </w:p>
    <w:p w14:paraId="6535755E" w14:textId="67C3800C" w:rsidR="00673054" w:rsidRDefault="00DA6C5B" w:rsidP="005368F7">
      <w:pPr>
        <w:rPr>
          <w:rFonts w:cstheme="minorHAnsi"/>
          <w:lang w:val="de-CH"/>
        </w:rPr>
      </w:pPr>
      <w:r>
        <w:rPr>
          <w:rFonts w:cstheme="minorHAnsi"/>
          <w:lang w:val="de-CH"/>
        </w:rPr>
        <w:t>Even though some bonuses and perks in Sabine Rooftop Bar are still stuck in terms of covid budget, the GM of the hotel is rewarding those efforts coming with meritocracy to those staff members who excelled the tasks given and perfomanced an outstanding job. Covid might be a barrier for some remunerative achievements, but the company strategy involves even discounted rates in the other F&amp;B outlets to give awards.</w:t>
      </w:r>
    </w:p>
    <w:p w14:paraId="1FA3A14E" w14:textId="74792670" w:rsidR="001F2C62" w:rsidRDefault="00744BA0" w:rsidP="00744BA0">
      <w:pPr>
        <w:pStyle w:val="Heading1"/>
        <w:jc w:val="center"/>
        <w:rPr>
          <w:lang w:val="en-US"/>
        </w:rPr>
      </w:pPr>
      <w:bookmarkStart w:id="8" w:name="_Hlk54439178"/>
      <w:bookmarkStart w:id="9" w:name="_Toc80958016"/>
      <w:r>
        <w:rPr>
          <w:lang w:val="en-US"/>
        </w:rPr>
        <w:t>De Bono’s six thinking hats method applied to Sabine</w:t>
      </w:r>
      <w:bookmarkEnd w:id="9"/>
    </w:p>
    <w:p w14:paraId="66C47CA0" w14:textId="77777777" w:rsidR="00DA16D9" w:rsidRPr="00DA16D9" w:rsidRDefault="00DA16D9" w:rsidP="00DA16D9">
      <w:pPr>
        <w:rPr>
          <w:lang w:val="en-US"/>
        </w:rPr>
      </w:pPr>
    </w:p>
    <w:p w14:paraId="48D2ABB8" w14:textId="413D8FC3" w:rsidR="00146B75" w:rsidRDefault="00146B75" w:rsidP="00146B75">
      <w:pPr>
        <w:rPr>
          <w:lang w:val="en-US"/>
        </w:rPr>
      </w:pPr>
      <w:r>
        <w:rPr>
          <w:lang w:val="en-US"/>
        </w:rPr>
        <w:t xml:space="preserve">Following up on the importance of establish a valid critical thinking mentality within the workplace context, a very effective academic model from doctor De Bono surely helps to reflect about the importance of such an innovation. According to </w:t>
      </w:r>
      <w:proofErr w:type="spellStart"/>
      <w:r w:rsidRPr="00146B75">
        <w:rPr>
          <w:lang w:val="en-US"/>
        </w:rPr>
        <w:t>Gocmen</w:t>
      </w:r>
      <w:proofErr w:type="spellEnd"/>
      <w:r>
        <w:rPr>
          <w:lang w:val="en-US"/>
        </w:rPr>
        <w:t xml:space="preserve"> and </w:t>
      </w:r>
      <w:r w:rsidRPr="00146B75">
        <w:rPr>
          <w:lang w:val="en-US"/>
        </w:rPr>
        <w:t>Coskun</w:t>
      </w:r>
      <w:r>
        <w:rPr>
          <w:lang w:val="en-US"/>
        </w:rPr>
        <w:t xml:space="preserve"> (2019)</w:t>
      </w:r>
      <w:bookmarkEnd w:id="8"/>
      <w:r>
        <w:rPr>
          <w:lang w:val="en-US"/>
        </w:rPr>
        <w:t xml:space="preserve"> to support internal independent rationalization, </w:t>
      </w:r>
      <w:r w:rsidR="0072051B">
        <w:rPr>
          <w:lang w:val="en-US"/>
        </w:rPr>
        <w:t xml:space="preserve">employees within the business, should practice an advanced methodology of brainstorming periodically, intent to question the same reality considering different aspects, hence where the validity of this model can result crucial to those people who wish to think outside the box and apprehend in full the notions the work-life scenario will present them. These six </w:t>
      </w:r>
      <w:r w:rsidR="0072051B">
        <w:rPr>
          <w:lang w:val="en-US"/>
        </w:rPr>
        <w:lastRenderedPageBreak/>
        <w:t xml:space="preserve">different ways of scrutinizing the truth are proven to increment personal thinking abilities and especially, intensify the creative skills of employees. This model has been applied to the </w:t>
      </w:r>
      <w:r w:rsidR="009E2371">
        <w:rPr>
          <w:lang w:val="en-US"/>
        </w:rPr>
        <w:t>Royal Leonardo Hotel management structure</w:t>
      </w:r>
      <w:r w:rsidR="0072051B">
        <w:rPr>
          <w:lang w:val="en-US"/>
        </w:rPr>
        <w:t xml:space="preserve"> to identify and evaluate those members who belong to a different hat, suddenly to examine the validity of the model on its own </w:t>
      </w:r>
      <w:r w:rsidR="009E2371">
        <w:rPr>
          <w:lang w:val="en-US"/>
        </w:rPr>
        <w:t xml:space="preserve">applied in the work context </w:t>
      </w:r>
      <w:r w:rsidR="0072051B">
        <w:rPr>
          <w:lang w:val="en-US"/>
        </w:rPr>
        <w:t>as follows:</w:t>
      </w:r>
    </w:p>
    <w:p w14:paraId="4B8EBAAA" w14:textId="1111C223" w:rsidR="0072051B" w:rsidRDefault="00637968" w:rsidP="00146B75">
      <w:pPr>
        <w:rPr>
          <w:lang w:val="en-US"/>
        </w:rPr>
      </w:pPr>
      <w:r>
        <w:rPr>
          <w:noProof/>
        </w:rPr>
        <w:drawing>
          <wp:inline distT="0" distB="0" distL="0" distR="0" wp14:anchorId="7151618C" wp14:editId="2727C64F">
            <wp:extent cx="5730115" cy="3558746"/>
            <wp:effectExtent l="0" t="0" r="4445" b="3810"/>
            <wp:docPr id="12" name="Picture 12" descr="Stimulate Group Creativity Using Edward de Bono's 'Six Thinking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imulate Group Creativity Using Edward de Bono's 'Six Thinking Hat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8126" cy="3563721"/>
                    </a:xfrm>
                    <a:prstGeom prst="rect">
                      <a:avLst/>
                    </a:prstGeom>
                    <a:noFill/>
                    <a:ln>
                      <a:noFill/>
                    </a:ln>
                  </pic:spPr>
                </pic:pic>
              </a:graphicData>
            </a:graphic>
          </wp:inline>
        </w:drawing>
      </w:r>
    </w:p>
    <w:p w14:paraId="46656923" w14:textId="309B763F" w:rsidR="00146B75" w:rsidRDefault="009E2371" w:rsidP="00146B75">
      <w:pPr>
        <w:rPr>
          <w:lang w:val="en-US"/>
        </w:rPr>
      </w:pPr>
      <w:r>
        <w:rPr>
          <w:lang w:val="en-US"/>
        </w:rPr>
        <w:t xml:space="preserve">White Hat: </w:t>
      </w:r>
      <w:r w:rsidRPr="009E2371">
        <w:rPr>
          <w:lang w:val="en-US"/>
        </w:rPr>
        <w:t>Marketing &amp; Events</w:t>
      </w:r>
    </w:p>
    <w:p w14:paraId="0379D0B0" w14:textId="0E598306" w:rsidR="009E2371" w:rsidRDefault="009E2371" w:rsidP="00146B75">
      <w:pPr>
        <w:rPr>
          <w:lang w:val="en-US"/>
        </w:rPr>
      </w:pPr>
      <w:r>
        <w:rPr>
          <w:lang w:val="en-US"/>
        </w:rPr>
        <w:t xml:space="preserve">In front of the need to innovate the business, even in tough times like the one with the pandemic, this department in the hotel is one that analyses deeply the current trends in the market, trying to associate relevant topics into the final offering. People </w:t>
      </w:r>
      <w:r w:rsidR="00D32914">
        <w:rPr>
          <w:lang w:val="en-US"/>
        </w:rPr>
        <w:t>who wear</w:t>
      </w:r>
      <w:r>
        <w:rPr>
          <w:lang w:val="en-US"/>
        </w:rPr>
        <w:t xml:space="preserve"> this hat in my company are </w:t>
      </w:r>
      <w:r w:rsidR="00D32914">
        <w:rPr>
          <w:lang w:val="en-US"/>
        </w:rPr>
        <w:t>seen very focused on activations pre-existent in the market to adapt in our culture.</w:t>
      </w:r>
    </w:p>
    <w:p w14:paraId="221974A2" w14:textId="6FADF4EE" w:rsidR="009E2371" w:rsidRDefault="009E2371" w:rsidP="00146B75">
      <w:pPr>
        <w:rPr>
          <w:lang w:val="en-US"/>
        </w:rPr>
      </w:pPr>
      <w:r>
        <w:rPr>
          <w:lang w:val="en-US"/>
        </w:rPr>
        <w:t xml:space="preserve">Red Hat: Sabine </w:t>
      </w:r>
      <w:r w:rsidR="00D32914">
        <w:rPr>
          <w:lang w:val="en-US"/>
        </w:rPr>
        <w:t>Food and Beverage Team</w:t>
      </w:r>
    </w:p>
    <w:p w14:paraId="7F9A38A1" w14:textId="2C7C7506" w:rsidR="00D32914" w:rsidRDefault="00D32914" w:rsidP="00146B75">
      <w:pPr>
        <w:rPr>
          <w:lang w:val="en-US"/>
        </w:rPr>
      </w:pPr>
      <w:r>
        <w:rPr>
          <w:lang w:val="en-US"/>
        </w:rPr>
        <w:t>Team belonging to this unique outlet, working on the seventh floor of the hotel, are usually those ones to worry less facing eventual obstacle who might be presented on service, as they are driven from strong emotive intelligence, performing in such a breathtaking panorama that the City of London has to offer of its skyline, making it easy to cope with unfortunate episodes due to their ability to react promptly with appropriate emotions.</w:t>
      </w:r>
    </w:p>
    <w:p w14:paraId="20E01112" w14:textId="3DA23A20" w:rsidR="009E2371" w:rsidRDefault="009E2371" w:rsidP="00146B75">
      <w:pPr>
        <w:rPr>
          <w:lang w:val="en-US"/>
        </w:rPr>
      </w:pPr>
      <w:r>
        <w:rPr>
          <w:lang w:val="en-US"/>
        </w:rPr>
        <w:t>Black Hat: Finance Team</w:t>
      </w:r>
    </w:p>
    <w:p w14:paraId="139CBA64" w14:textId="3900503E" w:rsidR="00D32914" w:rsidRDefault="00D32914" w:rsidP="00146B75">
      <w:pPr>
        <w:rPr>
          <w:lang w:val="en-US"/>
        </w:rPr>
      </w:pPr>
      <w:r>
        <w:rPr>
          <w:lang w:val="en-US"/>
        </w:rPr>
        <w:t>Even though many of them they work far from the public, sitting at their desk</w:t>
      </w:r>
      <w:r w:rsidR="00D90DDD">
        <w:rPr>
          <w:lang w:val="en-US"/>
        </w:rPr>
        <w:t>, Finance people in Leonardo Hotel are the most cautious ones, preparing always more accurate budgets and estimating the pandemic-affected revenue they are required project forward. Employees in this department are very much figure orientated where, starting from a negative approach of last year closure of the businesses due to the virus for example, are working hard into shifting the bad news (missing budget, loss of revenue) into something positive, reflecting all the troubles encountered in the growth path.</w:t>
      </w:r>
    </w:p>
    <w:p w14:paraId="2EA87591" w14:textId="77777777" w:rsidR="00D90DDD" w:rsidRDefault="00D90DDD" w:rsidP="00146B75">
      <w:pPr>
        <w:rPr>
          <w:lang w:val="en-US"/>
        </w:rPr>
      </w:pPr>
    </w:p>
    <w:p w14:paraId="72EA5F7E" w14:textId="0FB2F573" w:rsidR="009E2371" w:rsidRDefault="009E2371" w:rsidP="00146B75">
      <w:pPr>
        <w:rPr>
          <w:lang w:val="en-US"/>
        </w:rPr>
      </w:pPr>
      <w:r>
        <w:rPr>
          <w:lang w:val="en-US"/>
        </w:rPr>
        <w:t>Yellow Hat: Sales Team</w:t>
      </w:r>
    </w:p>
    <w:p w14:paraId="5F7EF1FA" w14:textId="399115E0" w:rsidR="00D90DDD" w:rsidRDefault="00D90DDD" w:rsidP="00146B75">
      <w:pPr>
        <w:rPr>
          <w:lang w:val="en-US"/>
        </w:rPr>
      </w:pPr>
      <w:r>
        <w:rPr>
          <w:lang w:val="en-US"/>
        </w:rPr>
        <w:t xml:space="preserve">This is the source of optimism in the Hotel. Sales team have suffered the biggest hit with the closure of hospitality outlets to be rented for business/leisure occasions for over a year due to Covid-19. Their ability of maintaining good retention within the existing customers, keep up relevant communication in time it has always seen by them as a new opportunity to generate future revenue. In facts, as now things they tend to shape into the new normality, the Sales team is confirming back again new incoming events in hotel with people who have been inquiring over twelve months ago. A success derived by their ability to optimize resources in hard times and turn </w:t>
      </w:r>
      <w:r w:rsidR="008A111F">
        <w:rPr>
          <w:lang w:val="en-US"/>
        </w:rPr>
        <w:t>most</w:t>
      </w:r>
      <w:r>
        <w:rPr>
          <w:lang w:val="en-US"/>
        </w:rPr>
        <w:t xml:space="preserve"> guest approach</w:t>
      </w:r>
      <w:r w:rsidR="008A111F">
        <w:rPr>
          <w:lang w:val="en-US"/>
        </w:rPr>
        <w:t>es</w:t>
      </w:r>
      <w:r>
        <w:rPr>
          <w:lang w:val="en-US"/>
        </w:rPr>
        <w:t xml:space="preserve"> into a positive one.</w:t>
      </w:r>
    </w:p>
    <w:p w14:paraId="6A5DCA3A" w14:textId="55A6564F" w:rsidR="009E2371" w:rsidRDefault="009E2371" w:rsidP="00146B75">
      <w:pPr>
        <w:rPr>
          <w:lang w:val="en-US"/>
        </w:rPr>
      </w:pPr>
      <w:r>
        <w:rPr>
          <w:lang w:val="en-US"/>
        </w:rPr>
        <w:t>Green Hat: Human Resources</w:t>
      </w:r>
    </w:p>
    <w:p w14:paraId="6949F2E2" w14:textId="7554543B" w:rsidR="00F4532B" w:rsidRDefault="00F4532B" w:rsidP="00146B75">
      <w:pPr>
        <w:rPr>
          <w:lang w:val="en-US"/>
        </w:rPr>
      </w:pPr>
      <w:r>
        <w:rPr>
          <w:lang w:val="en-US"/>
        </w:rPr>
        <w:t>This place is occupied by the HR management presence, as true example of creative approach to the multiple challenges an enterprise is now facing due to covid-19. Reflecting on some crucial employees benefit given to those who are introducing a friend to work, in such a historic moment of staff shortage, the department was able to fill in some very trustworthy profiles in the entourage because of this. People from HR are the most innovative as the way they are presenting company policies for example it become very interactive, with a touch of originality when it comes to create posters to summarize the rules. With them, nothing gets boring, they represent a true example of thinker outside the box.</w:t>
      </w:r>
    </w:p>
    <w:p w14:paraId="2B49864B" w14:textId="4D927D2D" w:rsidR="009E2371" w:rsidRDefault="009E2371" w:rsidP="00146B75">
      <w:pPr>
        <w:rPr>
          <w:lang w:val="en-US"/>
        </w:rPr>
      </w:pPr>
      <w:r>
        <w:rPr>
          <w:lang w:val="en-US"/>
        </w:rPr>
        <w:t>Blue Hat: General Manager</w:t>
      </w:r>
    </w:p>
    <w:p w14:paraId="1E37E1EE" w14:textId="5E5B2C5F" w:rsidR="00146B75" w:rsidRPr="00146B75" w:rsidRDefault="00F4532B" w:rsidP="00146B75">
      <w:pPr>
        <w:rPr>
          <w:lang w:val="en-US"/>
        </w:rPr>
      </w:pPr>
      <w:r>
        <w:rPr>
          <w:lang w:val="en-US"/>
        </w:rPr>
        <w:t xml:space="preserve">This role in the Hotel is a very complex one, since the gentleman who is appointed to be present in every mandatory departmental meeting needs to acknowledge the message, direct the resources effectively, summarize the findings and organize the further actions required for innovations. Never stuck on a problem, the GM aims to make things clear and accessible for everyone in the company. For example, with the advent of the pandemic, he is the one in the company who liaises with the latest government </w:t>
      </w:r>
      <w:r w:rsidR="003E11DC">
        <w:rPr>
          <w:lang w:val="en-US"/>
        </w:rPr>
        <w:t>advice</w:t>
      </w:r>
      <w:r>
        <w:rPr>
          <w:lang w:val="en-US"/>
        </w:rPr>
        <w:t xml:space="preserve"> on how we can</w:t>
      </w:r>
      <w:r w:rsidR="003E11DC">
        <w:rPr>
          <w:lang w:val="en-US"/>
        </w:rPr>
        <w:t xml:space="preserve"> contrast</w:t>
      </w:r>
      <w:r>
        <w:rPr>
          <w:lang w:val="en-US"/>
        </w:rPr>
        <w:t xml:space="preserve"> Covid and create a safe work environment, for guests and employees too</w:t>
      </w:r>
      <w:r w:rsidR="003E11DC">
        <w:rPr>
          <w:lang w:val="en-US"/>
        </w:rPr>
        <w:t>, where actions and pointed out very tidy and tangible direct results.</w:t>
      </w:r>
    </w:p>
    <w:p w14:paraId="38ADBDBD" w14:textId="7C7AC81D" w:rsidR="001F2C62" w:rsidRDefault="001F2C62" w:rsidP="003E11DC">
      <w:pPr>
        <w:pStyle w:val="Heading1"/>
        <w:jc w:val="center"/>
      </w:pPr>
      <w:bookmarkStart w:id="10" w:name="_Toc80958017"/>
      <w:r w:rsidRPr="003E11DC">
        <w:t>Recommendation</w:t>
      </w:r>
      <w:r w:rsidR="003E11DC">
        <w:t>s.</w:t>
      </w:r>
      <w:bookmarkEnd w:id="10"/>
    </w:p>
    <w:p w14:paraId="0D5BF9FF" w14:textId="77777777" w:rsidR="00637E96" w:rsidRPr="00637E96" w:rsidRDefault="00637E96" w:rsidP="00637E96"/>
    <w:p w14:paraId="0BD92A6C" w14:textId="33B682CF" w:rsidR="00E32596" w:rsidRDefault="00637E96" w:rsidP="00E32596">
      <w:pPr>
        <w:rPr>
          <w:rFonts w:cstheme="minorHAnsi"/>
        </w:rPr>
      </w:pPr>
      <w:r w:rsidRPr="00E32596">
        <w:rPr>
          <w:rFonts w:cstheme="minorHAnsi"/>
        </w:rPr>
        <w:t>The Royal Leonardo Hotel excels in training and mentoring contents perfectly organised and delivered to the whole team present, their ability to adapt changes in the work environment due to the virus outbreak has been very well taken by the most. However, after the Academic demonstrations and implementations of some models around the role of the critical thinking and questioning the truth, they should be enforced, along with the creative mentality employees should react in response of the new directions given. In future, in my opinion, before setting up new rules/policies which are affecting the internal attitudes, the company should give more space to the staff to have their say in regards and build solid mentality around who makes the rules and who is meant to follow them and externalise those to the guests, in order to achieve perfect communication link and enhance guest satisfaction.</w:t>
      </w:r>
      <w:bookmarkStart w:id="11" w:name="_Toc80958018"/>
    </w:p>
    <w:p w14:paraId="7BC51D3B" w14:textId="77777777" w:rsidR="00E32596" w:rsidRPr="00E32596" w:rsidRDefault="00E32596" w:rsidP="00E32596">
      <w:pPr>
        <w:rPr>
          <w:rFonts w:cstheme="minorHAnsi"/>
        </w:rPr>
      </w:pPr>
    </w:p>
    <w:p w14:paraId="5E8975EB" w14:textId="5F4CB64E" w:rsidR="001F2C62" w:rsidRDefault="001F2C62" w:rsidP="003E11DC">
      <w:pPr>
        <w:pStyle w:val="Heading1"/>
        <w:jc w:val="center"/>
      </w:pPr>
      <w:r w:rsidRPr="003E11DC">
        <w:lastRenderedPageBreak/>
        <w:t>Conclusion</w:t>
      </w:r>
      <w:r w:rsidR="003E11DC">
        <w:t>.</w:t>
      </w:r>
      <w:bookmarkEnd w:id="11"/>
    </w:p>
    <w:p w14:paraId="1CFABE6E" w14:textId="77777777" w:rsidR="00E32596" w:rsidRPr="00A95752" w:rsidRDefault="00E32596" w:rsidP="00E32596"/>
    <w:p w14:paraId="5A7DAAEF" w14:textId="6C73F2A8" w:rsidR="001F2C62" w:rsidRPr="00A95752" w:rsidRDefault="00A95752" w:rsidP="00A95752">
      <w:pPr>
        <w:rPr>
          <w:rFonts w:cstheme="minorHAnsi"/>
        </w:rPr>
      </w:pPr>
      <w:r w:rsidRPr="00A95752">
        <w:rPr>
          <w:rFonts w:cstheme="minorHAnsi"/>
        </w:rPr>
        <w:t>Undoubtedly, this unprecedent times have brought many changes in the way of how enterprises perform their operations, as they had to align to government guidelines and, in most cases, bring innovative solutions to cope with the pandemic. After this reading, is clear that in order to implement new standards effectively, an employer should encourage the thinking outside of the box of its entourage and award those who are able to shape the final message given thanks to their abilities to question the matters presented by senior management. We are all human beings with different beliefs, but the key role certainly stands in the ability to align the right amount of creativity that comes from employees, into valid and accessible company values that will form the future correct attitude in the given work context. Companies should not prescind from this point as the way are seen from the externals, should reflect the beauty of a group that thinks independently and still does the interest of the hotel. Covid-19 gave us an awakening call for implementation of change in business, and hopefully now we have all nurtured an evolute conscience on how fundamental is doing so.</w:t>
      </w:r>
    </w:p>
    <w:p w14:paraId="10999901" w14:textId="77777777" w:rsidR="00057387" w:rsidRDefault="00057387" w:rsidP="00057387">
      <w:pPr>
        <w:rPr>
          <w:rFonts w:cstheme="minorHAnsi"/>
          <w:sz w:val="24"/>
          <w:szCs w:val="24"/>
        </w:rPr>
      </w:pPr>
    </w:p>
    <w:p w14:paraId="6C798154" w14:textId="77777777" w:rsidR="00057387" w:rsidRDefault="00057387" w:rsidP="00057387">
      <w:pPr>
        <w:rPr>
          <w:rFonts w:cstheme="minorHAnsi"/>
          <w:sz w:val="24"/>
          <w:szCs w:val="24"/>
        </w:rPr>
      </w:pPr>
    </w:p>
    <w:p w14:paraId="5A395B2E" w14:textId="77777777" w:rsidR="00057387" w:rsidRDefault="00057387" w:rsidP="00057387">
      <w:pPr>
        <w:rPr>
          <w:rFonts w:cstheme="minorHAnsi"/>
          <w:sz w:val="24"/>
          <w:szCs w:val="24"/>
        </w:rPr>
      </w:pPr>
    </w:p>
    <w:p w14:paraId="77C15D77" w14:textId="77777777" w:rsidR="00057387" w:rsidRDefault="00057387" w:rsidP="00057387">
      <w:pPr>
        <w:rPr>
          <w:rFonts w:cstheme="minorHAnsi"/>
          <w:sz w:val="24"/>
          <w:szCs w:val="24"/>
        </w:rPr>
      </w:pPr>
    </w:p>
    <w:p w14:paraId="68A82A0D" w14:textId="77777777" w:rsidR="00146B75" w:rsidRPr="00146B75" w:rsidRDefault="00146B75" w:rsidP="00146B75"/>
    <w:p w14:paraId="2213889D" w14:textId="3BAFC277" w:rsidR="001F2C62" w:rsidRDefault="001F2C62" w:rsidP="00057387">
      <w:pPr>
        <w:pStyle w:val="Heading1"/>
        <w:jc w:val="center"/>
      </w:pPr>
      <w:bookmarkStart w:id="12" w:name="_Toc80958019"/>
      <w:r w:rsidRPr="00057387">
        <w:t>References</w:t>
      </w:r>
      <w:bookmarkEnd w:id="12"/>
    </w:p>
    <w:p w14:paraId="775A9FF3" w14:textId="77777777" w:rsidR="00057387" w:rsidRPr="00057387" w:rsidRDefault="00057387" w:rsidP="00057387"/>
    <w:p w14:paraId="20AD05CF" w14:textId="77777777" w:rsidR="00BE2CAD" w:rsidRDefault="00BE2CAD" w:rsidP="00BE2CAD">
      <w:proofErr w:type="spellStart"/>
      <w:r>
        <w:t>Belludi</w:t>
      </w:r>
      <w:proofErr w:type="spellEnd"/>
      <w:r>
        <w:t xml:space="preserve">, N., 2016. </w:t>
      </w:r>
      <w:r w:rsidRPr="00F67A2A">
        <w:rPr>
          <w:i/>
          <w:iCs/>
        </w:rPr>
        <w:t>How to Stimulate Group Creativity</w:t>
      </w:r>
      <w:r>
        <w:rPr>
          <w:i/>
          <w:iCs/>
        </w:rPr>
        <w:t xml:space="preserve">. </w:t>
      </w:r>
      <w:r>
        <w:t xml:space="preserve">Right Attitudes, Ideas for Impact: e-image. Available at: </w:t>
      </w:r>
      <w:hyperlink r:id="rId26" w:history="1">
        <w:r w:rsidRPr="00356742">
          <w:rPr>
            <w:rStyle w:val="Hyperlink"/>
          </w:rPr>
          <w:t>https://www.rightattitudes.com/2016/05/13/de-bono-six-thinking-hats/</w:t>
        </w:r>
      </w:hyperlink>
      <w:r>
        <w:t xml:space="preserve"> </w:t>
      </w:r>
      <w:r w:rsidRPr="00574952">
        <w:t>2</w:t>
      </w:r>
      <w:r>
        <w:t>5</w:t>
      </w:r>
      <w:r w:rsidRPr="00574952">
        <w:t>.08.21.</w:t>
      </w:r>
    </w:p>
    <w:p w14:paraId="16C00513" w14:textId="77777777" w:rsidR="00BE2CAD" w:rsidRPr="0011708E" w:rsidRDefault="00BE2CAD" w:rsidP="00BE2CAD">
      <w:r>
        <w:t xml:space="preserve">Chelsea, J. M., 2019. </w:t>
      </w:r>
      <w:r w:rsidRPr="0011708E">
        <w:rPr>
          <w:i/>
          <w:iCs/>
        </w:rPr>
        <w:t>Libraries as bureaucracies: a SWOT analysis</w:t>
      </w:r>
      <w:r>
        <w:rPr>
          <w:i/>
          <w:iCs/>
        </w:rPr>
        <w:t xml:space="preserve">. </w:t>
      </w:r>
      <w:r>
        <w:t>Library Management: e-</w:t>
      </w:r>
      <w:proofErr w:type="spellStart"/>
      <w:proofErr w:type="gramStart"/>
      <w:r>
        <w:t>book.Available</w:t>
      </w:r>
      <w:proofErr w:type="spellEnd"/>
      <w:proofErr w:type="gramEnd"/>
      <w:r>
        <w:t xml:space="preserve"> at: </w:t>
      </w:r>
      <w:hyperlink r:id="rId27" w:history="1">
        <w:r w:rsidRPr="00B2649A">
          <w:rPr>
            <w:rStyle w:val="Hyperlink"/>
          </w:rPr>
          <w:t>https://www-proquest-com.ezproxy.uwtsd.ac.uk/docview/2225095683?accountid=130472&amp;pq-origsite=primo</w:t>
        </w:r>
      </w:hyperlink>
      <w:r>
        <w:t xml:space="preserve"> </w:t>
      </w:r>
      <w:r w:rsidRPr="00574952">
        <w:t>Accessed: 2</w:t>
      </w:r>
      <w:r>
        <w:t>5</w:t>
      </w:r>
      <w:r w:rsidRPr="00574952">
        <w:t>.08.21.</w:t>
      </w:r>
    </w:p>
    <w:p w14:paraId="1B96518C" w14:textId="77777777" w:rsidR="00BE2CAD" w:rsidRPr="00574952" w:rsidRDefault="00BE2CAD" w:rsidP="00BE2CAD">
      <w:r>
        <w:t xml:space="preserve">Cottrell, S., 2017. </w:t>
      </w:r>
      <w:r w:rsidRPr="00613EA3">
        <w:rPr>
          <w:i/>
          <w:iCs/>
        </w:rPr>
        <w:t>Critical Thinking Skills: Effective Analysis, Argument and Reflection</w:t>
      </w:r>
      <w:r>
        <w:rPr>
          <w:i/>
          <w:iCs/>
        </w:rPr>
        <w:t xml:space="preserve">. </w:t>
      </w:r>
      <w:r w:rsidRPr="00613EA3">
        <w:t>Macmillan Education UK</w:t>
      </w:r>
      <w:r>
        <w:t xml:space="preserve">: e-book. Available at: </w:t>
      </w:r>
      <w:hyperlink r:id="rId28" w:history="1">
        <w:r w:rsidRPr="00D9396F">
          <w:rPr>
            <w:rStyle w:val="Hyperlink"/>
          </w:rPr>
          <w:t>https://ebookcentral.proquest.com/lib/trinity/reader.action?docID=6234915</w:t>
        </w:r>
      </w:hyperlink>
      <w:r>
        <w:t xml:space="preserve"> </w:t>
      </w:r>
      <w:r w:rsidRPr="00574952">
        <w:t>Accessed: 2</w:t>
      </w:r>
      <w:r>
        <w:t>2</w:t>
      </w:r>
      <w:r w:rsidRPr="00574952">
        <w:t>.08.21.</w:t>
      </w:r>
    </w:p>
    <w:p w14:paraId="32236C74" w14:textId="77777777" w:rsidR="00BE2CAD" w:rsidRDefault="00BE2CAD" w:rsidP="00BE2CAD">
      <w:proofErr w:type="spellStart"/>
      <w:r>
        <w:t>Debbink</w:t>
      </w:r>
      <w:proofErr w:type="spellEnd"/>
      <w:r>
        <w:t xml:space="preserve">, A., </w:t>
      </w:r>
      <w:proofErr w:type="spellStart"/>
      <w:r>
        <w:t>Meshon</w:t>
      </w:r>
      <w:proofErr w:type="spellEnd"/>
      <w:r>
        <w:t xml:space="preserve">, A., 2020. </w:t>
      </w:r>
      <w:r w:rsidRPr="00DA60A2">
        <w:rPr>
          <w:i/>
          <w:iCs/>
        </w:rPr>
        <w:t>Think for Yourself: The Ultimate Guide to Critical Thinking in an Age of Information Overload</w:t>
      </w:r>
      <w:r>
        <w:rPr>
          <w:i/>
          <w:iCs/>
        </w:rPr>
        <w:t xml:space="preserve">. </w:t>
      </w:r>
      <w:r>
        <w:t xml:space="preserve">Duo Press LLC: e-book. Available at: </w:t>
      </w:r>
      <w:hyperlink r:id="rId29" w:history="1">
        <w:r w:rsidRPr="00D9396F">
          <w:rPr>
            <w:rStyle w:val="Hyperlink"/>
          </w:rPr>
          <w:t>https://ebookcentral.proquest.com/lib/trinity/reader.action?docID=6142188</w:t>
        </w:r>
      </w:hyperlink>
      <w:r>
        <w:t xml:space="preserve"> </w:t>
      </w:r>
      <w:r w:rsidRPr="00574952">
        <w:t>Accessed: 2</w:t>
      </w:r>
      <w:r>
        <w:t>3</w:t>
      </w:r>
      <w:r w:rsidRPr="00574952">
        <w:t>.08.21.</w:t>
      </w:r>
    </w:p>
    <w:p w14:paraId="10ECDB4B" w14:textId="77777777" w:rsidR="00BE2CAD" w:rsidRDefault="00BE2CAD" w:rsidP="00BE2CAD">
      <w:proofErr w:type="spellStart"/>
      <w:r>
        <w:t>Geare</w:t>
      </w:r>
      <w:proofErr w:type="spellEnd"/>
      <w:r>
        <w:t xml:space="preserve">, A., et al., 2009. </w:t>
      </w:r>
      <w:r w:rsidRPr="00D27FCB">
        <w:rPr>
          <w:i/>
          <w:iCs/>
        </w:rPr>
        <w:t>Workplace values and beliefs: an empirical study of ideology, high commitment management and unionisation</w:t>
      </w:r>
      <w:r w:rsidRPr="00D27FCB">
        <w:t>.</w:t>
      </w:r>
      <w:r>
        <w:t xml:space="preserve"> </w:t>
      </w:r>
      <w:r w:rsidRPr="00D27FCB">
        <w:t>International Journal of Human Resource Management</w:t>
      </w:r>
      <w:r>
        <w:t xml:space="preserve">: e-book. Available at: </w:t>
      </w:r>
      <w:hyperlink r:id="rId30" w:anchor="AN=40628023&amp;db=bth" w:history="1">
        <w:r w:rsidRPr="00FA0A71">
          <w:rPr>
            <w:rStyle w:val="Hyperlink"/>
          </w:rPr>
          <w:t>https://web-a-ebscohost-com.ezproxy.uwtsd.ac.uk/ehost/detail/detail?vid=0&amp;sid=17d8ea38-45c3-4199-bba2-a32349be8642%40sessionmgr4008&amp;bdata=JnNpdGU9ZWhvc3QtbGl2ZQ%3d%3d#AN=40628023&amp;db=bth</w:t>
        </w:r>
      </w:hyperlink>
      <w:r>
        <w:t xml:space="preserve"> </w:t>
      </w:r>
      <w:bookmarkStart w:id="13" w:name="_Hlk80553321"/>
      <w:r>
        <w:t>Accessed: 21.08.21.</w:t>
      </w:r>
      <w:bookmarkEnd w:id="13"/>
    </w:p>
    <w:p w14:paraId="1054E906" w14:textId="77777777" w:rsidR="00BE2CAD" w:rsidRDefault="00BE2CAD" w:rsidP="00BE2CAD">
      <w:proofErr w:type="spellStart"/>
      <w:r w:rsidRPr="00146B75">
        <w:lastRenderedPageBreak/>
        <w:t>Gocmen</w:t>
      </w:r>
      <w:proofErr w:type="spellEnd"/>
      <w:r w:rsidRPr="00146B75">
        <w:t>, O</w:t>
      </w:r>
      <w:r>
        <w:t xml:space="preserve">., </w:t>
      </w:r>
      <w:r w:rsidRPr="00146B75">
        <w:t>Coskun, H</w:t>
      </w:r>
      <w:r>
        <w:t xml:space="preserve">., 2019. </w:t>
      </w:r>
      <w:r w:rsidRPr="00146B75">
        <w:rPr>
          <w:i/>
          <w:iCs/>
        </w:rPr>
        <w:t>The effects of the six thinking hats and speed on creativity in brainstorming</w:t>
      </w:r>
      <w:r>
        <w:rPr>
          <w:i/>
          <w:iCs/>
        </w:rPr>
        <w:t xml:space="preserve">. </w:t>
      </w:r>
      <w:r w:rsidRPr="00146B75">
        <w:t>Thinking Skills and Creativity</w:t>
      </w:r>
      <w:r>
        <w:t xml:space="preserve">: e-book. Available at: </w:t>
      </w:r>
      <w:hyperlink r:id="rId31" w:history="1">
        <w:r w:rsidRPr="00356742">
          <w:rPr>
            <w:rStyle w:val="Hyperlink"/>
          </w:rPr>
          <w:t>https://www.sciencedirect.com/science/article/pii/S1871187117301803</w:t>
        </w:r>
      </w:hyperlink>
      <w:r>
        <w:t xml:space="preserve"> </w:t>
      </w:r>
      <w:r w:rsidRPr="00574952">
        <w:t>Accessed: 2</w:t>
      </w:r>
      <w:r>
        <w:t>5</w:t>
      </w:r>
      <w:r w:rsidRPr="00574952">
        <w:t>.08.21.</w:t>
      </w:r>
    </w:p>
    <w:p w14:paraId="4FA18C00" w14:textId="77777777" w:rsidR="00BE2CAD" w:rsidRDefault="00BE2CAD" w:rsidP="00BE2CAD">
      <w:r>
        <w:t xml:space="preserve">Haber, J., 2020. </w:t>
      </w:r>
      <w:r>
        <w:rPr>
          <w:i/>
          <w:iCs/>
        </w:rPr>
        <w:t xml:space="preserve">Critical Thinking. </w:t>
      </w:r>
      <w:r>
        <w:t xml:space="preserve">MIT Press: e-book. Available at: </w:t>
      </w:r>
      <w:hyperlink r:id="rId32" w:history="1">
        <w:r w:rsidRPr="00FA0A71">
          <w:rPr>
            <w:rStyle w:val="Hyperlink"/>
          </w:rPr>
          <w:t>https://ebookcentral.proquest.com/lib/trinity/reader.action?docID=6142274&amp;ppg=21</w:t>
        </w:r>
      </w:hyperlink>
      <w:r>
        <w:t xml:space="preserve"> Accessed: 20.08.21.</w:t>
      </w:r>
    </w:p>
    <w:p w14:paraId="343998F0" w14:textId="6C292D7F" w:rsidR="00BE2CAD" w:rsidRDefault="00BE2CAD">
      <w:r>
        <w:t xml:space="preserve">Huang, K. P., et al, 2013. </w:t>
      </w:r>
      <w:r w:rsidRPr="00EC0781">
        <w:rPr>
          <w:i/>
          <w:iCs/>
        </w:rPr>
        <w:t xml:space="preserve">A Review </w:t>
      </w:r>
      <w:proofErr w:type="gramStart"/>
      <w:r w:rsidRPr="00EC0781">
        <w:rPr>
          <w:i/>
          <w:iCs/>
        </w:rPr>
        <w:t>And</w:t>
      </w:r>
      <w:proofErr w:type="gramEnd"/>
      <w:r w:rsidRPr="00EC0781">
        <w:rPr>
          <w:i/>
          <w:iCs/>
        </w:rPr>
        <w:t xml:space="preserve"> Critical Analysis Of The Principles Of Scientific Management.</w:t>
      </w:r>
      <w:r>
        <w:rPr>
          <w:i/>
          <w:iCs/>
        </w:rPr>
        <w:t xml:space="preserve"> </w:t>
      </w:r>
      <w:r w:rsidRPr="00EC0781">
        <w:t>International Journal of Organizational Innovation</w:t>
      </w:r>
      <w:r>
        <w:t xml:space="preserve">: e-journal. Available at: </w:t>
      </w:r>
      <w:hyperlink r:id="rId33" w:history="1">
        <w:r w:rsidRPr="00D9396F">
          <w:rPr>
            <w:rStyle w:val="Hyperlink"/>
          </w:rPr>
          <w:t>https://web-a-ebscohost-com.ezproxy.uwtsd.ac.uk/ehost/pdfviewer/pdfviewer?vid=1&amp;sid=069c7d9b-c7d3-46a5-816b-0daa2c8d340c%40sessionmgr4008</w:t>
        </w:r>
      </w:hyperlink>
      <w:r>
        <w:t xml:space="preserve"> </w:t>
      </w:r>
      <w:r w:rsidRPr="00574952">
        <w:t>Accessed: 2</w:t>
      </w:r>
      <w:r>
        <w:t>4</w:t>
      </w:r>
      <w:r w:rsidRPr="00574952">
        <w:t>.08.21.</w:t>
      </w:r>
    </w:p>
    <w:p w14:paraId="1C351B75" w14:textId="77777777" w:rsidR="00BE2CAD" w:rsidRPr="00574952" w:rsidRDefault="00BE2CAD" w:rsidP="00BE2CAD">
      <w:r>
        <w:t xml:space="preserve">Hulin and Judge, 2003, in </w:t>
      </w:r>
      <w:proofErr w:type="spellStart"/>
      <w:r>
        <w:t>Kowske</w:t>
      </w:r>
      <w:proofErr w:type="spellEnd"/>
      <w:r>
        <w:t>. B. J., et al, 2010</w:t>
      </w:r>
      <w:r w:rsidRPr="00574952">
        <w:rPr>
          <w:i/>
          <w:iCs/>
        </w:rPr>
        <w:t>. Millennials’ (Lack of) Attitude Problem: An Empirical Examination of Generational Effects on Work Attitudes</w:t>
      </w:r>
      <w:r>
        <w:rPr>
          <w:i/>
          <w:iCs/>
        </w:rPr>
        <w:t xml:space="preserve">. </w:t>
      </w:r>
      <w:r>
        <w:t xml:space="preserve">Journal of Business &amp; Psychology: e-journal. Available at: </w:t>
      </w:r>
      <w:hyperlink r:id="rId34" w:history="1">
        <w:r w:rsidRPr="00FA0A71">
          <w:rPr>
            <w:rStyle w:val="Hyperlink"/>
          </w:rPr>
          <w:t>https://web-a-ebscohost-com.ezproxy.uwtsd.ac.uk/ehost/pdfviewer/pdfviewer?vid=1&amp;sid=c3c1ce8c-f331-49c8-a55d-951e654af50e%40sdc-v-sessmgr02</w:t>
        </w:r>
      </w:hyperlink>
      <w:r>
        <w:t xml:space="preserve"> </w:t>
      </w:r>
      <w:r w:rsidRPr="00574952">
        <w:t>Accessed: 2</w:t>
      </w:r>
      <w:r>
        <w:t>2</w:t>
      </w:r>
      <w:r w:rsidRPr="00574952">
        <w:t>.08.21.</w:t>
      </w:r>
    </w:p>
    <w:p w14:paraId="02C35F8B" w14:textId="235684AC" w:rsidR="00BE2CAD" w:rsidRDefault="00BE2CAD">
      <w:r>
        <w:t xml:space="preserve">Mercer, J., 2010. </w:t>
      </w:r>
      <w:r>
        <w:rPr>
          <w:i/>
          <w:iCs/>
        </w:rPr>
        <w:t xml:space="preserve">Emotional Beliefs. </w:t>
      </w:r>
      <w:r>
        <w:t xml:space="preserve">International Organisation: e-book. </w:t>
      </w:r>
      <w:proofErr w:type="spellStart"/>
      <w:r>
        <w:t>Availavable</w:t>
      </w:r>
      <w:proofErr w:type="spellEnd"/>
      <w:r>
        <w:t xml:space="preserve"> at: </w:t>
      </w:r>
      <w:hyperlink r:id="rId35" w:history="1">
        <w:r w:rsidRPr="00FA0A71">
          <w:rPr>
            <w:rStyle w:val="Hyperlink"/>
          </w:rPr>
          <w:t>https://web-a-ebscohost-com.ezproxy.uwtsd.ac.uk/ehost/pdfviewer/pdfviewer?vid=1&amp;sid=9f911788-5ac9-437d-b3e5-fc1e466405fa%40sdc-v-sessmgr03</w:t>
        </w:r>
      </w:hyperlink>
      <w:r>
        <w:t xml:space="preserve"> Accessed: 20.08.21.</w:t>
      </w:r>
    </w:p>
    <w:p w14:paraId="2259B63F" w14:textId="59949589" w:rsidR="001F2C62" w:rsidRPr="00D671F6" w:rsidRDefault="00D671F6">
      <w:proofErr w:type="spellStart"/>
      <w:r>
        <w:t>Mitashree</w:t>
      </w:r>
      <w:proofErr w:type="spellEnd"/>
      <w:r>
        <w:t xml:space="preserve">, T., 2018. </w:t>
      </w:r>
      <w:r w:rsidRPr="00D671F6">
        <w:rPr>
          <w:i/>
          <w:iCs/>
        </w:rPr>
        <w:t xml:space="preserve">Role Of Creative Thinking </w:t>
      </w:r>
      <w:proofErr w:type="gramStart"/>
      <w:r w:rsidRPr="00D671F6">
        <w:rPr>
          <w:i/>
          <w:iCs/>
        </w:rPr>
        <w:t>As</w:t>
      </w:r>
      <w:proofErr w:type="gramEnd"/>
      <w:r w:rsidRPr="00D671F6">
        <w:rPr>
          <w:i/>
          <w:iCs/>
        </w:rPr>
        <w:t xml:space="preserve"> An Imperative Tool In Communication At Workplace.</w:t>
      </w:r>
      <w:r>
        <w:rPr>
          <w:i/>
          <w:iCs/>
        </w:rPr>
        <w:t xml:space="preserve"> </w:t>
      </w:r>
      <w:r w:rsidRPr="00D671F6">
        <w:t>Journal of Organizational Culture, Communications and Conflict</w:t>
      </w:r>
      <w:r w:rsidR="009D776B">
        <w:t xml:space="preserve">. Arden: e-journal. Available at: </w:t>
      </w:r>
      <w:hyperlink r:id="rId36" w:history="1">
        <w:r w:rsidR="009D776B" w:rsidRPr="00FA0A71">
          <w:rPr>
            <w:rStyle w:val="Hyperlink"/>
          </w:rPr>
          <w:t>https://www-proquest-com.ezproxy.uwtsd.ac.uk/docview/2177045878?accountid=130472&amp;pq-origsite=primo</w:t>
        </w:r>
      </w:hyperlink>
      <w:r w:rsidR="009D776B">
        <w:t xml:space="preserve"> Accessed: 19.08.21</w:t>
      </w:r>
    </w:p>
    <w:p w14:paraId="7369788D" w14:textId="77777777" w:rsidR="00F67A2A" w:rsidRPr="00146B75" w:rsidRDefault="00F67A2A" w:rsidP="00146B75"/>
    <w:sectPr w:rsidR="00F67A2A" w:rsidRPr="00146B75" w:rsidSect="004B0C52">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C9FC6" w14:textId="77777777" w:rsidR="00131C1C" w:rsidRDefault="00131C1C" w:rsidP="003E11DC">
      <w:pPr>
        <w:spacing w:after="0" w:line="240" w:lineRule="auto"/>
      </w:pPr>
      <w:r>
        <w:separator/>
      </w:r>
    </w:p>
  </w:endnote>
  <w:endnote w:type="continuationSeparator" w:id="0">
    <w:p w14:paraId="51A0FFD0" w14:textId="77777777" w:rsidR="00131C1C" w:rsidRDefault="00131C1C" w:rsidP="003E1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0363180"/>
      <w:docPartObj>
        <w:docPartGallery w:val="Page Numbers (Bottom of Page)"/>
        <w:docPartUnique/>
      </w:docPartObj>
    </w:sdtPr>
    <w:sdtEndPr/>
    <w:sdtContent>
      <w:p w14:paraId="70A61897" w14:textId="368999ED" w:rsidR="003E11DC" w:rsidRDefault="003E11D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3D6D237" w14:textId="77777777" w:rsidR="003E11DC" w:rsidRDefault="003E1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04D83" w14:textId="77777777" w:rsidR="00131C1C" w:rsidRDefault="00131C1C" w:rsidP="003E11DC">
      <w:pPr>
        <w:spacing w:after="0" w:line="240" w:lineRule="auto"/>
      </w:pPr>
      <w:r>
        <w:separator/>
      </w:r>
    </w:p>
  </w:footnote>
  <w:footnote w:type="continuationSeparator" w:id="0">
    <w:p w14:paraId="4B4EE488" w14:textId="77777777" w:rsidR="00131C1C" w:rsidRDefault="00131C1C" w:rsidP="003E1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CE7563"/>
    <w:multiLevelType w:val="hybridMultilevel"/>
    <w:tmpl w:val="6D000432"/>
    <w:lvl w:ilvl="0" w:tplc="46802492">
      <w:start w:val="1"/>
      <w:numFmt w:val="bullet"/>
      <w:lvlText w:val="•"/>
      <w:lvlJc w:val="left"/>
      <w:pPr>
        <w:tabs>
          <w:tab w:val="num" w:pos="720"/>
        </w:tabs>
        <w:ind w:left="720" w:hanging="360"/>
      </w:pPr>
      <w:rPr>
        <w:rFonts w:ascii="Times New Roman" w:hAnsi="Times New Roman" w:hint="default"/>
      </w:rPr>
    </w:lvl>
    <w:lvl w:ilvl="1" w:tplc="67E66100" w:tentative="1">
      <w:start w:val="1"/>
      <w:numFmt w:val="bullet"/>
      <w:lvlText w:val="•"/>
      <w:lvlJc w:val="left"/>
      <w:pPr>
        <w:tabs>
          <w:tab w:val="num" w:pos="1440"/>
        </w:tabs>
        <w:ind w:left="1440" w:hanging="360"/>
      </w:pPr>
      <w:rPr>
        <w:rFonts w:ascii="Times New Roman" w:hAnsi="Times New Roman" w:hint="default"/>
      </w:rPr>
    </w:lvl>
    <w:lvl w:ilvl="2" w:tplc="B9AA2C80" w:tentative="1">
      <w:start w:val="1"/>
      <w:numFmt w:val="bullet"/>
      <w:lvlText w:val="•"/>
      <w:lvlJc w:val="left"/>
      <w:pPr>
        <w:tabs>
          <w:tab w:val="num" w:pos="2160"/>
        </w:tabs>
        <w:ind w:left="2160" w:hanging="360"/>
      </w:pPr>
      <w:rPr>
        <w:rFonts w:ascii="Times New Roman" w:hAnsi="Times New Roman" w:hint="default"/>
      </w:rPr>
    </w:lvl>
    <w:lvl w:ilvl="3" w:tplc="8BAEF988" w:tentative="1">
      <w:start w:val="1"/>
      <w:numFmt w:val="bullet"/>
      <w:lvlText w:val="•"/>
      <w:lvlJc w:val="left"/>
      <w:pPr>
        <w:tabs>
          <w:tab w:val="num" w:pos="2880"/>
        </w:tabs>
        <w:ind w:left="2880" w:hanging="360"/>
      </w:pPr>
      <w:rPr>
        <w:rFonts w:ascii="Times New Roman" w:hAnsi="Times New Roman" w:hint="default"/>
      </w:rPr>
    </w:lvl>
    <w:lvl w:ilvl="4" w:tplc="9BC41D6E" w:tentative="1">
      <w:start w:val="1"/>
      <w:numFmt w:val="bullet"/>
      <w:lvlText w:val="•"/>
      <w:lvlJc w:val="left"/>
      <w:pPr>
        <w:tabs>
          <w:tab w:val="num" w:pos="3600"/>
        </w:tabs>
        <w:ind w:left="3600" w:hanging="360"/>
      </w:pPr>
      <w:rPr>
        <w:rFonts w:ascii="Times New Roman" w:hAnsi="Times New Roman" w:hint="default"/>
      </w:rPr>
    </w:lvl>
    <w:lvl w:ilvl="5" w:tplc="87ECF784" w:tentative="1">
      <w:start w:val="1"/>
      <w:numFmt w:val="bullet"/>
      <w:lvlText w:val="•"/>
      <w:lvlJc w:val="left"/>
      <w:pPr>
        <w:tabs>
          <w:tab w:val="num" w:pos="4320"/>
        </w:tabs>
        <w:ind w:left="4320" w:hanging="360"/>
      </w:pPr>
      <w:rPr>
        <w:rFonts w:ascii="Times New Roman" w:hAnsi="Times New Roman" w:hint="default"/>
      </w:rPr>
    </w:lvl>
    <w:lvl w:ilvl="6" w:tplc="37B69CDE" w:tentative="1">
      <w:start w:val="1"/>
      <w:numFmt w:val="bullet"/>
      <w:lvlText w:val="•"/>
      <w:lvlJc w:val="left"/>
      <w:pPr>
        <w:tabs>
          <w:tab w:val="num" w:pos="5040"/>
        </w:tabs>
        <w:ind w:left="5040" w:hanging="360"/>
      </w:pPr>
      <w:rPr>
        <w:rFonts w:ascii="Times New Roman" w:hAnsi="Times New Roman" w:hint="default"/>
      </w:rPr>
    </w:lvl>
    <w:lvl w:ilvl="7" w:tplc="77B614D2" w:tentative="1">
      <w:start w:val="1"/>
      <w:numFmt w:val="bullet"/>
      <w:lvlText w:val="•"/>
      <w:lvlJc w:val="left"/>
      <w:pPr>
        <w:tabs>
          <w:tab w:val="num" w:pos="5760"/>
        </w:tabs>
        <w:ind w:left="5760" w:hanging="360"/>
      </w:pPr>
      <w:rPr>
        <w:rFonts w:ascii="Times New Roman" w:hAnsi="Times New Roman" w:hint="default"/>
      </w:rPr>
    </w:lvl>
    <w:lvl w:ilvl="8" w:tplc="23B2EE7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F6C0785"/>
    <w:multiLevelType w:val="hybridMultilevel"/>
    <w:tmpl w:val="6050591C"/>
    <w:lvl w:ilvl="0" w:tplc="DE8AEC4E">
      <w:start w:val="1"/>
      <w:numFmt w:val="bullet"/>
      <w:lvlText w:val="•"/>
      <w:lvlJc w:val="left"/>
      <w:pPr>
        <w:tabs>
          <w:tab w:val="num" w:pos="720"/>
        </w:tabs>
        <w:ind w:left="720" w:hanging="360"/>
      </w:pPr>
      <w:rPr>
        <w:rFonts w:ascii="Times New Roman" w:hAnsi="Times New Roman" w:hint="default"/>
      </w:rPr>
    </w:lvl>
    <w:lvl w:ilvl="1" w:tplc="EEA84A9E" w:tentative="1">
      <w:start w:val="1"/>
      <w:numFmt w:val="bullet"/>
      <w:lvlText w:val="•"/>
      <w:lvlJc w:val="left"/>
      <w:pPr>
        <w:tabs>
          <w:tab w:val="num" w:pos="1440"/>
        </w:tabs>
        <w:ind w:left="1440" w:hanging="360"/>
      </w:pPr>
      <w:rPr>
        <w:rFonts w:ascii="Times New Roman" w:hAnsi="Times New Roman" w:hint="default"/>
      </w:rPr>
    </w:lvl>
    <w:lvl w:ilvl="2" w:tplc="FF063334" w:tentative="1">
      <w:start w:val="1"/>
      <w:numFmt w:val="bullet"/>
      <w:lvlText w:val="•"/>
      <w:lvlJc w:val="left"/>
      <w:pPr>
        <w:tabs>
          <w:tab w:val="num" w:pos="2160"/>
        </w:tabs>
        <w:ind w:left="2160" w:hanging="360"/>
      </w:pPr>
      <w:rPr>
        <w:rFonts w:ascii="Times New Roman" w:hAnsi="Times New Roman" w:hint="default"/>
      </w:rPr>
    </w:lvl>
    <w:lvl w:ilvl="3" w:tplc="D4D2342A" w:tentative="1">
      <w:start w:val="1"/>
      <w:numFmt w:val="bullet"/>
      <w:lvlText w:val="•"/>
      <w:lvlJc w:val="left"/>
      <w:pPr>
        <w:tabs>
          <w:tab w:val="num" w:pos="2880"/>
        </w:tabs>
        <w:ind w:left="2880" w:hanging="360"/>
      </w:pPr>
      <w:rPr>
        <w:rFonts w:ascii="Times New Roman" w:hAnsi="Times New Roman" w:hint="default"/>
      </w:rPr>
    </w:lvl>
    <w:lvl w:ilvl="4" w:tplc="78F60E54" w:tentative="1">
      <w:start w:val="1"/>
      <w:numFmt w:val="bullet"/>
      <w:lvlText w:val="•"/>
      <w:lvlJc w:val="left"/>
      <w:pPr>
        <w:tabs>
          <w:tab w:val="num" w:pos="3600"/>
        </w:tabs>
        <w:ind w:left="3600" w:hanging="360"/>
      </w:pPr>
      <w:rPr>
        <w:rFonts w:ascii="Times New Roman" w:hAnsi="Times New Roman" w:hint="default"/>
      </w:rPr>
    </w:lvl>
    <w:lvl w:ilvl="5" w:tplc="11EE1B48" w:tentative="1">
      <w:start w:val="1"/>
      <w:numFmt w:val="bullet"/>
      <w:lvlText w:val="•"/>
      <w:lvlJc w:val="left"/>
      <w:pPr>
        <w:tabs>
          <w:tab w:val="num" w:pos="4320"/>
        </w:tabs>
        <w:ind w:left="4320" w:hanging="360"/>
      </w:pPr>
      <w:rPr>
        <w:rFonts w:ascii="Times New Roman" w:hAnsi="Times New Roman" w:hint="default"/>
      </w:rPr>
    </w:lvl>
    <w:lvl w:ilvl="6" w:tplc="DCCC2DD6" w:tentative="1">
      <w:start w:val="1"/>
      <w:numFmt w:val="bullet"/>
      <w:lvlText w:val="•"/>
      <w:lvlJc w:val="left"/>
      <w:pPr>
        <w:tabs>
          <w:tab w:val="num" w:pos="5040"/>
        </w:tabs>
        <w:ind w:left="5040" w:hanging="360"/>
      </w:pPr>
      <w:rPr>
        <w:rFonts w:ascii="Times New Roman" w:hAnsi="Times New Roman" w:hint="default"/>
      </w:rPr>
    </w:lvl>
    <w:lvl w:ilvl="7" w:tplc="EBC8015E" w:tentative="1">
      <w:start w:val="1"/>
      <w:numFmt w:val="bullet"/>
      <w:lvlText w:val="•"/>
      <w:lvlJc w:val="left"/>
      <w:pPr>
        <w:tabs>
          <w:tab w:val="num" w:pos="5760"/>
        </w:tabs>
        <w:ind w:left="5760" w:hanging="360"/>
      </w:pPr>
      <w:rPr>
        <w:rFonts w:ascii="Times New Roman" w:hAnsi="Times New Roman" w:hint="default"/>
      </w:rPr>
    </w:lvl>
    <w:lvl w:ilvl="8" w:tplc="BD94801E"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843"/>
    <w:rsid w:val="00057387"/>
    <w:rsid w:val="0011708E"/>
    <w:rsid w:val="00131C1C"/>
    <w:rsid w:val="00146B75"/>
    <w:rsid w:val="00162AA2"/>
    <w:rsid w:val="00165C27"/>
    <w:rsid w:val="00173215"/>
    <w:rsid w:val="001B420D"/>
    <w:rsid w:val="001F108F"/>
    <w:rsid w:val="001F2C62"/>
    <w:rsid w:val="00282980"/>
    <w:rsid w:val="002B17C3"/>
    <w:rsid w:val="00320943"/>
    <w:rsid w:val="003305D1"/>
    <w:rsid w:val="003645C7"/>
    <w:rsid w:val="0039679F"/>
    <w:rsid w:val="003E11DC"/>
    <w:rsid w:val="00463843"/>
    <w:rsid w:val="0047594B"/>
    <w:rsid w:val="00492B16"/>
    <w:rsid w:val="00492DA4"/>
    <w:rsid w:val="004B0C52"/>
    <w:rsid w:val="00524E97"/>
    <w:rsid w:val="005368F7"/>
    <w:rsid w:val="0055433C"/>
    <w:rsid w:val="00574952"/>
    <w:rsid w:val="005B6A63"/>
    <w:rsid w:val="005C5558"/>
    <w:rsid w:val="005D21AB"/>
    <w:rsid w:val="005E3D71"/>
    <w:rsid w:val="00613EA3"/>
    <w:rsid w:val="00637968"/>
    <w:rsid w:val="00637E96"/>
    <w:rsid w:val="006513DD"/>
    <w:rsid w:val="00657042"/>
    <w:rsid w:val="00673054"/>
    <w:rsid w:val="00680CB9"/>
    <w:rsid w:val="006A2F05"/>
    <w:rsid w:val="006F376E"/>
    <w:rsid w:val="0072051B"/>
    <w:rsid w:val="00720AA9"/>
    <w:rsid w:val="007449BA"/>
    <w:rsid w:val="00744BA0"/>
    <w:rsid w:val="0085188B"/>
    <w:rsid w:val="008A111F"/>
    <w:rsid w:val="008C3EFB"/>
    <w:rsid w:val="00924F95"/>
    <w:rsid w:val="009464B5"/>
    <w:rsid w:val="00997341"/>
    <w:rsid w:val="009A078A"/>
    <w:rsid w:val="009D776B"/>
    <w:rsid w:val="009E2371"/>
    <w:rsid w:val="00A95752"/>
    <w:rsid w:val="00AB7D66"/>
    <w:rsid w:val="00AC0689"/>
    <w:rsid w:val="00AC290D"/>
    <w:rsid w:val="00AC79F1"/>
    <w:rsid w:val="00AD09FB"/>
    <w:rsid w:val="00AD5D5C"/>
    <w:rsid w:val="00AF5BD4"/>
    <w:rsid w:val="00B02C53"/>
    <w:rsid w:val="00B24403"/>
    <w:rsid w:val="00B85AA0"/>
    <w:rsid w:val="00BE2CAD"/>
    <w:rsid w:val="00C206E0"/>
    <w:rsid w:val="00C45783"/>
    <w:rsid w:val="00C5012A"/>
    <w:rsid w:val="00C75007"/>
    <w:rsid w:val="00C9501D"/>
    <w:rsid w:val="00CF57D0"/>
    <w:rsid w:val="00D2610B"/>
    <w:rsid w:val="00D27FCB"/>
    <w:rsid w:val="00D32914"/>
    <w:rsid w:val="00D65D44"/>
    <w:rsid w:val="00D671F6"/>
    <w:rsid w:val="00D90DDD"/>
    <w:rsid w:val="00DA16D9"/>
    <w:rsid w:val="00DA60A2"/>
    <w:rsid w:val="00DA6C5B"/>
    <w:rsid w:val="00DB760C"/>
    <w:rsid w:val="00E32596"/>
    <w:rsid w:val="00EC0781"/>
    <w:rsid w:val="00EC2908"/>
    <w:rsid w:val="00F04E80"/>
    <w:rsid w:val="00F4532B"/>
    <w:rsid w:val="00F67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1CC05"/>
  <w15:chartTrackingRefBased/>
  <w15:docId w15:val="{F9A13DA5-2E71-4815-86BA-FB37EAE74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5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0C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0C52"/>
    <w:rPr>
      <w:rFonts w:eastAsiaTheme="minorEastAsia"/>
      <w:lang w:val="en-US"/>
    </w:rPr>
  </w:style>
  <w:style w:type="paragraph" w:styleId="ListParagraph">
    <w:name w:val="List Paragraph"/>
    <w:basedOn w:val="Normal"/>
    <w:uiPriority w:val="34"/>
    <w:qFormat/>
    <w:rsid w:val="001F2C62"/>
    <w:pPr>
      <w:ind w:left="720"/>
      <w:contextualSpacing/>
    </w:pPr>
  </w:style>
  <w:style w:type="character" w:customStyle="1" w:styleId="Heading1Char">
    <w:name w:val="Heading 1 Char"/>
    <w:basedOn w:val="DefaultParagraphFont"/>
    <w:link w:val="Heading1"/>
    <w:uiPriority w:val="9"/>
    <w:rsid w:val="003645C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D776B"/>
    <w:rPr>
      <w:color w:val="0563C1" w:themeColor="hyperlink"/>
      <w:u w:val="single"/>
    </w:rPr>
  </w:style>
  <w:style w:type="character" w:styleId="UnresolvedMention">
    <w:name w:val="Unresolved Mention"/>
    <w:basedOn w:val="DefaultParagraphFont"/>
    <w:uiPriority w:val="99"/>
    <w:semiHidden/>
    <w:unhideWhenUsed/>
    <w:rsid w:val="009D776B"/>
    <w:rPr>
      <w:color w:val="605E5C"/>
      <w:shd w:val="clear" w:color="auto" w:fill="E1DFDD"/>
    </w:rPr>
  </w:style>
  <w:style w:type="paragraph" w:styleId="Header">
    <w:name w:val="header"/>
    <w:basedOn w:val="Normal"/>
    <w:link w:val="HeaderChar"/>
    <w:uiPriority w:val="99"/>
    <w:unhideWhenUsed/>
    <w:rsid w:val="003E1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1DC"/>
  </w:style>
  <w:style w:type="paragraph" w:styleId="Footer">
    <w:name w:val="footer"/>
    <w:basedOn w:val="Normal"/>
    <w:link w:val="FooterChar"/>
    <w:uiPriority w:val="99"/>
    <w:unhideWhenUsed/>
    <w:rsid w:val="003E1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1DC"/>
  </w:style>
  <w:style w:type="paragraph" w:styleId="TOCHeading">
    <w:name w:val="TOC Heading"/>
    <w:basedOn w:val="Heading1"/>
    <w:next w:val="Normal"/>
    <w:uiPriority w:val="39"/>
    <w:unhideWhenUsed/>
    <w:qFormat/>
    <w:rsid w:val="00637E96"/>
    <w:pPr>
      <w:outlineLvl w:val="9"/>
    </w:pPr>
    <w:rPr>
      <w:lang w:val="en-US"/>
    </w:rPr>
  </w:style>
  <w:style w:type="paragraph" w:styleId="TOC1">
    <w:name w:val="toc 1"/>
    <w:basedOn w:val="Normal"/>
    <w:next w:val="Normal"/>
    <w:autoRedefine/>
    <w:uiPriority w:val="39"/>
    <w:unhideWhenUsed/>
    <w:rsid w:val="00637E9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559765">
      <w:bodyDiv w:val="1"/>
      <w:marLeft w:val="0"/>
      <w:marRight w:val="0"/>
      <w:marTop w:val="0"/>
      <w:marBottom w:val="0"/>
      <w:divBdr>
        <w:top w:val="none" w:sz="0" w:space="0" w:color="auto"/>
        <w:left w:val="none" w:sz="0" w:space="0" w:color="auto"/>
        <w:bottom w:val="none" w:sz="0" w:space="0" w:color="auto"/>
        <w:right w:val="none" w:sz="0" w:space="0" w:color="auto"/>
      </w:divBdr>
      <w:divsChild>
        <w:div w:id="20404112">
          <w:marLeft w:val="547"/>
          <w:marRight w:val="0"/>
          <w:marTop w:val="0"/>
          <w:marBottom w:val="0"/>
          <w:divBdr>
            <w:top w:val="none" w:sz="0" w:space="0" w:color="auto"/>
            <w:left w:val="none" w:sz="0" w:space="0" w:color="auto"/>
            <w:bottom w:val="none" w:sz="0" w:space="0" w:color="auto"/>
            <w:right w:val="none" w:sz="0" w:space="0" w:color="auto"/>
          </w:divBdr>
        </w:div>
      </w:divsChild>
    </w:div>
    <w:div w:id="2069453034">
      <w:bodyDiv w:val="1"/>
      <w:marLeft w:val="0"/>
      <w:marRight w:val="0"/>
      <w:marTop w:val="0"/>
      <w:marBottom w:val="0"/>
      <w:divBdr>
        <w:top w:val="none" w:sz="0" w:space="0" w:color="auto"/>
        <w:left w:val="none" w:sz="0" w:space="0" w:color="auto"/>
        <w:bottom w:val="none" w:sz="0" w:space="0" w:color="auto"/>
        <w:right w:val="none" w:sz="0" w:space="0" w:color="auto"/>
      </w:divBdr>
      <w:divsChild>
        <w:div w:id="124206478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rightattitudes.com/2016/05/13/de-bono-six-thinking-hats/"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diagramLayout" Target="diagrams/layout3.xml"/><Relationship Id="rId34" Type="http://schemas.openxmlformats.org/officeDocument/2006/relationships/hyperlink" Target="https://web-a-ebscohost-com.ezproxy.uwtsd.ac.uk/ehost/pdfviewer/pdfviewer?vid=1&amp;sid=c3c1ce8c-f331-49c8-a55d-951e654af50e%40sdc-v-sessmgr02" TargetMode="Externa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2.png"/><Relationship Id="rId33" Type="http://schemas.openxmlformats.org/officeDocument/2006/relationships/hyperlink" Target="https://web-a-ebscohost-com.ezproxy.uwtsd.ac.uk/ehost/pdfviewer/pdfviewer?vid=1&amp;sid=069c7d9b-c7d3-46a5-816b-0daa2c8d340c%40sessionmgr4008"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hyperlink" Target="https://ebookcentral.proquest.com/lib/trinity/reader.action?docID=614218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hyperlink" Target="https://ebookcentral.proquest.com/lib/trinity/reader.action?docID=6142274&amp;ppg=21" TargetMode="External"/><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hyperlink" Target="https://ebookcentral.proquest.com/lib/trinity/reader.action?docID=6234915" TargetMode="External"/><Relationship Id="rId36" Type="http://schemas.openxmlformats.org/officeDocument/2006/relationships/hyperlink" Target="https://www-proquest-com.ezproxy.uwtsd.ac.uk/docview/2177045878?accountid=130472&amp;pq-origsite=primo"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www.sciencedirect.com/science/article/pii/S1871187117301803"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hyperlink" Target="https://www-proquest-com.ezproxy.uwtsd.ac.uk/docview/2225095683?accountid=130472&amp;pq-origsite=primo" TargetMode="External"/><Relationship Id="rId30" Type="http://schemas.openxmlformats.org/officeDocument/2006/relationships/hyperlink" Target="https://web-a-ebscohost-com.ezproxy.uwtsd.ac.uk/ehost/detail/detail?vid=0&amp;sid=17d8ea38-45c3-4199-bba2-a32349be8642%40sessionmgr4008&amp;bdata=JnNpdGU9ZWhvc3QtbGl2ZQ%3d%3d" TargetMode="External"/><Relationship Id="rId35" Type="http://schemas.openxmlformats.org/officeDocument/2006/relationships/hyperlink" Target="https://web-a-ebscohost-com.ezproxy.uwtsd.ac.uk/ehost/pdfviewer/pdfviewer?vid=1&amp;sid=9f911788-5ac9-437d-b3e5-fc1e466405fa%40sdc-v-sessmgr03"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68CF1A-F765-4A72-BD03-DAD6BC9F247E}" type="doc">
      <dgm:prSet loTypeId="urn:microsoft.com/office/officeart/2005/8/layout/venn3" loCatId="relationship" qsTypeId="urn:microsoft.com/office/officeart/2005/8/quickstyle/simple1" qsCatId="simple" csTypeId="urn:microsoft.com/office/officeart/2005/8/colors/accent1_2" csCatId="accent1" phldr="1"/>
      <dgm:spPr/>
      <dgm:t>
        <a:bodyPr/>
        <a:lstStyle/>
        <a:p>
          <a:endParaRPr lang="en-GB"/>
        </a:p>
      </dgm:t>
    </dgm:pt>
    <dgm:pt modelId="{F9E595B7-09CE-43FB-92E3-DF4F62ECF1DE}">
      <dgm:prSet phldrT="[Text]"/>
      <dgm:spPr/>
      <dgm:t>
        <a:bodyPr/>
        <a:lstStyle/>
        <a:p>
          <a:r>
            <a:rPr lang="en-GB"/>
            <a:t>Examine work processes</a:t>
          </a:r>
        </a:p>
      </dgm:t>
    </dgm:pt>
    <dgm:pt modelId="{25177179-FE70-4030-9386-AD039D9AE37F}" type="parTrans" cxnId="{BFE7C575-5141-4F35-BAFC-CBB75E8CAA9D}">
      <dgm:prSet/>
      <dgm:spPr/>
      <dgm:t>
        <a:bodyPr/>
        <a:lstStyle/>
        <a:p>
          <a:endParaRPr lang="en-GB"/>
        </a:p>
      </dgm:t>
    </dgm:pt>
    <dgm:pt modelId="{D8C92A28-497D-489E-B3D5-74A729431BF8}" type="sibTrans" cxnId="{BFE7C575-5141-4F35-BAFC-CBB75E8CAA9D}">
      <dgm:prSet/>
      <dgm:spPr/>
      <dgm:t>
        <a:bodyPr/>
        <a:lstStyle/>
        <a:p>
          <a:endParaRPr lang="en-GB"/>
        </a:p>
      </dgm:t>
    </dgm:pt>
    <dgm:pt modelId="{8BC46C8A-671F-44AA-9EC0-6391FAD185AE}">
      <dgm:prSet phldrT="[Text]"/>
      <dgm:spPr/>
      <dgm:t>
        <a:bodyPr/>
        <a:lstStyle/>
        <a:p>
          <a:r>
            <a:rPr lang="en-GB"/>
            <a:t>Assess and assign tasks</a:t>
          </a:r>
        </a:p>
      </dgm:t>
    </dgm:pt>
    <dgm:pt modelId="{3FD3E0EE-166B-44C6-8D67-82F4AF3B0787}" type="parTrans" cxnId="{4CE0BEF1-D987-459A-8085-476BC59FF149}">
      <dgm:prSet/>
      <dgm:spPr/>
      <dgm:t>
        <a:bodyPr/>
        <a:lstStyle/>
        <a:p>
          <a:endParaRPr lang="en-GB"/>
        </a:p>
      </dgm:t>
    </dgm:pt>
    <dgm:pt modelId="{9927E169-865F-4934-8F82-79F50D820E66}" type="sibTrans" cxnId="{4CE0BEF1-D987-459A-8085-476BC59FF149}">
      <dgm:prSet/>
      <dgm:spPr/>
      <dgm:t>
        <a:bodyPr/>
        <a:lstStyle/>
        <a:p>
          <a:endParaRPr lang="en-GB"/>
        </a:p>
      </dgm:t>
    </dgm:pt>
    <dgm:pt modelId="{396A0142-C297-4CF4-8BCE-BB94527F5076}">
      <dgm:prSet phldrT="[Text]"/>
      <dgm:spPr/>
      <dgm:t>
        <a:bodyPr/>
        <a:lstStyle/>
        <a:p>
          <a:r>
            <a:rPr lang="en-GB"/>
            <a:t>Developing staff skills and award the high performance </a:t>
          </a:r>
        </a:p>
      </dgm:t>
    </dgm:pt>
    <dgm:pt modelId="{28851898-97B4-487E-9B87-2AA7167ACF45}" type="parTrans" cxnId="{41A57EF4-8CD6-4977-B086-EFEFF0145DAD}">
      <dgm:prSet/>
      <dgm:spPr/>
      <dgm:t>
        <a:bodyPr/>
        <a:lstStyle/>
        <a:p>
          <a:endParaRPr lang="en-GB"/>
        </a:p>
      </dgm:t>
    </dgm:pt>
    <dgm:pt modelId="{A3BE6AD1-09FE-4634-94BA-3AFABFBBB235}" type="sibTrans" cxnId="{41A57EF4-8CD6-4977-B086-EFEFF0145DAD}">
      <dgm:prSet/>
      <dgm:spPr/>
      <dgm:t>
        <a:bodyPr/>
        <a:lstStyle/>
        <a:p>
          <a:endParaRPr lang="en-GB"/>
        </a:p>
      </dgm:t>
    </dgm:pt>
    <dgm:pt modelId="{A30410D4-CC26-4192-BAC5-D74477D815DA}">
      <dgm:prSet phldrT="[Text]"/>
      <dgm:spPr/>
      <dgm:t>
        <a:bodyPr/>
        <a:lstStyle/>
        <a:p>
          <a:r>
            <a:rPr lang="en-GB"/>
            <a:t>Define the hierarchical structure and keep monitoring </a:t>
          </a:r>
        </a:p>
      </dgm:t>
    </dgm:pt>
    <dgm:pt modelId="{77E713A9-6BE6-4AA0-9257-C4DE702D7279}" type="parTrans" cxnId="{2F6F8965-7462-4FAC-AFE3-AEAB9E9E712B}">
      <dgm:prSet/>
      <dgm:spPr/>
      <dgm:t>
        <a:bodyPr/>
        <a:lstStyle/>
        <a:p>
          <a:endParaRPr lang="en-GB"/>
        </a:p>
      </dgm:t>
    </dgm:pt>
    <dgm:pt modelId="{A2D3F4A7-491C-4244-AE53-6F1A463CFC93}" type="sibTrans" cxnId="{2F6F8965-7462-4FAC-AFE3-AEAB9E9E712B}">
      <dgm:prSet/>
      <dgm:spPr/>
      <dgm:t>
        <a:bodyPr/>
        <a:lstStyle/>
        <a:p>
          <a:endParaRPr lang="en-GB"/>
        </a:p>
      </dgm:t>
    </dgm:pt>
    <dgm:pt modelId="{9296E8B4-FBCE-4017-AF33-3AC7F1046A3B}" type="pres">
      <dgm:prSet presAssocID="{1768CF1A-F765-4A72-BD03-DAD6BC9F247E}" presName="Name0" presStyleCnt="0">
        <dgm:presLayoutVars>
          <dgm:dir/>
          <dgm:resizeHandles val="exact"/>
        </dgm:presLayoutVars>
      </dgm:prSet>
      <dgm:spPr/>
    </dgm:pt>
    <dgm:pt modelId="{93441F77-A089-491F-912C-E8B32F12131F}" type="pres">
      <dgm:prSet presAssocID="{F9E595B7-09CE-43FB-92E3-DF4F62ECF1DE}" presName="Name5" presStyleLbl="vennNode1" presStyleIdx="0" presStyleCnt="4">
        <dgm:presLayoutVars>
          <dgm:bulletEnabled val="1"/>
        </dgm:presLayoutVars>
      </dgm:prSet>
      <dgm:spPr/>
    </dgm:pt>
    <dgm:pt modelId="{3D92B165-681E-4DD3-A7B0-9356D6D3EBE9}" type="pres">
      <dgm:prSet presAssocID="{D8C92A28-497D-489E-B3D5-74A729431BF8}" presName="space" presStyleCnt="0"/>
      <dgm:spPr/>
    </dgm:pt>
    <dgm:pt modelId="{EF3C19DE-C4D9-4EB4-9B37-717119892331}" type="pres">
      <dgm:prSet presAssocID="{8BC46C8A-671F-44AA-9EC0-6391FAD185AE}" presName="Name5" presStyleLbl="vennNode1" presStyleIdx="1" presStyleCnt="4">
        <dgm:presLayoutVars>
          <dgm:bulletEnabled val="1"/>
        </dgm:presLayoutVars>
      </dgm:prSet>
      <dgm:spPr/>
    </dgm:pt>
    <dgm:pt modelId="{0CDF8CEC-741C-4278-97FA-86735CE71EEF}" type="pres">
      <dgm:prSet presAssocID="{9927E169-865F-4934-8F82-79F50D820E66}" presName="space" presStyleCnt="0"/>
      <dgm:spPr/>
    </dgm:pt>
    <dgm:pt modelId="{A544A49A-4847-4A4A-95C4-EE69FABA73E8}" type="pres">
      <dgm:prSet presAssocID="{396A0142-C297-4CF4-8BCE-BB94527F5076}" presName="Name5" presStyleLbl="vennNode1" presStyleIdx="2" presStyleCnt="4">
        <dgm:presLayoutVars>
          <dgm:bulletEnabled val="1"/>
        </dgm:presLayoutVars>
      </dgm:prSet>
      <dgm:spPr/>
    </dgm:pt>
    <dgm:pt modelId="{CD1C87B4-43C3-4F04-8A6E-2E43CD626C7A}" type="pres">
      <dgm:prSet presAssocID="{A3BE6AD1-09FE-4634-94BA-3AFABFBBB235}" presName="space" presStyleCnt="0"/>
      <dgm:spPr/>
    </dgm:pt>
    <dgm:pt modelId="{1069995F-9A85-456B-A75F-5D82D074F3A6}" type="pres">
      <dgm:prSet presAssocID="{A30410D4-CC26-4192-BAC5-D74477D815DA}" presName="Name5" presStyleLbl="vennNode1" presStyleIdx="3" presStyleCnt="4">
        <dgm:presLayoutVars>
          <dgm:bulletEnabled val="1"/>
        </dgm:presLayoutVars>
      </dgm:prSet>
      <dgm:spPr/>
    </dgm:pt>
  </dgm:ptLst>
  <dgm:cxnLst>
    <dgm:cxn modelId="{8F482F20-3A68-44B0-87C7-473F91D42009}" type="presOf" srcId="{F9E595B7-09CE-43FB-92E3-DF4F62ECF1DE}" destId="{93441F77-A089-491F-912C-E8B32F12131F}" srcOrd="0" destOrd="0" presId="urn:microsoft.com/office/officeart/2005/8/layout/venn3"/>
    <dgm:cxn modelId="{D5400A33-AEE4-4E14-AD5C-D8DFD3799220}" type="presOf" srcId="{A30410D4-CC26-4192-BAC5-D74477D815DA}" destId="{1069995F-9A85-456B-A75F-5D82D074F3A6}" srcOrd="0" destOrd="0" presId="urn:microsoft.com/office/officeart/2005/8/layout/venn3"/>
    <dgm:cxn modelId="{2F6F8965-7462-4FAC-AFE3-AEAB9E9E712B}" srcId="{1768CF1A-F765-4A72-BD03-DAD6BC9F247E}" destId="{A30410D4-CC26-4192-BAC5-D74477D815DA}" srcOrd="3" destOrd="0" parTransId="{77E713A9-6BE6-4AA0-9257-C4DE702D7279}" sibTransId="{A2D3F4A7-491C-4244-AE53-6F1A463CFC93}"/>
    <dgm:cxn modelId="{6110DD48-F058-461D-8E45-85B50EBE38C3}" type="presOf" srcId="{1768CF1A-F765-4A72-BD03-DAD6BC9F247E}" destId="{9296E8B4-FBCE-4017-AF33-3AC7F1046A3B}" srcOrd="0" destOrd="0" presId="urn:microsoft.com/office/officeart/2005/8/layout/venn3"/>
    <dgm:cxn modelId="{BFE7C575-5141-4F35-BAFC-CBB75E8CAA9D}" srcId="{1768CF1A-F765-4A72-BD03-DAD6BC9F247E}" destId="{F9E595B7-09CE-43FB-92E3-DF4F62ECF1DE}" srcOrd="0" destOrd="0" parTransId="{25177179-FE70-4030-9386-AD039D9AE37F}" sibTransId="{D8C92A28-497D-489E-B3D5-74A729431BF8}"/>
    <dgm:cxn modelId="{23AE9086-790D-4C52-8E53-C7161FCBF3A0}" type="presOf" srcId="{8BC46C8A-671F-44AA-9EC0-6391FAD185AE}" destId="{EF3C19DE-C4D9-4EB4-9B37-717119892331}" srcOrd="0" destOrd="0" presId="urn:microsoft.com/office/officeart/2005/8/layout/venn3"/>
    <dgm:cxn modelId="{565659E8-3171-4E1F-80B3-7DDB2138E744}" type="presOf" srcId="{396A0142-C297-4CF4-8BCE-BB94527F5076}" destId="{A544A49A-4847-4A4A-95C4-EE69FABA73E8}" srcOrd="0" destOrd="0" presId="urn:microsoft.com/office/officeart/2005/8/layout/venn3"/>
    <dgm:cxn modelId="{4CE0BEF1-D987-459A-8085-476BC59FF149}" srcId="{1768CF1A-F765-4A72-BD03-DAD6BC9F247E}" destId="{8BC46C8A-671F-44AA-9EC0-6391FAD185AE}" srcOrd="1" destOrd="0" parTransId="{3FD3E0EE-166B-44C6-8D67-82F4AF3B0787}" sibTransId="{9927E169-865F-4934-8F82-79F50D820E66}"/>
    <dgm:cxn modelId="{41A57EF4-8CD6-4977-B086-EFEFF0145DAD}" srcId="{1768CF1A-F765-4A72-BD03-DAD6BC9F247E}" destId="{396A0142-C297-4CF4-8BCE-BB94527F5076}" srcOrd="2" destOrd="0" parTransId="{28851898-97B4-487E-9B87-2AA7167ACF45}" sibTransId="{A3BE6AD1-09FE-4634-94BA-3AFABFBBB235}"/>
    <dgm:cxn modelId="{E7D230B2-B9D4-43FE-B11E-2065320272D3}" type="presParOf" srcId="{9296E8B4-FBCE-4017-AF33-3AC7F1046A3B}" destId="{93441F77-A089-491F-912C-E8B32F12131F}" srcOrd="0" destOrd="0" presId="urn:microsoft.com/office/officeart/2005/8/layout/venn3"/>
    <dgm:cxn modelId="{A7543CEB-7792-4246-9DE3-54B094CDE642}" type="presParOf" srcId="{9296E8B4-FBCE-4017-AF33-3AC7F1046A3B}" destId="{3D92B165-681E-4DD3-A7B0-9356D6D3EBE9}" srcOrd="1" destOrd="0" presId="urn:microsoft.com/office/officeart/2005/8/layout/venn3"/>
    <dgm:cxn modelId="{819DA7D8-242C-45C9-9D57-CA04C50EEBA4}" type="presParOf" srcId="{9296E8B4-FBCE-4017-AF33-3AC7F1046A3B}" destId="{EF3C19DE-C4D9-4EB4-9B37-717119892331}" srcOrd="2" destOrd="0" presId="urn:microsoft.com/office/officeart/2005/8/layout/venn3"/>
    <dgm:cxn modelId="{0CD45519-207A-4769-B019-F89E94ED28E8}" type="presParOf" srcId="{9296E8B4-FBCE-4017-AF33-3AC7F1046A3B}" destId="{0CDF8CEC-741C-4278-97FA-86735CE71EEF}" srcOrd="3" destOrd="0" presId="urn:microsoft.com/office/officeart/2005/8/layout/venn3"/>
    <dgm:cxn modelId="{74B6D30A-AEEC-4120-BF99-D2F7188D1DDF}" type="presParOf" srcId="{9296E8B4-FBCE-4017-AF33-3AC7F1046A3B}" destId="{A544A49A-4847-4A4A-95C4-EE69FABA73E8}" srcOrd="4" destOrd="0" presId="urn:microsoft.com/office/officeart/2005/8/layout/venn3"/>
    <dgm:cxn modelId="{6C7D8610-9D72-462B-BDC0-B1C059775856}" type="presParOf" srcId="{9296E8B4-FBCE-4017-AF33-3AC7F1046A3B}" destId="{CD1C87B4-43C3-4F04-8A6E-2E43CD626C7A}" srcOrd="5" destOrd="0" presId="urn:microsoft.com/office/officeart/2005/8/layout/venn3"/>
    <dgm:cxn modelId="{AA51BE58-DDD6-4070-AD57-41BE61CA298B}" type="presParOf" srcId="{9296E8B4-FBCE-4017-AF33-3AC7F1046A3B}" destId="{1069995F-9A85-456B-A75F-5D82D074F3A6}" srcOrd="6" destOrd="0" presId="urn:microsoft.com/office/officeart/2005/8/layout/venn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EBE2968-67ED-4382-8B76-EB2EAD30B80D}" type="doc">
      <dgm:prSet loTypeId="urn:microsoft.com/office/officeart/2005/8/layout/chevron1" loCatId="process" qsTypeId="urn:microsoft.com/office/officeart/2005/8/quickstyle/simple1" qsCatId="simple" csTypeId="urn:microsoft.com/office/officeart/2005/8/colors/accent1_2" csCatId="accent1" phldr="1"/>
      <dgm:spPr/>
    </dgm:pt>
    <dgm:pt modelId="{C0CD0307-114C-4194-A978-E47A688773DF}">
      <dgm:prSet phldrT="[Text]"/>
      <dgm:spPr/>
      <dgm:t>
        <a:bodyPr/>
        <a:lstStyle/>
        <a:p>
          <a:r>
            <a:rPr lang="en-GB"/>
            <a:t>Split the labour</a:t>
          </a:r>
        </a:p>
      </dgm:t>
    </dgm:pt>
    <dgm:pt modelId="{40800B9F-B031-4D9F-9F1B-B09A11BF7EC2}" type="parTrans" cxnId="{F1CD7F39-DC0D-4FE0-B1AB-C9CCDE9C84B5}">
      <dgm:prSet/>
      <dgm:spPr/>
      <dgm:t>
        <a:bodyPr/>
        <a:lstStyle/>
        <a:p>
          <a:endParaRPr lang="en-GB"/>
        </a:p>
      </dgm:t>
    </dgm:pt>
    <dgm:pt modelId="{82E6F90A-62FF-4EA4-BD75-BF1EA85E9A44}" type="sibTrans" cxnId="{F1CD7F39-DC0D-4FE0-B1AB-C9CCDE9C84B5}">
      <dgm:prSet/>
      <dgm:spPr/>
      <dgm:t>
        <a:bodyPr/>
        <a:lstStyle/>
        <a:p>
          <a:endParaRPr lang="en-GB"/>
        </a:p>
      </dgm:t>
    </dgm:pt>
    <dgm:pt modelId="{8F1581C6-7368-421D-81B7-36CBDFA24080}">
      <dgm:prSet phldrT="[Text]"/>
      <dgm:spPr/>
      <dgm:t>
        <a:bodyPr/>
        <a:lstStyle/>
        <a:p>
          <a:r>
            <a:rPr lang="en-GB"/>
            <a:t>Job specification</a:t>
          </a:r>
        </a:p>
      </dgm:t>
    </dgm:pt>
    <dgm:pt modelId="{18962B9A-0803-44F8-B496-AF839A22D8B3}" type="parTrans" cxnId="{38BA83A6-E334-4A90-887C-7AC9F3355D12}">
      <dgm:prSet/>
      <dgm:spPr/>
      <dgm:t>
        <a:bodyPr/>
        <a:lstStyle/>
        <a:p>
          <a:endParaRPr lang="en-GB"/>
        </a:p>
      </dgm:t>
    </dgm:pt>
    <dgm:pt modelId="{B9B86564-2EA4-4652-94FB-220FCBB95DA8}" type="sibTrans" cxnId="{38BA83A6-E334-4A90-887C-7AC9F3355D12}">
      <dgm:prSet/>
      <dgm:spPr/>
      <dgm:t>
        <a:bodyPr/>
        <a:lstStyle/>
        <a:p>
          <a:endParaRPr lang="en-GB"/>
        </a:p>
      </dgm:t>
    </dgm:pt>
    <dgm:pt modelId="{54C4A5BC-9402-4C98-AF6A-94CD3095010D}">
      <dgm:prSet phldrT="[Text]"/>
      <dgm:spPr/>
      <dgm:t>
        <a:bodyPr/>
        <a:lstStyle/>
        <a:p>
          <a:r>
            <a:rPr lang="en-GB"/>
            <a:t>Hierarchy</a:t>
          </a:r>
        </a:p>
      </dgm:t>
    </dgm:pt>
    <dgm:pt modelId="{B2C77F80-0788-43FB-A6A6-93E941104A34}" type="parTrans" cxnId="{79C45C84-E93D-44BB-8FDE-E8C9E325165A}">
      <dgm:prSet/>
      <dgm:spPr/>
      <dgm:t>
        <a:bodyPr/>
        <a:lstStyle/>
        <a:p>
          <a:endParaRPr lang="en-GB"/>
        </a:p>
      </dgm:t>
    </dgm:pt>
    <dgm:pt modelId="{107A785A-D3A8-4792-9D4D-4A280CCD3F8E}" type="sibTrans" cxnId="{79C45C84-E93D-44BB-8FDE-E8C9E325165A}">
      <dgm:prSet/>
      <dgm:spPr/>
      <dgm:t>
        <a:bodyPr/>
        <a:lstStyle/>
        <a:p>
          <a:endParaRPr lang="en-GB"/>
        </a:p>
      </dgm:t>
    </dgm:pt>
    <dgm:pt modelId="{B7D0996C-6EF2-4D02-A846-0702D1C03037}" type="pres">
      <dgm:prSet presAssocID="{FEBE2968-67ED-4382-8B76-EB2EAD30B80D}" presName="Name0" presStyleCnt="0">
        <dgm:presLayoutVars>
          <dgm:dir/>
          <dgm:animLvl val="lvl"/>
          <dgm:resizeHandles val="exact"/>
        </dgm:presLayoutVars>
      </dgm:prSet>
      <dgm:spPr/>
    </dgm:pt>
    <dgm:pt modelId="{D8767ACD-9FF8-43CB-B072-E6399D34F512}" type="pres">
      <dgm:prSet presAssocID="{C0CD0307-114C-4194-A978-E47A688773DF}" presName="parTxOnly" presStyleLbl="node1" presStyleIdx="0" presStyleCnt="3">
        <dgm:presLayoutVars>
          <dgm:chMax val="0"/>
          <dgm:chPref val="0"/>
          <dgm:bulletEnabled val="1"/>
        </dgm:presLayoutVars>
      </dgm:prSet>
      <dgm:spPr/>
    </dgm:pt>
    <dgm:pt modelId="{F59A3134-5990-4749-A795-B6F00C3CED40}" type="pres">
      <dgm:prSet presAssocID="{82E6F90A-62FF-4EA4-BD75-BF1EA85E9A44}" presName="parTxOnlySpace" presStyleCnt="0"/>
      <dgm:spPr/>
    </dgm:pt>
    <dgm:pt modelId="{088535C6-644F-45D6-A899-7136D9F63819}" type="pres">
      <dgm:prSet presAssocID="{8F1581C6-7368-421D-81B7-36CBDFA24080}" presName="parTxOnly" presStyleLbl="node1" presStyleIdx="1" presStyleCnt="3">
        <dgm:presLayoutVars>
          <dgm:chMax val="0"/>
          <dgm:chPref val="0"/>
          <dgm:bulletEnabled val="1"/>
        </dgm:presLayoutVars>
      </dgm:prSet>
      <dgm:spPr/>
    </dgm:pt>
    <dgm:pt modelId="{6F9898B0-BB67-4914-8E46-EFA248D20AE8}" type="pres">
      <dgm:prSet presAssocID="{B9B86564-2EA4-4652-94FB-220FCBB95DA8}" presName="parTxOnlySpace" presStyleCnt="0"/>
      <dgm:spPr/>
    </dgm:pt>
    <dgm:pt modelId="{66C3F968-7325-41AF-8FE7-97E20A527500}" type="pres">
      <dgm:prSet presAssocID="{54C4A5BC-9402-4C98-AF6A-94CD3095010D}" presName="parTxOnly" presStyleLbl="node1" presStyleIdx="2" presStyleCnt="3">
        <dgm:presLayoutVars>
          <dgm:chMax val="0"/>
          <dgm:chPref val="0"/>
          <dgm:bulletEnabled val="1"/>
        </dgm:presLayoutVars>
      </dgm:prSet>
      <dgm:spPr/>
    </dgm:pt>
  </dgm:ptLst>
  <dgm:cxnLst>
    <dgm:cxn modelId="{8D52DD20-57FF-4316-9D37-2402A9EEABFD}" type="presOf" srcId="{FEBE2968-67ED-4382-8B76-EB2EAD30B80D}" destId="{B7D0996C-6EF2-4D02-A846-0702D1C03037}" srcOrd="0" destOrd="0" presId="urn:microsoft.com/office/officeart/2005/8/layout/chevron1"/>
    <dgm:cxn modelId="{F1CD7F39-DC0D-4FE0-B1AB-C9CCDE9C84B5}" srcId="{FEBE2968-67ED-4382-8B76-EB2EAD30B80D}" destId="{C0CD0307-114C-4194-A978-E47A688773DF}" srcOrd="0" destOrd="0" parTransId="{40800B9F-B031-4D9F-9F1B-B09A11BF7EC2}" sibTransId="{82E6F90A-62FF-4EA4-BD75-BF1EA85E9A44}"/>
    <dgm:cxn modelId="{18AF9963-0912-4F70-8924-EBA419533193}" type="presOf" srcId="{C0CD0307-114C-4194-A978-E47A688773DF}" destId="{D8767ACD-9FF8-43CB-B072-E6399D34F512}" srcOrd="0" destOrd="0" presId="urn:microsoft.com/office/officeart/2005/8/layout/chevron1"/>
    <dgm:cxn modelId="{9DB4C96E-9F70-406E-9EA4-4C35D117C1FD}" type="presOf" srcId="{54C4A5BC-9402-4C98-AF6A-94CD3095010D}" destId="{66C3F968-7325-41AF-8FE7-97E20A527500}" srcOrd="0" destOrd="0" presId="urn:microsoft.com/office/officeart/2005/8/layout/chevron1"/>
    <dgm:cxn modelId="{79C45C84-E93D-44BB-8FDE-E8C9E325165A}" srcId="{FEBE2968-67ED-4382-8B76-EB2EAD30B80D}" destId="{54C4A5BC-9402-4C98-AF6A-94CD3095010D}" srcOrd="2" destOrd="0" parTransId="{B2C77F80-0788-43FB-A6A6-93E941104A34}" sibTransId="{107A785A-D3A8-4792-9D4D-4A280CCD3F8E}"/>
    <dgm:cxn modelId="{38BA83A6-E334-4A90-887C-7AC9F3355D12}" srcId="{FEBE2968-67ED-4382-8B76-EB2EAD30B80D}" destId="{8F1581C6-7368-421D-81B7-36CBDFA24080}" srcOrd="1" destOrd="0" parTransId="{18962B9A-0803-44F8-B496-AF839A22D8B3}" sibTransId="{B9B86564-2EA4-4652-94FB-220FCBB95DA8}"/>
    <dgm:cxn modelId="{CE350BF0-0E2D-4AFA-BE0B-6A15AAA5635D}" type="presOf" srcId="{8F1581C6-7368-421D-81B7-36CBDFA24080}" destId="{088535C6-644F-45D6-A899-7136D9F63819}" srcOrd="0" destOrd="0" presId="urn:microsoft.com/office/officeart/2005/8/layout/chevron1"/>
    <dgm:cxn modelId="{C23F6217-FF09-47C9-8E52-DC1FE2552AD2}" type="presParOf" srcId="{B7D0996C-6EF2-4D02-A846-0702D1C03037}" destId="{D8767ACD-9FF8-43CB-B072-E6399D34F512}" srcOrd="0" destOrd="0" presId="urn:microsoft.com/office/officeart/2005/8/layout/chevron1"/>
    <dgm:cxn modelId="{8AC0EE5E-024B-4189-AA1F-C71470053C78}" type="presParOf" srcId="{B7D0996C-6EF2-4D02-A846-0702D1C03037}" destId="{F59A3134-5990-4749-A795-B6F00C3CED40}" srcOrd="1" destOrd="0" presId="urn:microsoft.com/office/officeart/2005/8/layout/chevron1"/>
    <dgm:cxn modelId="{9291021F-9C72-4C90-8F41-16789E673C82}" type="presParOf" srcId="{B7D0996C-6EF2-4D02-A846-0702D1C03037}" destId="{088535C6-644F-45D6-A899-7136D9F63819}" srcOrd="2" destOrd="0" presId="urn:microsoft.com/office/officeart/2005/8/layout/chevron1"/>
    <dgm:cxn modelId="{683770E9-1C65-4556-8723-8164B48B75BE}" type="presParOf" srcId="{B7D0996C-6EF2-4D02-A846-0702D1C03037}" destId="{6F9898B0-BB67-4914-8E46-EFA248D20AE8}" srcOrd="3" destOrd="0" presId="urn:microsoft.com/office/officeart/2005/8/layout/chevron1"/>
    <dgm:cxn modelId="{3BD49393-8644-4157-97A1-987972025E8B}" type="presParOf" srcId="{B7D0996C-6EF2-4D02-A846-0702D1C03037}" destId="{66C3F968-7325-41AF-8FE7-97E20A527500}" srcOrd="4" destOrd="0" presId="urn:microsoft.com/office/officeart/2005/8/layout/chevron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EBE2968-67ED-4382-8B76-EB2EAD30B80D}" type="doc">
      <dgm:prSet loTypeId="urn:microsoft.com/office/officeart/2005/8/layout/chevron1" loCatId="process" qsTypeId="urn:microsoft.com/office/officeart/2005/8/quickstyle/simple1" qsCatId="simple" csTypeId="urn:microsoft.com/office/officeart/2005/8/colors/accent1_2" csCatId="accent1" phldr="1"/>
      <dgm:spPr/>
    </dgm:pt>
    <dgm:pt modelId="{C0A3999B-FDE6-42A3-89E1-61019EEC2217}">
      <dgm:prSet phldrT="[Text]"/>
      <dgm:spPr/>
      <dgm:t>
        <a:bodyPr/>
        <a:lstStyle/>
        <a:p>
          <a:r>
            <a:rPr lang="en-GB"/>
            <a:t>Official procedures</a:t>
          </a:r>
        </a:p>
      </dgm:t>
    </dgm:pt>
    <dgm:pt modelId="{73CC8A78-3145-4510-AA0D-652F524535FF}" type="parTrans" cxnId="{A4D33A29-5785-46B2-AA2A-066FC507A660}">
      <dgm:prSet/>
      <dgm:spPr/>
      <dgm:t>
        <a:bodyPr/>
        <a:lstStyle/>
        <a:p>
          <a:endParaRPr lang="en-GB"/>
        </a:p>
      </dgm:t>
    </dgm:pt>
    <dgm:pt modelId="{3A99FB14-A216-42F1-8C80-1EF9D0F12F77}" type="sibTrans" cxnId="{A4D33A29-5785-46B2-AA2A-066FC507A660}">
      <dgm:prSet/>
      <dgm:spPr/>
      <dgm:t>
        <a:bodyPr/>
        <a:lstStyle/>
        <a:p>
          <a:endParaRPr lang="en-GB"/>
        </a:p>
      </dgm:t>
    </dgm:pt>
    <dgm:pt modelId="{10FE46C3-58FD-412A-B557-86523C41D700}">
      <dgm:prSet phldrT="[Text]"/>
      <dgm:spPr/>
      <dgm:t>
        <a:bodyPr/>
        <a:lstStyle/>
        <a:p>
          <a:r>
            <a:rPr lang="en-GB"/>
            <a:t>Equality</a:t>
          </a:r>
        </a:p>
      </dgm:t>
    </dgm:pt>
    <dgm:pt modelId="{98C03DF0-DED5-4544-9F3D-5179F26FADAF}" type="parTrans" cxnId="{6A547100-10B8-4883-9541-403857196D68}">
      <dgm:prSet/>
      <dgm:spPr/>
      <dgm:t>
        <a:bodyPr/>
        <a:lstStyle/>
        <a:p>
          <a:endParaRPr lang="en-GB"/>
        </a:p>
      </dgm:t>
    </dgm:pt>
    <dgm:pt modelId="{B94AC5DA-434B-44A3-A949-A0BEF7E5D23A}" type="sibTrans" cxnId="{6A547100-10B8-4883-9541-403857196D68}">
      <dgm:prSet/>
      <dgm:spPr/>
      <dgm:t>
        <a:bodyPr/>
        <a:lstStyle/>
        <a:p>
          <a:endParaRPr lang="en-GB"/>
        </a:p>
      </dgm:t>
    </dgm:pt>
    <dgm:pt modelId="{0A739359-4DD1-44DD-BE25-FA4BFE09B541}">
      <dgm:prSet phldrT="[Text]"/>
      <dgm:spPr/>
      <dgm:t>
        <a:bodyPr/>
        <a:lstStyle/>
        <a:p>
          <a:r>
            <a:rPr lang="en-GB"/>
            <a:t>Achievement depending advancement</a:t>
          </a:r>
        </a:p>
      </dgm:t>
    </dgm:pt>
    <dgm:pt modelId="{2C82D8A7-9F40-45A8-A33A-4F2B34094678}" type="parTrans" cxnId="{6AB974EE-9FC8-4D79-A246-F462EDB9DF5A}">
      <dgm:prSet/>
      <dgm:spPr/>
      <dgm:t>
        <a:bodyPr/>
        <a:lstStyle/>
        <a:p>
          <a:endParaRPr lang="en-GB"/>
        </a:p>
      </dgm:t>
    </dgm:pt>
    <dgm:pt modelId="{EEBFACF5-1260-4D22-ACF9-364D42A21620}" type="sibTrans" cxnId="{6AB974EE-9FC8-4D79-A246-F462EDB9DF5A}">
      <dgm:prSet/>
      <dgm:spPr/>
      <dgm:t>
        <a:bodyPr/>
        <a:lstStyle/>
        <a:p>
          <a:endParaRPr lang="en-GB"/>
        </a:p>
      </dgm:t>
    </dgm:pt>
    <dgm:pt modelId="{B6417DAA-0A43-4AAF-AD94-FC774F95201B}" type="pres">
      <dgm:prSet presAssocID="{FEBE2968-67ED-4382-8B76-EB2EAD30B80D}" presName="Name0" presStyleCnt="0">
        <dgm:presLayoutVars>
          <dgm:dir/>
          <dgm:animLvl val="lvl"/>
          <dgm:resizeHandles val="exact"/>
        </dgm:presLayoutVars>
      </dgm:prSet>
      <dgm:spPr/>
    </dgm:pt>
    <dgm:pt modelId="{6609E8EA-BE97-4A76-8252-C9A83217646C}" type="pres">
      <dgm:prSet presAssocID="{C0A3999B-FDE6-42A3-89E1-61019EEC2217}" presName="parTxOnly" presStyleLbl="node1" presStyleIdx="0" presStyleCnt="3">
        <dgm:presLayoutVars>
          <dgm:chMax val="0"/>
          <dgm:chPref val="0"/>
          <dgm:bulletEnabled val="1"/>
        </dgm:presLayoutVars>
      </dgm:prSet>
      <dgm:spPr/>
    </dgm:pt>
    <dgm:pt modelId="{A1D59124-0AC1-4262-9E50-4C5B0AC30E98}" type="pres">
      <dgm:prSet presAssocID="{3A99FB14-A216-42F1-8C80-1EF9D0F12F77}" presName="parTxOnlySpace" presStyleCnt="0"/>
      <dgm:spPr/>
    </dgm:pt>
    <dgm:pt modelId="{D0AF9A9F-FD52-4CEF-851B-9308385793D0}" type="pres">
      <dgm:prSet presAssocID="{10FE46C3-58FD-412A-B557-86523C41D700}" presName="parTxOnly" presStyleLbl="node1" presStyleIdx="1" presStyleCnt="3">
        <dgm:presLayoutVars>
          <dgm:chMax val="0"/>
          <dgm:chPref val="0"/>
          <dgm:bulletEnabled val="1"/>
        </dgm:presLayoutVars>
      </dgm:prSet>
      <dgm:spPr/>
    </dgm:pt>
    <dgm:pt modelId="{BF338DB1-C51F-4404-8CC9-771F85DA1629}" type="pres">
      <dgm:prSet presAssocID="{B94AC5DA-434B-44A3-A949-A0BEF7E5D23A}" presName="parTxOnlySpace" presStyleCnt="0"/>
      <dgm:spPr/>
    </dgm:pt>
    <dgm:pt modelId="{2EE5B9EE-0728-4F7D-A8CC-3F8EC2BCB09D}" type="pres">
      <dgm:prSet presAssocID="{0A739359-4DD1-44DD-BE25-FA4BFE09B541}" presName="parTxOnly" presStyleLbl="node1" presStyleIdx="2" presStyleCnt="3">
        <dgm:presLayoutVars>
          <dgm:chMax val="0"/>
          <dgm:chPref val="0"/>
          <dgm:bulletEnabled val="1"/>
        </dgm:presLayoutVars>
      </dgm:prSet>
      <dgm:spPr/>
    </dgm:pt>
  </dgm:ptLst>
  <dgm:cxnLst>
    <dgm:cxn modelId="{6A547100-10B8-4883-9541-403857196D68}" srcId="{FEBE2968-67ED-4382-8B76-EB2EAD30B80D}" destId="{10FE46C3-58FD-412A-B557-86523C41D700}" srcOrd="1" destOrd="0" parTransId="{98C03DF0-DED5-4544-9F3D-5179F26FADAF}" sibTransId="{B94AC5DA-434B-44A3-A949-A0BEF7E5D23A}"/>
    <dgm:cxn modelId="{8DC1970D-8E4F-4981-84EE-9D454F2DB1E8}" type="presOf" srcId="{10FE46C3-58FD-412A-B557-86523C41D700}" destId="{D0AF9A9F-FD52-4CEF-851B-9308385793D0}" srcOrd="0" destOrd="0" presId="urn:microsoft.com/office/officeart/2005/8/layout/chevron1"/>
    <dgm:cxn modelId="{A4D33A29-5785-46B2-AA2A-066FC507A660}" srcId="{FEBE2968-67ED-4382-8B76-EB2EAD30B80D}" destId="{C0A3999B-FDE6-42A3-89E1-61019EEC2217}" srcOrd="0" destOrd="0" parTransId="{73CC8A78-3145-4510-AA0D-652F524535FF}" sibTransId="{3A99FB14-A216-42F1-8C80-1EF9D0F12F77}"/>
    <dgm:cxn modelId="{C3D4CA7B-FD15-4596-B08C-E284DCC03C76}" type="presOf" srcId="{FEBE2968-67ED-4382-8B76-EB2EAD30B80D}" destId="{B6417DAA-0A43-4AAF-AD94-FC774F95201B}" srcOrd="0" destOrd="0" presId="urn:microsoft.com/office/officeart/2005/8/layout/chevron1"/>
    <dgm:cxn modelId="{2E584B8A-50C7-4C9C-A429-DCB419C3A594}" type="presOf" srcId="{C0A3999B-FDE6-42A3-89E1-61019EEC2217}" destId="{6609E8EA-BE97-4A76-8252-C9A83217646C}" srcOrd="0" destOrd="0" presId="urn:microsoft.com/office/officeart/2005/8/layout/chevron1"/>
    <dgm:cxn modelId="{682DC6B3-7117-42AC-BB42-F30FC35F717B}" type="presOf" srcId="{0A739359-4DD1-44DD-BE25-FA4BFE09B541}" destId="{2EE5B9EE-0728-4F7D-A8CC-3F8EC2BCB09D}" srcOrd="0" destOrd="0" presId="urn:microsoft.com/office/officeart/2005/8/layout/chevron1"/>
    <dgm:cxn modelId="{6AB974EE-9FC8-4D79-A246-F462EDB9DF5A}" srcId="{FEBE2968-67ED-4382-8B76-EB2EAD30B80D}" destId="{0A739359-4DD1-44DD-BE25-FA4BFE09B541}" srcOrd="2" destOrd="0" parTransId="{2C82D8A7-9F40-45A8-A33A-4F2B34094678}" sibTransId="{EEBFACF5-1260-4D22-ACF9-364D42A21620}"/>
    <dgm:cxn modelId="{06A68DE5-A4FE-4880-8809-5243E695E524}" type="presParOf" srcId="{B6417DAA-0A43-4AAF-AD94-FC774F95201B}" destId="{6609E8EA-BE97-4A76-8252-C9A83217646C}" srcOrd="0" destOrd="0" presId="urn:microsoft.com/office/officeart/2005/8/layout/chevron1"/>
    <dgm:cxn modelId="{A84945CF-BC3F-4B7E-AB88-D68322B4599E}" type="presParOf" srcId="{B6417DAA-0A43-4AAF-AD94-FC774F95201B}" destId="{A1D59124-0AC1-4262-9E50-4C5B0AC30E98}" srcOrd="1" destOrd="0" presId="urn:microsoft.com/office/officeart/2005/8/layout/chevron1"/>
    <dgm:cxn modelId="{238684EC-BCC9-4C25-950F-024AE82955D4}" type="presParOf" srcId="{B6417DAA-0A43-4AAF-AD94-FC774F95201B}" destId="{D0AF9A9F-FD52-4CEF-851B-9308385793D0}" srcOrd="2" destOrd="0" presId="urn:microsoft.com/office/officeart/2005/8/layout/chevron1"/>
    <dgm:cxn modelId="{2FA39E0E-9AB4-4E47-940A-99297FAB0F4B}" type="presParOf" srcId="{B6417DAA-0A43-4AAF-AD94-FC774F95201B}" destId="{BF338DB1-C51F-4404-8CC9-771F85DA1629}" srcOrd="3" destOrd="0" presId="urn:microsoft.com/office/officeart/2005/8/layout/chevron1"/>
    <dgm:cxn modelId="{1F9D7868-595F-4CDB-A2F1-663EFD8CB43B}" type="presParOf" srcId="{B6417DAA-0A43-4AAF-AD94-FC774F95201B}" destId="{2EE5B9EE-0728-4F7D-A8CC-3F8EC2BCB09D}" srcOrd="4" destOrd="0" presId="urn:microsoft.com/office/officeart/2005/8/layout/chevron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441F77-A089-491F-912C-E8B32F12131F}">
      <dsp:nvSpPr>
        <dsp:cNvPr id="0" name=""/>
        <dsp:cNvSpPr/>
      </dsp:nvSpPr>
      <dsp:spPr>
        <a:xfrm>
          <a:off x="1607" y="71263"/>
          <a:ext cx="1612701" cy="161270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7780" rIns="88752" bIns="17780" numCol="1" spcCol="1270" anchor="ctr" anchorCtr="0">
          <a:noAutofit/>
        </a:bodyPr>
        <a:lstStyle/>
        <a:p>
          <a:pPr marL="0" lvl="0" indent="0" algn="ctr" defTabSz="622300">
            <a:lnSpc>
              <a:spcPct val="90000"/>
            </a:lnSpc>
            <a:spcBef>
              <a:spcPct val="0"/>
            </a:spcBef>
            <a:spcAft>
              <a:spcPct val="35000"/>
            </a:spcAft>
            <a:buNone/>
          </a:pPr>
          <a:r>
            <a:rPr lang="en-GB" sz="1400" kern="1200"/>
            <a:t>Examine work processes</a:t>
          </a:r>
        </a:p>
      </dsp:txBody>
      <dsp:txXfrm>
        <a:off x="237782" y="307438"/>
        <a:ext cx="1140351" cy="1140351"/>
      </dsp:txXfrm>
    </dsp:sp>
    <dsp:sp modelId="{EF3C19DE-C4D9-4EB4-9B37-717119892331}">
      <dsp:nvSpPr>
        <dsp:cNvPr id="0" name=""/>
        <dsp:cNvSpPr/>
      </dsp:nvSpPr>
      <dsp:spPr>
        <a:xfrm>
          <a:off x="1291768" y="71263"/>
          <a:ext cx="1612701" cy="161270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7780" rIns="88752" bIns="17780" numCol="1" spcCol="1270" anchor="ctr" anchorCtr="0">
          <a:noAutofit/>
        </a:bodyPr>
        <a:lstStyle/>
        <a:p>
          <a:pPr marL="0" lvl="0" indent="0" algn="ctr" defTabSz="622300">
            <a:lnSpc>
              <a:spcPct val="90000"/>
            </a:lnSpc>
            <a:spcBef>
              <a:spcPct val="0"/>
            </a:spcBef>
            <a:spcAft>
              <a:spcPct val="35000"/>
            </a:spcAft>
            <a:buNone/>
          </a:pPr>
          <a:r>
            <a:rPr lang="en-GB" sz="1400" kern="1200"/>
            <a:t>Assess and assign tasks</a:t>
          </a:r>
        </a:p>
      </dsp:txBody>
      <dsp:txXfrm>
        <a:off x="1527943" y="307438"/>
        <a:ext cx="1140351" cy="1140351"/>
      </dsp:txXfrm>
    </dsp:sp>
    <dsp:sp modelId="{A544A49A-4847-4A4A-95C4-EE69FABA73E8}">
      <dsp:nvSpPr>
        <dsp:cNvPr id="0" name=""/>
        <dsp:cNvSpPr/>
      </dsp:nvSpPr>
      <dsp:spPr>
        <a:xfrm>
          <a:off x="2581929" y="71263"/>
          <a:ext cx="1612701" cy="161270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7780" rIns="88752" bIns="17780" numCol="1" spcCol="1270" anchor="ctr" anchorCtr="0">
          <a:noAutofit/>
        </a:bodyPr>
        <a:lstStyle/>
        <a:p>
          <a:pPr marL="0" lvl="0" indent="0" algn="ctr" defTabSz="622300">
            <a:lnSpc>
              <a:spcPct val="90000"/>
            </a:lnSpc>
            <a:spcBef>
              <a:spcPct val="0"/>
            </a:spcBef>
            <a:spcAft>
              <a:spcPct val="35000"/>
            </a:spcAft>
            <a:buNone/>
          </a:pPr>
          <a:r>
            <a:rPr lang="en-GB" sz="1400" kern="1200"/>
            <a:t>Developing staff skills and award the high performance </a:t>
          </a:r>
        </a:p>
      </dsp:txBody>
      <dsp:txXfrm>
        <a:off x="2818104" y="307438"/>
        <a:ext cx="1140351" cy="1140351"/>
      </dsp:txXfrm>
    </dsp:sp>
    <dsp:sp modelId="{1069995F-9A85-456B-A75F-5D82D074F3A6}">
      <dsp:nvSpPr>
        <dsp:cNvPr id="0" name=""/>
        <dsp:cNvSpPr/>
      </dsp:nvSpPr>
      <dsp:spPr>
        <a:xfrm>
          <a:off x="3872091" y="71263"/>
          <a:ext cx="1612701" cy="161270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7780" rIns="88752" bIns="17780" numCol="1" spcCol="1270" anchor="ctr" anchorCtr="0">
          <a:noAutofit/>
        </a:bodyPr>
        <a:lstStyle/>
        <a:p>
          <a:pPr marL="0" lvl="0" indent="0" algn="ctr" defTabSz="622300">
            <a:lnSpc>
              <a:spcPct val="90000"/>
            </a:lnSpc>
            <a:spcBef>
              <a:spcPct val="0"/>
            </a:spcBef>
            <a:spcAft>
              <a:spcPct val="35000"/>
            </a:spcAft>
            <a:buNone/>
          </a:pPr>
          <a:r>
            <a:rPr lang="en-GB" sz="1400" kern="1200"/>
            <a:t>Define the hierarchical structure and keep monitoring </a:t>
          </a:r>
        </a:p>
      </dsp:txBody>
      <dsp:txXfrm>
        <a:off x="4108266" y="307438"/>
        <a:ext cx="1140351" cy="11403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767ACD-9FF8-43CB-B072-E6399D34F512}">
      <dsp:nvSpPr>
        <dsp:cNvPr id="0" name=""/>
        <dsp:cNvSpPr/>
      </dsp:nvSpPr>
      <dsp:spPr>
        <a:xfrm>
          <a:off x="789" y="417307"/>
          <a:ext cx="961461" cy="38458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Split the labour</a:t>
          </a:r>
        </a:p>
      </dsp:txBody>
      <dsp:txXfrm>
        <a:off x="193081" y="417307"/>
        <a:ext cx="576877" cy="384584"/>
      </dsp:txXfrm>
    </dsp:sp>
    <dsp:sp modelId="{088535C6-644F-45D6-A899-7136D9F63819}">
      <dsp:nvSpPr>
        <dsp:cNvPr id="0" name=""/>
        <dsp:cNvSpPr/>
      </dsp:nvSpPr>
      <dsp:spPr>
        <a:xfrm>
          <a:off x="866104" y="417307"/>
          <a:ext cx="961461" cy="38458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Job specification</a:t>
          </a:r>
        </a:p>
      </dsp:txBody>
      <dsp:txXfrm>
        <a:off x="1058396" y="417307"/>
        <a:ext cx="576877" cy="384584"/>
      </dsp:txXfrm>
    </dsp:sp>
    <dsp:sp modelId="{66C3F968-7325-41AF-8FE7-97E20A527500}">
      <dsp:nvSpPr>
        <dsp:cNvPr id="0" name=""/>
        <dsp:cNvSpPr/>
      </dsp:nvSpPr>
      <dsp:spPr>
        <a:xfrm>
          <a:off x="1731419" y="417307"/>
          <a:ext cx="961461" cy="38458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GB" sz="800" kern="1200"/>
            <a:t>Hierarchy</a:t>
          </a:r>
        </a:p>
      </dsp:txBody>
      <dsp:txXfrm>
        <a:off x="1923711" y="417307"/>
        <a:ext cx="576877" cy="3845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09E8EA-BE97-4A76-8252-C9A83217646C}">
      <dsp:nvSpPr>
        <dsp:cNvPr id="0" name=""/>
        <dsp:cNvSpPr/>
      </dsp:nvSpPr>
      <dsp:spPr>
        <a:xfrm>
          <a:off x="818" y="410145"/>
          <a:ext cx="997272" cy="398908"/>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t>Official procedures</a:t>
          </a:r>
        </a:p>
      </dsp:txBody>
      <dsp:txXfrm>
        <a:off x="200272" y="410145"/>
        <a:ext cx="598364" cy="398908"/>
      </dsp:txXfrm>
    </dsp:sp>
    <dsp:sp modelId="{D0AF9A9F-FD52-4CEF-851B-9308385793D0}">
      <dsp:nvSpPr>
        <dsp:cNvPr id="0" name=""/>
        <dsp:cNvSpPr/>
      </dsp:nvSpPr>
      <dsp:spPr>
        <a:xfrm>
          <a:off x="898363" y="410145"/>
          <a:ext cx="997272" cy="398908"/>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t>Equality</a:t>
          </a:r>
        </a:p>
      </dsp:txBody>
      <dsp:txXfrm>
        <a:off x="1097817" y="410145"/>
        <a:ext cx="598364" cy="398908"/>
      </dsp:txXfrm>
    </dsp:sp>
    <dsp:sp modelId="{2EE5B9EE-0728-4F7D-A8CC-3F8EC2BCB09D}">
      <dsp:nvSpPr>
        <dsp:cNvPr id="0" name=""/>
        <dsp:cNvSpPr/>
      </dsp:nvSpPr>
      <dsp:spPr>
        <a:xfrm>
          <a:off x="1795908" y="410145"/>
          <a:ext cx="997272" cy="398908"/>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t>Achievement depending advancement</a:t>
          </a:r>
        </a:p>
      </dsp:txBody>
      <dsp:txXfrm>
        <a:off x="1995362" y="410145"/>
        <a:ext cx="598364" cy="398908"/>
      </dsp:txXfrm>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57A6C0-EA99-4B02-9599-84E13AE7D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2425</TotalTime>
  <Pages>12</Pages>
  <Words>4856</Words>
  <Characters>27684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LinksUpToDate>false</LinksUpToDate>
  <CharactersWithSpaces>32476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Mr Yajesh Kumar – BMSW 5101</dc:subject>
  <dc:creator>Davide Valvano (1916733)</dc:creator>
  <cp:keywords/>
  <dc:description/>
  <cp:lastModifiedBy>Davide Valvano (1916733)</cp:lastModifiedBy>
  <cp:revision>27</cp:revision>
  <dcterms:created xsi:type="dcterms:W3CDTF">2021-07-25T14:07:00Z</dcterms:created>
  <dcterms:modified xsi:type="dcterms:W3CDTF">2021-08-27T11:55:00Z</dcterms:modified>
</cp:coreProperties>
</file>