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DD2D3" w14:textId="77777777" w:rsidR="006277A0" w:rsidRDefault="00417702">
      <w:pPr>
        <w:pBdr>
          <w:top w:val="nil"/>
          <w:left w:val="nil"/>
          <w:bottom w:val="nil"/>
          <w:right w:val="nil"/>
          <w:between w:val="nil"/>
        </w:pBdr>
        <w:spacing w:before="1540" w:after="240" w:line="240" w:lineRule="auto"/>
        <w:jc w:val="center"/>
        <w:rPr>
          <w:rFonts w:ascii="Times New Roman" w:eastAsia="Times New Roman" w:hAnsi="Times New Roman" w:cs="Times New Roman"/>
          <w:color w:val="5B9BD5"/>
        </w:rPr>
      </w:pPr>
      <w:r>
        <w:rPr>
          <w:rFonts w:ascii="Times New Roman" w:eastAsia="Times New Roman" w:hAnsi="Times New Roman" w:cs="Times New Roman"/>
          <w:noProof/>
          <w:color w:val="5B9BD5"/>
        </w:rPr>
        <w:drawing>
          <wp:inline distT="0" distB="0" distL="0" distR="0" wp14:anchorId="09FA3807" wp14:editId="5F441ED6">
            <wp:extent cx="1417320" cy="750898"/>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17320" cy="750898"/>
                    </a:xfrm>
                    <a:prstGeom prst="rect">
                      <a:avLst/>
                    </a:prstGeom>
                    <a:ln/>
                  </pic:spPr>
                </pic:pic>
              </a:graphicData>
            </a:graphic>
          </wp:inline>
        </w:drawing>
      </w:r>
    </w:p>
    <w:p w14:paraId="75ADD1D9" w14:textId="77777777" w:rsidR="006277A0" w:rsidRDefault="00417702">
      <w:pPr>
        <w:pBdr>
          <w:top w:val="single" w:sz="6" w:space="6" w:color="5B9BD5"/>
          <w:left w:val="nil"/>
          <w:bottom w:val="single" w:sz="6" w:space="6" w:color="5B9BD5"/>
          <w:right w:val="nil"/>
          <w:between w:val="nil"/>
        </w:pBdr>
        <w:spacing w:after="240" w:line="240" w:lineRule="auto"/>
        <w:jc w:val="center"/>
        <w:rPr>
          <w:rFonts w:ascii="Times New Roman" w:eastAsia="Times New Roman" w:hAnsi="Times New Roman" w:cs="Times New Roman"/>
          <w:color w:val="5B9BD5"/>
          <w:sz w:val="28"/>
          <w:szCs w:val="28"/>
        </w:rPr>
      </w:pPr>
      <w:r>
        <w:rPr>
          <w:rFonts w:ascii="Times New Roman" w:eastAsia="Times New Roman" w:hAnsi="Times New Roman" w:cs="Times New Roman"/>
          <w:smallCaps/>
          <w:color w:val="5B9BD5"/>
          <w:sz w:val="72"/>
          <w:szCs w:val="72"/>
        </w:rPr>
        <w:t>Building a Sustainable Marketing Relationship</w:t>
      </w:r>
    </w:p>
    <w:p w14:paraId="285872EF" w14:textId="05798637" w:rsidR="006277A0" w:rsidRDefault="002B72E5">
      <w:pPr>
        <w:pBdr>
          <w:top w:val="nil"/>
          <w:left w:val="nil"/>
          <w:bottom w:val="nil"/>
          <w:right w:val="nil"/>
          <w:between w:val="nil"/>
        </w:pBdr>
        <w:spacing w:before="480" w:after="0" w:line="240" w:lineRule="auto"/>
        <w:jc w:val="center"/>
        <w:rPr>
          <w:rFonts w:ascii="Times New Roman" w:eastAsia="Times New Roman" w:hAnsi="Times New Roman" w:cs="Times New Roman"/>
          <w:color w:val="5B9BD5"/>
        </w:rPr>
      </w:pPr>
      <w:r>
        <w:rPr>
          <w:rFonts w:ascii="Times New Roman" w:eastAsia="Times New Roman" w:hAnsi="Times New Roman" w:cs="Times New Roman"/>
          <w:noProof/>
          <w:color w:val="5B9BD5"/>
        </w:rPr>
        <mc:AlternateContent>
          <mc:Choice Requires="wps">
            <w:drawing>
              <wp:anchor distT="0" distB="0" distL="114300" distR="114300" simplePos="0" relativeHeight="251658240" behindDoc="0" locked="0" layoutInCell="1" hidden="0" allowOverlap="1" wp14:anchorId="535FDDB8" wp14:editId="7B74E038">
                <wp:simplePos x="0" y="0"/>
                <wp:positionH relativeFrom="margin">
                  <wp:posOffset>171450</wp:posOffset>
                </wp:positionH>
                <wp:positionV relativeFrom="page">
                  <wp:posOffset>4720590</wp:posOffset>
                </wp:positionV>
                <wp:extent cx="5741035" cy="599440"/>
                <wp:effectExtent l="0" t="0" r="12065" b="10160"/>
                <wp:wrapNone/>
                <wp:docPr id="3" name="Rectangle 3"/>
                <wp:cNvGraphicFramePr/>
                <a:graphic xmlns:a="http://schemas.openxmlformats.org/drawingml/2006/main">
                  <a:graphicData uri="http://schemas.microsoft.com/office/word/2010/wordprocessingShape">
                    <wps:wsp>
                      <wps:cNvSpPr/>
                      <wps:spPr>
                        <a:xfrm>
                          <a:off x="0" y="0"/>
                          <a:ext cx="5741035" cy="599440"/>
                        </a:xfrm>
                        <a:prstGeom prst="rect">
                          <a:avLst/>
                        </a:prstGeom>
                        <a:noFill/>
                        <a:ln>
                          <a:noFill/>
                        </a:ln>
                      </wps:spPr>
                      <wps:txbx>
                        <w:txbxContent>
                          <w:p w14:paraId="08437E12" w14:textId="6EB28A4D" w:rsidR="006277A0" w:rsidRPr="002B72E5" w:rsidRDefault="008B10FC">
                            <w:pPr>
                              <w:spacing w:line="258" w:lineRule="auto"/>
                              <w:jc w:val="center"/>
                              <w:textDirection w:val="btLr"/>
                              <w:rPr>
                                <w:b/>
                                <w:bCs/>
                                <w:sz w:val="32"/>
                                <w:szCs w:val="32"/>
                              </w:rPr>
                            </w:pPr>
                            <w:r w:rsidRPr="008A31D5">
                              <w:rPr>
                                <w:b/>
                                <w:bCs/>
                                <w:smallCaps/>
                                <w:color w:val="4F81BD"/>
                                <w:sz w:val="32"/>
                                <w:szCs w:val="32"/>
                              </w:rPr>
                              <w:t>Research report on CRM strategies at M&amp;S Food</w:t>
                            </w:r>
                          </w:p>
                        </w:txbxContent>
                      </wps:txbx>
                      <wps:bodyPr spcFirstLastPara="1" wrap="square" lIns="0" tIns="0" rIns="0" bIns="0" anchor="b" anchorCtr="0">
                        <a:noAutofit/>
                      </wps:bodyPr>
                    </wps:wsp>
                  </a:graphicData>
                </a:graphic>
              </wp:anchor>
            </w:drawing>
          </mc:Choice>
          <mc:Fallback>
            <w:pict>
              <v:rect w14:anchorId="535FDDB8" id="Rectangle 3" o:spid="_x0000_s1026" style="position:absolute;left:0;text-align:left;margin-left:13.5pt;margin-top:371.7pt;width:452.05pt;height:47.2pt;z-index:251658240;visibility:visible;mso-wrap-style:square;mso-wrap-distance-left:9pt;mso-wrap-distance-top:0;mso-wrap-distance-right:9pt;mso-wrap-distance-bottom:0;mso-position-horizontal:absolute;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" filled="f" stroked="f">
                <v:textbox inset="0,0,0,0">
                  <w:txbxContent>
                    <w:p w14:paraId="08437E12" w14:textId="6EB28A4D" w:rsidR="006277A0" w:rsidRPr="002B72E5" w:rsidRDefault="008B10FC">
                      <w:pPr>
                        <w:spacing w:line="258" w:lineRule="auto"/>
                        <w:jc w:val="center"/>
                        <w:textDirection w:val="btLr"/>
                        <w:rPr>
                          <w:b/>
                          <w:bCs/>
                          <w:sz w:val="32"/>
                          <w:szCs w:val="32"/>
                        </w:rPr>
                      </w:pPr>
                      <w:r w:rsidRPr="008A31D5">
                        <w:rPr>
                          <w:b/>
                          <w:bCs/>
                          <w:smallCaps/>
                          <w:color w:val="4F81BD"/>
                          <w:sz w:val="32"/>
                          <w:szCs w:val="32"/>
                        </w:rPr>
                        <w:t>Research report on CRM strategies at M&amp;S Food</w:t>
                      </w:r>
                    </w:p>
                  </w:txbxContent>
                </v:textbox>
                <w10:wrap anchorx="margin" anchory="page"/>
              </v:rect>
            </w:pict>
          </mc:Fallback>
        </mc:AlternateContent>
      </w:r>
      <w:r w:rsidR="00417702">
        <w:rPr>
          <w:rFonts w:ascii="Times New Roman" w:eastAsia="Times New Roman" w:hAnsi="Times New Roman" w:cs="Times New Roman"/>
          <w:noProof/>
          <w:color w:val="5B9BD5"/>
        </w:rPr>
        <w:drawing>
          <wp:inline distT="0" distB="0" distL="0" distR="0" wp14:anchorId="19851E27" wp14:editId="096D3CD3">
            <wp:extent cx="758952" cy="478932"/>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58952" cy="478932"/>
                    </a:xfrm>
                    <a:prstGeom prst="rect">
                      <a:avLst/>
                    </a:prstGeom>
                    <a:ln/>
                  </pic:spPr>
                </pic:pic>
              </a:graphicData>
            </a:graphic>
          </wp:inline>
        </w:drawing>
      </w:r>
    </w:p>
    <w:p w14:paraId="21CE18E5" w14:textId="77777777" w:rsidR="002B72E5" w:rsidRDefault="002B72E5">
      <w:pPr>
        <w:pBdr>
          <w:top w:val="nil"/>
          <w:left w:val="nil"/>
          <w:bottom w:val="nil"/>
          <w:right w:val="nil"/>
          <w:between w:val="nil"/>
        </w:pBdr>
        <w:spacing w:before="480" w:after="0" w:line="240" w:lineRule="auto"/>
        <w:jc w:val="center"/>
        <w:rPr>
          <w:rFonts w:ascii="Times New Roman" w:eastAsia="Times New Roman" w:hAnsi="Times New Roman" w:cs="Times New Roman"/>
          <w:color w:val="5B9BD5"/>
        </w:rPr>
      </w:pPr>
    </w:p>
    <w:p w14:paraId="3C7D9180" w14:textId="29D5ADCE" w:rsidR="006277A0" w:rsidRDefault="00417702">
      <w:pPr>
        <w:spacing w:before="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w:drawing>
          <wp:inline distT="114300" distB="114300" distL="114300" distR="114300" wp14:anchorId="65C9A61E" wp14:editId="3CED1364">
            <wp:extent cx="5582285" cy="2295525"/>
            <wp:effectExtent l="0" t="0" r="0" b="9525"/>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582504" cy="2295615"/>
                    </a:xfrm>
                    <a:prstGeom prst="rect">
                      <a:avLst/>
                    </a:prstGeom>
                    <a:ln/>
                  </pic:spPr>
                </pic:pic>
              </a:graphicData>
            </a:graphic>
          </wp:inline>
        </w:drawing>
      </w:r>
    </w:p>
    <w:p w14:paraId="3843AA1A" w14:textId="77777777" w:rsidR="006277A0" w:rsidRDefault="00417702" w:rsidP="002B72E5">
      <w:pPr>
        <w:spacing w:before="24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Code: BMSW5007</w:t>
      </w:r>
    </w:p>
    <w:p w14:paraId="61861D95" w14:textId="77777777" w:rsidR="006277A0" w:rsidRDefault="00417702" w:rsidP="002B72E5">
      <w:pPr>
        <w:spacing w:before="24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Lead: Gwyneth Jones</w:t>
      </w:r>
    </w:p>
    <w:p w14:paraId="7129BFE2" w14:textId="77777777" w:rsidR="006277A0" w:rsidRDefault="00D44BFA" w:rsidP="002B72E5">
      <w:pPr>
        <w:spacing w:before="24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Student ID: </w:t>
      </w:r>
      <w:r w:rsidR="00417702">
        <w:rPr>
          <w:rFonts w:ascii="Times New Roman" w:eastAsia="Times New Roman" w:hAnsi="Times New Roman" w:cs="Times New Roman"/>
          <w:b/>
          <w:bCs/>
          <w:sz w:val="24"/>
          <w:szCs w:val="24"/>
        </w:rPr>
        <w:t>2123934</w:t>
      </w:r>
    </w:p>
    <w:p w14:paraId="69B32A60" w14:textId="77777777" w:rsidR="00CE630E" w:rsidRDefault="00CE630E" w:rsidP="002B72E5">
      <w:pPr>
        <w:spacing w:before="24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Student Name: </w:t>
      </w:r>
      <w:r w:rsidRPr="00CE630E">
        <w:rPr>
          <w:rFonts w:ascii="Times New Roman" w:eastAsia="Times New Roman" w:hAnsi="Times New Roman" w:cs="Times New Roman"/>
          <w:b/>
          <w:bCs/>
          <w:sz w:val="24"/>
          <w:szCs w:val="24"/>
        </w:rPr>
        <w:t>Abibat Bammeke</w:t>
      </w:r>
    </w:p>
    <w:p w14:paraId="42BDE2AB" w14:textId="2F90442C" w:rsidR="006277A0" w:rsidRPr="002B72E5" w:rsidRDefault="00417702" w:rsidP="002B72E5">
      <w:pPr>
        <w:spacing w:before="24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Word Count: 2,</w:t>
      </w:r>
      <w:r w:rsidR="003C3031">
        <w:rPr>
          <w:rFonts w:ascii="Times New Roman" w:eastAsia="Times New Roman" w:hAnsi="Times New Roman" w:cs="Times New Roman"/>
          <w:b/>
          <w:bCs/>
          <w:sz w:val="24"/>
          <w:szCs w:val="24"/>
        </w:rPr>
        <w:t>14</w:t>
      </w:r>
      <w:r w:rsidR="00142D94">
        <w:rPr>
          <w:rFonts w:ascii="Times New Roman" w:eastAsia="Times New Roman" w:hAnsi="Times New Roman" w:cs="Times New Roman"/>
          <w:b/>
          <w:bCs/>
          <w:sz w:val="24"/>
          <w:szCs w:val="24"/>
        </w:rPr>
        <w:t>3</w:t>
      </w:r>
      <w:r>
        <w:rPr>
          <w:rFonts w:ascii="Times New Roman" w:eastAsia="Times New Roman" w:hAnsi="Times New Roman" w:cs="Times New Roman"/>
          <w:b/>
          <w:bCs/>
          <w:sz w:val="24"/>
          <w:szCs w:val="24"/>
        </w:rPr>
        <w:t xml:space="preserve"> Words</w:t>
      </w:r>
      <w:bookmarkStart w:id="0" w:name="_j1e3je2xfnzr" w:colFirst="0" w:colLast="0"/>
      <w:bookmarkEnd w:id="0"/>
      <w:r>
        <w:br w:type="page"/>
      </w:r>
    </w:p>
    <w:p w14:paraId="6022C2AE" w14:textId="0877BFB6" w:rsidR="00D86DD1" w:rsidRPr="00D86DD1" w:rsidRDefault="00417702" w:rsidP="00D86DD1">
      <w:pPr>
        <w:pStyle w:val="Heading1"/>
        <w:rPr>
          <w:rFonts w:ascii="Times New Roman" w:eastAsia="Times New Roman" w:hAnsi="Times New Roman" w:cs="Times New Roman"/>
        </w:rPr>
      </w:pPr>
      <w:bookmarkStart w:id="1" w:name="_Toc214620591"/>
      <w:r>
        <w:rPr>
          <w:rFonts w:ascii="Times New Roman" w:eastAsia="Times New Roman" w:hAnsi="Times New Roman" w:cs="Times New Roman"/>
        </w:rPr>
        <w:lastRenderedPageBreak/>
        <w:t>Executive Summary</w:t>
      </w:r>
      <w:bookmarkEnd w:id="1"/>
    </w:p>
    <w:p w14:paraId="74767E1B" w14:textId="65B992F9" w:rsidR="00D86DD1" w:rsidRDefault="00D86DD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B484B9A" wp14:editId="5A250CE2">
            <wp:extent cx="5486400" cy="6588199"/>
            <wp:effectExtent l="76200" t="57150" r="95250" b="98425"/>
            <wp:docPr id="1136507684"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BE80416" w14:textId="77777777" w:rsidR="006277A0" w:rsidRDefault="006277A0">
      <w:pPr>
        <w:rPr>
          <w:rFonts w:ascii="Times New Roman" w:eastAsia="Times New Roman" w:hAnsi="Times New Roman" w:cs="Times New Roman"/>
        </w:rPr>
      </w:pPr>
    </w:p>
    <w:p w14:paraId="2EF18680" w14:textId="77777777" w:rsidR="006277A0" w:rsidRDefault="006277A0">
      <w:pPr>
        <w:rPr>
          <w:rFonts w:ascii="Times New Roman" w:eastAsia="Times New Roman" w:hAnsi="Times New Roman" w:cs="Times New Roman"/>
        </w:rPr>
      </w:pPr>
    </w:p>
    <w:p w14:paraId="02C1B36C" w14:textId="77777777" w:rsidR="006277A0" w:rsidRDefault="00417702">
      <w:pPr>
        <w:keepNext/>
        <w:keepLines/>
        <w:pBdr>
          <w:top w:val="nil"/>
          <w:left w:val="nil"/>
          <w:bottom w:val="nil"/>
          <w:right w:val="nil"/>
          <w:between w:val="nil"/>
        </w:pBdr>
        <w:spacing w:before="240" w:after="0"/>
        <w:rPr>
          <w:rFonts w:ascii="Times New Roman" w:eastAsia="Times New Roman" w:hAnsi="Times New Roman" w:cs="Times New Roman"/>
          <w:color w:val="2E75B5"/>
          <w:sz w:val="32"/>
          <w:szCs w:val="32"/>
        </w:rPr>
      </w:pPr>
      <w:r>
        <w:br w:type="page"/>
      </w:r>
    </w:p>
    <w:p w14:paraId="5C0CDE52" w14:textId="77777777" w:rsidR="006277A0" w:rsidRDefault="00417702">
      <w:pPr>
        <w:keepNext/>
        <w:keepLines/>
        <w:pBdr>
          <w:top w:val="nil"/>
          <w:left w:val="nil"/>
          <w:bottom w:val="nil"/>
          <w:right w:val="nil"/>
          <w:between w:val="nil"/>
        </w:pBdr>
        <w:spacing w:before="240" w:after="0"/>
        <w:rPr>
          <w:rFonts w:ascii="Times New Roman" w:eastAsia="Times New Roman" w:hAnsi="Times New Roman" w:cs="Times New Roman"/>
          <w:color w:val="2E75B5"/>
          <w:sz w:val="32"/>
          <w:szCs w:val="32"/>
        </w:rPr>
      </w:pPr>
      <w:r>
        <w:rPr>
          <w:rFonts w:ascii="Times New Roman" w:eastAsia="Times New Roman" w:hAnsi="Times New Roman" w:cs="Times New Roman"/>
          <w:color w:val="2E75B5"/>
          <w:sz w:val="32"/>
          <w:szCs w:val="32"/>
        </w:rPr>
        <w:lastRenderedPageBreak/>
        <w:t>Table of Contents</w:t>
      </w:r>
    </w:p>
    <w:sdt>
      <w:sdtPr>
        <w:rPr>
          <w:rFonts w:ascii="Times New Roman" w:hAnsi="Times New Roman" w:cs="Times New Roman"/>
          <w:sz w:val="24"/>
          <w:szCs w:val="24"/>
        </w:rPr>
        <w:id w:val="1124242064"/>
        <w:docPartObj>
          <w:docPartGallery w:val="Table of Contents"/>
          <w:docPartUnique/>
        </w:docPartObj>
      </w:sdtPr>
      <w:sdtContent>
        <w:p w14:paraId="37E2A47F" w14:textId="4449B627" w:rsidR="003C3031" w:rsidRPr="003C3031" w:rsidRDefault="00417702" w:rsidP="003C3031">
          <w:pPr>
            <w:pStyle w:val="TOC1"/>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r w:rsidRPr="003C3031">
            <w:rPr>
              <w:rFonts w:ascii="Times New Roman" w:hAnsi="Times New Roman" w:cs="Times New Roman"/>
              <w:sz w:val="24"/>
              <w:szCs w:val="24"/>
            </w:rPr>
            <w:fldChar w:fldCharType="begin"/>
          </w:r>
          <w:r w:rsidRPr="003C3031">
            <w:rPr>
              <w:rFonts w:ascii="Times New Roman" w:hAnsi="Times New Roman" w:cs="Times New Roman"/>
              <w:sz w:val="24"/>
              <w:szCs w:val="24"/>
            </w:rPr>
            <w:instrText xml:space="preserve"> TOC \h \u \z \t "Heading 1,1,Heading 2,2,Heading 3,3,"</w:instrText>
          </w:r>
          <w:r w:rsidRPr="003C3031">
            <w:rPr>
              <w:rFonts w:ascii="Times New Roman" w:hAnsi="Times New Roman" w:cs="Times New Roman"/>
              <w:sz w:val="24"/>
              <w:szCs w:val="24"/>
            </w:rPr>
            <w:fldChar w:fldCharType="separate"/>
          </w:r>
          <w:hyperlink w:anchor="_Toc214620591" w:history="1">
            <w:r w:rsidR="003C3031" w:rsidRPr="003C3031">
              <w:rPr>
                <w:rStyle w:val="Hyperlink"/>
                <w:rFonts w:ascii="Times New Roman" w:eastAsia="Times New Roman" w:hAnsi="Times New Roman" w:cs="Times New Roman"/>
                <w:noProof/>
                <w:sz w:val="24"/>
                <w:szCs w:val="24"/>
              </w:rPr>
              <w:t>Executive Summary</w:t>
            </w:r>
            <w:r w:rsidR="003C3031" w:rsidRPr="003C3031">
              <w:rPr>
                <w:rFonts w:ascii="Times New Roman" w:hAnsi="Times New Roman" w:cs="Times New Roman"/>
                <w:noProof/>
                <w:webHidden/>
                <w:sz w:val="24"/>
                <w:szCs w:val="24"/>
              </w:rPr>
              <w:tab/>
            </w:r>
            <w:r w:rsidR="003C3031" w:rsidRPr="003C3031">
              <w:rPr>
                <w:rFonts w:ascii="Times New Roman" w:hAnsi="Times New Roman" w:cs="Times New Roman"/>
                <w:noProof/>
                <w:webHidden/>
                <w:sz w:val="24"/>
                <w:szCs w:val="24"/>
              </w:rPr>
              <w:fldChar w:fldCharType="begin"/>
            </w:r>
            <w:r w:rsidR="003C3031" w:rsidRPr="003C3031">
              <w:rPr>
                <w:rFonts w:ascii="Times New Roman" w:hAnsi="Times New Roman" w:cs="Times New Roman"/>
                <w:noProof/>
                <w:webHidden/>
                <w:sz w:val="24"/>
                <w:szCs w:val="24"/>
              </w:rPr>
              <w:instrText xml:space="preserve"> PAGEREF _Toc214620591 \h </w:instrText>
            </w:r>
            <w:r w:rsidR="003C3031" w:rsidRPr="003C3031">
              <w:rPr>
                <w:rFonts w:ascii="Times New Roman" w:hAnsi="Times New Roman" w:cs="Times New Roman"/>
                <w:noProof/>
                <w:webHidden/>
                <w:sz w:val="24"/>
                <w:szCs w:val="24"/>
              </w:rPr>
            </w:r>
            <w:r w:rsidR="003C3031"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1</w:t>
            </w:r>
            <w:r w:rsidR="003C3031" w:rsidRPr="003C3031">
              <w:rPr>
                <w:rFonts w:ascii="Times New Roman" w:hAnsi="Times New Roman" w:cs="Times New Roman"/>
                <w:noProof/>
                <w:webHidden/>
                <w:sz w:val="24"/>
                <w:szCs w:val="24"/>
              </w:rPr>
              <w:fldChar w:fldCharType="end"/>
            </w:r>
          </w:hyperlink>
        </w:p>
        <w:p w14:paraId="0CCD67D1" w14:textId="5D0B3316" w:rsidR="003C3031" w:rsidRPr="003C3031" w:rsidRDefault="003C3031" w:rsidP="003C3031">
          <w:pPr>
            <w:pStyle w:val="TOC1"/>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2" w:history="1">
            <w:r w:rsidRPr="003C3031">
              <w:rPr>
                <w:rStyle w:val="Hyperlink"/>
                <w:rFonts w:ascii="Times New Roman" w:eastAsia="Times New Roman" w:hAnsi="Times New Roman" w:cs="Times New Roman"/>
                <w:noProof/>
                <w:sz w:val="24"/>
                <w:szCs w:val="24"/>
              </w:rPr>
              <w:t>Introduction</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_Toc214620592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3</w:t>
            </w:r>
            <w:r w:rsidRPr="003C3031">
              <w:rPr>
                <w:rFonts w:ascii="Times New Roman" w:hAnsi="Times New Roman" w:cs="Times New Roman"/>
                <w:noProof/>
                <w:webHidden/>
                <w:sz w:val="24"/>
                <w:szCs w:val="24"/>
              </w:rPr>
              <w:fldChar w:fldCharType="end"/>
            </w:r>
          </w:hyperlink>
        </w:p>
        <w:p w14:paraId="3F1481EF" w14:textId="7013C2F2" w:rsidR="003C3031" w:rsidRPr="003C3031" w:rsidRDefault="003C3031" w:rsidP="003C3031">
          <w:pPr>
            <w:pStyle w:val="TOC1"/>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3" w:history="1">
            <w:r w:rsidRPr="003C3031">
              <w:rPr>
                <w:rStyle w:val="Hyperlink"/>
                <w:rFonts w:ascii="Times New Roman" w:eastAsia="Times New Roman" w:hAnsi="Times New Roman" w:cs="Times New Roman"/>
                <w:noProof/>
                <w:sz w:val="24"/>
                <w:szCs w:val="24"/>
              </w:rPr>
              <w:t>Main Findings</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_Toc214620593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4</w:t>
            </w:r>
            <w:r w:rsidRPr="003C3031">
              <w:rPr>
                <w:rFonts w:ascii="Times New Roman" w:hAnsi="Times New Roman" w:cs="Times New Roman"/>
                <w:noProof/>
                <w:webHidden/>
                <w:sz w:val="24"/>
                <w:szCs w:val="24"/>
              </w:rPr>
              <w:fldChar w:fldCharType="end"/>
            </w:r>
          </w:hyperlink>
        </w:p>
        <w:p w14:paraId="10C992D5" w14:textId="098ACC15" w:rsidR="003C3031" w:rsidRPr="003C3031" w:rsidRDefault="003C3031" w:rsidP="003C3031">
          <w:pPr>
            <w:pStyle w:val="TOC2"/>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4" w:history="1">
            <w:r w:rsidRPr="003C3031">
              <w:rPr>
                <w:rStyle w:val="Hyperlink"/>
                <w:rFonts w:ascii="Times New Roman" w:hAnsi="Times New Roman" w:cs="Times New Roman"/>
                <w:noProof/>
                <w:sz w:val="24"/>
                <w:szCs w:val="24"/>
              </w:rPr>
              <w:t>Section 1: M&amp;S Food – Organisation Overview</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_Toc214620594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4</w:t>
            </w:r>
            <w:r w:rsidRPr="003C3031">
              <w:rPr>
                <w:rFonts w:ascii="Times New Roman" w:hAnsi="Times New Roman" w:cs="Times New Roman"/>
                <w:noProof/>
                <w:webHidden/>
                <w:sz w:val="24"/>
                <w:szCs w:val="24"/>
              </w:rPr>
              <w:fldChar w:fldCharType="end"/>
            </w:r>
          </w:hyperlink>
        </w:p>
        <w:p w14:paraId="2012A32A" w14:textId="3E7E184D" w:rsidR="003C3031" w:rsidRPr="003C3031" w:rsidRDefault="003C3031" w:rsidP="003C3031">
          <w:pPr>
            <w:pStyle w:val="TOC2"/>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5" w:history="1">
            <w:r w:rsidRPr="003C3031">
              <w:rPr>
                <w:rStyle w:val="Hyperlink"/>
                <w:rFonts w:ascii="Times New Roman" w:hAnsi="Times New Roman" w:cs="Times New Roman"/>
                <w:noProof/>
                <w:sz w:val="24"/>
                <w:szCs w:val="24"/>
              </w:rPr>
              <w:t>Section 2: Data and Customer Relationships</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_Toc214620595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7</w:t>
            </w:r>
            <w:r w:rsidRPr="003C3031">
              <w:rPr>
                <w:rFonts w:ascii="Times New Roman" w:hAnsi="Times New Roman" w:cs="Times New Roman"/>
                <w:noProof/>
                <w:webHidden/>
                <w:sz w:val="24"/>
                <w:szCs w:val="24"/>
              </w:rPr>
              <w:fldChar w:fldCharType="end"/>
            </w:r>
          </w:hyperlink>
        </w:p>
        <w:p w14:paraId="060A3510" w14:textId="08A284FD" w:rsidR="003C3031" w:rsidRPr="003C3031" w:rsidRDefault="003C3031" w:rsidP="003C3031">
          <w:pPr>
            <w:pStyle w:val="TOC2"/>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6" w:history="1">
            <w:r w:rsidRPr="003C3031">
              <w:rPr>
                <w:rStyle w:val="Hyperlink"/>
                <w:rFonts w:ascii="Times New Roman" w:hAnsi="Times New Roman" w:cs="Times New Roman"/>
                <w:noProof/>
                <w:sz w:val="24"/>
                <w:szCs w:val="24"/>
              </w:rPr>
              <w:t>Section 3: CRM Strategy Analysis</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_Toc214620596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9</w:t>
            </w:r>
            <w:r w:rsidRPr="003C3031">
              <w:rPr>
                <w:rFonts w:ascii="Times New Roman" w:hAnsi="Times New Roman" w:cs="Times New Roman"/>
                <w:noProof/>
                <w:webHidden/>
                <w:sz w:val="24"/>
                <w:szCs w:val="24"/>
              </w:rPr>
              <w:fldChar w:fldCharType="end"/>
            </w:r>
          </w:hyperlink>
        </w:p>
        <w:p w14:paraId="50A26022" w14:textId="054A2750" w:rsidR="003C3031" w:rsidRPr="003C3031" w:rsidRDefault="003C3031" w:rsidP="003C3031">
          <w:pPr>
            <w:pStyle w:val="TOC3"/>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7" w:history="1">
            <w:r w:rsidRPr="003C3031">
              <w:rPr>
                <w:rStyle w:val="Hyperlink"/>
                <w:rFonts w:ascii="Times New Roman" w:hAnsi="Times New Roman" w:cs="Times New Roman"/>
                <w:noProof/>
                <w:sz w:val="24"/>
                <w:szCs w:val="24"/>
              </w:rPr>
              <w:t>3.1 Segmentation, Targeting and Positioning</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_Toc214620597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9</w:t>
            </w:r>
            <w:r w:rsidRPr="003C3031">
              <w:rPr>
                <w:rFonts w:ascii="Times New Roman" w:hAnsi="Times New Roman" w:cs="Times New Roman"/>
                <w:noProof/>
                <w:webHidden/>
                <w:sz w:val="24"/>
                <w:szCs w:val="24"/>
              </w:rPr>
              <w:fldChar w:fldCharType="end"/>
            </w:r>
          </w:hyperlink>
        </w:p>
        <w:p w14:paraId="004ED079" w14:textId="2DE585E3" w:rsidR="003C3031" w:rsidRPr="003C3031" w:rsidRDefault="003C3031" w:rsidP="003C3031">
          <w:pPr>
            <w:pStyle w:val="TOC3"/>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8" w:history="1">
            <w:r w:rsidRPr="003C3031">
              <w:rPr>
                <w:rStyle w:val="Hyperlink"/>
                <w:rFonts w:ascii="Times New Roman" w:hAnsi="Times New Roman" w:cs="Times New Roman"/>
                <w:noProof/>
                <w:sz w:val="24"/>
                <w:szCs w:val="24"/>
              </w:rPr>
              <w:t>3.2 Market Differentiation Using the Marketing Mix</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_Toc214620598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10</w:t>
            </w:r>
            <w:r w:rsidRPr="003C3031">
              <w:rPr>
                <w:rFonts w:ascii="Times New Roman" w:hAnsi="Times New Roman" w:cs="Times New Roman"/>
                <w:noProof/>
                <w:webHidden/>
                <w:sz w:val="24"/>
                <w:szCs w:val="24"/>
              </w:rPr>
              <w:fldChar w:fldCharType="end"/>
            </w:r>
          </w:hyperlink>
        </w:p>
        <w:p w14:paraId="6AA05672" w14:textId="3B546F92" w:rsidR="003C3031" w:rsidRPr="003C3031" w:rsidRDefault="003C3031" w:rsidP="003C3031">
          <w:pPr>
            <w:pStyle w:val="TOC3"/>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599" w:history="1">
            <w:r w:rsidRPr="003C3031">
              <w:rPr>
                <w:rStyle w:val="Hyperlink"/>
                <w:rFonts w:ascii="Times New Roman" w:hAnsi="Times New Roman" w:cs="Times New Roman"/>
                <w:noProof/>
                <w:sz w:val="24"/>
                <w:szCs w:val="24"/>
              </w:rPr>
              <w:t>3.3 4Cs of Customer Needs</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_Toc214620599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10</w:t>
            </w:r>
            <w:r w:rsidRPr="003C3031">
              <w:rPr>
                <w:rFonts w:ascii="Times New Roman" w:hAnsi="Times New Roman" w:cs="Times New Roman"/>
                <w:noProof/>
                <w:webHidden/>
                <w:sz w:val="24"/>
                <w:szCs w:val="24"/>
              </w:rPr>
              <w:fldChar w:fldCharType="end"/>
            </w:r>
          </w:hyperlink>
        </w:p>
        <w:p w14:paraId="24213EDD" w14:textId="4EB4082F" w:rsidR="003C3031" w:rsidRPr="003C3031" w:rsidRDefault="003C3031" w:rsidP="003C3031">
          <w:pPr>
            <w:pStyle w:val="TOC3"/>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600" w:history="1">
            <w:r w:rsidRPr="003C3031">
              <w:rPr>
                <w:rStyle w:val="Hyperlink"/>
                <w:rFonts w:ascii="Times New Roman" w:hAnsi="Times New Roman" w:cs="Times New Roman"/>
                <w:noProof/>
                <w:sz w:val="24"/>
                <w:szCs w:val="24"/>
              </w:rPr>
              <w:t>3.4 Ethical and Sustainability Practices</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_Toc214620600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12</w:t>
            </w:r>
            <w:r w:rsidRPr="003C3031">
              <w:rPr>
                <w:rFonts w:ascii="Times New Roman" w:hAnsi="Times New Roman" w:cs="Times New Roman"/>
                <w:noProof/>
                <w:webHidden/>
                <w:sz w:val="24"/>
                <w:szCs w:val="24"/>
              </w:rPr>
              <w:fldChar w:fldCharType="end"/>
            </w:r>
          </w:hyperlink>
        </w:p>
        <w:p w14:paraId="2A757848" w14:textId="3D7DCBEA" w:rsidR="003C3031" w:rsidRPr="003C3031" w:rsidRDefault="003C3031" w:rsidP="003C3031">
          <w:pPr>
            <w:pStyle w:val="TOC1"/>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601" w:history="1">
            <w:r w:rsidRPr="003C3031">
              <w:rPr>
                <w:rStyle w:val="Hyperlink"/>
                <w:rFonts w:ascii="Times New Roman" w:eastAsia="Times New Roman" w:hAnsi="Times New Roman" w:cs="Times New Roman"/>
                <w:noProof/>
                <w:sz w:val="24"/>
                <w:szCs w:val="24"/>
              </w:rPr>
              <w:t>Conclusion</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_Toc214620601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13</w:t>
            </w:r>
            <w:r w:rsidRPr="003C3031">
              <w:rPr>
                <w:rFonts w:ascii="Times New Roman" w:hAnsi="Times New Roman" w:cs="Times New Roman"/>
                <w:noProof/>
                <w:webHidden/>
                <w:sz w:val="24"/>
                <w:szCs w:val="24"/>
              </w:rPr>
              <w:fldChar w:fldCharType="end"/>
            </w:r>
          </w:hyperlink>
        </w:p>
        <w:p w14:paraId="77942D62" w14:textId="6A9458D1" w:rsidR="003C3031" w:rsidRPr="003C3031" w:rsidRDefault="003C3031" w:rsidP="003C3031">
          <w:pPr>
            <w:pStyle w:val="TOC1"/>
            <w:tabs>
              <w:tab w:val="right" w:leader="dot" w:pos="9016"/>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14620602" w:history="1">
            <w:r w:rsidRPr="003C3031">
              <w:rPr>
                <w:rStyle w:val="Hyperlink"/>
                <w:rFonts w:ascii="Times New Roman" w:eastAsia="Times New Roman" w:hAnsi="Times New Roman" w:cs="Times New Roman"/>
                <w:noProof/>
                <w:sz w:val="24"/>
                <w:szCs w:val="24"/>
              </w:rPr>
              <w:t>Reference List</w:t>
            </w:r>
            <w:r w:rsidRPr="003C3031">
              <w:rPr>
                <w:rFonts w:ascii="Times New Roman" w:hAnsi="Times New Roman" w:cs="Times New Roman"/>
                <w:noProof/>
                <w:webHidden/>
                <w:sz w:val="24"/>
                <w:szCs w:val="24"/>
              </w:rPr>
              <w:tab/>
            </w:r>
            <w:r w:rsidRPr="003C3031">
              <w:rPr>
                <w:rFonts w:ascii="Times New Roman" w:hAnsi="Times New Roman" w:cs="Times New Roman"/>
                <w:noProof/>
                <w:webHidden/>
                <w:sz w:val="24"/>
                <w:szCs w:val="24"/>
              </w:rPr>
              <w:fldChar w:fldCharType="begin"/>
            </w:r>
            <w:r w:rsidRPr="003C3031">
              <w:rPr>
                <w:rFonts w:ascii="Times New Roman" w:hAnsi="Times New Roman" w:cs="Times New Roman"/>
                <w:noProof/>
                <w:webHidden/>
                <w:sz w:val="24"/>
                <w:szCs w:val="24"/>
              </w:rPr>
              <w:instrText xml:space="preserve"> PAGEREF _Toc214620602 \h </w:instrText>
            </w:r>
            <w:r w:rsidRPr="003C3031">
              <w:rPr>
                <w:rFonts w:ascii="Times New Roman" w:hAnsi="Times New Roman" w:cs="Times New Roman"/>
                <w:noProof/>
                <w:webHidden/>
                <w:sz w:val="24"/>
                <w:szCs w:val="24"/>
              </w:rPr>
            </w:r>
            <w:r w:rsidRPr="003C3031">
              <w:rPr>
                <w:rFonts w:ascii="Times New Roman" w:hAnsi="Times New Roman" w:cs="Times New Roman"/>
                <w:noProof/>
                <w:webHidden/>
                <w:sz w:val="24"/>
                <w:szCs w:val="24"/>
              </w:rPr>
              <w:fldChar w:fldCharType="separate"/>
            </w:r>
            <w:r w:rsidR="002269CF">
              <w:rPr>
                <w:rFonts w:ascii="Times New Roman" w:hAnsi="Times New Roman" w:cs="Times New Roman"/>
                <w:noProof/>
                <w:webHidden/>
                <w:sz w:val="24"/>
                <w:szCs w:val="24"/>
              </w:rPr>
              <w:t>14</w:t>
            </w:r>
            <w:r w:rsidRPr="003C3031">
              <w:rPr>
                <w:rFonts w:ascii="Times New Roman" w:hAnsi="Times New Roman" w:cs="Times New Roman"/>
                <w:noProof/>
                <w:webHidden/>
                <w:sz w:val="24"/>
                <w:szCs w:val="24"/>
              </w:rPr>
              <w:fldChar w:fldCharType="end"/>
            </w:r>
          </w:hyperlink>
        </w:p>
        <w:p w14:paraId="44312CC4" w14:textId="0A9DF088" w:rsidR="006277A0" w:rsidRDefault="00417702" w:rsidP="003C3031">
          <w:pPr>
            <w:widowControl w:val="0"/>
            <w:tabs>
              <w:tab w:val="right" w:leader="dot" w:pos="12000"/>
            </w:tabs>
            <w:spacing w:before="60" w:after="0" w:line="360" w:lineRule="auto"/>
            <w:rPr>
              <w:rFonts w:ascii="Times New Roman" w:eastAsia="Times New Roman" w:hAnsi="Times New Roman" w:cs="Times New Roman"/>
              <w:color w:val="000000"/>
              <w:sz w:val="24"/>
              <w:szCs w:val="24"/>
            </w:rPr>
          </w:pPr>
          <w:r w:rsidRPr="003C3031">
            <w:rPr>
              <w:rFonts w:ascii="Times New Roman" w:hAnsi="Times New Roman" w:cs="Times New Roman"/>
              <w:sz w:val="24"/>
              <w:szCs w:val="24"/>
            </w:rPr>
            <w:fldChar w:fldCharType="end"/>
          </w:r>
        </w:p>
      </w:sdtContent>
    </w:sdt>
    <w:p w14:paraId="2D8F4514" w14:textId="77777777" w:rsidR="006277A0" w:rsidRDefault="006277A0">
      <w:pPr>
        <w:rPr>
          <w:rFonts w:ascii="Times New Roman" w:eastAsia="Times New Roman" w:hAnsi="Times New Roman" w:cs="Times New Roman"/>
        </w:rPr>
      </w:pPr>
    </w:p>
    <w:p w14:paraId="6C59DCFD" w14:textId="77777777" w:rsidR="006277A0" w:rsidRDefault="006277A0">
      <w:pPr>
        <w:rPr>
          <w:rFonts w:ascii="Times New Roman" w:eastAsia="Times New Roman" w:hAnsi="Times New Roman" w:cs="Times New Roman"/>
        </w:rPr>
      </w:pPr>
    </w:p>
    <w:p w14:paraId="4E7FD61D" w14:textId="77777777" w:rsidR="006277A0" w:rsidRDefault="006277A0">
      <w:pPr>
        <w:rPr>
          <w:rFonts w:ascii="Times New Roman" w:eastAsia="Times New Roman" w:hAnsi="Times New Roman" w:cs="Times New Roman"/>
        </w:rPr>
      </w:pPr>
    </w:p>
    <w:p w14:paraId="1945E849" w14:textId="77777777" w:rsidR="006277A0" w:rsidRDefault="006277A0">
      <w:pPr>
        <w:rPr>
          <w:rFonts w:ascii="Times New Roman" w:eastAsia="Times New Roman" w:hAnsi="Times New Roman" w:cs="Times New Roman"/>
        </w:rPr>
      </w:pPr>
    </w:p>
    <w:p w14:paraId="29ECF284" w14:textId="77777777" w:rsidR="006277A0" w:rsidRDefault="006277A0">
      <w:pPr>
        <w:rPr>
          <w:rFonts w:ascii="Times New Roman" w:eastAsia="Times New Roman" w:hAnsi="Times New Roman" w:cs="Times New Roman"/>
        </w:rPr>
      </w:pPr>
    </w:p>
    <w:p w14:paraId="02207C10" w14:textId="77777777" w:rsidR="006277A0" w:rsidRDefault="006277A0">
      <w:pPr>
        <w:rPr>
          <w:rFonts w:ascii="Times New Roman" w:eastAsia="Times New Roman" w:hAnsi="Times New Roman" w:cs="Times New Roman"/>
        </w:rPr>
      </w:pPr>
    </w:p>
    <w:p w14:paraId="33441794" w14:textId="77777777" w:rsidR="006277A0" w:rsidRDefault="006277A0">
      <w:pPr>
        <w:rPr>
          <w:rFonts w:ascii="Times New Roman" w:eastAsia="Times New Roman" w:hAnsi="Times New Roman" w:cs="Times New Roman"/>
        </w:rPr>
      </w:pPr>
    </w:p>
    <w:p w14:paraId="56495139" w14:textId="77777777" w:rsidR="006277A0" w:rsidRDefault="006277A0">
      <w:pPr>
        <w:rPr>
          <w:rFonts w:ascii="Times New Roman" w:eastAsia="Times New Roman" w:hAnsi="Times New Roman" w:cs="Times New Roman"/>
        </w:rPr>
      </w:pPr>
    </w:p>
    <w:p w14:paraId="55BDDAFC" w14:textId="77777777" w:rsidR="006277A0" w:rsidRDefault="00417702">
      <w:pPr>
        <w:pStyle w:val="Heading1"/>
        <w:rPr>
          <w:rFonts w:ascii="Times New Roman" w:eastAsia="Times New Roman" w:hAnsi="Times New Roman" w:cs="Times New Roman"/>
        </w:rPr>
      </w:pPr>
      <w:bookmarkStart w:id="2" w:name="_yb20eiqyyzuv" w:colFirst="0" w:colLast="0"/>
      <w:bookmarkEnd w:id="2"/>
      <w:r>
        <w:br w:type="page"/>
      </w:r>
    </w:p>
    <w:p w14:paraId="6F86E93C" w14:textId="77777777" w:rsidR="006277A0" w:rsidRDefault="00417702">
      <w:pPr>
        <w:pStyle w:val="Heading1"/>
        <w:rPr>
          <w:rFonts w:ascii="Times New Roman" w:eastAsia="Times New Roman" w:hAnsi="Times New Roman" w:cs="Times New Roman"/>
        </w:rPr>
      </w:pPr>
      <w:bookmarkStart w:id="3" w:name="_Toc214620592"/>
      <w:r>
        <w:rPr>
          <w:rFonts w:ascii="Times New Roman" w:eastAsia="Times New Roman" w:hAnsi="Times New Roman" w:cs="Times New Roman"/>
        </w:rPr>
        <w:lastRenderedPageBreak/>
        <w:t>Introduction</w:t>
      </w:r>
      <w:bookmarkEnd w:id="3"/>
      <w:r>
        <w:rPr>
          <w:rFonts w:ascii="Times New Roman" w:eastAsia="Times New Roman" w:hAnsi="Times New Roman" w:cs="Times New Roman"/>
        </w:rPr>
        <w:t xml:space="preserve">  </w:t>
      </w:r>
    </w:p>
    <w:p w14:paraId="25AE8E05"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relationships with customers are the foundation of profitability and brand differentiation in the modern competitive retail industry (</w:t>
      </w:r>
      <w:proofErr w:type="spellStart"/>
      <w:r>
        <w:rPr>
          <w:rFonts w:ascii="Times New Roman" w:eastAsia="Times New Roman" w:hAnsi="Times New Roman" w:cs="Times New Roman"/>
          <w:sz w:val="24"/>
          <w:szCs w:val="24"/>
        </w:rPr>
        <w:t>Seturi</w:t>
      </w:r>
      <w:proofErr w:type="spellEnd"/>
      <w:r>
        <w:rPr>
          <w:rFonts w:ascii="Times New Roman" w:eastAsia="Times New Roman" w:hAnsi="Times New Roman" w:cs="Times New Roman"/>
          <w:sz w:val="24"/>
          <w:szCs w:val="24"/>
        </w:rPr>
        <w:t xml:space="preserve">, 2024). Customer Relationship Marketing (CRM) has developed to be a highly strategic choice of building, sustaining, and developing relationships with customers by creating value, making data-driven decisions, and ensuring </w:t>
      </w:r>
      <w:proofErr w:type="gramStart"/>
      <w:r>
        <w:rPr>
          <w:rFonts w:ascii="Times New Roman" w:eastAsia="Times New Roman" w:hAnsi="Times New Roman" w:cs="Times New Roman"/>
          <w:sz w:val="24"/>
          <w:szCs w:val="24"/>
        </w:rPr>
        <w:t>an ethical</w:t>
      </w:r>
      <w:proofErr w:type="gramEnd"/>
      <w:r>
        <w:rPr>
          <w:rFonts w:ascii="Times New Roman" w:eastAsia="Times New Roman" w:hAnsi="Times New Roman" w:cs="Times New Roman"/>
          <w:sz w:val="24"/>
          <w:szCs w:val="24"/>
        </w:rPr>
        <w:t xml:space="preserve"> engagement (Buttle, 2019). In the case of food retailers, CRM is of special importance because people are requesting </w:t>
      </w:r>
      <w:proofErr w:type="gramStart"/>
      <w:r>
        <w:rPr>
          <w:rFonts w:ascii="Times New Roman" w:eastAsia="Times New Roman" w:hAnsi="Times New Roman" w:cs="Times New Roman"/>
          <w:sz w:val="24"/>
          <w:szCs w:val="24"/>
        </w:rPr>
        <w:t>more and more</w:t>
      </w:r>
      <w:proofErr w:type="gramEnd"/>
      <w:r>
        <w:rPr>
          <w:rFonts w:ascii="Times New Roman" w:eastAsia="Times New Roman" w:hAnsi="Times New Roman" w:cs="Times New Roman"/>
          <w:sz w:val="24"/>
          <w:szCs w:val="24"/>
        </w:rPr>
        <w:t xml:space="preserve"> quality, transparency, and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experiences (Rane et al., 2023). According to Statista (2025a), Marks and Spencer Food (M&amp;S Food) is one of the most </w:t>
      </w:r>
      <w:proofErr w:type="spellStart"/>
      <w:r>
        <w:rPr>
          <w:rFonts w:ascii="Times New Roman" w:eastAsia="Times New Roman" w:hAnsi="Times New Roman" w:cs="Times New Roman"/>
          <w:sz w:val="24"/>
          <w:szCs w:val="24"/>
        </w:rPr>
        <w:t>recognisable</w:t>
      </w:r>
      <w:proofErr w:type="spellEnd"/>
      <w:r>
        <w:rPr>
          <w:rFonts w:ascii="Times New Roman" w:eastAsia="Times New Roman" w:hAnsi="Times New Roman" w:cs="Times New Roman"/>
          <w:sz w:val="24"/>
          <w:szCs w:val="24"/>
        </w:rPr>
        <w:t xml:space="preserve"> and high-quality grocery brands in the United Kingdom that is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the focus on quality and innovation. This report is a critical analysis of the role of M&amp;S Food CRM strategies, policies, and practices in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with a focus on sustainable customer relationships, which </w:t>
      </w:r>
      <w:proofErr w:type="gramStart"/>
      <w:r>
        <w:rPr>
          <w:rFonts w:ascii="Times New Roman" w:eastAsia="Times New Roman" w:hAnsi="Times New Roman" w:cs="Times New Roman"/>
          <w:sz w:val="24"/>
          <w:szCs w:val="24"/>
        </w:rPr>
        <w:t>develop</w:t>
      </w:r>
      <w:proofErr w:type="gramEnd"/>
      <w:r>
        <w:rPr>
          <w:rFonts w:ascii="Times New Roman" w:eastAsia="Times New Roman" w:hAnsi="Times New Roman" w:cs="Times New Roman"/>
          <w:sz w:val="24"/>
          <w:szCs w:val="24"/>
        </w:rPr>
        <w:t xml:space="preserve"> customer retention and customer loyalty. The report is divided into four main parts, including an overview of the historical and current situation of M&amp;S Food; the analysis of the role of </w:t>
      </w:r>
      <w:proofErr w:type="gramStart"/>
      <w:r>
        <w:rPr>
          <w:rFonts w:ascii="Times New Roman" w:eastAsia="Times New Roman" w:hAnsi="Times New Roman" w:cs="Times New Roman"/>
          <w:sz w:val="24"/>
          <w:szCs w:val="24"/>
        </w:rPr>
        <w:t>the data</w:t>
      </w:r>
      <w:proofErr w:type="gramEnd"/>
      <w:r>
        <w:rPr>
          <w:rFonts w:ascii="Times New Roman" w:eastAsia="Times New Roman" w:hAnsi="Times New Roman" w:cs="Times New Roman"/>
          <w:sz w:val="24"/>
          <w:szCs w:val="24"/>
        </w:rPr>
        <w:t xml:space="preserve"> in sustainable relationship marketing; an assessment of its CRM strategy; and conclusion and recommendations to improve the future performance and customer retention.</w:t>
      </w:r>
    </w:p>
    <w:p w14:paraId="348B2CF6" w14:textId="77777777" w:rsidR="006277A0" w:rsidRDefault="006277A0">
      <w:pPr>
        <w:rPr>
          <w:rFonts w:ascii="Times New Roman" w:eastAsia="Times New Roman" w:hAnsi="Times New Roman" w:cs="Times New Roman"/>
        </w:rPr>
      </w:pPr>
    </w:p>
    <w:p w14:paraId="5A48965C" w14:textId="77777777" w:rsidR="006277A0" w:rsidRDefault="00417702">
      <w:pPr>
        <w:pStyle w:val="Heading1"/>
        <w:rPr>
          <w:rFonts w:ascii="Times New Roman" w:eastAsia="Times New Roman" w:hAnsi="Times New Roman" w:cs="Times New Roman"/>
        </w:rPr>
      </w:pPr>
      <w:bookmarkStart w:id="4" w:name="_up6oi3coe5gn" w:colFirst="0" w:colLast="0"/>
      <w:bookmarkEnd w:id="4"/>
      <w:r>
        <w:br w:type="page"/>
      </w:r>
    </w:p>
    <w:p w14:paraId="2DBD1BB8" w14:textId="77777777" w:rsidR="006277A0" w:rsidRDefault="00417702">
      <w:pPr>
        <w:pStyle w:val="Heading1"/>
      </w:pPr>
      <w:bookmarkStart w:id="5" w:name="_Toc214620593"/>
      <w:r>
        <w:rPr>
          <w:rFonts w:ascii="Times New Roman" w:eastAsia="Times New Roman" w:hAnsi="Times New Roman" w:cs="Times New Roman"/>
        </w:rPr>
        <w:lastRenderedPageBreak/>
        <w:t>Main Findings</w:t>
      </w:r>
      <w:bookmarkEnd w:id="5"/>
    </w:p>
    <w:p w14:paraId="4ADD2295" w14:textId="77777777" w:rsidR="006277A0" w:rsidRDefault="00417702">
      <w:pPr>
        <w:pStyle w:val="Heading2"/>
      </w:pPr>
      <w:bookmarkStart w:id="6" w:name="_Toc214620594"/>
      <w:r>
        <w:t xml:space="preserve">Section 1: M&amp;S Food – </w:t>
      </w:r>
      <w:proofErr w:type="spellStart"/>
      <w:r>
        <w:t>Organisation</w:t>
      </w:r>
      <w:proofErr w:type="spellEnd"/>
      <w:r>
        <w:t xml:space="preserve"> Overview</w:t>
      </w:r>
      <w:bookmarkEnd w:id="6"/>
    </w:p>
    <w:p w14:paraId="20848593" w14:textId="73E3605F"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is a UK-based multinational retailing firm that was established as early as 1884 by Michael Marks and Thomas Spencer in Leeds (M&amp;S, 2025a). Started as a penny bazaar, the brand has grown into a household brand</w:t>
      </w:r>
      <w:r w:rsidR="00D240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British heritage (MarketLine, 2025). As a separate branch of M&amp;S, which emerged in the 1970s, M&amp;S Food provides high-end ready meals, fresh products, and novel packages (M&amp;S, 2025a). In the first half of the 2000s, the business had to deal with the loss of market share as discount stores such as Aldi and Lidl emerged (Mintel, 2023). In response, M&amp;S implemented a transformation strategy, which is based on value perception,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and sustainability (M&amp;S Annual Report, 2025). Thus, the introduction of partnerships, including the online grocery delivery partnership with Ocado in 2020, was a significant milestone in switching towards the new modes of consumer expectations and omnichannel retailing (BBC News, 2020).</w:t>
      </w:r>
    </w:p>
    <w:p w14:paraId="17050AE8" w14:textId="67A18121"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Statista (2025a), “M&amp;S is one of the leading department stores and grocery retailers based in the UK.” As of 2024, M&amp;S had a market share of about 3.6% of the UK grocery market, and this puts the firm in the category of a niche quality player who comes in after Tesco and Sainsbury (Kantar, 2024). Although the percentage is lower, M&amp;S is highly profitable (see Figure </w:t>
      </w:r>
      <w:r w:rsidR="00D86DD1">
        <w:rPr>
          <w:rFonts w:ascii="Times New Roman" w:eastAsia="Times New Roman" w:hAnsi="Times New Roman" w:cs="Times New Roman"/>
          <w:sz w:val="24"/>
          <w:szCs w:val="24"/>
        </w:rPr>
        <w:t>1</w:t>
      </w:r>
      <w:r>
        <w:rPr>
          <w:rFonts w:ascii="Times New Roman" w:eastAsia="Times New Roman" w:hAnsi="Times New Roman" w:cs="Times New Roman"/>
          <w:sz w:val="24"/>
          <w:szCs w:val="24"/>
        </w:rPr>
        <w:t>), as the increase in sales of its food rose by 13%, and before-tax profit reached £435 million in 2024 (Financial Times, 2024). Its consistent resistance to shoots or digital avenues and product innovation has reinvented its performance and opened its doors to an equally broader range of consumers (</w:t>
      </w:r>
      <w:proofErr w:type="spellStart"/>
      <w:r>
        <w:rPr>
          <w:rFonts w:ascii="Times New Roman" w:eastAsia="Times New Roman" w:hAnsi="Times New Roman" w:cs="Times New Roman"/>
          <w:sz w:val="24"/>
          <w:szCs w:val="24"/>
        </w:rPr>
        <w:t>Deszczynski</w:t>
      </w:r>
      <w:proofErr w:type="spellEnd"/>
      <w:r>
        <w:rPr>
          <w:rFonts w:ascii="Times New Roman" w:eastAsia="Times New Roman" w:hAnsi="Times New Roman" w:cs="Times New Roman"/>
          <w:sz w:val="24"/>
          <w:szCs w:val="24"/>
        </w:rPr>
        <w:t xml:space="preserve">, 2021). Furthermore, M&amp;S was ranked second in customer satisfaction in a survey conducted by Statista in 2020 (Figure </w:t>
      </w:r>
      <w:r w:rsidR="00D86DD1">
        <w:rPr>
          <w:rFonts w:ascii="Times New Roman" w:eastAsia="Times New Roman" w:hAnsi="Times New Roman" w:cs="Times New Roman"/>
          <w:sz w:val="24"/>
          <w:szCs w:val="24"/>
        </w:rPr>
        <w:t>2</w:t>
      </w:r>
      <w:r>
        <w:rPr>
          <w:rFonts w:ascii="Times New Roman" w:eastAsia="Times New Roman" w:hAnsi="Times New Roman" w:cs="Times New Roman"/>
          <w:sz w:val="24"/>
          <w:szCs w:val="24"/>
        </w:rPr>
        <w:t>). As of 2025, there are more than 1,000 M&amp;S stores in the UK with about 400 additional locations worldwide (Statista, 2025a). With revenues of slightly over nine billion British pounds in 2025, the food division accounts for almost two-thirds of the company's total revenue (Statista, 2025a).</w:t>
      </w:r>
    </w:p>
    <w:p w14:paraId="21AF9898"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4D702F2" wp14:editId="0798D249">
            <wp:extent cx="5731200" cy="32385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731200" cy="3238500"/>
                    </a:xfrm>
                    <a:prstGeom prst="rect">
                      <a:avLst/>
                    </a:prstGeom>
                    <a:ln/>
                  </pic:spPr>
                </pic:pic>
              </a:graphicData>
            </a:graphic>
          </wp:inline>
        </w:drawing>
      </w:r>
    </w:p>
    <w:p w14:paraId="687DCA85" w14:textId="6FA97960" w:rsidR="006277A0" w:rsidRDefault="00417702">
      <w:pPr>
        <w:spacing w:before="240"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Figure </w:t>
      </w:r>
      <w:r w:rsidR="00D86DD1">
        <w:rPr>
          <w:rFonts w:ascii="Times New Roman" w:eastAsia="Times New Roman" w:hAnsi="Times New Roman" w:cs="Times New Roman"/>
          <w:i/>
          <w:iCs/>
          <w:sz w:val="24"/>
          <w:szCs w:val="24"/>
        </w:rPr>
        <w:t>1</w:t>
      </w:r>
      <w:r>
        <w:rPr>
          <w:rFonts w:ascii="Times New Roman" w:eastAsia="Times New Roman" w:hAnsi="Times New Roman" w:cs="Times New Roman"/>
          <w:i/>
          <w:iCs/>
          <w:sz w:val="24"/>
          <w:szCs w:val="24"/>
        </w:rPr>
        <w:t>: Profitability of M&amp;S Food (Statista 2025b).</w:t>
      </w:r>
    </w:p>
    <w:p w14:paraId="3CCF3F36"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C8023B" wp14:editId="700A3E63">
            <wp:extent cx="5731200" cy="42926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4292600"/>
                    </a:xfrm>
                    <a:prstGeom prst="rect">
                      <a:avLst/>
                    </a:prstGeom>
                    <a:ln/>
                  </pic:spPr>
                </pic:pic>
              </a:graphicData>
            </a:graphic>
          </wp:inline>
        </w:drawing>
      </w:r>
    </w:p>
    <w:p w14:paraId="75B8CDDC" w14:textId="11A77C3B"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Figure </w:t>
      </w:r>
      <w:r w:rsidR="00D86DD1">
        <w:rPr>
          <w:rFonts w:ascii="Times New Roman" w:eastAsia="Times New Roman" w:hAnsi="Times New Roman" w:cs="Times New Roman"/>
          <w:i/>
          <w:iCs/>
          <w:sz w:val="24"/>
          <w:szCs w:val="24"/>
        </w:rPr>
        <w:t>2</w:t>
      </w:r>
      <w:r>
        <w:rPr>
          <w:rFonts w:ascii="Times New Roman" w:eastAsia="Times New Roman" w:hAnsi="Times New Roman" w:cs="Times New Roman"/>
          <w:i/>
          <w:iCs/>
          <w:sz w:val="24"/>
          <w:szCs w:val="24"/>
        </w:rPr>
        <w:t>: Customer Satisfaction Rankings (Armstrong, 2021).</w:t>
      </w:r>
    </w:p>
    <w:p w14:paraId="4DBE698E" w14:textId="2CA23099"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M&amp;S’s mission is “to bring the magic of M&amp;S through exceptional quality, value, service and innovation to every customer, whenever, wherever and however they want to shop with us” (M&amp;S Annual Report, 2025). This mission incorporates its main values that include quality, integrity, innovation and sustainability. These values are supported by the Plan A sustainability initiative, </w:t>
      </w:r>
      <w:r w:rsidR="00D24062">
        <w:rPr>
          <w:rFonts w:ascii="Times New Roman" w:eastAsia="Times New Roman" w:hAnsi="Times New Roman" w:cs="Times New Roman"/>
          <w:sz w:val="24"/>
          <w:szCs w:val="24"/>
        </w:rPr>
        <w:t xml:space="preserve">which </w:t>
      </w:r>
      <w:r>
        <w:rPr>
          <w:rFonts w:ascii="Times New Roman" w:eastAsia="Times New Roman" w:hAnsi="Times New Roman" w:cs="Times New Roman"/>
          <w:sz w:val="24"/>
          <w:szCs w:val="24"/>
        </w:rPr>
        <w:t>aim</w:t>
      </w:r>
      <w:r w:rsidR="00D2406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achieve carbon neutrality</w:t>
      </w:r>
      <w:r w:rsidR="00D24062">
        <w:rPr>
          <w:rFonts w:ascii="Times New Roman" w:eastAsia="Times New Roman" w:hAnsi="Times New Roman" w:cs="Times New Roman"/>
          <w:sz w:val="24"/>
          <w:szCs w:val="24"/>
        </w:rPr>
        <w:t xml:space="preserve"> and ethical sourcing</w:t>
      </w:r>
      <w:r>
        <w:rPr>
          <w:rFonts w:ascii="Times New Roman" w:eastAsia="Times New Roman" w:hAnsi="Times New Roman" w:cs="Times New Roman"/>
          <w:sz w:val="24"/>
          <w:szCs w:val="24"/>
        </w:rPr>
        <w:t xml:space="preserve"> (M&amp;S Plan A Report, 2023). As a result, these principles are ingrained throughout the CRM strategy of M&amp;S Food and, as such, define the way the brand develops and sustains a trusting and sustainable relationship with its customers.</w:t>
      </w:r>
      <w:r w:rsidR="00026FD4">
        <w:rPr>
          <w:rFonts w:ascii="Times New Roman" w:eastAsia="Times New Roman" w:hAnsi="Times New Roman" w:cs="Times New Roman"/>
          <w:sz w:val="24"/>
          <w:szCs w:val="24"/>
        </w:rPr>
        <w:t xml:space="preserve"> </w:t>
      </w:r>
      <w:r w:rsidR="00142D94">
        <w:rPr>
          <w:rFonts w:ascii="Times New Roman" w:eastAsia="Times New Roman" w:hAnsi="Times New Roman" w:cs="Times New Roman"/>
          <w:sz w:val="24"/>
          <w:szCs w:val="24"/>
        </w:rPr>
        <w:t xml:space="preserve">This trust relates to loyalty as customers remain committed to </w:t>
      </w:r>
      <w:proofErr w:type="gramStart"/>
      <w:r w:rsidR="00142D94">
        <w:rPr>
          <w:rFonts w:ascii="Times New Roman" w:eastAsia="Times New Roman" w:hAnsi="Times New Roman" w:cs="Times New Roman"/>
          <w:sz w:val="24"/>
          <w:szCs w:val="24"/>
        </w:rPr>
        <w:t>brands</w:t>
      </w:r>
      <w:proofErr w:type="gramEnd"/>
      <w:r w:rsidR="00142D94">
        <w:rPr>
          <w:rFonts w:ascii="Times New Roman" w:eastAsia="Times New Roman" w:hAnsi="Times New Roman" w:cs="Times New Roman"/>
          <w:sz w:val="24"/>
          <w:szCs w:val="24"/>
        </w:rPr>
        <w:t xml:space="preserve"> they trust to meet their expectations and demands.</w:t>
      </w:r>
    </w:p>
    <w:p w14:paraId="1CE45783" w14:textId="77777777" w:rsidR="006277A0" w:rsidRDefault="006277A0">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7EFDF7C8" w14:textId="77777777" w:rsidR="006277A0" w:rsidRDefault="00417702">
      <w:pPr>
        <w:spacing w:before="280" w:after="280" w:line="240" w:lineRule="auto"/>
        <w:rPr>
          <w:rFonts w:ascii="Times New Roman" w:eastAsia="Times New Roman" w:hAnsi="Times New Roman" w:cs="Times New Roman"/>
          <w:sz w:val="24"/>
          <w:szCs w:val="24"/>
        </w:rPr>
      </w:pPr>
      <w:r>
        <w:br w:type="page"/>
      </w:r>
    </w:p>
    <w:p w14:paraId="7017A086" w14:textId="77777777" w:rsidR="006277A0" w:rsidRDefault="00417702">
      <w:pPr>
        <w:pStyle w:val="Heading2"/>
      </w:pPr>
      <w:bookmarkStart w:id="7" w:name="_Toc214620595"/>
      <w:r>
        <w:lastRenderedPageBreak/>
        <w:t>Section 2: Data and Customer Relationships</w:t>
      </w:r>
      <w:bookmarkEnd w:id="7"/>
    </w:p>
    <w:p w14:paraId="55763209" w14:textId="6E5DA4D1"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customer marketing relationships can be described as long-term, mutually rewarding relationships between businesses and customers, which are based on customer loyalty and environmental and social responsibility (Peattie and Belz, 2010). They are crucial to the success of any business since repeat customers help improve the business's stability in revenue</w:t>
      </w:r>
      <w:r w:rsidR="003C3031">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positive word of mouth (Kotler and Keller, 2016; Peattie and Belz, 2010). Customer Relationship Management (CRM) is a strategic practice involving people-process-technology intertwining to govern customer interaction activities with existing and prospective customers to enhance customer satisfaction, customer retention, and customer profitability (Payne and Frow, 2017). CRM software technology </w:t>
      </w:r>
      <w:r w:rsidR="00956938">
        <w:rPr>
          <w:rFonts w:ascii="Times New Roman" w:eastAsia="Times New Roman" w:hAnsi="Times New Roman" w:cs="Times New Roman"/>
          <w:sz w:val="24"/>
          <w:szCs w:val="24"/>
        </w:rPr>
        <w:t xml:space="preserve">(e.g., </w:t>
      </w:r>
      <w:r w:rsidR="00142D94">
        <w:rPr>
          <w:rFonts w:ascii="Times New Roman" w:eastAsia="Times New Roman" w:hAnsi="Times New Roman" w:cs="Times New Roman"/>
          <w:sz w:val="24"/>
          <w:szCs w:val="24"/>
        </w:rPr>
        <w:t xml:space="preserve">Sparks and </w:t>
      </w:r>
      <w:proofErr w:type="spellStart"/>
      <w:r w:rsidR="00956938">
        <w:rPr>
          <w:rFonts w:ascii="Times New Roman" w:eastAsia="Times New Roman" w:hAnsi="Times New Roman" w:cs="Times New Roman"/>
          <w:sz w:val="24"/>
          <w:szCs w:val="24"/>
        </w:rPr>
        <w:t>Sphera</w:t>
      </w:r>
      <w:proofErr w:type="spellEnd"/>
      <w:r w:rsidR="00956938">
        <w:rPr>
          <w:rFonts w:ascii="Times New Roman" w:eastAsia="Times New Roman" w:hAnsi="Times New Roman" w:cs="Times New Roman"/>
          <w:sz w:val="24"/>
          <w:szCs w:val="24"/>
        </w:rPr>
        <w:t xml:space="preserve"> in M&amp;S) </w:t>
      </w:r>
      <w:r>
        <w:rPr>
          <w:rFonts w:ascii="Times New Roman" w:eastAsia="Times New Roman" w:hAnsi="Times New Roman" w:cs="Times New Roman"/>
          <w:sz w:val="24"/>
          <w:szCs w:val="24"/>
        </w:rPr>
        <w:t xml:space="preserve">allows companies to gather, process, and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on customer information to direct marketing, automate customer communication, and reduce service delivery (Buttle and </w:t>
      </w:r>
      <w:proofErr w:type="spellStart"/>
      <w:r>
        <w:rPr>
          <w:rFonts w:ascii="Times New Roman" w:eastAsia="Times New Roman" w:hAnsi="Times New Roman" w:cs="Times New Roman"/>
          <w:sz w:val="24"/>
          <w:szCs w:val="24"/>
        </w:rPr>
        <w:t>Maklan</w:t>
      </w:r>
      <w:proofErr w:type="spellEnd"/>
      <w:r>
        <w:rPr>
          <w:rFonts w:ascii="Times New Roman" w:eastAsia="Times New Roman" w:hAnsi="Times New Roman" w:cs="Times New Roman"/>
          <w:sz w:val="24"/>
          <w:szCs w:val="24"/>
        </w:rPr>
        <w:t xml:space="preserve">, 2019). </w:t>
      </w:r>
      <w:r w:rsidR="003C3031">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strategic alignment and adoption are very important, as the improper integration of these systems or overdependence on automation can result in impersonal relationships and reduced quality of relationships (Nguyen and </w:t>
      </w:r>
      <w:proofErr w:type="spellStart"/>
      <w:r>
        <w:rPr>
          <w:rFonts w:ascii="Times New Roman" w:eastAsia="Times New Roman" w:hAnsi="Times New Roman" w:cs="Times New Roman"/>
          <w:sz w:val="24"/>
          <w:szCs w:val="24"/>
        </w:rPr>
        <w:t>Mutum</w:t>
      </w:r>
      <w:proofErr w:type="spellEnd"/>
      <w:r>
        <w:rPr>
          <w:rFonts w:ascii="Times New Roman" w:eastAsia="Times New Roman" w:hAnsi="Times New Roman" w:cs="Times New Roman"/>
          <w:sz w:val="24"/>
          <w:szCs w:val="24"/>
        </w:rPr>
        <w:t xml:space="preserve">, 2012). Hence, CRM and its digital solutions play </w:t>
      </w:r>
      <w:r w:rsidR="003C3031">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key role in maintaining profitable customer relations in competitive markets.</w:t>
      </w:r>
    </w:p>
    <w:p w14:paraId="326A58C4"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modern retail environment, where companies compete fiercely with each other, CRM based on data is a significant factor in the comprehension of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preferences, anticipation, and the provision of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experiences (Buttle, 2019). Therefore, the central element of sustainable CRM is </w:t>
      </w:r>
      <w:proofErr w:type="gramStart"/>
      <w:r>
        <w:rPr>
          <w:rFonts w:ascii="Times New Roman" w:eastAsia="Times New Roman" w:hAnsi="Times New Roman" w:cs="Times New Roman"/>
          <w:sz w:val="24"/>
          <w:szCs w:val="24"/>
        </w:rPr>
        <w:t>the data</w:t>
      </w:r>
      <w:proofErr w:type="gramEnd"/>
      <w:r>
        <w:rPr>
          <w:rFonts w:ascii="Times New Roman" w:eastAsia="Times New Roman" w:hAnsi="Times New Roman" w:cs="Times New Roman"/>
          <w:sz w:val="24"/>
          <w:szCs w:val="24"/>
        </w:rPr>
        <w:t xml:space="preserve"> collection, analysis, and evaluation. In M&amp;S food, one of the key CRM tools that the company uses to capture customer purchase information, frequency, and preferences is the Sparks loyalty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(Marketing Week, 2020), which was initially developed in 2015 and redesigned in 2020. M&amp;S divides customers into segments by using sophisticated analytics and machine-learning models to provide offers that would boost consumer interest. For example, Sparks members are given special vouchers, donations to charities on their behalf, and early access to offers, and these are functions that have augmented perception and repurchase (Sheridan, 2019). </w:t>
      </w:r>
    </w:p>
    <w:p w14:paraId="34DC1458" w14:textId="0D8605BD"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Supply-chain agility and product development are also affected by data evaluation (Malhotra and Agarwal, 2020). For instance, the demand for plant-based foods resulted in the creation of the “Plant Kitchen” range of products that increased the percentage of repeat purchases in young demographics by 16% (M&amp;S, 2025b). Nevertheless, to maintain customer confidence, clear and ethical data handling is needed (Lee and Charles, 2021). Strong data governance rules </w:t>
      </w:r>
      <w:r>
        <w:rPr>
          <w:rFonts w:ascii="Times New Roman" w:eastAsia="Times New Roman" w:hAnsi="Times New Roman" w:cs="Times New Roman"/>
          <w:sz w:val="24"/>
          <w:szCs w:val="24"/>
        </w:rPr>
        <w:lastRenderedPageBreak/>
        <w:t>and compliance with consent, security, and disclosure in its data management are other ethical data practices that can support trust-based relationships since the handling of customer data incompetently may compromise loyalty and reputation (Malhotra and Agarwal, 2020). Hence, the privacy policy of M&amp;S Food is a part of the wider CRM strategy that promotes responsible and sustainable interaction.</w:t>
      </w:r>
    </w:p>
    <w:p w14:paraId="7A055632" w14:textId="77777777" w:rsidR="006277A0" w:rsidRDefault="006277A0">
      <w:pPr>
        <w:spacing w:before="280" w:after="280"/>
        <w:rPr>
          <w:rFonts w:ascii="Times New Roman" w:eastAsia="Times New Roman" w:hAnsi="Times New Roman" w:cs="Times New Roman"/>
        </w:rPr>
      </w:pPr>
    </w:p>
    <w:p w14:paraId="39C8C163" w14:textId="77777777" w:rsidR="006277A0" w:rsidRDefault="00417702">
      <w:pPr>
        <w:pStyle w:val="Heading1"/>
        <w:rPr>
          <w:rFonts w:ascii="Times New Roman" w:eastAsia="Times New Roman" w:hAnsi="Times New Roman" w:cs="Times New Roman"/>
        </w:rPr>
      </w:pPr>
      <w:r>
        <w:br w:type="page"/>
      </w:r>
    </w:p>
    <w:p w14:paraId="65AFCB4E" w14:textId="77777777" w:rsidR="006277A0" w:rsidRDefault="00417702">
      <w:pPr>
        <w:pStyle w:val="Heading2"/>
        <w:rPr>
          <w:sz w:val="28"/>
          <w:szCs w:val="28"/>
        </w:rPr>
      </w:pPr>
      <w:bookmarkStart w:id="8" w:name="_Toc214620596"/>
      <w:r>
        <w:lastRenderedPageBreak/>
        <w:t xml:space="preserve">Section 3: </w:t>
      </w:r>
      <w:r>
        <w:rPr>
          <w:sz w:val="28"/>
          <w:szCs w:val="28"/>
        </w:rPr>
        <w:t>CRM Strategy Analysis</w:t>
      </w:r>
      <w:bookmarkEnd w:id="8"/>
    </w:p>
    <w:p w14:paraId="24174F19" w14:textId="77777777" w:rsidR="006277A0" w:rsidRDefault="00417702">
      <w:pPr>
        <w:pStyle w:val="Heading3"/>
      </w:pPr>
      <w:bookmarkStart w:id="9" w:name="_Toc214620597"/>
      <w:r>
        <w:t>3.1 Segmentation, Targeting and Positioning</w:t>
      </w:r>
      <w:bookmarkEnd w:id="9"/>
    </w:p>
    <w:p w14:paraId="2D422ACE" w14:textId="7F975929"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Segmentation, Targeting, and Positioning (STP) is a strategic marketing model that is applied to detect and serve distinguished customer segments in an effective manner (Kotler and Keller, 2016</w:t>
      </w:r>
      <w:r w:rsidR="00026FD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Armstrong, Kotler and </w:t>
      </w:r>
      <w:proofErr w:type="spellStart"/>
      <w:r>
        <w:rPr>
          <w:rFonts w:ascii="Times New Roman" w:eastAsia="Times New Roman" w:hAnsi="Times New Roman" w:cs="Times New Roman"/>
          <w:sz w:val="24"/>
          <w:szCs w:val="24"/>
        </w:rPr>
        <w:t>Opresnik</w:t>
      </w:r>
      <w:proofErr w:type="spellEnd"/>
      <w:r w:rsidR="00026FD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2020). M&amp;S Food deploys the differentiated marketing strategy which classifies the market based on demographics (age and income), psychographics (lifestyle and values)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(loyalty and frequency of purchase). The major segments are wealthy professionals, ethical consumers, and family shoppers. Targeting puts its focus on the consumers, who </w:t>
      </w:r>
      <w:r w:rsidR="00F8462E">
        <w:rPr>
          <w:rFonts w:ascii="Times New Roman" w:eastAsia="Times New Roman" w:hAnsi="Times New Roman" w:cs="Times New Roman"/>
          <w:sz w:val="24"/>
          <w:szCs w:val="24"/>
        </w:rPr>
        <w:t>prefer</w:t>
      </w:r>
      <w:r>
        <w:rPr>
          <w:rFonts w:ascii="Times New Roman" w:eastAsia="Times New Roman" w:hAnsi="Times New Roman" w:cs="Times New Roman"/>
          <w:sz w:val="24"/>
          <w:szCs w:val="24"/>
        </w:rPr>
        <w:t xml:space="preserve"> high quality goods, ethical sourcing</w:t>
      </w:r>
      <w:r w:rsidR="00F846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cooking innovation. </w:t>
      </w:r>
      <w:r w:rsidR="00F8462E">
        <w:rPr>
          <w:rFonts w:ascii="Times New Roman" w:eastAsia="Times New Roman" w:hAnsi="Times New Roman" w:cs="Times New Roman"/>
          <w:sz w:val="24"/>
          <w:szCs w:val="24"/>
        </w:rPr>
        <w:t xml:space="preserve">For example, its Plant Kitchen is curated for conscious and vegan consumers (M&amp;S, 2025b). </w:t>
      </w:r>
      <w:r>
        <w:rPr>
          <w:rFonts w:ascii="Times New Roman" w:eastAsia="Times New Roman" w:hAnsi="Times New Roman" w:cs="Times New Roman"/>
          <w:sz w:val="24"/>
          <w:szCs w:val="24"/>
        </w:rPr>
        <w:t>The brand positioning strategy focuses on the credibility of quality and innovation, but it is set in contrast to competitors who focus on values (</w:t>
      </w:r>
      <w:r w:rsidR="00956938">
        <w:rPr>
          <w:rFonts w:ascii="Times New Roman" w:eastAsia="Times New Roman" w:hAnsi="Times New Roman" w:cs="Times New Roman"/>
          <w:sz w:val="24"/>
          <w:szCs w:val="24"/>
        </w:rPr>
        <w:t xml:space="preserve">Buttle, 2019; </w:t>
      </w:r>
      <w:proofErr w:type="spellStart"/>
      <w:r>
        <w:rPr>
          <w:rFonts w:ascii="Times New Roman" w:eastAsia="Times New Roman" w:hAnsi="Times New Roman" w:cs="Times New Roman"/>
          <w:sz w:val="24"/>
          <w:szCs w:val="24"/>
        </w:rPr>
        <w:t>Deszczynski</w:t>
      </w:r>
      <w:proofErr w:type="spellEnd"/>
      <w:r>
        <w:rPr>
          <w:rFonts w:ascii="Times New Roman" w:eastAsia="Times New Roman" w:hAnsi="Times New Roman" w:cs="Times New Roman"/>
          <w:sz w:val="24"/>
          <w:szCs w:val="24"/>
        </w:rPr>
        <w:t xml:space="preserve">, 2021). Hence, M&amp;S Food is positioned as a </w:t>
      </w:r>
      <w:r w:rsidR="00963766">
        <w:rPr>
          <w:rFonts w:ascii="Times New Roman" w:eastAsia="Times New Roman" w:hAnsi="Times New Roman" w:cs="Times New Roman"/>
          <w:sz w:val="24"/>
          <w:szCs w:val="24"/>
        </w:rPr>
        <w:t>high-quality</w:t>
      </w:r>
      <w:r>
        <w:rPr>
          <w:rFonts w:ascii="Times New Roman" w:eastAsia="Times New Roman" w:hAnsi="Times New Roman" w:cs="Times New Roman"/>
          <w:sz w:val="24"/>
          <w:szCs w:val="24"/>
        </w:rPr>
        <w:t xml:space="preserve"> brand with high </w:t>
      </w:r>
      <w:proofErr w:type="gramStart"/>
      <w:r>
        <w:rPr>
          <w:rFonts w:ascii="Times New Roman" w:eastAsia="Times New Roman" w:hAnsi="Times New Roman" w:cs="Times New Roman"/>
          <w:sz w:val="24"/>
          <w:szCs w:val="24"/>
        </w:rPr>
        <w:t>price</w:t>
      </w:r>
      <w:proofErr w:type="gramEnd"/>
      <w:r>
        <w:rPr>
          <w:rFonts w:ascii="Times New Roman" w:eastAsia="Times New Roman" w:hAnsi="Times New Roman" w:cs="Times New Roman"/>
          <w:sz w:val="24"/>
          <w:szCs w:val="24"/>
        </w:rPr>
        <w:t xml:space="preserve">, reflecting its ethical value (Figure </w:t>
      </w:r>
      <w:r w:rsidR="00026FD4">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p>
    <w:p w14:paraId="5E70E791"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4085B91" wp14:editId="7B8DC446">
            <wp:extent cx="5733307" cy="4146697"/>
            <wp:effectExtent l="0" t="0" r="1270" b="635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40786" cy="4152106"/>
                    </a:xfrm>
                    <a:prstGeom prst="rect">
                      <a:avLst/>
                    </a:prstGeom>
                    <a:ln/>
                  </pic:spPr>
                </pic:pic>
              </a:graphicData>
            </a:graphic>
          </wp:inline>
        </w:drawing>
      </w:r>
    </w:p>
    <w:p w14:paraId="2C709180" w14:textId="475EC44E" w:rsidR="006277A0" w:rsidRDefault="00417702">
      <w:pPr>
        <w:spacing w:before="240"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Figure </w:t>
      </w:r>
      <w:r w:rsidR="00026FD4">
        <w:rPr>
          <w:rFonts w:ascii="Times New Roman" w:eastAsia="Times New Roman" w:hAnsi="Times New Roman" w:cs="Times New Roman"/>
          <w:i/>
          <w:iCs/>
          <w:sz w:val="24"/>
          <w:szCs w:val="24"/>
        </w:rPr>
        <w:t>3</w:t>
      </w:r>
      <w:r>
        <w:rPr>
          <w:rFonts w:ascii="Times New Roman" w:eastAsia="Times New Roman" w:hAnsi="Times New Roman" w:cs="Times New Roman"/>
          <w:i/>
          <w:iCs/>
          <w:sz w:val="24"/>
          <w:szCs w:val="24"/>
        </w:rPr>
        <w:t>: Positioning Map</w:t>
      </w:r>
    </w:p>
    <w:p w14:paraId="758A9D95" w14:textId="77777777" w:rsidR="006277A0" w:rsidRDefault="00417702">
      <w:pPr>
        <w:pStyle w:val="Heading3"/>
        <w:spacing w:before="360" w:after="120" w:line="276" w:lineRule="auto"/>
      </w:pPr>
      <w:bookmarkStart w:id="10" w:name="_Toc214620598"/>
      <w:r>
        <w:lastRenderedPageBreak/>
        <w:t>3.2 Market Differentiation Using the Marketing Mix</w:t>
      </w:r>
      <w:bookmarkEnd w:id="10"/>
    </w:p>
    <w:p w14:paraId="61CC6546" w14:textId="74D3FA75"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(1985) </w:t>
      </w:r>
      <w:r w:rsidR="009116CC">
        <w:rPr>
          <w:rFonts w:ascii="Times New Roman" w:eastAsia="Times New Roman" w:hAnsi="Times New Roman" w:cs="Times New Roman"/>
          <w:sz w:val="24"/>
          <w:szCs w:val="24"/>
        </w:rPr>
        <w:t xml:space="preserve">generic strategies </w:t>
      </w:r>
      <w:r>
        <w:rPr>
          <w:rFonts w:ascii="Times New Roman" w:eastAsia="Times New Roman" w:hAnsi="Times New Roman" w:cs="Times New Roman"/>
          <w:sz w:val="24"/>
          <w:szCs w:val="24"/>
        </w:rPr>
        <w:t xml:space="preserve">describe three main generic strategies that a firm can use to gain a competitive advantage in their industry: cost leadership, differentiation, and focus. M&amp;S Food is mostly pursuing a differentiation </w:t>
      </w:r>
      <w:proofErr w:type="gramStart"/>
      <w:r>
        <w:rPr>
          <w:rFonts w:ascii="Times New Roman" w:eastAsia="Times New Roman" w:hAnsi="Times New Roman" w:cs="Times New Roman"/>
          <w:sz w:val="24"/>
          <w:szCs w:val="24"/>
        </w:rPr>
        <w:t>approach</w:t>
      </w:r>
      <w:proofErr w:type="gramEnd"/>
      <w:r>
        <w:rPr>
          <w:rFonts w:ascii="Times New Roman" w:eastAsia="Times New Roman" w:hAnsi="Times New Roman" w:cs="Times New Roman"/>
          <w:sz w:val="24"/>
          <w:szCs w:val="24"/>
        </w:rPr>
        <w:t xml:space="preserve"> and its positioning is of a high-quality premium food retailer with high sources, innovative ready meals, and customer service. This strategy is supported by its “M&amp;S Foodhall”, institutional brand storytelling and focus on sustainability and provenance (Statista, 2025; M&amp;S Annual Report, 2025). The 7Ps marketing mix is used at M&amp;S Food to provide differentiation and enhance CRM results:</w:t>
      </w:r>
    </w:p>
    <w:p w14:paraId="795609EA"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0" distB="0" distL="0" distR="0" wp14:anchorId="25553A62" wp14:editId="51AD88B5">
                <wp:extent cx="5731200" cy="3784600"/>
                <wp:effectExtent l="0" t="0" r="0" b="0"/>
                <wp:docPr id="2" name="Group 2"/>
                <wp:cNvGraphicFramePr/>
                <a:graphic xmlns:a="http://schemas.openxmlformats.org/drawingml/2006/main">
                  <a:graphicData uri="http://schemas.microsoft.com/office/word/2010/wordprocessingGroup">
                    <wpg:wgp>
                      <wpg:cNvGrpSpPr/>
                      <wpg:grpSpPr>
                        <a:xfrm>
                          <a:off x="0" y="0"/>
                          <a:ext cx="5731200" cy="3784600"/>
                          <a:chOff x="0" y="0"/>
                          <a:chExt cx="5939800" cy="3916275"/>
                        </a:xfrm>
                      </wpg:grpSpPr>
                      <wpg:grpSp>
                        <wpg:cNvPr id="1" name="Group 1"/>
                        <wpg:cNvGrpSpPr/>
                        <wpg:grpSpPr>
                          <a:xfrm>
                            <a:off x="-34294" y="0"/>
                            <a:ext cx="5974087" cy="3905250"/>
                            <a:chOff x="-34294" y="0"/>
                            <a:chExt cx="5974087" cy="3905250"/>
                          </a:xfrm>
                        </wpg:grpSpPr>
                        <wps:wsp>
                          <wps:cNvPr id="12" name="Rectangle 12"/>
                          <wps:cNvSpPr/>
                          <wps:spPr>
                            <a:xfrm>
                              <a:off x="0" y="0"/>
                              <a:ext cx="5905500" cy="3905250"/>
                            </a:xfrm>
                            <a:prstGeom prst="rect">
                              <a:avLst/>
                            </a:prstGeom>
                            <a:noFill/>
                            <a:ln>
                              <a:noFill/>
                            </a:ln>
                          </wps:spPr>
                          <wps:txbx>
                            <w:txbxContent>
                              <w:p w14:paraId="09D37DE4"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13" name="Straight Arrow Connector 13"/>
                          <wps:cNvCnPr/>
                          <wps:spPr>
                            <a:xfrm>
                              <a:off x="-34294" y="3903561"/>
                              <a:ext cx="5905500" cy="0"/>
                            </a:xfrm>
                            <a:prstGeom prst="straightConnector1">
                              <a:avLst/>
                            </a:prstGeom>
                            <a:noFill/>
                            <a:ln w="25400" cap="flat" cmpd="sng">
                              <a:solidFill>
                                <a:schemeClr val="accent1"/>
                              </a:solidFill>
                              <a:prstDash val="solid"/>
                              <a:round/>
                              <a:headEnd type="none" w="sm" len="sm"/>
                              <a:tailEnd type="none" w="sm" len="sm"/>
                            </a:ln>
                          </wps:spPr>
                          <wps:bodyPr/>
                        </wps:wsp>
                        <wps:wsp>
                          <wps:cNvPr id="14" name="Straight Arrow Connector 14"/>
                          <wps:cNvCnPr/>
                          <wps:spPr>
                            <a:xfrm>
                              <a:off x="-34294" y="3342332"/>
                              <a:ext cx="5905500" cy="0"/>
                            </a:xfrm>
                            <a:prstGeom prst="straightConnector1">
                              <a:avLst/>
                            </a:prstGeom>
                            <a:noFill/>
                            <a:ln w="25400" cap="flat" cmpd="sng">
                              <a:solidFill>
                                <a:schemeClr val="accent1"/>
                              </a:solidFill>
                              <a:prstDash val="solid"/>
                              <a:round/>
                              <a:headEnd type="none" w="sm" len="sm"/>
                              <a:tailEnd type="none" w="sm" len="sm"/>
                            </a:ln>
                          </wps:spPr>
                          <wps:bodyPr/>
                        </wps:wsp>
                        <wps:wsp>
                          <wps:cNvPr id="15" name="Straight Arrow Connector 15"/>
                          <wps:cNvCnPr/>
                          <wps:spPr>
                            <a:xfrm>
                              <a:off x="-34294" y="2781104"/>
                              <a:ext cx="5905500" cy="0"/>
                            </a:xfrm>
                            <a:prstGeom prst="straightConnector1">
                              <a:avLst/>
                            </a:prstGeom>
                            <a:noFill/>
                            <a:ln w="25400" cap="flat" cmpd="sng">
                              <a:solidFill>
                                <a:schemeClr val="accent1"/>
                              </a:solidFill>
                              <a:prstDash val="solid"/>
                              <a:round/>
                              <a:headEnd type="none" w="sm" len="sm"/>
                              <a:tailEnd type="none" w="sm" len="sm"/>
                            </a:ln>
                          </wps:spPr>
                          <wps:bodyPr/>
                        </wps:wsp>
                        <wps:wsp>
                          <wps:cNvPr id="16" name="Straight Arrow Connector 16"/>
                          <wps:cNvCnPr/>
                          <wps:spPr>
                            <a:xfrm>
                              <a:off x="-34294" y="2219876"/>
                              <a:ext cx="5905500" cy="0"/>
                            </a:xfrm>
                            <a:prstGeom prst="straightConnector1">
                              <a:avLst/>
                            </a:prstGeom>
                            <a:noFill/>
                            <a:ln w="25400" cap="flat" cmpd="sng">
                              <a:solidFill>
                                <a:schemeClr val="accent1"/>
                              </a:solidFill>
                              <a:prstDash val="solid"/>
                              <a:round/>
                              <a:headEnd type="none" w="sm" len="sm"/>
                              <a:tailEnd type="none" w="sm" len="sm"/>
                            </a:ln>
                          </wps:spPr>
                          <wps:bodyPr/>
                        </wps:wsp>
                        <wps:wsp>
                          <wps:cNvPr id="17" name="Straight Arrow Connector 17"/>
                          <wps:cNvCnPr/>
                          <wps:spPr>
                            <a:xfrm>
                              <a:off x="-34294" y="1658648"/>
                              <a:ext cx="5905500" cy="0"/>
                            </a:xfrm>
                            <a:prstGeom prst="straightConnector1">
                              <a:avLst/>
                            </a:prstGeom>
                            <a:noFill/>
                            <a:ln w="25400" cap="flat" cmpd="sng">
                              <a:solidFill>
                                <a:schemeClr val="accent1"/>
                              </a:solidFill>
                              <a:prstDash val="solid"/>
                              <a:round/>
                              <a:headEnd type="none" w="sm" len="sm"/>
                              <a:tailEnd type="none" w="sm" len="sm"/>
                            </a:ln>
                          </wps:spPr>
                          <wps:bodyPr/>
                        </wps:wsp>
                        <wps:wsp>
                          <wps:cNvPr id="18" name="Straight Arrow Connector 18"/>
                          <wps:cNvCnPr/>
                          <wps:spPr>
                            <a:xfrm>
                              <a:off x="-34294" y="1097420"/>
                              <a:ext cx="5905500" cy="0"/>
                            </a:xfrm>
                            <a:prstGeom prst="straightConnector1">
                              <a:avLst/>
                            </a:prstGeom>
                            <a:noFill/>
                            <a:ln w="25400" cap="flat" cmpd="sng">
                              <a:solidFill>
                                <a:schemeClr val="accent1"/>
                              </a:solidFill>
                              <a:prstDash val="solid"/>
                              <a:round/>
                              <a:headEnd type="none" w="sm" len="sm"/>
                              <a:tailEnd type="none" w="sm" len="sm"/>
                            </a:ln>
                          </wps:spPr>
                          <wps:bodyPr/>
                        </wps:wsp>
                        <wps:wsp>
                          <wps:cNvPr id="19" name="Straight Arrow Connector 19"/>
                          <wps:cNvCnPr/>
                          <wps:spPr>
                            <a:xfrm>
                              <a:off x="-34294" y="536191"/>
                              <a:ext cx="5905500" cy="0"/>
                            </a:xfrm>
                            <a:prstGeom prst="straightConnector1">
                              <a:avLst/>
                            </a:prstGeom>
                            <a:noFill/>
                            <a:ln w="25400" cap="flat" cmpd="sng">
                              <a:solidFill>
                                <a:schemeClr val="accent1"/>
                              </a:solidFill>
                              <a:prstDash val="solid"/>
                              <a:round/>
                              <a:headEnd type="none" w="sm" len="sm"/>
                              <a:tailEnd type="none" w="sm" len="sm"/>
                            </a:ln>
                          </wps:spPr>
                          <wps:bodyPr/>
                        </wps:wsp>
                        <wps:wsp>
                          <wps:cNvPr id="20" name="Rectangle 20"/>
                          <wps:cNvSpPr/>
                          <wps:spPr>
                            <a:xfrm>
                              <a:off x="1432547" y="1688"/>
                              <a:ext cx="4507246" cy="534503"/>
                            </a:xfrm>
                            <a:prstGeom prst="rect">
                              <a:avLst/>
                            </a:prstGeom>
                            <a:noFill/>
                            <a:ln>
                              <a:noFill/>
                            </a:ln>
                          </wps:spPr>
                          <wps:txbx>
                            <w:txbxContent>
                              <w:p w14:paraId="0CCE13FF"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21" name="Text Box 21"/>
                          <wps:cNvSpPr txBox="1"/>
                          <wps:spPr>
                            <a:xfrm>
                              <a:off x="1432547" y="1688"/>
                              <a:ext cx="4507246" cy="534503"/>
                            </a:xfrm>
                            <a:prstGeom prst="rect">
                              <a:avLst/>
                            </a:prstGeom>
                            <a:noFill/>
                            <a:ln>
                              <a:noFill/>
                            </a:ln>
                          </wps:spPr>
                          <wps:txbx>
                            <w:txbxContent>
                              <w:p w14:paraId="68E9A52C"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Specialise in high-quality, ethically sourced and creative food products like the "Our Best Ever" collection.</w:t>
                                </w:r>
                              </w:p>
                            </w:txbxContent>
                          </wps:txbx>
                          <wps:bodyPr spcFirstLastPara="1" wrap="square" lIns="22850" tIns="22850" rIns="22850" bIns="22850" anchor="b" anchorCtr="0">
                            <a:noAutofit/>
                          </wps:bodyPr>
                        </wps:wsp>
                        <wps:wsp>
                          <wps:cNvPr id="22" name="Round Same Side Corner Rectangle 22"/>
                          <wps:cNvSpPr/>
                          <wps:spPr>
                            <a:xfrm>
                              <a:off x="24766" y="0"/>
                              <a:ext cx="1283972" cy="534503"/>
                            </a:xfrm>
                            <a:prstGeom prst="round2SameRect">
                              <a:avLst>
                                <a:gd name="adj1" fmla="val 16670"/>
                                <a:gd name="adj2" fmla="val 0"/>
                              </a:avLst>
                            </a:prstGeom>
                            <a:solidFill>
                              <a:srgbClr val="BF504D"/>
                            </a:solidFill>
                            <a:ln w="25400" cap="flat" cmpd="sng">
                              <a:solidFill>
                                <a:srgbClr val="BF504D"/>
                              </a:solidFill>
                              <a:prstDash val="solid"/>
                              <a:round/>
                              <a:headEnd type="none" w="sm" len="sm"/>
                              <a:tailEnd type="none" w="sm" len="sm"/>
                            </a:ln>
                          </wps:spPr>
                          <wps:txbx>
                            <w:txbxContent>
                              <w:p w14:paraId="50AA2344"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23" name="Text Box 23"/>
                          <wps:cNvSpPr txBox="1"/>
                          <wps:spPr>
                            <a:xfrm>
                              <a:off x="50863" y="26097"/>
                              <a:ext cx="1231778" cy="508406"/>
                            </a:xfrm>
                            <a:prstGeom prst="rect">
                              <a:avLst/>
                            </a:prstGeom>
                            <a:noFill/>
                            <a:ln>
                              <a:noFill/>
                            </a:ln>
                          </wps:spPr>
                          <wps:txbx>
                            <w:txbxContent>
                              <w:p w14:paraId="6F8D9EF4"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Product</w:t>
                                </w:r>
                              </w:p>
                            </w:txbxContent>
                          </wps:txbx>
                          <wps:bodyPr spcFirstLastPara="1" wrap="square" lIns="22850" tIns="22850" rIns="22850" bIns="22850" anchor="ctr" anchorCtr="0">
                            <a:noAutofit/>
                          </wps:bodyPr>
                        </wps:wsp>
                        <wps:wsp>
                          <wps:cNvPr id="24" name="Rectangle 24"/>
                          <wps:cNvSpPr/>
                          <wps:spPr>
                            <a:xfrm>
                              <a:off x="1432547" y="562917"/>
                              <a:ext cx="4507246" cy="534503"/>
                            </a:xfrm>
                            <a:prstGeom prst="rect">
                              <a:avLst/>
                            </a:prstGeom>
                            <a:noFill/>
                            <a:ln>
                              <a:noFill/>
                            </a:ln>
                          </wps:spPr>
                          <wps:txbx>
                            <w:txbxContent>
                              <w:p w14:paraId="5CE1542A"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25" name="Text Box 25"/>
                          <wps:cNvSpPr txBox="1"/>
                          <wps:spPr>
                            <a:xfrm>
                              <a:off x="1432547" y="562917"/>
                              <a:ext cx="4507246" cy="534503"/>
                            </a:xfrm>
                            <a:prstGeom prst="rect">
                              <a:avLst/>
                            </a:prstGeom>
                            <a:noFill/>
                            <a:ln>
                              <a:noFill/>
                            </a:ln>
                          </wps:spPr>
                          <wps:txbx>
                            <w:txbxContent>
                              <w:p w14:paraId="3D15CE62"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High-end pricing policy based on high quality and ethical value proposition.</w:t>
                                </w:r>
                              </w:p>
                            </w:txbxContent>
                          </wps:txbx>
                          <wps:bodyPr spcFirstLastPara="1" wrap="square" lIns="22850" tIns="22850" rIns="22850" bIns="22850" anchor="b" anchorCtr="0">
                            <a:noAutofit/>
                          </wps:bodyPr>
                        </wps:wsp>
                        <wps:wsp>
                          <wps:cNvPr id="26" name="Round Same Side Corner Rectangle 26"/>
                          <wps:cNvSpPr/>
                          <wps:spPr>
                            <a:xfrm>
                              <a:off x="24766" y="561228"/>
                              <a:ext cx="1283972" cy="534503"/>
                            </a:xfrm>
                            <a:prstGeom prst="round2SameRect">
                              <a:avLst>
                                <a:gd name="adj1" fmla="val 16670"/>
                                <a:gd name="adj2" fmla="val 0"/>
                              </a:avLst>
                            </a:prstGeom>
                            <a:solidFill>
                              <a:schemeClr val="accent3"/>
                            </a:solidFill>
                            <a:ln w="25400" cap="flat" cmpd="sng">
                              <a:solidFill>
                                <a:schemeClr val="accent3"/>
                              </a:solidFill>
                              <a:prstDash val="solid"/>
                              <a:round/>
                              <a:headEnd type="none" w="sm" len="sm"/>
                              <a:tailEnd type="none" w="sm" len="sm"/>
                            </a:ln>
                          </wps:spPr>
                          <wps:txbx>
                            <w:txbxContent>
                              <w:p w14:paraId="4AE2ECA5"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27" name="Text Box 27"/>
                          <wps:cNvSpPr txBox="1"/>
                          <wps:spPr>
                            <a:xfrm>
                              <a:off x="50863" y="587325"/>
                              <a:ext cx="1231778" cy="508406"/>
                            </a:xfrm>
                            <a:prstGeom prst="rect">
                              <a:avLst/>
                            </a:prstGeom>
                            <a:noFill/>
                            <a:ln>
                              <a:noFill/>
                            </a:ln>
                          </wps:spPr>
                          <wps:txbx>
                            <w:txbxContent>
                              <w:p w14:paraId="7657C2D0"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Price</w:t>
                                </w:r>
                              </w:p>
                            </w:txbxContent>
                          </wps:txbx>
                          <wps:bodyPr spcFirstLastPara="1" wrap="square" lIns="22850" tIns="22850" rIns="22850" bIns="22850" anchor="ctr" anchorCtr="0">
                            <a:noAutofit/>
                          </wps:bodyPr>
                        </wps:wsp>
                        <wps:wsp>
                          <wps:cNvPr id="28" name="Rectangle 28"/>
                          <wps:cNvSpPr/>
                          <wps:spPr>
                            <a:xfrm>
                              <a:off x="1432547" y="1124145"/>
                              <a:ext cx="4507246" cy="534503"/>
                            </a:xfrm>
                            <a:prstGeom prst="rect">
                              <a:avLst/>
                            </a:prstGeom>
                            <a:noFill/>
                            <a:ln>
                              <a:noFill/>
                            </a:ln>
                          </wps:spPr>
                          <wps:txbx>
                            <w:txbxContent>
                              <w:p w14:paraId="7B8B2404"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29" name="Text Box 29"/>
                          <wps:cNvSpPr txBox="1"/>
                          <wps:spPr>
                            <a:xfrm>
                              <a:off x="1432547" y="1124145"/>
                              <a:ext cx="4507246" cy="534503"/>
                            </a:xfrm>
                            <a:prstGeom prst="rect">
                              <a:avLst/>
                            </a:prstGeom>
                            <a:noFill/>
                            <a:ln>
                              <a:noFill/>
                            </a:ln>
                          </wps:spPr>
                          <wps:txbx>
                            <w:txbxContent>
                              <w:p w14:paraId="08FBFF3A"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Multichannel distribution that includes physical stores and online delivery through Ocado.</w:t>
                                </w:r>
                              </w:p>
                            </w:txbxContent>
                          </wps:txbx>
                          <wps:bodyPr spcFirstLastPara="1" wrap="square" lIns="22850" tIns="22850" rIns="22850" bIns="22850" anchor="b" anchorCtr="0">
                            <a:noAutofit/>
                          </wps:bodyPr>
                        </wps:wsp>
                        <wps:wsp>
                          <wps:cNvPr id="30" name="Round Same Side Corner Rectangle 30"/>
                          <wps:cNvSpPr/>
                          <wps:spPr>
                            <a:xfrm>
                              <a:off x="24766" y="1122456"/>
                              <a:ext cx="1283972" cy="534503"/>
                            </a:xfrm>
                            <a:prstGeom prst="round2SameRect">
                              <a:avLst>
                                <a:gd name="adj1" fmla="val 16670"/>
                                <a:gd name="adj2" fmla="val 0"/>
                              </a:avLst>
                            </a:prstGeom>
                            <a:solidFill>
                              <a:schemeClr val="accent4"/>
                            </a:solidFill>
                            <a:ln w="25400" cap="flat" cmpd="sng">
                              <a:solidFill>
                                <a:schemeClr val="accent4"/>
                              </a:solidFill>
                              <a:prstDash val="solid"/>
                              <a:round/>
                              <a:headEnd type="none" w="sm" len="sm"/>
                              <a:tailEnd type="none" w="sm" len="sm"/>
                            </a:ln>
                          </wps:spPr>
                          <wps:txbx>
                            <w:txbxContent>
                              <w:p w14:paraId="7B97D81A"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31" name="Text Box 31"/>
                          <wps:cNvSpPr txBox="1"/>
                          <wps:spPr>
                            <a:xfrm>
                              <a:off x="50863" y="1148553"/>
                              <a:ext cx="1231778" cy="508406"/>
                            </a:xfrm>
                            <a:prstGeom prst="rect">
                              <a:avLst/>
                            </a:prstGeom>
                            <a:noFill/>
                            <a:ln>
                              <a:noFill/>
                            </a:ln>
                          </wps:spPr>
                          <wps:txbx>
                            <w:txbxContent>
                              <w:p w14:paraId="3E4DE29B"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Place</w:t>
                                </w:r>
                              </w:p>
                            </w:txbxContent>
                          </wps:txbx>
                          <wps:bodyPr spcFirstLastPara="1" wrap="square" lIns="22850" tIns="22850" rIns="22850" bIns="22850" anchor="ctr" anchorCtr="0">
                            <a:noAutofit/>
                          </wps:bodyPr>
                        </wps:wsp>
                        <wps:wsp>
                          <wps:cNvPr id="32" name="Rectangle 32"/>
                          <wps:cNvSpPr/>
                          <wps:spPr>
                            <a:xfrm>
                              <a:off x="1432547" y="1685373"/>
                              <a:ext cx="4507246" cy="534503"/>
                            </a:xfrm>
                            <a:prstGeom prst="rect">
                              <a:avLst/>
                            </a:prstGeom>
                            <a:noFill/>
                            <a:ln>
                              <a:noFill/>
                            </a:ln>
                          </wps:spPr>
                          <wps:txbx>
                            <w:txbxContent>
                              <w:p w14:paraId="5D0643E1"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33" name="Text Box 33"/>
                          <wps:cNvSpPr txBox="1"/>
                          <wps:spPr>
                            <a:xfrm>
                              <a:off x="1432547" y="1685373"/>
                              <a:ext cx="4507246" cy="534503"/>
                            </a:xfrm>
                            <a:prstGeom prst="rect">
                              <a:avLst/>
                            </a:prstGeom>
                            <a:noFill/>
                            <a:ln>
                              <a:noFill/>
                            </a:ln>
                          </wps:spPr>
                          <wps:txbx>
                            <w:txbxContent>
                              <w:p w14:paraId="0B3D2435"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Integrated marketing campaigns via digital storytelling and influencer marketing topics (under the banners of sustainability, taste, and provenance) (HSTalks, 2020).</w:t>
                                </w:r>
                              </w:p>
                            </w:txbxContent>
                          </wps:txbx>
                          <wps:bodyPr spcFirstLastPara="1" wrap="square" lIns="22850" tIns="22850" rIns="22850" bIns="22850" anchor="b" anchorCtr="0">
                            <a:noAutofit/>
                          </wps:bodyPr>
                        </wps:wsp>
                        <wps:wsp>
                          <wps:cNvPr id="34" name="Round Same Side Corner Rectangle 34"/>
                          <wps:cNvSpPr/>
                          <wps:spPr>
                            <a:xfrm>
                              <a:off x="24766" y="1683684"/>
                              <a:ext cx="1283972" cy="534503"/>
                            </a:xfrm>
                            <a:prstGeom prst="round2SameRect">
                              <a:avLst>
                                <a:gd name="adj1" fmla="val 16670"/>
                                <a:gd name="adj2" fmla="val 0"/>
                              </a:avLst>
                            </a:prstGeom>
                            <a:solidFill>
                              <a:srgbClr val="49ACC5"/>
                            </a:solidFill>
                            <a:ln w="25400" cap="flat" cmpd="sng">
                              <a:solidFill>
                                <a:srgbClr val="49ACC5"/>
                              </a:solidFill>
                              <a:prstDash val="solid"/>
                              <a:round/>
                              <a:headEnd type="none" w="sm" len="sm"/>
                              <a:tailEnd type="none" w="sm" len="sm"/>
                            </a:ln>
                          </wps:spPr>
                          <wps:txbx>
                            <w:txbxContent>
                              <w:p w14:paraId="56533B8F"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35" name="Text Box 35"/>
                          <wps:cNvSpPr txBox="1"/>
                          <wps:spPr>
                            <a:xfrm>
                              <a:off x="50863" y="1709781"/>
                              <a:ext cx="1231778" cy="508406"/>
                            </a:xfrm>
                            <a:prstGeom prst="rect">
                              <a:avLst/>
                            </a:prstGeom>
                            <a:noFill/>
                            <a:ln>
                              <a:noFill/>
                            </a:ln>
                          </wps:spPr>
                          <wps:txbx>
                            <w:txbxContent>
                              <w:p w14:paraId="4E027EAE"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Promotion</w:t>
                                </w:r>
                              </w:p>
                            </w:txbxContent>
                          </wps:txbx>
                          <wps:bodyPr spcFirstLastPara="1" wrap="square" lIns="22850" tIns="22850" rIns="22850" bIns="22850" anchor="ctr" anchorCtr="0">
                            <a:noAutofit/>
                          </wps:bodyPr>
                        </wps:wsp>
                        <wps:wsp>
                          <wps:cNvPr id="36" name="Rectangle 36"/>
                          <wps:cNvSpPr/>
                          <wps:spPr>
                            <a:xfrm>
                              <a:off x="1432547" y="2246601"/>
                              <a:ext cx="4507246" cy="534503"/>
                            </a:xfrm>
                            <a:prstGeom prst="rect">
                              <a:avLst/>
                            </a:prstGeom>
                            <a:noFill/>
                            <a:ln>
                              <a:noFill/>
                            </a:ln>
                          </wps:spPr>
                          <wps:txbx>
                            <w:txbxContent>
                              <w:p w14:paraId="5AAED09F"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37" name="Text Box 37"/>
                          <wps:cNvSpPr txBox="1"/>
                          <wps:spPr>
                            <a:xfrm>
                              <a:off x="1432547" y="2246601"/>
                              <a:ext cx="4507246" cy="534503"/>
                            </a:xfrm>
                            <a:prstGeom prst="rect">
                              <a:avLst/>
                            </a:prstGeom>
                            <a:noFill/>
                            <a:ln>
                              <a:noFill/>
                            </a:ln>
                          </wps:spPr>
                          <wps:txbx>
                            <w:txbxContent>
                              <w:p w14:paraId="6048BCD3"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Employee development focuses on service quality, emotional intelligence, and customer interactions.</w:t>
                                </w:r>
                              </w:p>
                            </w:txbxContent>
                          </wps:txbx>
                          <wps:bodyPr spcFirstLastPara="1" wrap="square" lIns="22850" tIns="22850" rIns="22850" bIns="22850" anchor="b" anchorCtr="0">
                            <a:noAutofit/>
                          </wps:bodyPr>
                        </wps:wsp>
                        <wps:wsp>
                          <wps:cNvPr id="38" name="Round Same Side Corner Rectangle 38"/>
                          <wps:cNvSpPr/>
                          <wps:spPr>
                            <a:xfrm>
                              <a:off x="24766" y="2244912"/>
                              <a:ext cx="1283972" cy="534503"/>
                            </a:xfrm>
                            <a:prstGeom prst="round2SameRect">
                              <a:avLst>
                                <a:gd name="adj1" fmla="val 16670"/>
                                <a:gd name="adj2" fmla="val 0"/>
                              </a:avLst>
                            </a:prstGeom>
                            <a:solidFill>
                              <a:srgbClr val="F79543"/>
                            </a:solidFill>
                            <a:ln w="25400" cap="flat" cmpd="sng">
                              <a:solidFill>
                                <a:srgbClr val="F79543"/>
                              </a:solidFill>
                              <a:prstDash val="solid"/>
                              <a:round/>
                              <a:headEnd type="none" w="sm" len="sm"/>
                              <a:tailEnd type="none" w="sm" len="sm"/>
                            </a:ln>
                          </wps:spPr>
                          <wps:txbx>
                            <w:txbxContent>
                              <w:p w14:paraId="27A23D8C"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39" name="Text Box 39"/>
                          <wps:cNvSpPr txBox="1"/>
                          <wps:spPr>
                            <a:xfrm>
                              <a:off x="50863" y="2271009"/>
                              <a:ext cx="1231778" cy="508406"/>
                            </a:xfrm>
                            <a:prstGeom prst="rect">
                              <a:avLst/>
                            </a:prstGeom>
                            <a:noFill/>
                            <a:ln>
                              <a:noFill/>
                            </a:ln>
                          </wps:spPr>
                          <wps:txbx>
                            <w:txbxContent>
                              <w:p w14:paraId="5FA303C1"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People</w:t>
                                </w:r>
                              </w:p>
                            </w:txbxContent>
                          </wps:txbx>
                          <wps:bodyPr spcFirstLastPara="1" wrap="square" lIns="22850" tIns="22850" rIns="22850" bIns="22850" anchor="ctr" anchorCtr="0">
                            <a:noAutofit/>
                          </wps:bodyPr>
                        </wps:wsp>
                        <wps:wsp>
                          <wps:cNvPr id="40" name="Rectangle 40"/>
                          <wps:cNvSpPr/>
                          <wps:spPr>
                            <a:xfrm>
                              <a:off x="1432547" y="2807829"/>
                              <a:ext cx="4507246" cy="534503"/>
                            </a:xfrm>
                            <a:prstGeom prst="rect">
                              <a:avLst/>
                            </a:prstGeom>
                            <a:noFill/>
                            <a:ln>
                              <a:noFill/>
                            </a:ln>
                          </wps:spPr>
                          <wps:txbx>
                            <w:txbxContent>
                              <w:p w14:paraId="5EEF1357"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41" name="Text Box 41"/>
                          <wps:cNvSpPr txBox="1"/>
                          <wps:spPr>
                            <a:xfrm>
                              <a:off x="1432547" y="2807829"/>
                              <a:ext cx="4507246" cy="534503"/>
                            </a:xfrm>
                            <a:prstGeom prst="rect">
                              <a:avLst/>
                            </a:prstGeom>
                            <a:noFill/>
                            <a:ln>
                              <a:noFill/>
                            </a:ln>
                          </wps:spPr>
                          <wps:txbx>
                            <w:txbxContent>
                              <w:p w14:paraId="02FA08D5"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Omnichannel experience with personalisation being a seamless use of Sparks data.</w:t>
                                </w:r>
                              </w:p>
                            </w:txbxContent>
                          </wps:txbx>
                          <wps:bodyPr spcFirstLastPara="1" wrap="square" lIns="22850" tIns="22850" rIns="22850" bIns="22850" anchor="b" anchorCtr="0">
                            <a:noAutofit/>
                          </wps:bodyPr>
                        </wps:wsp>
                        <wps:wsp>
                          <wps:cNvPr id="42" name="Round Same Side Corner Rectangle 42"/>
                          <wps:cNvSpPr/>
                          <wps:spPr>
                            <a:xfrm>
                              <a:off x="24766" y="2806140"/>
                              <a:ext cx="1283972" cy="534503"/>
                            </a:xfrm>
                            <a:prstGeom prst="round2SameRect">
                              <a:avLst>
                                <a:gd name="adj1" fmla="val 16670"/>
                                <a:gd name="adj2" fmla="val 0"/>
                              </a:avLst>
                            </a:prstGeom>
                            <a:solidFill>
                              <a:srgbClr val="BF504D"/>
                            </a:solidFill>
                            <a:ln w="25400" cap="flat" cmpd="sng">
                              <a:solidFill>
                                <a:srgbClr val="BF504D"/>
                              </a:solidFill>
                              <a:prstDash val="solid"/>
                              <a:round/>
                              <a:headEnd type="none" w="sm" len="sm"/>
                              <a:tailEnd type="none" w="sm" len="sm"/>
                            </a:ln>
                          </wps:spPr>
                          <wps:txbx>
                            <w:txbxContent>
                              <w:p w14:paraId="7EC1E03B"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43" name="Text Box 43"/>
                          <wps:cNvSpPr txBox="1"/>
                          <wps:spPr>
                            <a:xfrm>
                              <a:off x="50863" y="2832237"/>
                              <a:ext cx="1231778" cy="508406"/>
                            </a:xfrm>
                            <a:prstGeom prst="rect">
                              <a:avLst/>
                            </a:prstGeom>
                            <a:noFill/>
                            <a:ln>
                              <a:noFill/>
                            </a:ln>
                          </wps:spPr>
                          <wps:txbx>
                            <w:txbxContent>
                              <w:p w14:paraId="78DF16A7"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Process</w:t>
                                </w:r>
                              </w:p>
                            </w:txbxContent>
                          </wps:txbx>
                          <wps:bodyPr spcFirstLastPara="1" wrap="square" lIns="22850" tIns="22850" rIns="22850" bIns="22850" anchor="ctr" anchorCtr="0">
                            <a:noAutofit/>
                          </wps:bodyPr>
                        </wps:wsp>
                        <wps:wsp>
                          <wps:cNvPr id="44" name="Rectangle 44"/>
                          <wps:cNvSpPr/>
                          <wps:spPr>
                            <a:xfrm>
                              <a:off x="1432547" y="3369058"/>
                              <a:ext cx="4507246" cy="534503"/>
                            </a:xfrm>
                            <a:prstGeom prst="rect">
                              <a:avLst/>
                            </a:prstGeom>
                            <a:noFill/>
                            <a:ln>
                              <a:noFill/>
                            </a:ln>
                          </wps:spPr>
                          <wps:txbx>
                            <w:txbxContent>
                              <w:p w14:paraId="1D495ECD"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45" name="Text Box 45"/>
                          <wps:cNvSpPr txBox="1"/>
                          <wps:spPr>
                            <a:xfrm>
                              <a:off x="1432547" y="3369058"/>
                              <a:ext cx="4507246" cy="534503"/>
                            </a:xfrm>
                            <a:prstGeom prst="rect">
                              <a:avLst/>
                            </a:prstGeom>
                            <a:noFill/>
                            <a:ln>
                              <a:noFill/>
                            </a:ln>
                          </wps:spPr>
                          <wps:txbx>
                            <w:txbxContent>
                              <w:p w14:paraId="39386DAA"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Store architecture and packaging supporting the brand quality and sustainability endowments.</w:t>
                                </w:r>
                              </w:p>
                            </w:txbxContent>
                          </wps:txbx>
                          <wps:bodyPr spcFirstLastPara="1" wrap="square" lIns="22850" tIns="22850" rIns="22850" bIns="22850" anchor="b" anchorCtr="0">
                            <a:noAutofit/>
                          </wps:bodyPr>
                        </wps:wsp>
                        <wps:wsp>
                          <wps:cNvPr id="46" name="Round Same Side Corner Rectangle 46"/>
                          <wps:cNvSpPr/>
                          <wps:spPr>
                            <a:xfrm>
                              <a:off x="24766" y="3367369"/>
                              <a:ext cx="1283972" cy="534503"/>
                            </a:xfrm>
                            <a:prstGeom prst="round2SameRect">
                              <a:avLst>
                                <a:gd name="adj1" fmla="val 16670"/>
                                <a:gd name="adj2" fmla="val 0"/>
                              </a:avLst>
                            </a:prstGeom>
                            <a:solidFill>
                              <a:schemeClr val="accent3"/>
                            </a:solidFill>
                            <a:ln w="25400" cap="flat" cmpd="sng">
                              <a:solidFill>
                                <a:schemeClr val="accent3"/>
                              </a:solidFill>
                              <a:prstDash val="solid"/>
                              <a:round/>
                              <a:headEnd type="none" w="sm" len="sm"/>
                              <a:tailEnd type="none" w="sm" len="sm"/>
                            </a:ln>
                          </wps:spPr>
                          <wps:txbx>
                            <w:txbxContent>
                              <w:p w14:paraId="0D430822" w14:textId="77777777" w:rsidR="006277A0" w:rsidRPr="009116CC" w:rsidRDefault="006277A0">
                                <w:pPr>
                                  <w:spacing w:after="0" w:line="240" w:lineRule="auto"/>
                                  <w:textDirection w:val="btLr"/>
                                  <w:rPr>
                                    <w:color w:val="000000" w:themeColor="text1"/>
                                  </w:rPr>
                                </w:pPr>
                              </w:p>
                            </w:txbxContent>
                          </wps:txbx>
                          <wps:bodyPr spcFirstLastPara="1" wrap="square" lIns="91425" tIns="91425" rIns="91425" bIns="91425" anchor="ctr" anchorCtr="0">
                            <a:noAutofit/>
                          </wps:bodyPr>
                        </wps:wsp>
                        <wps:wsp>
                          <wps:cNvPr id="47" name="Text Box 47"/>
                          <wps:cNvSpPr txBox="1"/>
                          <wps:spPr>
                            <a:xfrm>
                              <a:off x="50863" y="3393466"/>
                              <a:ext cx="1231778" cy="508406"/>
                            </a:xfrm>
                            <a:prstGeom prst="rect">
                              <a:avLst/>
                            </a:prstGeom>
                            <a:noFill/>
                            <a:ln>
                              <a:noFill/>
                            </a:ln>
                          </wps:spPr>
                          <wps:txbx>
                            <w:txbxContent>
                              <w:p w14:paraId="74D2AC3A"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Physical Evidence</w:t>
                                </w:r>
                              </w:p>
                            </w:txbxContent>
                          </wps:txbx>
                          <wps:bodyPr spcFirstLastPara="1" wrap="square" lIns="22850" tIns="22850" rIns="22850" bIns="22850" anchor="ctr" anchorCtr="0">
                            <a:noAutofit/>
                          </wps:bodyPr>
                        </wps:wsp>
                      </wpg:grpSp>
                    </wpg:wgp>
                  </a:graphicData>
                </a:graphic>
              </wp:inline>
            </w:drawing>
          </mc:Choice>
          <mc:Fallback>
            <w:pict>
              <v:group w14:anchorId="25553A62" id="Group 2" o:spid="_x0000_s1027" style="width:451.3pt;height:298pt;mso-position-horizontal-relative:char;mso-position-vertical-relative:line" coordsize="59398,39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">
                <v:group id="Group 1" o:spid="_x0000_s1028" style="position:absolute;left:-342;width:59739;height:39052" coordorigin="-342" coordsize="59740,39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12" o:spid="_x0000_s1029" style="position:absolute;width:59055;height:390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i2T8EA&#10;AADbAAAADwAAAGRycy9kb3ducmV2LnhtbERPzWrCQBC+C77DMkJvumkooqmrtKUF7UkTH2CanWZD&#10;s7NpdpvEt3cLgrf5+H5nsxttI3rqfO1YweMiAUFcOl1zpeBcfMxXIHxA1tg4JgUX8rDbTicbzLQb&#10;+ER9HioRQ9hnqMCE0GZS+tKQRb9wLXHkvl1nMUTYVVJ3OMRw28g0SZbSYs2xwWBLb4bKn/zPKjg+&#10;OUrfU/+aV3Ztxq/i8/CLS6UeZuPLM4hAY7iLb+69jvNT+P8lHi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4tk/BAAAA2wAAAA8AAAAAAAAAAAAAAAAAmAIAAGRycy9kb3du&#10;cmV2LnhtbFBLBQYAAAAABAAEAPUAAACGAwAAAAA=&#10;" filled="f" stroked="f">
                    <v:textbox inset="2.53958mm,2.53958mm,2.53958mm,2.53958mm">
                      <w:txbxContent>
                        <w:p w14:paraId="09D37DE4" w14:textId="77777777" w:rsidR="006277A0" w:rsidRPr="009116CC" w:rsidRDefault="006277A0">
                          <w:pPr>
                            <w:spacing w:after="0" w:line="240" w:lineRule="auto"/>
                            <w:textDirection w:val="btLr"/>
                            <w:rPr>
                              <w:color w:val="000000" w:themeColor="text1"/>
                            </w:rPr>
                          </w:pPr>
                        </w:p>
                      </w:txbxContent>
                    </v:textbox>
                  </v:rect>
                  <v:shapetype id="_x0000_t32" coordsize="21600,21600" o:spt="32" o:oned="t" path="m,l21600,21600e" filled="f">
                    <v:path arrowok="t" fillok="f" o:connecttype="none"/>
                    <o:lock v:ext="edit" shapetype="t"/>
                  </v:shapetype>
                  <v:shape id="Straight Arrow Connector 13" o:spid="_x0000_s1030" type="#_x0000_t32" style="position:absolute;left:-342;top:39035;width:590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KEgcIAAADbAAAADwAAAGRycy9kb3ducmV2LnhtbERP22rCQBB9L/Qflin4VjdGEEldJUYE&#10;qVDQ9gOG7DSJyc6G7JpEv75bEHybw7nOajOaRvTUucqygtk0AkGcW11xoeDne/++BOE8ssbGMim4&#10;kYPN+vVlhYm2A5+oP/tChBB2CSoovW8TKV1ekkE3tS1x4H5tZ9AH2BVSdziEcNPIOIoW0mDFoaHE&#10;lrKS8vp8NQoK+3k5Zuktzuu4uX/Z9BJtd3elJm9j+gHC0+if4of7oMP8Ofz/Eg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KEgcIAAADbAAAADwAAAAAAAAAAAAAA&#10;AAChAgAAZHJzL2Rvd25yZXYueG1sUEsFBgAAAAAEAAQA+QAAAJADAAAAAA==&#10;" strokecolor="#4f81bd [3204]" strokeweight="2pt">
                    <v:stroke startarrowwidth="narrow" startarrowlength="short" endarrowwidth="narrow" endarrowlength="short"/>
                  </v:shape>
                  <v:shape id="Straight Arrow Connector 14" o:spid="_x0000_s1031" type="#_x0000_t32" style="position:absolute;left:-342;top:33423;width:590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sc9cIAAADbAAAADwAAAGRycy9kb3ducmV2LnhtbERP22rCQBB9L/Qflin4VjcGEUldJUYE&#10;qVDQ9gOG7DSJyc6G7JpEv75bEHybw7nOajOaRvTUucqygtk0AkGcW11xoeDne/++BOE8ssbGMim4&#10;kYPN+vVlhYm2A5+oP/tChBB2CSoovW8TKV1ekkE3tS1x4H5tZ9AH2BVSdziEcNPIOIoW0mDFoaHE&#10;lrKS8vp8NQoK+3k5Zuktzuu4uX/Z9BJtd3elJm9j+gHC0+if4of7oMP8Ofz/Eg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sc9cIAAADbAAAADwAAAAAAAAAAAAAA&#10;AAChAgAAZHJzL2Rvd25yZXYueG1sUEsFBgAAAAAEAAQA+QAAAJADAAAAAA==&#10;" strokecolor="#4f81bd [3204]" strokeweight="2pt">
                    <v:stroke startarrowwidth="narrow" startarrowlength="short" endarrowwidth="narrow" endarrowlength="short"/>
                  </v:shape>
                  <v:shape id="Straight Arrow Connector 15" o:spid="_x0000_s1032" type="#_x0000_t32" style="position:absolute;left:-342;top:27811;width:590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e5bsIAAADbAAAADwAAAGRycy9kb3ducmV2LnhtbERP22rCQBB9L/Qflin4VjcGFEldJUYE&#10;qVDQ9gOG7DSJyc6G7JpEv75bEHybw7nOajOaRvTUucqygtk0AkGcW11xoeDne/++BOE8ssbGMim4&#10;kYPN+vVlhYm2A5+oP/tChBB2CSoovW8TKV1ekkE3tS1x4H5tZ9AH2BVSdziEcNPIOIoW0mDFoaHE&#10;lrKS8vp8NQoK+3k5Zuktzuu4uX/Z9BJtd3elJm9j+gHC0+if4of7oMP8Ofz/Eg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We5bsIAAADbAAAADwAAAAAAAAAAAAAA&#10;AAChAgAAZHJzL2Rvd25yZXYueG1sUEsFBgAAAAAEAAQA+QAAAJADAAAAAA==&#10;" strokecolor="#4f81bd [3204]" strokeweight="2pt">
                    <v:stroke startarrowwidth="narrow" startarrowlength="short" endarrowwidth="narrow" endarrowlength="short"/>
                  </v:shape>
                  <v:shape id="Straight Arrow Connector 16" o:spid="_x0000_s1033" type="#_x0000_t32" style="position:absolute;left:-342;top:22198;width:590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UnGcIAAADbAAAADwAAAGRycy9kb3ducmV2LnhtbERP22rCQBB9L/gPywi+1U3zEErqGlJL&#10;QRQKpv2AITvNxexsyK6a5OvdQsG3OZzrbLLRdOJKg2ssK3hZRyCIS6sbrhT8fH8+v4JwHlljZ5kU&#10;TOQg2y6eNphqe+MTXQtfiRDCLkUFtfd9KqUrazLo1rYnDtyvHQz6AIdK6gFvIdx0Mo6iRBpsODTU&#10;2NOupvJcXIyCyh7a4y6f4vIcd/OXzdvo/WNWarUc8zcQnkb/EP+79zrMT+Dvl3CA3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bUnGcIAAADbAAAADwAAAAAAAAAAAAAA&#10;AAChAgAAZHJzL2Rvd25yZXYueG1sUEsFBgAAAAAEAAQA+QAAAJADAAAAAA==&#10;" strokecolor="#4f81bd [3204]" strokeweight="2pt">
                    <v:stroke startarrowwidth="narrow" startarrowlength="short" endarrowwidth="narrow" endarrowlength="short"/>
                  </v:shape>
                  <v:shape id="Straight Arrow Connector 17" o:spid="_x0000_s1034" type="#_x0000_t32" style="position:absolute;left:-342;top:16586;width:590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mCgsIAAADbAAAADwAAAGRycy9kb3ducmV2LnhtbERPzWrCQBC+F/oOyxS81Y05qKSuEiOC&#10;VCho+wBDdprEZGdDdk2iT98tCN7m4/ud1WY0jeipc5VlBbNpBII4t7riQsHP9/59CcJ5ZI2NZVJw&#10;Iweb9evLChNtBz5Rf/aFCCHsElRQet8mUrq8JINualviwP3azqAPsCuk7nAI4aaRcRTNpcGKQ0OJ&#10;LWUl5fX5ahQU9vNyzNJbnNdxc/+y6SXa7u5KTd7G9AOEp9E/xQ/3QYf5C/j/JRw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vmCgsIAAADbAAAADwAAAAAAAAAAAAAA&#10;AAChAgAAZHJzL2Rvd25yZXYueG1sUEsFBgAAAAAEAAQA+QAAAJADAAAAAA==&#10;" strokecolor="#4f81bd [3204]" strokeweight="2pt">
                    <v:stroke startarrowwidth="narrow" startarrowlength="short" endarrowwidth="narrow" endarrowlength="short"/>
                  </v:shape>
                  <v:shape id="Straight Arrow Connector 18" o:spid="_x0000_s1035" type="#_x0000_t32" style="position:absolute;left:-342;top:10974;width:590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YW8MUAAADbAAAADwAAAGRycy9kb3ducmV2LnhtbESPwWrDQAxE74X8w6JAbvW6PoTiehPc&#10;hEBJoNC0HyC8qu3EqzXebWzn66tDoTeJGc08FdvJdepGQ2g9G3hKUlDElbct1wa+Pg+Pz6BCRLbY&#10;eSYDMwXYbhYPBebWj/xBt3OslYRwyNFAE2Ofax2qhhyGxPfEon37wWGUdai1HXCUcNfpLE3X2mHL&#10;0tBgT7uGquv5xxmo/fFy2pVzVl2z7v7uy0v6ur8bs1pO5QuoSFP8N/9dv1nBF1j5RQb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2YW8MUAAADbAAAADwAAAAAAAAAA&#10;AAAAAAChAgAAZHJzL2Rvd25yZXYueG1sUEsFBgAAAAAEAAQA+QAAAJMDAAAAAA==&#10;" strokecolor="#4f81bd [3204]" strokeweight="2pt">
                    <v:stroke startarrowwidth="narrow" startarrowlength="short" endarrowwidth="narrow" endarrowlength="short"/>
                  </v:shape>
                  <v:shape id="Straight Arrow Connector 19" o:spid="_x0000_s1036" type="#_x0000_t32" style="position:absolute;left:-342;top:5361;width:590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qza8IAAADbAAAADwAAAGRycy9kb3ducmV2LnhtbERPzWrCQBC+F/oOyxS81Y05iKauEiOC&#10;VCho+wBDdprEZGdDdk2iT98tCN7m4/ud1WY0jeipc5VlBbNpBII4t7riQsHP9/59AcJ5ZI2NZVJw&#10;Iweb9evLChNtBz5Rf/aFCCHsElRQet8mUrq8JINualviwP3azqAPsCuk7nAI4aaRcRTNpcGKQ0OJ&#10;LWUl5fX5ahQU9vNyzNJbnNdxc/+y6SXa7u5KTd7G9AOEp9E/xQ/3QYf5S/j/JRw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qza8IAAADbAAAADwAAAAAAAAAAAAAA&#10;AAChAgAAZHJzL2Rvd25yZXYueG1sUEsFBgAAAAAEAAQA+QAAAJADAAAAAA==&#10;" strokecolor="#4f81bd [3204]" strokeweight="2pt">
                    <v:stroke startarrowwidth="narrow" startarrowlength="short" endarrowwidth="narrow" endarrowlength="short"/>
                  </v:shape>
                  <v:rect id="Rectangle 20" o:spid="_x0000_s1037" style="position:absolute;left:14325;top:16;width:45072;height:5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pHHsAA&#10;AADbAAAADwAAAGRycy9kb3ducmV2LnhtbERP3WrCMBS+F3yHcITd2dQyilajzLHB5pW2e4Cz5tiU&#10;NSddk9nu7c3FYJcf3//uMNlO3GjwrWMFqyQFQVw73XKj4KN6Xa5B+ICssXNMCn7Jw2E/n+2w0G7k&#10;C93K0IgYwr5ABSaEvpDS14Ys+sT1xJG7usFiiHBopB5wjOG2k1ma5tJiy7HBYE/Phuqv8scqOD86&#10;yl4yfywbuzHTZ3V6/8ZcqYfF9LQFEWgK/+I/95tWkMX18Uv8AXJ/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QpHHsAAAADbAAAADwAAAAAAAAAAAAAAAACYAgAAZHJzL2Rvd25y&#10;ZXYueG1sUEsFBgAAAAAEAAQA9QAAAIUDAAAAAA==&#10;" filled="f" stroked="f">
                    <v:textbox inset="2.53958mm,2.53958mm,2.53958mm,2.53958mm">
                      <w:txbxContent>
                        <w:p w14:paraId="0CCE13FF" w14:textId="77777777" w:rsidR="006277A0" w:rsidRPr="009116CC" w:rsidRDefault="006277A0">
                          <w:pPr>
                            <w:spacing w:after="0" w:line="240" w:lineRule="auto"/>
                            <w:textDirection w:val="btLr"/>
                            <w:rPr>
                              <w:color w:val="000000" w:themeColor="text1"/>
                            </w:rPr>
                          </w:pPr>
                        </w:p>
                      </w:txbxContent>
                    </v:textbox>
                  </v:rect>
                  <v:shapetype id="_x0000_t202" coordsize="21600,21600" o:spt="202" path="m,l,21600r21600,l21600,xe">
                    <v:stroke joinstyle="miter"/>
                    <v:path gradientshapeok="t" o:connecttype="rect"/>
                  </v:shapetype>
                  <v:shape id="Text Box 21" o:spid="_x0000_s1038" type="#_x0000_t202" style="position:absolute;left:14325;top:16;width:45072;height:534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UQMcQA&#10;AADbAAAADwAAAGRycy9kb3ducmV2LnhtbESPQWsCMRSE74X+h/AEbzW7gqWsRikWoZdKtVXs7bF5&#10;3SzdvCxJ3F3/vRGEHoeZ+YZZrAbbiI58qB0ryCcZCOLS6ZorBd9fm6cXECEia2wck4ILBVgtHx8W&#10;WGjX8466faxEgnAoUIGJsS2kDKUhi2HiWuLk/TpvMSbpK6k99gluGznNsmdpsea0YLCltaHyb3+2&#10;CjrzVvebn+2HP+dxOM3c5+EYeqXGo+F1DiLSEP/D9/a7VjDN4fYl/Q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FEDHEAAAA2wAAAA8AAAAAAAAAAAAAAAAAmAIAAGRycy9k&#10;b3ducmV2LnhtbFBLBQYAAAAABAAEAPUAAACJAwAAAAA=&#10;" filled="f" stroked="f">
                    <v:textbox inset=".63472mm,.63472mm,.63472mm,.63472mm">
                      <w:txbxContent>
                        <w:p w14:paraId="68E9A52C" w14:textId="77777777" w:rsidR="006277A0" w:rsidRPr="009116CC" w:rsidRDefault="00417702">
                          <w:pPr>
                            <w:spacing w:after="0" w:line="215" w:lineRule="auto"/>
                            <w:textDirection w:val="btLr"/>
                            <w:rPr>
                              <w:color w:val="000000" w:themeColor="text1"/>
                            </w:rPr>
                          </w:pPr>
                          <w:proofErr w:type="spellStart"/>
                          <w:r w:rsidRPr="009116CC">
                            <w:rPr>
                              <w:rFonts w:ascii="Times New Roman" w:eastAsia="Times New Roman" w:hAnsi="Times New Roman" w:cs="Times New Roman"/>
                              <w:color w:val="000000" w:themeColor="text1"/>
                              <w:sz w:val="24"/>
                            </w:rPr>
                            <w:t>Specialise</w:t>
                          </w:r>
                          <w:proofErr w:type="spellEnd"/>
                          <w:r w:rsidRPr="009116CC">
                            <w:rPr>
                              <w:rFonts w:ascii="Times New Roman" w:eastAsia="Times New Roman" w:hAnsi="Times New Roman" w:cs="Times New Roman"/>
                              <w:color w:val="000000" w:themeColor="text1"/>
                              <w:sz w:val="24"/>
                            </w:rPr>
                            <w:t xml:space="preserve"> in high-quality, ethically sourced and creative food products like the "Our Best Ever" collection.</w:t>
                          </w:r>
                        </w:p>
                      </w:txbxContent>
                    </v:textbox>
                  </v:shape>
                  <v:shape id="Round Same Side Corner Rectangle 22" o:spid="_x0000_s1039" style="position:absolute;left:247;width:12840;height:5345;visibility:visible;mso-wrap-style:square;v-text-anchor:middle" coordsize="1283972,534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XCxMMA&#10;AADbAAAADwAAAGRycy9kb3ducmV2LnhtbESPQWvCQBSE70L/w/KE3syuaZCSukqrtPbgxTS9P7LP&#10;JDb7NmS3mv57tyB4HGbmG2a5Hm0nzjT41rGGeaJAEFfOtFxrKL/eZ88gfEA22DkmDX/kYb16mCwx&#10;N+7CBzoXoRYRwj5HDU0IfS6lrxqy6BPXE0fv6AaLIcqhlmbAS4TbTqZKLaTFluNCgz1tGqp+il+r&#10;ARf7ojxtD29dSU+7LEvVR/attH6cjq8vIAKN4R6+tT+NhjSF/y/xB8j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XCxMMAAADbAAAADwAAAAAAAAAAAAAAAACYAgAAZHJzL2Rv&#10;d25yZXYueG1sUEsFBgAAAAAEAAQA9QAAAIgDAAAAAA==&#10;" adj="-11796480,,5400" path="m89102,l1194870,v49210,,89102,39892,89102,89102l1283972,534503r,l,534503r,l,89102c,39892,39892,,89102,xe" fillcolor="#bf504d" strokecolor="#bf504d" strokeweight="2pt">
                    <v:stroke startarrowwidth="narrow" startarrowlength="short" endarrowwidth="narrow" endarrowlength="short" joinstyle="round"/>
                    <v:formulas/>
                    <v:path arrowok="t" o:connecttype="custom" o:connectlocs="89102,0;1194870,0;1283972,89102;1283972,534503;1283972,534503;0,534503;0,534503;0,89102;89102,0" o:connectangles="0,0,0,0,0,0,0,0,0" textboxrect="0,0,1283972,534503"/>
                    <v:textbox inset="2.53958mm,2.53958mm,2.53958mm,2.53958mm">
                      <w:txbxContent>
                        <w:p w14:paraId="50AA2344" w14:textId="77777777" w:rsidR="006277A0" w:rsidRPr="009116CC" w:rsidRDefault="006277A0">
                          <w:pPr>
                            <w:spacing w:after="0" w:line="240" w:lineRule="auto"/>
                            <w:textDirection w:val="btLr"/>
                            <w:rPr>
                              <w:color w:val="000000" w:themeColor="text1"/>
                            </w:rPr>
                          </w:pPr>
                        </w:p>
                      </w:txbxContent>
                    </v:textbox>
                  </v:shape>
                  <v:shape id="Text Box 23" o:spid="_x0000_s1040" type="#_x0000_t202" style="position:absolute;left:508;top:260;width:12318;height: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PesEA&#10;AADbAAAADwAAAGRycy9kb3ducmV2LnhtbESPUWvCQBCE3wv9D8cWfKsXFYKNniJCQAoV1Pq+5NYk&#10;mNsLd1tN/32vIPg4zMw3zHI9uE7dKMTWs4HJOANFXHnbcm3g+1S+z0FFQbbYeSYDvxRhvXp9WWJh&#10;/Z0PdDtKrRKEY4EGGpG+0DpWDTmMY98TJ+/ig0NJMtTaBrwnuOv0NMty7bDltNBgT9uGquvxxxko&#10;7Zdsd1S5s8s/cjl/Tub7UBozehs2C1BCgzzDj/bOGpjO4P9L+gF6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az3rBAAAA2wAAAA8AAAAAAAAAAAAAAAAAmAIAAGRycy9kb3du&#10;cmV2LnhtbFBLBQYAAAAABAAEAPUAAACGAwAAAAA=&#10;" filled="f" stroked="f">
                    <v:textbox inset=".63472mm,.63472mm,.63472mm,.63472mm">
                      <w:txbxContent>
                        <w:p w14:paraId="6F8D9EF4"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Product</w:t>
                          </w:r>
                        </w:p>
                      </w:txbxContent>
                    </v:textbox>
                  </v:shape>
                  <v:rect id="Rectangle 24" o:spid="_x0000_s1041" style="position:absolute;left:14325;top:5629;width:45072;height:5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FBHcIA&#10;AADbAAAADwAAAGRycy9kb3ducmV2LnhtbESP0WrCQBRE3wv+w3KFvtWNQaRGV1FpQX2q0Q+4Zq/Z&#10;YPZuzG41/r0rFPo4zMwZZrbobC1u1PrKsYLhIAFBXDhdcangePj++AThA7LG2jEpeJCHxbz3NsNM&#10;uzvv6ZaHUkQI+wwVmBCaTEpfGLLoB64hjt7ZtRZDlG0pdYv3CLe1TJNkLC1WHBcMNrQ2VFzyX6vg&#10;Z+Qo/Ur9Ki/txHSnw257xbFS7/1uOQURqAv/4b/2RitIR/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MUEdwgAAANsAAAAPAAAAAAAAAAAAAAAAAJgCAABkcnMvZG93&#10;bnJldi54bWxQSwUGAAAAAAQABAD1AAAAhwMAAAAA&#10;" filled="f" stroked="f">
                    <v:textbox inset="2.53958mm,2.53958mm,2.53958mm,2.53958mm">
                      <w:txbxContent>
                        <w:p w14:paraId="5CE1542A" w14:textId="77777777" w:rsidR="006277A0" w:rsidRPr="009116CC" w:rsidRDefault="006277A0">
                          <w:pPr>
                            <w:spacing w:after="0" w:line="240" w:lineRule="auto"/>
                            <w:textDirection w:val="btLr"/>
                            <w:rPr>
                              <w:color w:val="000000" w:themeColor="text1"/>
                            </w:rPr>
                          </w:pPr>
                        </w:p>
                      </w:txbxContent>
                    </v:textbox>
                  </v:rect>
                  <v:shape id="Text Box 25" o:spid="_x0000_s1042" type="#_x0000_t202" style="position:absolute;left:14325;top:5629;width:45072;height:534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4WMsQA&#10;AADbAAAADwAAAGRycy9kb3ducmV2LnhtbESPT2sCMRTE7wW/Q3iCt5pVsJStUYoieFFa/xS9PTav&#10;m8XNy5LE3fXbN4VCj8PM/IaZL3tbi5Z8qBwrmIwzEMSF0xWXCk7HzfMriBCRNdaOScGDAiwXg6c5&#10;5tp1/EntIZYiQTjkqMDE2ORShsKQxTB2DXHyvp23GJP0pdQeuwS3tZxm2Yu0WHFaMNjQylBxO9yt&#10;gtasq25z3e/8fRL7y8x9nL9Cp9Ro2L+/gYjUx//wX3urFUx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jLEAAAA2wAAAA8AAAAAAAAAAAAAAAAAmAIAAGRycy9k&#10;b3ducmV2LnhtbFBLBQYAAAAABAAEAPUAAACJAwAAAAA=&#10;" filled="f" stroked="f">
                    <v:textbox inset=".63472mm,.63472mm,.63472mm,.63472mm">
                      <w:txbxContent>
                        <w:p w14:paraId="3D15CE62"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High-end pricing policy based on high quality and ethical value proposition.</w:t>
                          </w:r>
                        </w:p>
                      </w:txbxContent>
                    </v:textbox>
                  </v:shape>
                  <v:shape id="Round Same Side Corner Rectangle 26" o:spid="_x0000_s1043" style="position:absolute;left:247;top:5612;width:12840;height:5345;visibility:visible;mso-wrap-style:square;v-text-anchor:middle" coordsize="1283972,534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aHPMUA&#10;AADbAAAADwAAAGRycy9kb3ducmV2LnhtbESPQWvCQBSE70L/w/IK3upGpaGNbqTYCj0USq3g9bH7&#10;TGKyb0N2m8R/3xUEj8PMfMOsN6NtRE+drxwrmM8SEMTamYoLBYff3dMLCB+QDTaOScGFPGzyh8ka&#10;M+MG/qF+HwoRIewzVFCG0GZSel2SRT9zLXH0Tq6zGKLsCmk6HCLcNnKRJKm0WHFcKLGlbUm63v9Z&#10;BfX29ePrNJqDO38Pw7OeL8/v+qjU9HF8W4EINIZ7+Nb+NAoWKVy/xB8g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hoc8xQAAANsAAAAPAAAAAAAAAAAAAAAAAJgCAABkcnMv&#10;ZG93bnJldi54bWxQSwUGAAAAAAQABAD1AAAAigMAAAAA&#10;" adj="-11796480,,5400" path="m89102,l1194870,v49210,,89102,39892,89102,89102l1283972,534503r,l,534503r,l,89102c,39892,39892,,89102,xe" fillcolor="#9bbb59 [3206]" strokecolor="#9bbb59 [3206]" strokeweight="2pt">
                    <v:stroke startarrowwidth="narrow" startarrowlength="short" endarrowwidth="narrow" endarrowlength="short" joinstyle="round"/>
                    <v:formulas/>
                    <v:path arrowok="t" o:connecttype="custom" o:connectlocs="89102,0;1194870,0;1283972,89102;1283972,534503;1283972,534503;0,534503;0,534503;0,89102;89102,0" o:connectangles="0,0,0,0,0,0,0,0,0" textboxrect="0,0,1283972,534503"/>
                    <v:textbox inset="2.53958mm,2.53958mm,2.53958mm,2.53958mm">
                      <w:txbxContent>
                        <w:p w14:paraId="4AE2ECA5" w14:textId="77777777" w:rsidR="006277A0" w:rsidRPr="009116CC" w:rsidRDefault="006277A0">
                          <w:pPr>
                            <w:spacing w:after="0" w:line="240" w:lineRule="auto"/>
                            <w:textDirection w:val="btLr"/>
                            <w:rPr>
                              <w:color w:val="000000" w:themeColor="text1"/>
                            </w:rPr>
                          </w:pPr>
                        </w:p>
                      </w:txbxContent>
                    </v:textbox>
                  </v:shape>
                  <v:shape id="Text Box 27" o:spid="_x0000_s1044" type="#_x0000_t202" style="position:absolute;left:508;top:5873;width:12318;height:50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HJecIA&#10;AADbAAAADwAAAGRycy9kb3ducmV2LnhtbESPQWvCQBSE74X+h+UVvNWNHqKNriJCQAotqPX+yD6T&#10;YPZt2H3V+O+7BcHjMDPfMMv14Dp1pRBbzwYm4wwUceVty7WBn2P5PgcVBdli55kM3CnCevX6ssTC&#10;+hvv6XqQWiUIxwINNCJ9oXWsGnIYx74nTt7ZB4eSZKi1DXhLcNfpaZbl2mHLaaHBnrYNVZfDrzNQ&#10;2i/Z7qhyJ5d/5HL6nMy/Q2nM6G3YLEAJDfIMP9o7a2A6g/8v6Qfo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Icl5wgAAANsAAAAPAAAAAAAAAAAAAAAAAJgCAABkcnMvZG93&#10;bnJldi54bWxQSwUGAAAAAAQABAD1AAAAhwMAAAAA&#10;" filled="f" stroked="f">
                    <v:textbox inset=".63472mm,.63472mm,.63472mm,.63472mm">
                      <w:txbxContent>
                        <w:p w14:paraId="7657C2D0"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Price</w:t>
                          </w:r>
                        </w:p>
                      </w:txbxContent>
                    </v:textbox>
                  </v:shape>
                  <v:rect id="Rectangle 28" o:spid="_x0000_s1045" style="position:absolute;left:14325;top:11241;width:45072;height:5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xLGMAA&#10;AADbAAAADwAAAGRycy9kb3ducmV2LnhtbERP3WrCMBS+F3yHcITd2dQyilajzLHB5pW2e4Cz5tiU&#10;NSddk9nu7c3FYJcf3//uMNlO3GjwrWMFqyQFQVw73XKj4KN6Xa5B+ICssXNMCn7Jw2E/n+2w0G7k&#10;C93K0IgYwr5ABSaEvpDS14Ys+sT1xJG7usFiiHBopB5wjOG2k1ma5tJiy7HBYE/Phuqv8scqOD86&#10;yl4yfywbuzHTZ3V6/8ZcqYfF9LQFEWgK/+I/95tWkMWx8Uv8AXJ/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3xLGMAAAADbAAAADwAAAAAAAAAAAAAAAACYAgAAZHJzL2Rvd25y&#10;ZXYueG1sUEsFBgAAAAAEAAQA9QAAAIUDAAAAAA==&#10;" filled="f" stroked="f">
                    <v:textbox inset="2.53958mm,2.53958mm,2.53958mm,2.53958mm">
                      <w:txbxContent>
                        <w:p w14:paraId="7B8B2404" w14:textId="77777777" w:rsidR="006277A0" w:rsidRPr="009116CC" w:rsidRDefault="006277A0">
                          <w:pPr>
                            <w:spacing w:after="0" w:line="240" w:lineRule="auto"/>
                            <w:textDirection w:val="btLr"/>
                            <w:rPr>
                              <w:color w:val="000000" w:themeColor="text1"/>
                            </w:rPr>
                          </w:pPr>
                        </w:p>
                      </w:txbxContent>
                    </v:textbox>
                  </v:rect>
                  <v:shape id="Text Box 29" o:spid="_x0000_s1046" type="#_x0000_t202" style="position:absolute;left:14325;top:11241;width:45072;height:534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McN8QA&#10;AADbAAAADwAAAGRycy9kb3ducmV2LnhtbESPQWsCMRSE74X+h/CE3mpWocWuRpEWoZcWa1X09tg8&#10;N4ublyWJu9t/bwqCx2FmvmFmi97WoiUfKscKRsMMBHHhdMWlgu3v6nkCIkRkjbVjUvBHARbzx4cZ&#10;5tp1/EPtJpYiQTjkqMDE2ORShsKQxTB0DXHyTs5bjEn6UmqPXYLbWo6z7FVarDgtGGzo3VBx3lys&#10;gtZ8VN3q+P3lL6PYH17cercPnVJPg345BRGpj/fwrf2pFYzf4P9L+gFy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zHDfEAAAA2wAAAA8AAAAAAAAAAAAAAAAAmAIAAGRycy9k&#10;b3ducmV2LnhtbFBLBQYAAAAABAAEAPUAAACJAwAAAAA=&#10;" filled="f" stroked="f">
                    <v:textbox inset=".63472mm,.63472mm,.63472mm,.63472mm">
                      <w:txbxContent>
                        <w:p w14:paraId="08FBFF3A"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 xml:space="preserve">Multichannel distribution that includes physical stores and online delivery through </w:t>
                          </w:r>
                          <w:proofErr w:type="spellStart"/>
                          <w:r w:rsidRPr="009116CC">
                            <w:rPr>
                              <w:rFonts w:ascii="Times New Roman" w:eastAsia="Times New Roman" w:hAnsi="Times New Roman" w:cs="Times New Roman"/>
                              <w:color w:val="000000" w:themeColor="text1"/>
                              <w:sz w:val="24"/>
                            </w:rPr>
                            <w:t>Ocado</w:t>
                          </w:r>
                          <w:proofErr w:type="spellEnd"/>
                          <w:r w:rsidRPr="009116CC">
                            <w:rPr>
                              <w:rFonts w:ascii="Times New Roman" w:eastAsia="Times New Roman" w:hAnsi="Times New Roman" w:cs="Times New Roman"/>
                              <w:color w:val="000000" w:themeColor="text1"/>
                              <w:sz w:val="24"/>
                            </w:rPr>
                            <w:t>.</w:t>
                          </w:r>
                        </w:p>
                      </w:txbxContent>
                    </v:textbox>
                  </v:shape>
                  <v:shape id="Round Same Side Corner Rectangle 30" o:spid="_x0000_s1047" style="position:absolute;left:247;top:11224;width:12840;height:5345;visibility:visible;mso-wrap-style:square;v-text-anchor:middle" coordsize="1283972,534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2BisAA&#10;AADbAAAADwAAAGRycy9kb3ducmV2LnhtbERPTWvCQBC9F/wPywi91Y0NLRJdRQoFaXupBr2O2TEJ&#10;ZmfD7qrx3zuHQo+P971YDa5TVwqx9WxgOslAEVfetlwbKHefLzNQMSFb7DyTgTtFWC1HTwssrL/x&#10;L123qVYSwrFAA01KfaF1rBpyGCe+Jxbu5IPDJDDU2ga8Sbjr9GuWvWuHLUtDgz19NFSdtxcnJfn+&#10;+DYt92E4lJv88vX9c45tNOZ5PKznoBIN6V/8595YA7msly/yA/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2BisAAAADbAAAADwAAAAAAAAAAAAAAAACYAgAAZHJzL2Rvd25y&#10;ZXYueG1sUEsFBgAAAAAEAAQA9QAAAIUDAAAAAA==&#10;" adj="-11796480,,5400" path="m89102,l1194870,v49210,,89102,39892,89102,89102l1283972,534503r,l,534503r,l,89102c,39892,39892,,89102,xe" fillcolor="#8064a2 [3207]" strokecolor="#8064a2 [3207]" strokeweight="2pt">
                    <v:stroke startarrowwidth="narrow" startarrowlength="short" endarrowwidth="narrow" endarrowlength="short" joinstyle="round"/>
                    <v:formulas/>
                    <v:path arrowok="t" o:connecttype="custom" o:connectlocs="89102,0;1194870,0;1283972,89102;1283972,534503;1283972,534503;0,534503;0,534503;0,89102;89102,0" o:connectangles="0,0,0,0,0,0,0,0,0" textboxrect="0,0,1283972,534503"/>
                    <v:textbox inset="2.53958mm,2.53958mm,2.53958mm,2.53958mm">
                      <w:txbxContent>
                        <w:p w14:paraId="7B97D81A" w14:textId="77777777" w:rsidR="006277A0" w:rsidRPr="009116CC" w:rsidRDefault="006277A0">
                          <w:pPr>
                            <w:spacing w:after="0" w:line="240" w:lineRule="auto"/>
                            <w:textDirection w:val="btLr"/>
                            <w:rPr>
                              <w:color w:val="000000" w:themeColor="text1"/>
                            </w:rPr>
                          </w:pPr>
                        </w:p>
                      </w:txbxContent>
                    </v:textbox>
                  </v:shape>
                  <v:shape id="Text Box 31" o:spid="_x0000_s1048" type="#_x0000_t202" style="position:absolute;left:508;top:11485;width:12318;height:50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1iS8IA&#10;AADbAAAADwAAAGRycy9kb3ducmV2LnhtbESPUWvCQBCE3wv9D8cKfauXtBA0eooIASko1Nb3Jbcm&#10;wdxeuNtq+u97gtDHYWa+YZbr0fXqSiF2ng3k0wwUce1tx42B76/qdQYqCrLF3jMZ+KUI69Xz0xJL&#10;62/8SdejNCpBOJZooBUZSq1j3ZLDOPUDcfLOPjiUJEOjbcBbgrtev2VZoR12nBZaHGjbUn05/jgD&#10;ld3Ldke1O7liXsjpI58dQmXMy2TcLEAJjfIffrR31sB7Dvcv6Qfo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WJLwgAAANsAAAAPAAAAAAAAAAAAAAAAAJgCAABkcnMvZG93&#10;bnJldi54bWxQSwUGAAAAAAQABAD1AAAAhwMAAAAA&#10;" filled="f" stroked="f">
                    <v:textbox inset=".63472mm,.63472mm,.63472mm,.63472mm">
                      <w:txbxContent>
                        <w:p w14:paraId="3E4DE29B"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Place</w:t>
                          </w:r>
                        </w:p>
                      </w:txbxContent>
                    </v:textbox>
                  </v:shape>
                  <v:rect id="Rectangle 32" o:spid="_x0000_s1049" style="position:absolute;left:14325;top:16853;width:45072;height:5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3qL8MA&#10;AADbAAAADwAAAGRycy9kb3ducmV2LnhtbESPwW7CMBBE75X4B2uReitOU4TaEAcBKhL01AY+YImX&#10;OGq8DrEL4e9xpUo9jmbmjSZfDLYVF+p941jB8yQBQVw53XCt4LDfPL2C8AFZY+uYFNzIw6IYPeSY&#10;aXflL7qUoRYRwj5DBSaELpPSV4Ys+onriKN3cr3FEGVfS93jNcJtK9MkmUmLDccFgx2tDVXf5Y9V&#10;8Dl1lL6nflXW9s0Mx/3H7owzpR7Hw3IOItAQ/sN/7a1W8JLC75f4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3qL8MAAADbAAAADwAAAAAAAAAAAAAAAACYAgAAZHJzL2Rv&#10;d25yZXYueG1sUEsFBgAAAAAEAAQA9QAAAIgDAAAAAA==&#10;" filled="f" stroked="f">
                    <v:textbox inset="2.53958mm,2.53958mm,2.53958mm,2.53958mm">
                      <w:txbxContent>
                        <w:p w14:paraId="5D0643E1" w14:textId="77777777" w:rsidR="006277A0" w:rsidRPr="009116CC" w:rsidRDefault="006277A0">
                          <w:pPr>
                            <w:spacing w:after="0" w:line="240" w:lineRule="auto"/>
                            <w:textDirection w:val="btLr"/>
                            <w:rPr>
                              <w:color w:val="000000" w:themeColor="text1"/>
                            </w:rPr>
                          </w:pPr>
                        </w:p>
                      </w:txbxContent>
                    </v:textbox>
                  </v:rect>
                  <v:shape id="Text Box 33" o:spid="_x0000_s1050" type="#_x0000_t202" style="position:absolute;left:14325;top:16853;width:45072;height:534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K9AMQA&#10;AADbAAAADwAAAGRycy9kb3ducmV2LnhtbESPQWsCMRSE7wX/Q3hCbzVrxSJbo4hF6KWlaiv29tg8&#10;N4ublyWJu+u/b4SCx2FmvmHmy97WoiUfKscKxqMMBHHhdMWlgu/95mkGIkRkjbVjUnClAMvF4GGO&#10;uXYdb6ndxVIkCIccFZgYm1zKUBiyGEauIU7eyXmLMUlfSu2xS3Bby+cse5EWK04LBhtaGyrOu4tV&#10;0Jq3qtv8fn74yzj2x6n7+jmETqnHYb96BRGpj/fwf/tdK5hM4PYl/Q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CvQDEAAAA2wAAAA8AAAAAAAAAAAAAAAAAmAIAAGRycy9k&#10;b3ducmV2LnhtbFBLBQYAAAAABAAEAPUAAACJAwAAAAA=&#10;" filled="f" stroked="f">
                    <v:textbox inset=".63472mm,.63472mm,.63472mm,.63472mm">
                      <w:txbxContent>
                        <w:p w14:paraId="0B3D2435"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Integrated marketing campaigns via digital storytelling and influencer marketing topics (under the banners of sustainability, taste, and provenance) (</w:t>
                          </w:r>
                          <w:proofErr w:type="spellStart"/>
                          <w:r w:rsidRPr="009116CC">
                            <w:rPr>
                              <w:rFonts w:ascii="Times New Roman" w:eastAsia="Times New Roman" w:hAnsi="Times New Roman" w:cs="Times New Roman"/>
                              <w:color w:val="000000" w:themeColor="text1"/>
                              <w:sz w:val="24"/>
                            </w:rPr>
                            <w:t>HSTalks</w:t>
                          </w:r>
                          <w:proofErr w:type="spellEnd"/>
                          <w:r w:rsidRPr="009116CC">
                            <w:rPr>
                              <w:rFonts w:ascii="Times New Roman" w:eastAsia="Times New Roman" w:hAnsi="Times New Roman" w:cs="Times New Roman"/>
                              <w:color w:val="000000" w:themeColor="text1"/>
                              <w:sz w:val="24"/>
                            </w:rPr>
                            <w:t>, 2020).</w:t>
                          </w:r>
                        </w:p>
                      </w:txbxContent>
                    </v:textbox>
                  </v:shape>
                  <v:shape id="Round Same Side Corner Rectangle 34" o:spid="_x0000_s1051" style="position:absolute;left:247;top:16836;width:12840;height:5345;visibility:visible;mso-wrap-style:square;v-text-anchor:middle" coordsize="1283972,534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VnP8UA&#10;AADbAAAADwAAAGRycy9kb3ducmV2LnhtbESPzWrDMBCE74W+g9hCLyWR07QhuJFDMeTn0kPTklwX&#10;a20ZWytjKYn99lGg0OMwM98wq/VgW3Gh3teOFcymCQjiwumaKwW/P5vJEoQPyBpbx6RgJA/r7PFh&#10;hal2V/6myyFUIkLYp6jAhNClUvrCkEU/dR1x9ErXWwxR9pXUPV4j3LbyNUkW0mLNccFgR7mhojmc&#10;rYKu9NXxfbEZy21jdi/jqc7Lr1yp56fh8wNEoCH8h//ae61g/gb3L/EH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dWc/xQAAANsAAAAPAAAAAAAAAAAAAAAAAJgCAABkcnMv&#10;ZG93bnJldi54bWxQSwUGAAAAAAQABAD1AAAAigMAAAAA&#10;" adj="-11796480,,5400" path="m89102,l1194870,v49210,,89102,39892,89102,89102l1283972,534503r,l,534503r,l,89102c,39892,39892,,89102,xe" fillcolor="#49acc5" strokecolor="#49acc5" strokeweight="2pt">
                    <v:stroke startarrowwidth="narrow" startarrowlength="short" endarrowwidth="narrow" endarrowlength="short" joinstyle="round"/>
                    <v:formulas/>
                    <v:path arrowok="t" o:connecttype="custom" o:connectlocs="89102,0;1194870,0;1283972,89102;1283972,534503;1283972,534503;0,534503;0,534503;0,89102;89102,0" o:connectangles="0,0,0,0,0,0,0,0,0" textboxrect="0,0,1283972,534503"/>
                    <v:textbox inset="2.53958mm,2.53958mm,2.53958mm,2.53958mm">
                      <w:txbxContent>
                        <w:p w14:paraId="56533B8F" w14:textId="77777777" w:rsidR="006277A0" w:rsidRPr="009116CC" w:rsidRDefault="006277A0">
                          <w:pPr>
                            <w:spacing w:after="0" w:line="240" w:lineRule="auto"/>
                            <w:textDirection w:val="btLr"/>
                            <w:rPr>
                              <w:color w:val="000000" w:themeColor="text1"/>
                            </w:rPr>
                          </w:pPr>
                        </w:p>
                      </w:txbxContent>
                    </v:textbox>
                  </v:shape>
                  <v:shape id="Text Box 35" o:spid="_x0000_s1052" type="#_x0000_t202" style="position:absolute;left:508;top:17097;width:12318;height:50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kSMIA&#10;AADbAAAADwAAAGRycy9kb3ducmV2LnhtbESPUWvCQBCE3wv+h2OFvtWLLQYbPUWEgBQqVOv7kluT&#10;YG4v3G01/fc9QejjMDPfMMv14Dp1pRBbzwamkwwUceVty7WB72P5MgcVBdli55kM/FKE9Wr0tMTC&#10;+ht/0fUgtUoQjgUaaET6QutYNeQwTnxPnLyzDw4lyVBrG/CW4K7Tr1mWa4ctp4UGe9o2VF0OP85A&#10;aT9lu6PKnVz+nsvpYzrfh9KY5/GwWYASGuQ//GjvrIG3Gdy/pB+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mRIwgAAANsAAAAPAAAAAAAAAAAAAAAAAJgCAABkcnMvZG93&#10;bnJldi54bWxQSwUGAAAAAAQABAD1AAAAhwMAAAAA&#10;" filled="f" stroked="f">
                    <v:textbox inset=".63472mm,.63472mm,.63472mm,.63472mm">
                      <w:txbxContent>
                        <w:p w14:paraId="4E027EAE"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Promotion</w:t>
                          </w:r>
                        </w:p>
                      </w:txbxContent>
                    </v:textbox>
                  </v:shape>
                  <v:rect id="Rectangle 36" o:spid="_x0000_s1053" style="position:absolute;left:14325;top:22466;width:45072;height:5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sLMMA&#10;AADbAAAADwAAAGRycy9kb3ducmV2LnhtbESPwW7CMBBE75X4B2uReisOAUVtwCCoqFR6gqQfsI2X&#10;OCJep7EL4e9xpUo9jmbmjWa5HmwrLtT7xrGC6SQBQVw53XCt4LN8e3oG4QOyxtYxKbiRh/Vq9LDE&#10;XLsrH+lShFpECPscFZgQulxKXxmy6CeuI47eyfUWQ5R9LXWP1wi3rUyTJJMWG44LBjt6NVSdix+r&#10;4DB3lO5Svy1q+2KGr/Jj/42ZUo/jYbMAEWgI/+G/9rtWMMvg90v8AX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sLMMAAADbAAAADwAAAAAAAAAAAAAAAACYAgAAZHJzL2Rv&#10;d25yZXYueG1sUEsFBgAAAAAEAAQA9QAAAIgDAAAAAA==&#10;" filled="f" stroked="f">
                    <v:textbox inset="2.53958mm,2.53958mm,2.53958mm,2.53958mm">
                      <w:txbxContent>
                        <w:p w14:paraId="5AAED09F" w14:textId="77777777" w:rsidR="006277A0" w:rsidRPr="009116CC" w:rsidRDefault="006277A0">
                          <w:pPr>
                            <w:spacing w:after="0" w:line="240" w:lineRule="auto"/>
                            <w:textDirection w:val="btLr"/>
                            <w:rPr>
                              <w:color w:val="000000" w:themeColor="text1"/>
                            </w:rPr>
                          </w:pPr>
                        </w:p>
                      </w:txbxContent>
                    </v:textbox>
                  </v:rect>
                  <v:shape id="Text Box 37" o:spid="_x0000_s1054" type="#_x0000_t202" style="position:absolute;left:14325;top:22466;width:45072;height:534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m7A8UA&#10;AADbAAAADwAAAGRycy9kb3ducmV2LnhtbESPQWsCMRSE74X+h/AEbzWr0lZWo4gi9FKptpZ6e2ye&#10;m6WblyWJu9t/bwqFHoeZ+YZZrHpbi5Z8qBwrGI8yEMSF0xWXCj7edw8zECEia6wdk4IfCrBa3t8t&#10;MNeu4wO1x1iKBOGQowITY5NLGQpDFsPINcTJuzhvMSbpS6k9dgluaznJsidpseK0YLChjaHi+3i1&#10;Clqzrbrdef/qr+PYfz26t9Nn6JQaDvr1HESkPv6H/9ovWsH0GX6/p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bsDxQAAANsAAAAPAAAAAAAAAAAAAAAAAJgCAABkcnMv&#10;ZG93bnJldi54bWxQSwUGAAAAAAQABAD1AAAAigMAAAAA&#10;" filled="f" stroked="f">
                    <v:textbox inset=".63472mm,.63472mm,.63472mm,.63472mm">
                      <w:txbxContent>
                        <w:p w14:paraId="6048BCD3"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Employee development focuses on service quality, emotional intelligence, and customer interactions.</w:t>
                          </w:r>
                        </w:p>
                      </w:txbxContent>
                    </v:textbox>
                  </v:shape>
                  <v:shape id="Round Same Side Corner Rectangle 38" o:spid="_x0000_s1055" style="position:absolute;left:247;top:22449;width:12840;height:5345;visibility:visible;mso-wrap-style:square;v-text-anchor:middle" coordsize="1283972,534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Jter4A&#10;AADbAAAADwAAAGRycy9kb3ducmV2LnhtbERPTYvCMBC9C/6HMII3Tau47FajiCJ4ElfF89CMbbGZ&#10;1CRq/ffmIHh8vO/ZojW1eJDzlWUF6TABQZxbXXGh4HTcDH5B+ICssbZMCl7kYTHvdmaYafvkf3oc&#10;QiFiCPsMFZQhNJmUPi/JoB/ahjhyF+sMhghdIbXDZww3tRwlyY80WHFsKLGhVUn59XA3Cszf3p+P&#10;690kXRm5S2/JyJ0uZ6X6vXY5BRGoDV/xx73VCsZxbPwSf4Ccv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MibXq+AAAA2wAAAA8AAAAAAAAAAAAAAAAAmAIAAGRycy9kb3ducmV2&#10;LnhtbFBLBQYAAAAABAAEAPUAAACDAwAAAAA=&#10;" adj="-11796480,,5400" path="m89102,l1194870,v49210,,89102,39892,89102,89102l1283972,534503r,l,534503r,l,89102c,39892,39892,,89102,xe" fillcolor="#f79543" strokecolor="#f79543" strokeweight="2pt">
                    <v:stroke startarrowwidth="narrow" startarrowlength="short" endarrowwidth="narrow" endarrowlength="short" joinstyle="round"/>
                    <v:formulas/>
                    <v:path arrowok="t" o:connecttype="custom" o:connectlocs="89102,0;1194870,0;1283972,89102;1283972,534503;1283972,534503;0,534503;0,534503;0,89102;89102,0" o:connectangles="0,0,0,0,0,0,0,0,0" textboxrect="0,0,1283972,534503"/>
                    <v:textbox inset="2.53958mm,2.53958mm,2.53958mm,2.53958mm">
                      <w:txbxContent>
                        <w:p w14:paraId="27A23D8C" w14:textId="77777777" w:rsidR="006277A0" w:rsidRPr="009116CC" w:rsidRDefault="006277A0">
                          <w:pPr>
                            <w:spacing w:after="0" w:line="240" w:lineRule="auto"/>
                            <w:textDirection w:val="btLr"/>
                            <w:rPr>
                              <w:color w:val="000000" w:themeColor="text1"/>
                            </w:rPr>
                          </w:pPr>
                        </w:p>
                      </w:txbxContent>
                    </v:textbox>
                  </v:shape>
                  <v:shape id="Text Box 39" o:spid="_x0000_s1056" type="#_x0000_t202" style="position:absolute;left:508;top:22710;width:12318;height:50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tuTcEA&#10;AADbAAAADwAAAGRycy9kb3ducmV2LnhtbESPUWvCQBCE3wv9D8cWfKsXKwRNPaUIASkoqPV9ya1J&#10;MLcX7raa/vueIPg4zMw3zGI1uE5dKcTWs4HJOANFXHnbcm3g51i+z0BFQbbYeSYDfxRhtXx9WWBh&#10;/Y33dD1IrRKEY4EGGpG+0DpWDTmMY98TJ+/sg0NJMtTaBrwluOv0R5bl2mHLaaHBntYNVZfDrzNQ&#10;2q2sN1S5k8vnuZy+J7NdKI0ZvQ1fn6CEBnmGH+2NNTCdw/1L+gF6+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rbk3BAAAA2wAAAA8AAAAAAAAAAAAAAAAAmAIAAGRycy9kb3du&#10;cmV2LnhtbFBLBQYAAAAABAAEAPUAAACGAwAAAAA=&#10;" filled="f" stroked="f">
                    <v:textbox inset=".63472mm,.63472mm,.63472mm,.63472mm">
                      <w:txbxContent>
                        <w:p w14:paraId="5FA303C1"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People</w:t>
                          </w:r>
                        </w:p>
                      </w:txbxContent>
                    </v:textbox>
                  </v:shape>
                  <v:rect id="Rectangle 40" o:spid="_x0000_s1057" style="position:absolute;left:14325;top:28078;width:45072;height:5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Wivr8A&#10;AADbAAAADwAAAGRycy9kb3ducmV2LnhtbERPzYrCMBC+L/gOYQRva2oRWbtGUVFQT2v1AWab2aZs&#10;M6lN1Pr25iB4/Pj+Z4vO1uJGra8cKxgNExDEhdMVlwrOp+3nFwgfkDXWjknBgzws5r2PGWba3flI&#10;tzyUIoawz1CBCaHJpPSFIYt+6BriyP251mKIsC2lbvEew20t0ySZSIsVxwaDDa0NFf/51Sr4GTtK&#10;N6lf5aWdmu73dNhfcKLUoN8tv0EE6sJb/HLvtIJxXB+/xB8g5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1aK+vwAAANsAAAAPAAAAAAAAAAAAAAAAAJgCAABkcnMvZG93bnJl&#10;di54bWxQSwUGAAAAAAQABAD1AAAAhAMAAAAA&#10;" filled="f" stroked="f">
                    <v:textbox inset="2.53958mm,2.53958mm,2.53958mm,2.53958mm">
                      <w:txbxContent>
                        <w:p w14:paraId="5EEF1357" w14:textId="77777777" w:rsidR="006277A0" w:rsidRPr="009116CC" w:rsidRDefault="006277A0">
                          <w:pPr>
                            <w:spacing w:after="0" w:line="240" w:lineRule="auto"/>
                            <w:textDirection w:val="btLr"/>
                            <w:rPr>
                              <w:color w:val="000000" w:themeColor="text1"/>
                            </w:rPr>
                          </w:pPr>
                        </w:p>
                      </w:txbxContent>
                    </v:textbox>
                  </v:rect>
                  <v:shape id="Text Box 41" o:spid="_x0000_s1058" type="#_x0000_t202" style="position:absolute;left:14325;top:28078;width:45072;height:534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r1kcUA&#10;AADbAAAADwAAAGRycy9kb3ducmV2LnhtbESPQWsCMRSE7wX/Q3iCt5rdYousRimK0IvSWlv09tg8&#10;N0s3L0sSd7f/vikUehxm5htmuR5sIzryoXasIJ9mIIhLp2uuFJzed/dzECEia2wck4JvCrBeje6W&#10;WGjX8xt1x1iJBOFQoAITY1tIGUpDFsPUtcTJuzpvMSbpK6k99gluG/mQZU/SYs1pwWBLG0Pl1/Fm&#10;FXRmW/e7y2Hvb3kczo/u9eMz9EpNxsPzAkSkIf6H/9ovWsEsh98v6Qf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WvWRxQAAANsAAAAPAAAAAAAAAAAAAAAAAJgCAABkcnMv&#10;ZG93bnJldi54bWxQSwUGAAAAAAQABAD1AAAAigMAAAAA&#10;" filled="f" stroked="f">
                    <v:textbox inset=".63472mm,.63472mm,.63472mm,.63472mm">
                      <w:txbxContent>
                        <w:p w14:paraId="02FA08D5" w14:textId="77777777" w:rsidR="006277A0" w:rsidRPr="009116CC" w:rsidRDefault="00417702">
                          <w:pPr>
                            <w:spacing w:after="0" w:line="215" w:lineRule="auto"/>
                            <w:textDirection w:val="btLr"/>
                            <w:rPr>
                              <w:color w:val="000000" w:themeColor="text1"/>
                            </w:rPr>
                          </w:pPr>
                          <w:proofErr w:type="spellStart"/>
                          <w:r w:rsidRPr="009116CC">
                            <w:rPr>
                              <w:rFonts w:ascii="Times New Roman" w:eastAsia="Times New Roman" w:hAnsi="Times New Roman" w:cs="Times New Roman"/>
                              <w:color w:val="000000" w:themeColor="text1"/>
                              <w:sz w:val="24"/>
                            </w:rPr>
                            <w:t>Omnichannel</w:t>
                          </w:r>
                          <w:proofErr w:type="spellEnd"/>
                          <w:r w:rsidRPr="009116CC">
                            <w:rPr>
                              <w:rFonts w:ascii="Times New Roman" w:eastAsia="Times New Roman" w:hAnsi="Times New Roman" w:cs="Times New Roman"/>
                              <w:color w:val="000000" w:themeColor="text1"/>
                              <w:sz w:val="24"/>
                            </w:rPr>
                            <w:t xml:space="preserve"> experience with </w:t>
                          </w:r>
                          <w:proofErr w:type="spellStart"/>
                          <w:r w:rsidRPr="009116CC">
                            <w:rPr>
                              <w:rFonts w:ascii="Times New Roman" w:eastAsia="Times New Roman" w:hAnsi="Times New Roman" w:cs="Times New Roman"/>
                              <w:color w:val="000000" w:themeColor="text1"/>
                              <w:sz w:val="24"/>
                            </w:rPr>
                            <w:t>personalisation</w:t>
                          </w:r>
                          <w:proofErr w:type="spellEnd"/>
                          <w:r w:rsidRPr="009116CC">
                            <w:rPr>
                              <w:rFonts w:ascii="Times New Roman" w:eastAsia="Times New Roman" w:hAnsi="Times New Roman" w:cs="Times New Roman"/>
                              <w:color w:val="000000" w:themeColor="text1"/>
                              <w:sz w:val="24"/>
                            </w:rPr>
                            <w:t xml:space="preserve"> being a seamless use of </w:t>
                          </w:r>
                          <w:proofErr w:type="gramStart"/>
                          <w:r w:rsidRPr="009116CC">
                            <w:rPr>
                              <w:rFonts w:ascii="Times New Roman" w:eastAsia="Times New Roman" w:hAnsi="Times New Roman" w:cs="Times New Roman"/>
                              <w:color w:val="000000" w:themeColor="text1"/>
                              <w:sz w:val="24"/>
                            </w:rPr>
                            <w:t>Sparks</w:t>
                          </w:r>
                          <w:proofErr w:type="gramEnd"/>
                          <w:r w:rsidRPr="009116CC">
                            <w:rPr>
                              <w:rFonts w:ascii="Times New Roman" w:eastAsia="Times New Roman" w:hAnsi="Times New Roman" w:cs="Times New Roman"/>
                              <w:color w:val="000000" w:themeColor="text1"/>
                              <w:sz w:val="24"/>
                            </w:rPr>
                            <w:t xml:space="preserve"> data.</w:t>
                          </w:r>
                        </w:p>
                      </w:txbxContent>
                    </v:textbox>
                  </v:shape>
                  <v:shape id="Round Same Side Corner Rectangle 42" o:spid="_x0000_s1059" style="position:absolute;left:247;top:28061;width:12840;height:5345;visibility:visible;mso-wrap-style:square;v-text-anchor:middle" coordsize="1283972,534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onZMMA&#10;AADbAAAADwAAAGRycy9kb3ducmV2LnhtbESPQWvCQBSE70L/w/KE3syuaZCSukqrtPbgxTS9P7LP&#10;JDb7NmS3mv57tyB4HGbmG2a5Hm0nzjT41rGGeaJAEFfOtFxrKL/eZ88gfEA22DkmDX/kYb16mCwx&#10;N+7CBzoXoRYRwj5HDU0IfS6lrxqy6BPXE0fv6AaLIcqhlmbAS4TbTqZKLaTFluNCgz1tGqp+il+r&#10;ARf7ojxtD29dSU+7LEvVR/attH6cjq8vIAKN4R6+tT+NhiyF/y/xB8j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onZMMAAADbAAAADwAAAAAAAAAAAAAAAACYAgAAZHJzL2Rv&#10;d25yZXYueG1sUEsFBgAAAAAEAAQA9QAAAIgDAAAAAA==&#10;" adj="-11796480,,5400" path="m89102,l1194870,v49210,,89102,39892,89102,89102l1283972,534503r,l,534503r,l,89102c,39892,39892,,89102,xe" fillcolor="#bf504d" strokecolor="#bf504d" strokeweight="2pt">
                    <v:stroke startarrowwidth="narrow" startarrowlength="short" endarrowwidth="narrow" endarrowlength="short" joinstyle="round"/>
                    <v:formulas/>
                    <v:path arrowok="t" o:connecttype="custom" o:connectlocs="89102,0;1194870,0;1283972,89102;1283972,534503;1283972,534503;0,534503;0,534503;0,89102;89102,0" o:connectangles="0,0,0,0,0,0,0,0,0" textboxrect="0,0,1283972,534503"/>
                    <v:textbox inset="2.53958mm,2.53958mm,2.53958mm,2.53958mm">
                      <w:txbxContent>
                        <w:p w14:paraId="7EC1E03B" w14:textId="77777777" w:rsidR="006277A0" w:rsidRPr="009116CC" w:rsidRDefault="006277A0">
                          <w:pPr>
                            <w:spacing w:after="0" w:line="240" w:lineRule="auto"/>
                            <w:textDirection w:val="btLr"/>
                            <w:rPr>
                              <w:color w:val="000000" w:themeColor="text1"/>
                            </w:rPr>
                          </w:pPr>
                        </w:p>
                      </w:txbxContent>
                    </v:textbox>
                  </v:shape>
                  <v:shape id="Text Box 43" o:spid="_x0000_s1060" type="#_x0000_t202" style="position:absolute;left:508;top:28322;width:12318;height:50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Uq2sIA&#10;AADbAAAADwAAAGRycy9kb3ducmV2LnhtbESPUWvCQBCE3wv+h2OFvtWLrQQbPUWEgBQqVOv7kluT&#10;YG4v3G01/fc9QejjMDPfMMv14Dp1pRBbzwamkwwUceVty7WB72P5MgcVBdli55kM/FKE9Wr0tMTC&#10;+ht/0fUgtUoQjgUaaET6QutYNeQwTnxPnLyzDw4lyVBrG/CW4K7Tr1mWa4ctp4UGe9o2VF0OP85A&#10;aT9lu6PKnVz+nsvpYzrfh9KY5/GwWYASGuQ//GjvrIHZG9y/pB+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xSrawgAAANsAAAAPAAAAAAAAAAAAAAAAAJgCAABkcnMvZG93&#10;bnJldi54bWxQSwUGAAAAAAQABAD1AAAAhwMAAAAA&#10;" filled="f" stroked="f">
                    <v:textbox inset=".63472mm,.63472mm,.63472mm,.63472mm">
                      <w:txbxContent>
                        <w:p w14:paraId="78DF16A7"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Process</w:t>
                          </w:r>
                        </w:p>
                      </w:txbxContent>
                    </v:textbox>
                  </v:shape>
                  <v:rect id="Rectangle 44" o:spid="_x0000_s1061" style="position:absolute;left:14325;top:33690;width:45072;height:5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kvcMA&#10;AADbAAAADwAAAGRycy9kb3ducmV2LnhtbESP0WrCQBRE3wX/YbmCb3VjCNJG11BLhdYnG/sBt9lr&#10;NjR7N81uY/r3XUHwcZiZM8ymGG0rBup941jBcpGAIK6cbrhW8HnaPzyC8AFZY+uYFPyRh2I7nWww&#10;1+7CHzSUoRYRwj5HBSaELpfSV4Ys+oXriKN3dr3FEGVfS93jJcJtK9MkWUmLDccFgx29GKq+y1+r&#10;4Jg5Sl9Tvytr+2TGr9Ph/QdXSs1n4/MaRKAx3MO39ptWkGVw/RJ/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kvcMAAADbAAAADwAAAAAAAAAAAAAAAACYAgAAZHJzL2Rv&#10;d25yZXYueG1sUEsFBgAAAAAEAAQA9QAAAIgDAAAAAA==&#10;" filled="f" stroked="f">
                    <v:textbox inset="2.53958mm,2.53958mm,2.53958mm,2.53958mm">
                      <w:txbxContent>
                        <w:p w14:paraId="1D495ECD" w14:textId="77777777" w:rsidR="006277A0" w:rsidRPr="009116CC" w:rsidRDefault="006277A0">
                          <w:pPr>
                            <w:spacing w:after="0" w:line="240" w:lineRule="auto"/>
                            <w:textDirection w:val="btLr"/>
                            <w:rPr>
                              <w:color w:val="000000" w:themeColor="text1"/>
                            </w:rPr>
                          </w:pPr>
                        </w:p>
                      </w:txbxContent>
                    </v:textbox>
                  </v:rect>
                  <v:shape id="Text Box 45" o:spid="_x0000_s1062" type="#_x0000_t202" style="position:absolute;left:14325;top:33690;width:45072;height:534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HzksQA&#10;AADbAAAADwAAAGRycy9kb3ducmV2LnhtbESPQWsCMRSE74L/ITyhN81aapGtUcQi9NJStRV7e2ye&#10;m8XNy5LE3e2/b4SCx2FmvmEWq97WoiUfKscKppMMBHHhdMWlgq/DdjwHESKyxtoxKfilAKvlcLDA&#10;XLuOd9TuYykShEOOCkyMTS5lKAxZDBPXECfv7LzFmKQvpfbYJbit5WOWPUuLFacFgw1tDBWX/dUq&#10;aM1r1W1/Pt79dRr708x9fh9Dp9TDqF+/gIjUx3v4v/2mFTzN4PYl/Q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h85LEAAAA2wAAAA8AAAAAAAAAAAAAAAAAmAIAAGRycy9k&#10;b3ducmV2LnhtbFBLBQYAAAAABAAEAPUAAACJAwAAAAA=&#10;" filled="f" stroked="f">
                    <v:textbox inset=".63472mm,.63472mm,.63472mm,.63472mm">
                      <w:txbxContent>
                        <w:p w14:paraId="39386DAA" w14:textId="77777777" w:rsidR="006277A0" w:rsidRPr="009116CC" w:rsidRDefault="00417702">
                          <w:pPr>
                            <w:spacing w:after="0" w:line="215" w:lineRule="auto"/>
                            <w:textDirection w:val="btLr"/>
                            <w:rPr>
                              <w:color w:val="000000" w:themeColor="text1"/>
                            </w:rPr>
                          </w:pPr>
                          <w:r w:rsidRPr="009116CC">
                            <w:rPr>
                              <w:rFonts w:ascii="Times New Roman" w:eastAsia="Times New Roman" w:hAnsi="Times New Roman" w:cs="Times New Roman"/>
                              <w:color w:val="000000" w:themeColor="text1"/>
                              <w:sz w:val="24"/>
                            </w:rPr>
                            <w:t>Store architecture and packaging supporting the brand quality and sustainability endowments.</w:t>
                          </w:r>
                        </w:p>
                      </w:txbxContent>
                    </v:textbox>
                  </v:shape>
                  <v:shape id="Round Same Side Corner Rectangle 46" o:spid="_x0000_s1063" style="position:absolute;left:247;top:33673;width:12840;height:5345;visibility:visible;mso-wrap-style:square;v-text-anchor:middle" coordsize="1283972,534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linMUA&#10;AADbAAAADwAAAGRycy9kb3ducmV2LnhtbESPT2sCMRTE7wW/Q3gFb5pV26VujSLaQg8F0S54fSRv&#10;/+jmZdmk7vbbNwWhx2FmfsOsNoNtxI06XztWMJsmIIi1MzWXCvKv98kLCB+QDTaOScEPedisRw8r&#10;zIzr+Ui3UyhFhLDPUEEVQptJ6XVFFv3UtcTRK1xnMUTZldJ02Ee4beQ8SVJpsea4UGFLu4r09fRt&#10;FVx3y7fPYjC5uxz6/lnPFpe9Pis1fhy2ryACDeE/fG9/GAVPKfx9i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WWKcxQAAANsAAAAPAAAAAAAAAAAAAAAAAJgCAABkcnMv&#10;ZG93bnJldi54bWxQSwUGAAAAAAQABAD1AAAAigMAAAAA&#10;" adj="-11796480,,5400" path="m89102,l1194870,v49210,,89102,39892,89102,89102l1283972,534503r,l,534503r,l,89102c,39892,39892,,89102,xe" fillcolor="#9bbb59 [3206]" strokecolor="#9bbb59 [3206]" strokeweight="2pt">
                    <v:stroke startarrowwidth="narrow" startarrowlength="short" endarrowwidth="narrow" endarrowlength="short" joinstyle="round"/>
                    <v:formulas/>
                    <v:path arrowok="t" o:connecttype="custom" o:connectlocs="89102,0;1194870,0;1283972,89102;1283972,534503;1283972,534503;0,534503;0,534503;0,89102;89102,0" o:connectangles="0,0,0,0,0,0,0,0,0" textboxrect="0,0,1283972,534503"/>
                    <v:textbox inset="2.53958mm,2.53958mm,2.53958mm,2.53958mm">
                      <w:txbxContent>
                        <w:p w14:paraId="0D430822" w14:textId="77777777" w:rsidR="006277A0" w:rsidRPr="009116CC" w:rsidRDefault="006277A0">
                          <w:pPr>
                            <w:spacing w:after="0" w:line="240" w:lineRule="auto"/>
                            <w:textDirection w:val="btLr"/>
                            <w:rPr>
                              <w:color w:val="000000" w:themeColor="text1"/>
                            </w:rPr>
                          </w:pPr>
                        </w:p>
                      </w:txbxContent>
                    </v:textbox>
                  </v:shape>
                  <v:shape id="Text Box 47" o:spid="_x0000_s1064" type="#_x0000_t202" style="position:absolute;left:508;top:33934;width:12318;height:50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4s2cIA&#10;AADbAAAADwAAAGRycy9kb3ducmV2LnhtbESPUWvCQBCE3wv+h2OFvtWLpaQ2eooIASlUqNb3Jbcm&#10;wdxeuNtq+u97guDjMDPfMIvV4Dp1oRBbzwamkwwUceVty7WBn0P5MgMVBdli55kM/FGE1XL0tMDC&#10;+it/02UvtUoQjgUaaET6QutYNeQwTnxPnLyTDw4lyVBrG/Ca4K7Tr1mWa4ctp4UGe9o0VJ33v85A&#10;ab9ks6XKHV3+kcvxczrbhdKY5/GwnoMSGuQRvre31sDbO9y+pB+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izZwgAAANsAAAAPAAAAAAAAAAAAAAAAAJgCAABkcnMvZG93&#10;bnJldi54bWxQSwUGAAAAAAQABAD1AAAAhwMAAAAA&#10;" filled="f" stroked="f">
                    <v:textbox inset=".63472mm,.63472mm,.63472mm,.63472mm">
                      <w:txbxContent>
                        <w:p w14:paraId="74D2AC3A" w14:textId="77777777" w:rsidR="006277A0" w:rsidRPr="009116CC" w:rsidRDefault="00417702">
                          <w:pPr>
                            <w:spacing w:after="0" w:line="215" w:lineRule="auto"/>
                            <w:jc w:val="center"/>
                            <w:textDirection w:val="btLr"/>
                            <w:rPr>
                              <w:color w:val="000000" w:themeColor="text1"/>
                            </w:rPr>
                          </w:pPr>
                          <w:r w:rsidRPr="009116CC">
                            <w:rPr>
                              <w:rFonts w:ascii="Times New Roman" w:eastAsia="Times New Roman" w:hAnsi="Times New Roman" w:cs="Times New Roman"/>
                              <w:color w:val="000000" w:themeColor="text1"/>
                              <w:sz w:val="24"/>
                            </w:rPr>
                            <w:t>Physical Evidence</w:t>
                          </w:r>
                        </w:p>
                      </w:txbxContent>
                    </v:textbox>
                  </v:shape>
                </v:group>
                <w10:anchorlock/>
              </v:group>
            </w:pict>
          </mc:Fallback>
        </mc:AlternateContent>
      </w:r>
    </w:p>
    <w:p w14:paraId="74C74DE4"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only does this marketing mix maintain brand differentiation, but it also helps in the development of emotional loyalty due to the uniformity of customer experience in the touchpoints (</w:t>
      </w:r>
      <w:proofErr w:type="spellStart"/>
      <w:r>
        <w:rPr>
          <w:rFonts w:ascii="Times New Roman" w:eastAsia="Times New Roman" w:hAnsi="Times New Roman" w:cs="Times New Roman"/>
          <w:sz w:val="24"/>
          <w:szCs w:val="24"/>
        </w:rPr>
        <w:t>HSTalks</w:t>
      </w:r>
      <w:proofErr w:type="spellEnd"/>
      <w:r>
        <w:rPr>
          <w:rFonts w:ascii="Times New Roman" w:eastAsia="Times New Roman" w:hAnsi="Times New Roman" w:cs="Times New Roman"/>
          <w:sz w:val="24"/>
          <w:szCs w:val="24"/>
        </w:rPr>
        <w:t>, 2012, 2018).</w:t>
      </w:r>
    </w:p>
    <w:p w14:paraId="1D0415A6" w14:textId="77777777" w:rsidR="006277A0" w:rsidRDefault="00417702">
      <w:pPr>
        <w:pStyle w:val="Heading3"/>
        <w:spacing w:before="360" w:after="120" w:line="276" w:lineRule="auto"/>
      </w:pPr>
      <w:bookmarkStart w:id="11" w:name="_Toc214620599"/>
      <w:r>
        <w:t>3.3 4Cs of Customer Needs</w:t>
      </w:r>
      <w:bookmarkEnd w:id="11"/>
    </w:p>
    <w:p w14:paraId="40BF317C" w14:textId="1BDC46BA"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4Cs model, developed by Lauterborn (1990) (“customer solution, cost, convenience, and communication”), is an alternative to the traditional 4Ps of marketing. The significance of the 4Cs model lies in </w:t>
      </w:r>
      <w:proofErr w:type="spellStart"/>
      <w:r>
        <w:rPr>
          <w:rFonts w:ascii="Times New Roman" w:eastAsia="Times New Roman" w:hAnsi="Times New Roman" w:cs="Times New Roman"/>
          <w:sz w:val="24"/>
          <w:szCs w:val="24"/>
        </w:rPr>
        <w:t>synchronising</w:t>
      </w:r>
      <w:proofErr w:type="spellEnd"/>
      <w:r>
        <w:rPr>
          <w:rFonts w:ascii="Times New Roman" w:eastAsia="Times New Roman" w:hAnsi="Times New Roman" w:cs="Times New Roman"/>
          <w:sz w:val="24"/>
          <w:szCs w:val="24"/>
        </w:rPr>
        <w:t xml:space="preserve"> marketing strategies with the values of customer-centricity </w:t>
      </w:r>
      <w:r>
        <w:rPr>
          <w:rFonts w:ascii="Times New Roman" w:eastAsia="Times New Roman" w:hAnsi="Times New Roman" w:cs="Times New Roman"/>
          <w:sz w:val="24"/>
          <w:szCs w:val="24"/>
        </w:rPr>
        <w:lastRenderedPageBreak/>
        <w:t>that contribute to better satisfaction, loyalty and long-term relationships. Using the 4Cs model, M&amp;S Food demonstrates customer-based alignment:</w:t>
      </w:r>
    </w:p>
    <w:p w14:paraId="01DA3406" w14:textId="1DC95D0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0" distB="0" distL="0" distR="0" wp14:anchorId="0962700F" wp14:editId="6D781198">
                <wp:extent cx="5734050" cy="6262688"/>
                <wp:effectExtent l="0" t="0" r="19050" b="0"/>
                <wp:docPr id="718712166" name="Group 718712166"/>
                <wp:cNvGraphicFramePr/>
                <a:graphic xmlns:a="http://schemas.openxmlformats.org/drawingml/2006/main">
                  <a:graphicData uri="http://schemas.microsoft.com/office/word/2010/wordprocessingGroup">
                    <wpg:wgp>
                      <wpg:cNvGrpSpPr/>
                      <wpg:grpSpPr>
                        <a:xfrm>
                          <a:off x="0" y="0"/>
                          <a:ext cx="5734050" cy="6262688"/>
                          <a:chOff x="0" y="0"/>
                          <a:chExt cx="5860100" cy="7016250"/>
                        </a:xfrm>
                      </wpg:grpSpPr>
                      <wpg:grpSp>
                        <wpg:cNvPr id="1678935243" name="Group 1678935243"/>
                        <wpg:cNvGrpSpPr/>
                        <wpg:grpSpPr>
                          <a:xfrm>
                            <a:off x="0" y="0"/>
                            <a:ext cx="5855334" cy="7016250"/>
                            <a:chOff x="0" y="0"/>
                            <a:chExt cx="5855334" cy="7016250"/>
                          </a:xfrm>
                        </wpg:grpSpPr>
                        <wps:wsp>
                          <wps:cNvPr id="1487107396" name="Rectangle 1487107396"/>
                          <wps:cNvSpPr/>
                          <wps:spPr>
                            <a:xfrm>
                              <a:off x="0" y="0"/>
                              <a:ext cx="5855325" cy="7016250"/>
                            </a:xfrm>
                            <a:prstGeom prst="rect">
                              <a:avLst/>
                            </a:prstGeom>
                            <a:noFill/>
                            <a:ln>
                              <a:noFill/>
                            </a:ln>
                          </wps:spPr>
                          <wps:txbx>
                            <w:txbxContent>
                              <w:p w14:paraId="3DAFAA1D"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458528863" name="Rounded Rectangle 51"/>
                          <wps:cNvSpPr/>
                          <wps:spPr>
                            <a:xfrm>
                              <a:off x="3630307" y="4318869"/>
                              <a:ext cx="2225027" cy="1441313"/>
                            </a:xfrm>
                            <a:prstGeom prst="roundRect">
                              <a:avLst>
                                <a:gd name="adj" fmla="val 10000"/>
                              </a:avLst>
                            </a:prstGeom>
                            <a:solidFill>
                              <a:schemeClr val="lt1">
                                <a:alpha val="89803"/>
                              </a:schemeClr>
                            </a:solidFill>
                            <a:ln w="9525" cap="flat" cmpd="sng">
                              <a:solidFill>
                                <a:schemeClr val="accent4"/>
                              </a:solidFill>
                              <a:prstDash val="solid"/>
                              <a:round/>
                              <a:headEnd type="none" w="sm" len="sm"/>
                              <a:tailEnd type="none" w="sm" len="sm"/>
                            </a:ln>
                          </wps:spPr>
                          <wps:txbx>
                            <w:txbxContent>
                              <w:p w14:paraId="749668A3"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954474234" name="Text Box 954474234"/>
                          <wps:cNvSpPr txBox="1"/>
                          <wps:spPr>
                            <a:xfrm>
                              <a:off x="4329476" y="4710859"/>
                              <a:ext cx="1494197" cy="1017662"/>
                            </a:xfrm>
                            <a:prstGeom prst="rect">
                              <a:avLst/>
                            </a:prstGeom>
                            <a:noFill/>
                            <a:ln>
                              <a:noFill/>
                            </a:ln>
                          </wps:spPr>
                          <wps:txbx>
                            <w:txbxContent>
                              <w:p w14:paraId="31788A6B"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 xml:space="preserve">    Convenience</w:t>
                                </w:r>
                              </w:p>
                            </w:txbxContent>
                          </wps:txbx>
                          <wps:bodyPr spcFirstLastPara="1" wrap="square" lIns="34275" tIns="34275" rIns="34275" bIns="34275" anchor="t" anchorCtr="0">
                            <a:noAutofit/>
                          </wps:bodyPr>
                        </wps:wsp>
                        <wps:wsp>
                          <wps:cNvPr id="1923839830" name="Rounded Rectangle 53"/>
                          <wps:cNvSpPr/>
                          <wps:spPr>
                            <a:xfrm>
                              <a:off x="0" y="4318869"/>
                              <a:ext cx="2225027" cy="1441313"/>
                            </a:xfrm>
                            <a:prstGeom prst="roundRect">
                              <a:avLst>
                                <a:gd name="adj" fmla="val 10000"/>
                              </a:avLst>
                            </a:prstGeom>
                            <a:solidFill>
                              <a:schemeClr val="lt1">
                                <a:alpha val="89803"/>
                              </a:schemeClr>
                            </a:solidFill>
                            <a:ln w="9525" cap="flat" cmpd="sng">
                              <a:solidFill>
                                <a:srgbClr val="49ACC5"/>
                              </a:solidFill>
                              <a:prstDash val="solid"/>
                              <a:round/>
                              <a:headEnd type="none" w="sm" len="sm"/>
                              <a:tailEnd type="none" w="sm" len="sm"/>
                            </a:ln>
                          </wps:spPr>
                          <wps:txbx>
                            <w:txbxContent>
                              <w:p w14:paraId="05EFD760"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1799523645" name="Text Box 1799523645"/>
                          <wps:cNvSpPr txBox="1"/>
                          <wps:spPr>
                            <a:xfrm>
                              <a:off x="31661" y="4710859"/>
                              <a:ext cx="1494197" cy="1017662"/>
                            </a:xfrm>
                            <a:prstGeom prst="rect">
                              <a:avLst/>
                            </a:prstGeom>
                            <a:noFill/>
                            <a:ln>
                              <a:noFill/>
                            </a:ln>
                          </wps:spPr>
                          <wps:txbx>
                            <w:txbxContent>
                              <w:p w14:paraId="1E59CEB2"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Communication</w:t>
                                </w:r>
                              </w:p>
                            </w:txbxContent>
                          </wps:txbx>
                          <wps:bodyPr spcFirstLastPara="1" wrap="square" lIns="34275" tIns="34275" rIns="34275" bIns="34275" anchor="t" anchorCtr="0">
                            <a:noAutofit/>
                          </wps:bodyPr>
                        </wps:wsp>
                        <wps:wsp>
                          <wps:cNvPr id="2049945321" name="Rounded Rectangle 55"/>
                          <wps:cNvSpPr/>
                          <wps:spPr>
                            <a:xfrm>
                              <a:off x="3630307" y="1256079"/>
                              <a:ext cx="2225027" cy="1441313"/>
                            </a:xfrm>
                            <a:prstGeom prst="roundRect">
                              <a:avLst>
                                <a:gd name="adj" fmla="val 10000"/>
                              </a:avLst>
                            </a:prstGeom>
                            <a:solidFill>
                              <a:schemeClr val="lt1">
                                <a:alpha val="89803"/>
                              </a:schemeClr>
                            </a:solidFill>
                            <a:ln w="9525" cap="flat" cmpd="sng">
                              <a:solidFill>
                                <a:schemeClr val="accent3"/>
                              </a:solidFill>
                              <a:prstDash val="solid"/>
                              <a:round/>
                              <a:headEnd type="none" w="sm" len="sm"/>
                              <a:tailEnd type="none" w="sm" len="sm"/>
                            </a:ln>
                          </wps:spPr>
                          <wps:txbx>
                            <w:txbxContent>
                              <w:p w14:paraId="26DF363B"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1116400980" name="Text Box 1116400980"/>
                          <wps:cNvSpPr txBox="1"/>
                          <wps:spPr>
                            <a:xfrm>
                              <a:off x="4329476" y="1287740"/>
                              <a:ext cx="1494197" cy="1017662"/>
                            </a:xfrm>
                            <a:prstGeom prst="rect">
                              <a:avLst/>
                            </a:prstGeom>
                            <a:noFill/>
                            <a:ln>
                              <a:noFill/>
                            </a:ln>
                          </wps:spPr>
                          <wps:txbx>
                            <w:txbxContent>
                              <w:p w14:paraId="424D19E6"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Cost</w:t>
                                </w:r>
                              </w:p>
                            </w:txbxContent>
                          </wps:txbx>
                          <wps:bodyPr spcFirstLastPara="1" wrap="square" lIns="34275" tIns="34275" rIns="34275" bIns="34275" anchor="t" anchorCtr="0">
                            <a:noAutofit/>
                          </wps:bodyPr>
                        </wps:wsp>
                        <wps:wsp>
                          <wps:cNvPr id="2137498690" name="Rounded Rectangle 57"/>
                          <wps:cNvSpPr/>
                          <wps:spPr>
                            <a:xfrm>
                              <a:off x="0" y="1256079"/>
                              <a:ext cx="2225027" cy="1441313"/>
                            </a:xfrm>
                            <a:prstGeom prst="roundRect">
                              <a:avLst>
                                <a:gd name="adj" fmla="val 10000"/>
                              </a:avLst>
                            </a:prstGeom>
                            <a:solidFill>
                              <a:schemeClr val="lt1">
                                <a:alpha val="89803"/>
                              </a:schemeClr>
                            </a:solidFill>
                            <a:ln w="9525" cap="flat" cmpd="sng">
                              <a:solidFill>
                                <a:srgbClr val="BF504D"/>
                              </a:solidFill>
                              <a:prstDash val="solid"/>
                              <a:round/>
                              <a:headEnd type="none" w="sm" len="sm"/>
                              <a:tailEnd type="none" w="sm" len="sm"/>
                            </a:ln>
                          </wps:spPr>
                          <wps:txbx>
                            <w:txbxContent>
                              <w:p w14:paraId="20E5D2A9"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447430687" name="Text Box 447430687"/>
                          <wps:cNvSpPr txBox="1"/>
                          <wps:spPr>
                            <a:xfrm>
                              <a:off x="31661" y="1287740"/>
                              <a:ext cx="1494197" cy="1017662"/>
                            </a:xfrm>
                            <a:prstGeom prst="rect">
                              <a:avLst/>
                            </a:prstGeom>
                            <a:noFill/>
                            <a:ln>
                              <a:noFill/>
                            </a:ln>
                          </wps:spPr>
                          <wps:txbx>
                            <w:txbxContent>
                              <w:p w14:paraId="4E60AA06"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Customer Solutions</w:t>
                                </w:r>
                              </w:p>
                            </w:txbxContent>
                          </wps:txbx>
                          <wps:bodyPr spcFirstLastPara="1" wrap="square" lIns="34275" tIns="34275" rIns="34275" bIns="34275" anchor="t" anchorCtr="0">
                            <a:noAutofit/>
                          </wps:bodyPr>
                        </wps:wsp>
                        <wps:wsp>
                          <wps:cNvPr id="1544282543" name="Freeform 59"/>
                          <wps:cNvSpPr/>
                          <wps:spPr>
                            <a:xfrm>
                              <a:off x="932349" y="1512812"/>
                              <a:ext cx="1950276" cy="1950276"/>
                            </a:xfrm>
                            <a:custGeom>
                              <a:avLst/>
                              <a:gdLst/>
                              <a:ahLst/>
                              <a:cxnLst/>
                              <a:rect l="l" t="t" r="r" b="b"/>
                              <a:pathLst>
                                <a:path w="120000" h="120000" extrusionOk="0">
                                  <a:moveTo>
                                    <a:pt x="0" y="120000"/>
                                  </a:moveTo>
                                  <a:lnTo>
                                    <a:pt x="0" y="120000"/>
                                  </a:lnTo>
                                  <a:cubicBezTo>
                                    <a:pt x="0" y="53726"/>
                                    <a:pt x="53726" y="0"/>
                                    <a:pt x="120000" y="0"/>
                                  </a:cubicBezTo>
                                  <a:lnTo>
                                    <a:pt x="120000" y="120000"/>
                                  </a:lnTo>
                                  <a:close/>
                                </a:path>
                              </a:pathLst>
                            </a:custGeom>
                            <a:gradFill>
                              <a:gsLst>
                                <a:gs pos="0">
                                  <a:srgbClr val="FFA09D"/>
                                </a:gs>
                                <a:gs pos="35000">
                                  <a:srgbClr val="FFBCBC"/>
                                </a:gs>
                                <a:gs pos="100000">
                                  <a:srgbClr val="FFE2E2"/>
                                </a:gs>
                              </a:gsLst>
                              <a:lin ang="16200000" scaled="0"/>
                            </a:gradFill>
                            <a:ln>
                              <a:noFill/>
                            </a:ln>
                            <a:effectLst>
                              <a:outerShdw blurRad="40000" dist="20000" dir="5400000" rotWithShape="0">
                                <a:srgbClr val="000000">
                                  <a:alpha val="37647"/>
                                </a:srgbClr>
                              </a:outerShdw>
                            </a:effectLst>
                          </wps:spPr>
                          <wps:txbx>
                            <w:txbxContent>
                              <w:p w14:paraId="3818FE4C"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1696638763" name="Text Box 1696638763"/>
                          <wps:cNvSpPr txBox="1"/>
                          <wps:spPr>
                            <a:xfrm>
                              <a:off x="1503572" y="2084035"/>
                              <a:ext cx="1379053" cy="1379053"/>
                            </a:xfrm>
                            <a:prstGeom prst="rect">
                              <a:avLst/>
                            </a:prstGeom>
                            <a:noFill/>
                            <a:ln>
                              <a:noFill/>
                            </a:ln>
                          </wps:spPr>
                          <wps:txbx>
                            <w:txbxContent>
                              <w:p w14:paraId="0D4DA262" w14:textId="77777777" w:rsidR="006277A0" w:rsidRDefault="00417702">
                                <w:pPr>
                                  <w:spacing w:after="0" w:line="215" w:lineRule="auto"/>
                                  <w:jc w:val="center"/>
                                  <w:textDirection w:val="btLr"/>
                                </w:pPr>
                                <w:r>
                                  <w:rPr>
                                    <w:rFonts w:ascii="Times New Roman" w:eastAsia="Times New Roman" w:hAnsi="Times New Roman" w:cs="Times New Roman"/>
                                    <w:b/>
                                    <w:color w:val="0070C0"/>
                                    <w:sz w:val="18"/>
                                  </w:rPr>
                                  <w:t>M&amp;S makes constant innovations in the form of a variety of healthy and sustainable food in line with modern dietary trends (for example, the Plant Kitchen and Eat Well ranges).</w:t>
                                </w:r>
                              </w:p>
                            </w:txbxContent>
                          </wps:txbx>
                          <wps:bodyPr spcFirstLastPara="1" wrap="square" lIns="64000" tIns="64000" rIns="64000" bIns="64000" anchor="ctr" anchorCtr="0">
                            <a:noAutofit/>
                          </wps:bodyPr>
                        </wps:wsp>
                        <wps:wsp>
                          <wps:cNvPr id="746374613" name="Freeform 61"/>
                          <wps:cNvSpPr/>
                          <wps:spPr>
                            <a:xfrm rot="5400000">
                              <a:off x="2972708" y="1512812"/>
                              <a:ext cx="1950276" cy="1950276"/>
                            </a:xfrm>
                            <a:custGeom>
                              <a:avLst/>
                              <a:gdLst/>
                              <a:ahLst/>
                              <a:cxnLst/>
                              <a:rect l="l" t="t" r="r" b="b"/>
                              <a:pathLst>
                                <a:path w="120000" h="120000" extrusionOk="0">
                                  <a:moveTo>
                                    <a:pt x="0" y="120000"/>
                                  </a:moveTo>
                                  <a:lnTo>
                                    <a:pt x="0" y="120000"/>
                                  </a:lnTo>
                                  <a:cubicBezTo>
                                    <a:pt x="0" y="53726"/>
                                    <a:pt x="53726" y="0"/>
                                    <a:pt x="120000" y="0"/>
                                  </a:cubicBezTo>
                                  <a:lnTo>
                                    <a:pt x="120000" y="120000"/>
                                  </a:lnTo>
                                  <a:close/>
                                </a:path>
                              </a:pathLst>
                            </a:custGeom>
                            <a:gradFill>
                              <a:gsLst>
                                <a:gs pos="0">
                                  <a:srgbClr val="DAFEA4"/>
                                </a:gs>
                                <a:gs pos="35000">
                                  <a:srgbClr val="E3FEBF"/>
                                </a:gs>
                                <a:gs pos="100000">
                                  <a:srgbClr val="F4FEE6"/>
                                </a:gs>
                              </a:gsLst>
                              <a:lin ang="16200000" scaled="0"/>
                            </a:gradFill>
                            <a:ln>
                              <a:noFill/>
                            </a:ln>
                            <a:effectLst>
                              <a:outerShdw blurRad="40000" dist="20000" dir="5400000" rotWithShape="0">
                                <a:srgbClr val="000000">
                                  <a:alpha val="37647"/>
                                </a:srgbClr>
                              </a:outerShdw>
                            </a:effectLst>
                          </wps:spPr>
                          <wps:txbx>
                            <w:txbxContent>
                              <w:p w14:paraId="26CFA818"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1935318422" name="Text Box 1935318422"/>
                          <wps:cNvSpPr txBox="1"/>
                          <wps:spPr>
                            <a:xfrm>
                              <a:off x="2972708" y="2084035"/>
                              <a:ext cx="1379053" cy="1379053"/>
                            </a:xfrm>
                            <a:prstGeom prst="rect">
                              <a:avLst/>
                            </a:prstGeom>
                            <a:noFill/>
                            <a:ln>
                              <a:noFill/>
                            </a:ln>
                          </wps:spPr>
                          <wps:txbx>
                            <w:txbxContent>
                              <w:p w14:paraId="7C4C48F8" w14:textId="77777777" w:rsidR="006277A0" w:rsidRDefault="00417702">
                                <w:pPr>
                                  <w:spacing w:after="0" w:line="215" w:lineRule="auto"/>
                                  <w:jc w:val="center"/>
                                  <w:textDirection w:val="btLr"/>
                                </w:pPr>
                                <w:r>
                                  <w:rPr>
                                    <w:rFonts w:ascii="Times New Roman" w:eastAsia="Times New Roman" w:hAnsi="Times New Roman" w:cs="Times New Roman"/>
                                    <w:color w:val="000000"/>
                                    <w:sz w:val="18"/>
                                  </w:rPr>
                                  <w:t>Premium pricing is rewarded with the perceived value, as the quality is reinforced by quality assurance and rewards through the Sparks loyalty programme.</w:t>
                                </w:r>
                              </w:p>
                            </w:txbxContent>
                          </wps:txbx>
                          <wps:bodyPr spcFirstLastPara="1" wrap="square" lIns="64000" tIns="64000" rIns="64000" bIns="64000" anchor="ctr" anchorCtr="0">
                            <a:noAutofit/>
                          </wps:bodyPr>
                        </wps:wsp>
                        <wps:wsp>
                          <wps:cNvPr id="1659022730" name="Freeform 63"/>
                          <wps:cNvSpPr/>
                          <wps:spPr>
                            <a:xfrm rot="10800000">
                              <a:off x="2972708" y="3553172"/>
                              <a:ext cx="1950276" cy="1950276"/>
                            </a:xfrm>
                            <a:custGeom>
                              <a:avLst/>
                              <a:gdLst/>
                              <a:ahLst/>
                              <a:cxnLst/>
                              <a:rect l="l" t="t" r="r" b="b"/>
                              <a:pathLst>
                                <a:path w="120000" h="120000" extrusionOk="0">
                                  <a:moveTo>
                                    <a:pt x="0" y="120000"/>
                                  </a:moveTo>
                                  <a:lnTo>
                                    <a:pt x="0" y="120000"/>
                                  </a:lnTo>
                                  <a:cubicBezTo>
                                    <a:pt x="0" y="53726"/>
                                    <a:pt x="53726" y="0"/>
                                    <a:pt x="120000" y="0"/>
                                  </a:cubicBezTo>
                                  <a:lnTo>
                                    <a:pt x="120000" y="120000"/>
                                  </a:lnTo>
                                  <a:close/>
                                </a:path>
                              </a:pathLst>
                            </a:custGeom>
                            <a:gradFill>
                              <a:gsLst>
                                <a:gs pos="0">
                                  <a:srgbClr val="C8B2E9"/>
                                </a:gs>
                                <a:gs pos="35000">
                                  <a:srgbClr val="D6CAED"/>
                                </a:gs>
                                <a:gs pos="100000">
                                  <a:srgbClr val="EFE8FA"/>
                                </a:gs>
                              </a:gsLst>
                              <a:lin ang="16200000" scaled="0"/>
                            </a:gradFill>
                            <a:ln>
                              <a:noFill/>
                            </a:ln>
                            <a:effectLst>
                              <a:outerShdw blurRad="40000" dist="20000" dir="5400000" rotWithShape="0">
                                <a:srgbClr val="000000">
                                  <a:alpha val="37647"/>
                                </a:srgbClr>
                              </a:outerShdw>
                            </a:effectLst>
                          </wps:spPr>
                          <wps:txbx>
                            <w:txbxContent>
                              <w:p w14:paraId="0F6641B0"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1273201492" name="Text Box 1273201492"/>
                          <wps:cNvSpPr txBox="1"/>
                          <wps:spPr>
                            <a:xfrm>
                              <a:off x="2972708" y="3553172"/>
                              <a:ext cx="1379053" cy="1379053"/>
                            </a:xfrm>
                            <a:prstGeom prst="rect">
                              <a:avLst/>
                            </a:prstGeom>
                            <a:noFill/>
                            <a:ln>
                              <a:noFill/>
                            </a:ln>
                          </wps:spPr>
                          <wps:txbx>
                            <w:txbxContent>
                              <w:p w14:paraId="59FEFD53" w14:textId="77777777" w:rsidR="006277A0" w:rsidRDefault="00417702">
                                <w:pPr>
                                  <w:spacing w:after="0" w:line="215" w:lineRule="auto"/>
                                  <w:jc w:val="center"/>
                                  <w:textDirection w:val="btLr"/>
                                </w:pPr>
                                <w:r>
                                  <w:rPr>
                                    <w:rFonts w:ascii="Times New Roman" w:eastAsia="Times New Roman" w:hAnsi="Times New Roman" w:cs="Times New Roman"/>
                                    <w:color w:val="0070C0"/>
                                    <w:sz w:val="18"/>
                                  </w:rPr>
                                  <w:t>The combination of the Ocado delivery system and mobile app ordering system makes it more convenient.</w:t>
                                </w:r>
                              </w:p>
                            </w:txbxContent>
                          </wps:txbx>
                          <wps:bodyPr spcFirstLastPara="1" wrap="square" lIns="64000" tIns="64000" rIns="64000" bIns="64000" anchor="ctr" anchorCtr="0">
                            <a:noAutofit/>
                          </wps:bodyPr>
                        </wps:wsp>
                        <wps:wsp>
                          <wps:cNvPr id="439066859" name="Freeform 65"/>
                          <wps:cNvSpPr/>
                          <wps:spPr>
                            <a:xfrm rot="-5400000">
                              <a:off x="932349" y="3553172"/>
                              <a:ext cx="1950276" cy="1950276"/>
                            </a:xfrm>
                            <a:custGeom>
                              <a:avLst/>
                              <a:gdLst/>
                              <a:ahLst/>
                              <a:cxnLst/>
                              <a:rect l="l" t="t" r="r" b="b"/>
                              <a:pathLst>
                                <a:path w="120000" h="120000" extrusionOk="0">
                                  <a:moveTo>
                                    <a:pt x="0" y="120000"/>
                                  </a:moveTo>
                                  <a:lnTo>
                                    <a:pt x="0" y="120000"/>
                                  </a:lnTo>
                                  <a:cubicBezTo>
                                    <a:pt x="0" y="53726"/>
                                    <a:pt x="53726" y="0"/>
                                    <a:pt x="120000" y="0"/>
                                  </a:cubicBezTo>
                                  <a:lnTo>
                                    <a:pt x="120000" y="120000"/>
                                  </a:lnTo>
                                  <a:close/>
                                </a:path>
                              </a:pathLst>
                            </a:custGeom>
                            <a:gradFill>
                              <a:gsLst>
                                <a:gs pos="0">
                                  <a:srgbClr val="99EAFF"/>
                                </a:gs>
                                <a:gs pos="35000">
                                  <a:srgbClr val="B8F1FF"/>
                                </a:gs>
                                <a:gs pos="100000">
                                  <a:srgbClr val="E2FBFF"/>
                                </a:gs>
                              </a:gsLst>
                              <a:lin ang="16200000" scaled="0"/>
                            </a:gradFill>
                            <a:ln>
                              <a:noFill/>
                            </a:ln>
                            <a:effectLst>
                              <a:outerShdw blurRad="40000" dist="20000" dir="5400000" rotWithShape="0">
                                <a:srgbClr val="000000">
                                  <a:alpha val="37647"/>
                                </a:srgbClr>
                              </a:outerShdw>
                            </a:effectLst>
                          </wps:spPr>
                          <wps:txbx>
                            <w:txbxContent>
                              <w:p w14:paraId="62E8186A"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246901312" name="Text Box 246901312"/>
                          <wps:cNvSpPr txBox="1"/>
                          <wps:spPr>
                            <a:xfrm>
                              <a:off x="1503572" y="3552992"/>
                              <a:ext cx="1379053" cy="1450017"/>
                            </a:xfrm>
                            <a:prstGeom prst="rect">
                              <a:avLst/>
                            </a:prstGeom>
                            <a:noFill/>
                            <a:ln>
                              <a:noFill/>
                            </a:ln>
                          </wps:spPr>
                          <wps:txbx>
                            <w:txbxContent>
                              <w:p w14:paraId="26CEF92E" w14:textId="77777777" w:rsidR="006277A0" w:rsidRDefault="00417702">
                                <w:pPr>
                                  <w:spacing w:after="0" w:line="215" w:lineRule="auto"/>
                                  <w:jc w:val="center"/>
                                  <w:textDirection w:val="btLr"/>
                                </w:pPr>
                                <w:r>
                                  <w:rPr>
                                    <w:rFonts w:ascii="Times New Roman" w:eastAsia="Times New Roman" w:hAnsi="Times New Roman" w:cs="Times New Roman"/>
                                    <w:color w:val="000000"/>
                                    <w:sz w:val="18"/>
                                  </w:rPr>
                                  <w:t>M&amp;S talks to the customers via storytelling on social media, personalised email marketing, and cause-based campaigns (e.g., Sparks charity donations), which is authentic communication (Sheridan, 2019).</w:t>
                                </w:r>
                              </w:p>
                            </w:txbxContent>
                          </wps:txbx>
                          <wps:bodyPr spcFirstLastPara="1" wrap="square" lIns="64000" tIns="64000" rIns="64000" bIns="64000" anchor="ctr" anchorCtr="0">
                            <a:noAutofit/>
                          </wps:bodyPr>
                        </wps:wsp>
                        <wps:wsp>
                          <wps:cNvPr id="226994559" name="Freeform 67"/>
                          <wps:cNvSpPr/>
                          <wps:spPr>
                            <a:xfrm>
                              <a:off x="2710602" y="3189581"/>
                              <a:ext cx="434130" cy="411893"/>
                            </a:xfrm>
                            <a:custGeom>
                              <a:avLst/>
                              <a:gdLst/>
                              <a:ahLst/>
                              <a:cxnLst/>
                              <a:rect l="l" t="t" r="r" b="b"/>
                              <a:pathLst>
                                <a:path w="120000" h="120000" extrusionOk="0">
                                  <a:moveTo>
                                    <a:pt x="7116" y="60000"/>
                                  </a:moveTo>
                                  <a:lnTo>
                                    <a:pt x="7116" y="60000"/>
                                  </a:lnTo>
                                  <a:cubicBezTo>
                                    <a:pt x="7116" y="34054"/>
                                    <a:pt x="26208" y="11999"/>
                                    <a:pt x="52046" y="8097"/>
                                  </a:cubicBezTo>
                                  <a:cubicBezTo>
                                    <a:pt x="77885" y="4195"/>
                                    <a:pt x="102719" y="19615"/>
                                    <a:pt x="110492" y="44387"/>
                                  </a:cubicBezTo>
                                  <a:lnTo>
                                    <a:pt x="117157" y="44387"/>
                                  </a:lnTo>
                                  <a:lnTo>
                                    <a:pt x="105768" y="60000"/>
                                  </a:lnTo>
                                  <a:lnTo>
                                    <a:pt x="88694" y="44387"/>
                                  </a:lnTo>
                                  <a:lnTo>
                                    <a:pt x="95143" y="44387"/>
                                  </a:lnTo>
                                  <a:lnTo>
                                    <a:pt x="95143" y="44387"/>
                                  </a:lnTo>
                                  <a:cubicBezTo>
                                    <a:pt x="87577" y="28356"/>
                                    <a:pt x="69521" y="19604"/>
                                    <a:pt x="51765" y="23361"/>
                                  </a:cubicBezTo>
                                  <a:cubicBezTo>
                                    <a:pt x="34008" y="27118"/>
                                    <a:pt x="21348" y="42368"/>
                                    <a:pt x="21348" y="60000"/>
                                  </a:cubicBezTo>
                                  <a:close/>
                                </a:path>
                              </a:pathLst>
                            </a:custGeom>
                            <a:gradFill>
                              <a:gsLst>
                                <a:gs pos="0">
                                  <a:srgbClr val="FEDCDD"/>
                                </a:gs>
                                <a:gs pos="35000">
                                  <a:srgbClr val="FDE8E8"/>
                                </a:gs>
                                <a:gs pos="100000">
                                  <a:srgbClr val="FFF5F5"/>
                                </a:gs>
                              </a:gsLst>
                              <a:lin ang="16200000" scaled="0"/>
                            </a:gradFill>
                            <a:ln w="9525" cap="flat" cmpd="sng">
                              <a:solidFill>
                                <a:schemeClr val="lt1"/>
                              </a:solidFill>
                              <a:prstDash val="solid"/>
                              <a:round/>
                              <a:headEnd type="none" w="sm" len="sm"/>
                              <a:tailEnd type="none" w="sm" len="sm"/>
                            </a:ln>
                            <a:effectLst>
                              <a:outerShdw blurRad="40000" dist="20000" dir="5400000" rotWithShape="0">
                                <a:srgbClr val="000000">
                                  <a:alpha val="37647"/>
                                </a:srgbClr>
                              </a:outerShdw>
                            </a:effectLst>
                          </wps:spPr>
                          <wps:txbx>
                            <w:txbxContent>
                              <w:p w14:paraId="6B8B08E5"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s:wsp>
                          <wps:cNvPr id="1594991757" name="Freeform 68"/>
                          <wps:cNvSpPr/>
                          <wps:spPr>
                            <a:xfrm rot="10800000">
                              <a:off x="2721486" y="3431386"/>
                              <a:ext cx="412361" cy="378693"/>
                            </a:xfrm>
                            <a:custGeom>
                              <a:avLst/>
                              <a:gdLst/>
                              <a:ahLst/>
                              <a:cxnLst/>
                              <a:rect l="l" t="t" r="r" b="b"/>
                              <a:pathLst>
                                <a:path w="120000" h="120000" extrusionOk="0">
                                  <a:moveTo>
                                    <a:pt x="6888" y="60000"/>
                                  </a:moveTo>
                                  <a:lnTo>
                                    <a:pt x="6888" y="60000"/>
                                  </a:lnTo>
                                  <a:cubicBezTo>
                                    <a:pt x="6888" y="34172"/>
                                    <a:pt x="25893" y="12180"/>
                                    <a:pt x="51701" y="8145"/>
                                  </a:cubicBezTo>
                                  <a:cubicBezTo>
                                    <a:pt x="77510" y="4109"/>
                                    <a:pt x="102454" y="19229"/>
                                    <a:pt x="110519" y="43796"/>
                                  </a:cubicBezTo>
                                  <a:lnTo>
                                    <a:pt x="116899" y="43796"/>
                                  </a:lnTo>
                                  <a:lnTo>
                                    <a:pt x="106225" y="60000"/>
                                  </a:lnTo>
                                  <a:lnTo>
                                    <a:pt x="89348" y="43796"/>
                                  </a:lnTo>
                                  <a:lnTo>
                                    <a:pt x="95475" y="43796"/>
                                  </a:lnTo>
                                  <a:cubicBezTo>
                                    <a:pt x="87538" y="28005"/>
                                    <a:pt x="69195" y="19553"/>
                                    <a:pt x="51284" y="23432"/>
                                  </a:cubicBezTo>
                                  <a:cubicBezTo>
                                    <a:pt x="33374" y="27312"/>
                                    <a:pt x="20663" y="42490"/>
                                    <a:pt x="20663" y="60000"/>
                                  </a:cubicBezTo>
                                  <a:close/>
                                </a:path>
                              </a:pathLst>
                            </a:custGeom>
                            <a:gradFill>
                              <a:gsLst>
                                <a:gs pos="0">
                                  <a:srgbClr val="FEDCDD"/>
                                </a:gs>
                                <a:gs pos="35000">
                                  <a:srgbClr val="FDE8E8"/>
                                </a:gs>
                                <a:gs pos="100000">
                                  <a:srgbClr val="FFF5F5"/>
                                </a:gs>
                              </a:gsLst>
                              <a:lin ang="16200000" scaled="0"/>
                            </a:gradFill>
                            <a:ln w="9525" cap="flat" cmpd="sng">
                              <a:solidFill>
                                <a:schemeClr val="lt1"/>
                              </a:solidFill>
                              <a:prstDash val="solid"/>
                              <a:round/>
                              <a:headEnd type="none" w="sm" len="sm"/>
                              <a:tailEnd type="none" w="sm" len="sm"/>
                            </a:ln>
                            <a:effectLst>
                              <a:outerShdw blurRad="40000" dist="20000" dir="5400000" rotWithShape="0">
                                <a:srgbClr val="000000">
                                  <a:alpha val="37647"/>
                                </a:srgbClr>
                              </a:outerShdw>
                            </a:effectLst>
                          </wps:spPr>
                          <wps:txbx>
                            <w:txbxContent>
                              <w:p w14:paraId="0B3ECDA7" w14:textId="77777777" w:rsidR="006277A0" w:rsidRDefault="006277A0">
                                <w:pPr>
                                  <w:spacing w:after="0" w:line="240" w:lineRule="auto"/>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962700F" id="Group 718712166" o:spid="_x0000_s1065" style="width:451.5pt;height:493.15pt;mso-position-horizontal-relative:char;mso-position-vertical-relative:line" coordsize="58601,70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">
                <v:group id="Group 1678935243" o:spid="_x0000_s1066" style="position:absolute;width:58553;height:70162" coordsize="58553,70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ax+p5yQAA&#10;AOMAAAAPAAAAAAAAAAAAAAAAAKoCAABkcnMvZG93bnJldi54bWxQSwUGAAAAAAQABAD6AAAAoAMA&#10;AAAA&#10;">
                  <v:rect id="Rectangle 1487107396" o:spid="_x0000_s1067" style="position:absolute;width:58553;height:70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onpscA&#10;AADjAAAADwAAAGRycy9kb3ducmV2LnhtbERPX0/CMBB/N/E7NEfCm3RMMmBSiBhIlCcdfoBzPdeF&#10;9TrWAvPbUxITHu/3/xar3jbiTJ2vHSsYjxIQxKXTNVcKvvfbpxkIH5A1No5JwR95WC0fHxaYa3fh&#10;LzoXoRIxhH2OCkwIbS6lLw1Z9CPXEkfu13UWQzy7SuoOLzHcNjJNkkxarDk2GGzpzVB5KE5WwefE&#10;UbpJ/bqo7Nz0P/vdxxEzpYaD/vUFRKA+3MX/7ncd509m03EyfZ5ncPspAi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aJ6bHAAAA4wAAAA8AAAAAAAAAAAAAAAAAmAIAAGRy&#10;cy9kb3ducmV2LnhtbFBLBQYAAAAABAAEAPUAAACMAwAAAAA=&#10;" filled="f" stroked="f">
                    <v:textbox inset="2.53958mm,2.53958mm,2.53958mm,2.53958mm">
                      <w:txbxContent>
                        <w:p w14:paraId="3DAFAA1D" w14:textId="77777777" w:rsidR="006277A0" w:rsidRDefault="006277A0">
                          <w:pPr>
                            <w:spacing w:after="0" w:line="240" w:lineRule="auto"/>
                            <w:textDirection w:val="btLr"/>
                          </w:pPr>
                        </w:p>
                      </w:txbxContent>
                    </v:textbox>
                  </v:rect>
                  <v:roundrect id="Rounded Rectangle 51" o:spid="_x0000_s1068" style="position:absolute;left:36303;top:43188;width:22250;height:14413;visibility:visible;mso-wrap-style:squar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rzScgA&#10;AADiAAAADwAAAGRycy9kb3ducmV2LnhtbESPUUvDMBSF3wX/Q7iCby7ZdF3plg0pCuJbN/H50ty1&#10;weamNHGN/nojCD4ezjnf4ewOyQ3iQlOwnjUsFwoEceuN5U7D2+n5rgQRIrLBwTNp+KIAh/311Q4r&#10;42du6HKMncgQDhVq6GMcKylD25PDsPAjcfbOfnIYs5w6aSacM9wNcqVUIR1azgs9jlT31H4cP52G&#10;942tk2pe56fC18vvzaBsapTWtzfpcQsiUor/4b/2i9HwsC7Xq7Is7uH3Ur4Dcv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evNJyAAAAOIAAAAPAAAAAAAAAAAAAAAAAJgCAABk&#10;cnMvZG93bnJldi54bWxQSwUGAAAAAAQABAD1AAAAjQMAAAAA&#10;" fillcolor="white [3201]" strokecolor="#8064a2 [3207]">
                    <v:fill opacity="58853f"/>
                    <v:stroke startarrowwidth="narrow" startarrowlength="short" endarrowwidth="narrow" endarrowlength="short"/>
                    <v:textbox inset="2.53958mm,2.53958mm,2.53958mm,2.53958mm">
                      <w:txbxContent>
                        <w:p w14:paraId="749668A3" w14:textId="77777777" w:rsidR="006277A0" w:rsidRDefault="006277A0">
                          <w:pPr>
                            <w:spacing w:after="0" w:line="240" w:lineRule="auto"/>
                            <w:textDirection w:val="btLr"/>
                          </w:pPr>
                        </w:p>
                      </w:txbxContent>
                    </v:textbox>
                  </v:roundrect>
                  <v:shape id="Text Box 954474234" o:spid="_x0000_s1069" type="#_x0000_t202" style="position:absolute;left:43294;top:47108;width:14942;height:10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5w1coA&#10;AADiAAAADwAAAGRycy9kb3ducmV2LnhtbESPQWvCQBSE74X+h+UVetNNNVpNXaUIhXgpasXzI/vM&#10;pmbfhuwa0/56tyD0OMzMN8xi1dtadNT6yrGCl2ECgrhwuuJSweHrYzAD4QOyxtoxKfghD6vl48MC&#10;M+2uvKNuH0oRIewzVGBCaDIpfWHIoh+6hjh6J9daDFG2pdQtXiPc1nKUJFNpseK4YLChtaHivL9Y&#10;BcklbI75b3f4nvefp46M227PuVLPT/37G4hAffgP39u5VjCfpOlrOhqn8Hcp3gG5vA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yOcNXKAAAA4gAAAA8AAAAAAAAAAAAAAAAAmAIA&#10;AGRycy9kb3ducmV2LnhtbFBLBQYAAAAABAAEAPUAAACPAwAAAAA=&#10;" filled="f" stroked="f">
                    <v:textbox inset=".95208mm,.95208mm,.95208mm,.95208mm">
                      <w:txbxContent>
                        <w:p w14:paraId="31788A6B"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 xml:space="preserve">    Convenience</w:t>
                          </w:r>
                        </w:p>
                      </w:txbxContent>
                    </v:textbox>
                  </v:shape>
                  <v:roundrect id="Rounded Rectangle 53" o:spid="_x0000_s1070" style="position:absolute;top:43188;width:22250;height:14413;visibility:visible;mso-wrap-style:squar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MqsoA&#10;AADjAAAADwAAAGRycy9kb3ducmV2LnhtbESPQW/CMAyF75P2HyIjcRspdEKlI6ANqeoukwbbD7Aa&#10;r61onKjJoPx7fJi0o+3n99633U9uUBcaY+/ZwHKRgSJuvO25NfD9VT0VoGJCtjh4JgM3irDfPT5s&#10;sbT+yke6nFKrxIRjiQa6lEKpdWw6chgXPhDL7cePDpOMY6vtiFcxd4NeZdlaO+xZEjoMdOioOZ9+&#10;nYEMq2OoP4a6rT8p0tt6GZ6bypj5bHp9AZVoSv/iv+93K/U3q7zIN0UuFMIkC9C7O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GbTKrKAAAA4wAAAA8AAAAAAAAAAAAAAAAAmAIA&#10;AGRycy9kb3ducmV2LnhtbFBLBQYAAAAABAAEAPUAAACPAwAAAAA=&#10;" fillcolor="white [3201]" strokecolor="#49acc5">
                    <v:fill opacity="58853f"/>
                    <v:stroke startarrowwidth="narrow" startarrowlength="short" endarrowwidth="narrow" endarrowlength="short"/>
                    <v:textbox inset="2.53958mm,2.53958mm,2.53958mm,2.53958mm">
                      <w:txbxContent>
                        <w:p w14:paraId="05EFD760" w14:textId="77777777" w:rsidR="006277A0" w:rsidRDefault="006277A0">
                          <w:pPr>
                            <w:spacing w:after="0" w:line="240" w:lineRule="auto"/>
                            <w:textDirection w:val="btLr"/>
                          </w:pPr>
                        </w:p>
                      </w:txbxContent>
                    </v:textbox>
                  </v:roundrect>
                  <v:shape id="Text Box 1799523645" o:spid="_x0000_s1071" type="#_x0000_t202" style="position:absolute;left:316;top:47108;width:14942;height:10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9rpMcA&#10;AADjAAAADwAAAGRycy9kb3ducmV2LnhtbERPS2vCQBC+F/oflil4q5v6TnSVUhDipVgrnofsmE3N&#10;zobsGtP++q5Q6HG+96w2va1FR62vHCt4GSYgiAunKy4VHD+3zwsQPiBrrB2Tgm/ysFk/Pqww0+7G&#10;H9QdQiliCPsMFZgQmkxKXxiy6IeuIY7c2bUWQzzbUuoWbzHc1nKUJDNpseLYYLChN0PF5XC1CpJr&#10;2J3yn+74lfbv546M2+8vuVKDp/51CSJQH/7Ff+5cx/nzNJ2OxrPJFO4/RQD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Pa6THAAAA4wAAAA8AAAAAAAAAAAAAAAAAmAIAAGRy&#10;cy9kb3ducmV2LnhtbFBLBQYAAAAABAAEAPUAAACMAwAAAAA=&#10;" filled="f" stroked="f">
                    <v:textbox inset=".95208mm,.95208mm,.95208mm,.95208mm">
                      <w:txbxContent>
                        <w:p w14:paraId="1E59CEB2"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Communication</w:t>
                          </w:r>
                        </w:p>
                      </w:txbxContent>
                    </v:textbox>
                  </v:shape>
                  <v:roundrect id="Rounded Rectangle 55" o:spid="_x0000_s1072" style="position:absolute;left:36303;top:12560;width:22250;height:14413;visibility:visible;mso-wrap-style:squar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YPc80A&#10;AADjAAAADwAAAGRycy9kb3ducmV2LnhtbESP0WrCQBRE3wv9h+UWfJG6MbVFU1cpWkFpfajmAy7Z&#10;2yQ0ezdkV5P49a4g9HGYmTPMfNmZSpypcaVlBeNRBII4s7rkXEF63DxPQTiPrLGyTAp6crBcPD7M&#10;MdG25R86H3wuAoRdggoK7+tESpcVZNCNbE0cvF/bGPRBNrnUDbYBbioZR9GbNFhyWCiwplVB2d/h&#10;ZBR879Zf2yG3+7Tfb/pYX4bp6vOk1OCp+3gH4anz/+F7e6sVxNFkNpu8vsRjuH0Kf0Aurg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K9WD3PNAAAA4wAAAA8AAAAAAAAAAAAAAAAA&#10;mAIAAGRycy9kb3ducmV2LnhtbFBLBQYAAAAABAAEAPUAAACSAwAAAAA=&#10;" fillcolor="white [3201]" strokecolor="#9bbb59 [3206]">
                    <v:fill opacity="58853f"/>
                    <v:stroke startarrowwidth="narrow" startarrowlength="short" endarrowwidth="narrow" endarrowlength="short"/>
                    <v:textbox inset="2.53958mm,2.53958mm,2.53958mm,2.53958mm">
                      <w:txbxContent>
                        <w:p w14:paraId="26DF363B" w14:textId="77777777" w:rsidR="006277A0" w:rsidRDefault="006277A0">
                          <w:pPr>
                            <w:spacing w:after="0" w:line="240" w:lineRule="auto"/>
                            <w:textDirection w:val="btLr"/>
                          </w:pPr>
                        </w:p>
                      </w:txbxContent>
                    </v:textbox>
                  </v:roundrect>
                  <v:shape id="Text Box 1116400980" o:spid="_x0000_s1073" type="#_x0000_t202" style="position:absolute;left:43294;top:12877;width:14942;height:10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gmsoA&#10;AADjAAAADwAAAGRycy9kb3ducmV2LnhtbESPQUvDQBCF74L/YZmCN7sbkdLGbksRhHiRWovnITvN&#10;xmZnQ3abRn+9cxA8zsyb99633k6hUyMNqY1soZgbUMR1dC03Fo4fL/dLUCkjO+wik4VvSrDd3N6s&#10;sXTxyu80HnKjxIRTiRZ8zn2pdao9BUzz2BPL7RSHgFnGodFuwKuYh04/GLPQAVuWBI89PXuqz4dL&#10;sGAu+fWz+hmPX6vp7TSSj/v9ubL2bjbtnkBlmvK/+O+7clK/KBaPxqyWQiFMsgC9+Q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5VYJrKAAAA4wAAAA8AAAAAAAAAAAAAAAAAmAIA&#10;AGRycy9kb3ducmV2LnhtbFBLBQYAAAAABAAEAPUAAACPAwAAAAA=&#10;" filled="f" stroked="f">
                    <v:textbox inset=".95208mm,.95208mm,.95208mm,.95208mm">
                      <w:txbxContent>
                        <w:p w14:paraId="424D19E6"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Cost</w:t>
                          </w:r>
                        </w:p>
                      </w:txbxContent>
                    </v:textbox>
                  </v:shape>
                  <v:roundrect id="Rounded Rectangle 57" o:spid="_x0000_s1074" style="position:absolute;top:12560;width:22250;height:14413;visibility:visible;mso-wrap-style:squar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Lrf8wA&#10;AADjAAAADwAAAGRycy9kb3ducmV2LnhtbESPy2rCQBSG9wXfYTiCO514IWrqKKVaiO1GbRG6O2SO&#10;STRzJmSmMX37zkLo8ue/8a02nalES40rLSsYjyIQxJnVJecKvj7fhgsQziNrrCyTgl9ysFn3nlaY&#10;aHvnI7Unn4swwi5BBYX3dSKlywoy6Ea2Jg7exTYGfZBNLnWD9zBuKjmJolgaLDk8FFjTa0HZ7fRj&#10;FKRxOjvvj/tr9uGi78P77uK351apQb97eQbhqfP/4Uc71Qom4+l8tlzEy0ARmAIPyPU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QALrf8wAAADjAAAADwAAAAAAAAAAAAAAAACY&#10;AgAAZHJzL2Rvd25yZXYueG1sUEsFBgAAAAAEAAQA9QAAAJEDAAAAAA==&#10;" fillcolor="white [3201]" strokecolor="#bf504d">
                    <v:fill opacity="58853f"/>
                    <v:stroke startarrowwidth="narrow" startarrowlength="short" endarrowwidth="narrow" endarrowlength="short"/>
                    <v:textbox inset="2.53958mm,2.53958mm,2.53958mm,2.53958mm">
                      <w:txbxContent>
                        <w:p w14:paraId="20E5D2A9" w14:textId="77777777" w:rsidR="006277A0" w:rsidRDefault="006277A0">
                          <w:pPr>
                            <w:spacing w:after="0" w:line="240" w:lineRule="auto"/>
                            <w:textDirection w:val="btLr"/>
                          </w:pPr>
                        </w:p>
                      </w:txbxContent>
                    </v:textbox>
                  </v:roundrect>
                  <v:shape id="Text Box 447430687" o:spid="_x0000_s1075" type="#_x0000_t202" style="position:absolute;left:316;top:12877;width:14942;height:10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7zicoA&#10;AADiAAAADwAAAGRycy9kb3ducmV2LnhtbESPzWrDMBCE74W+g9hAb42U1iSpEyWUQsG9lPzR82Jt&#10;LCfWyliK4/bpq0Ihx2FmvmGW68E1oqcu1J41TMYKBHHpTc2VhsP+/XEOIkRkg41n0vBNAdar+7sl&#10;5sZfeUv9LlYiQTjkqMHG2OZShtKSwzD2LXHyjr5zGJPsKmk6vCa4a+STUlPpsOa0YLGlN0vleXdx&#10;GtQlfnwVP/3h9DJ8HnuyfrM5F1o/jIbXBYhIQ7yF/9uF0ZBls+xZTecz+LuU7oBc/Q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ce84nKAAAA4gAAAA8AAAAAAAAAAAAAAAAAmAIA&#10;AGRycy9kb3ducmV2LnhtbFBLBQYAAAAABAAEAPUAAACPAwAAAAA=&#10;" filled="f" stroked="f">
                    <v:textbox inset=".95208mm,.95208mm,.95208mm,.95208mm">
                      <w:txbxContent>
                        <w:p w14:paraId="4E60AA06" w14:textId="77777777" w:rsidR="006277A0" w:rsidRDefault="00417702">
                          <w:pPr>
                            <w:spacing w:after="0" w:line="215" w:lineRule="auto"/>
                            <w:ind w:left="90" w:firstLine="90"/>
                            <w:textDirection w:val="btLr"/>
                          </w:pPr>
                          <w:r>
                            <w:rPr>
                              <w:rFonts w:ascii="Times New Roman" w:eastAsia="Times New Roman" w:hAnsi="Times New Roman" w:cs="Times New Roman"/>
                              <w:color w:val="000000"/>
                              <w:sz w:val="18"/>
                            </w:rPr>
                            <w:t>Customer Solutions</w:t>
                          </w:r>
                        </w:p>
                      </w:txbxContent>
                    </v:textbox>
                  </v:shape>
                  <v:shape id="Freeform 59" o:spid="_x0000_s1076" style="position:absolute;left:9323;top:15128;width:19503;height:19502;visibility:visible;mso-wrap-style:squar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KTC8cA&#10;AADjAAAADwAAAGRycy9kb3ducmV2LnhtbERPzWrCQBC+F/oOyxS8lLppEq2krtJaBcWTtg8wZMck&#10;mJ0N2TU/b98VCj3O9z/L9WBq0VHrKssKXqcRCOLc6ooLBT/fu5cFCOeRNdaWScFIDtarx4clZtr2&#10;fKLu7AsRQthlqKD0vsmkdHlJBt3UNsSBu9jWoA9nW0jdYh/CTS3jKJpLgxWHhhIb2pSUX883o+Dr&#10;mhx3W/lGlwPTqKm+4Sc+KzV5Gj7eQXga/L/4z73XYf4sTeNFPEsTuP8UAJ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ykwvHAAAA4wAAAA8AAAAAAAAAAAAAAAAAmAIAAGRy&#10;cy9kb3ducmV2LnhtbFBLBQYAAAAABAAEAPUAAACMAwAAAAA=&#10;" adj="-11796480,,5400" path="m,120000r,c,53726,53726,,120000,r,120000l,120000xe" fillcolor="#ffa09d" stroked="f">
                    <v:fill color2="#ffe2e2" angle="180" colors="0 #ffa09d;22938f #ffbcbc;1 #ffe2e2" focus="100%" type="gradient">
                      <o:fill v:ext="view" type="gradientUnscaled"/>
                    </v:fill>
                    <v:stroke joinstyle="miter"/>
                    <v:shadow on="t" color="black" opacity="24672f" origin=",.5" offset="0,.55556mm"/>
                    <v:formulas/>
                    <v:path arrowok="t" o:extrusionok="f" o:connecttype="custom" textboxrect="0,0,120000,120000"/>
                    <v:textbox inset="2.53958mm,2.53958mm,2.53958mm,2.53958mm">
                      <w:txbxContent>
                        <w:p w14:paraId="3818FE4C" w14:textId="77777777" w:rsidR="006277A0" w:rsidRDefault="006277A0">
                          <w:pPr>
                            <w:spacing w:after="0" w:line="240" w:lineRule="auto"/>
                            <w:textDirection w:val="btLr"/>
                          </w:pPr>
                        </w:p>
                      </w:txbxContent>
                    </v:textbox>
                  </v:shape>
                  <v:shape id="Text Box 1696638763" o:spid="_x0000_s1077" type="#_x0000_t202" style="position:absolute;left:15035;top:20840;width:13791;height:137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UN0coA&#10;AADjAAAADwAAAGRycy9kb3ducmV2LnhtbESPQWvDMAyF74X9B6PBbq2zBdw2q1vWQWG3km5jO2qx&#10;loTFcrDdNPv3daHQo/Te+/S02oy2EwP50DrW8DjLQBBXzrRca/h4300XIEJENtg5Jg3/FGCzvpus&#10;sDDuxCUNh1iLBOFQoIYmxr6QMlQNWQwz1xMn7dd5izGNvpbG4ynBbSefskxJiy2nCw329NpQ9Xc4&#10;2kT5WX4dvz/3Q7/bjj6X3bYsfan1w/348gwi0hhv5mv6zaT6aqlUvpirHC4/pQXI9Rk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aVDdHKAAAA4wAAAA8AAAAAAAAAAAAAAAAAmAIA&#10;AGRycy9kb3ducmV2LnhtbFBLBQYAAAAABAAEAPUAAACPAwAAAAA=&#10;" filled="f" stroked="f">
                    <v:textbox inset="1.77778mm,1.77778mm,1.77778mm,1.77778mm">
                      <w:txbxContent>
                        <w:p w14:paraId="0D4DA262" w14:textId="77777777" w:rsidR="006277A0" w:rsidRDefault="00417702">
                          <w:pPr>
                            <w:spacing w:after="0" w:line="215" w:lineRule="auto"/>
                            <w:jc w:val="center"/>
                            <w:textDirection w:val="btLr"/>
                          </w:pPr>
                          <w:r>
                            <w:rPr>
                              <w:rFonts w:ascii="Times New Roman" w:eastAsia="Times New Roman" w:hAnsi="Times New Roman" w:cs="Times New Roman"/>
                              <w:b/>
                              <w:color w:val="0070C0"/>
                              <w:sz w:val="18"/>
                            </w:rPr>
                            <w:t>M&amp;S makes constant innovations in the form of a variety of healthy and sustainable food in line with modern dietary trends (for example, the Plant Kitchen and Eat Well ranges).</w:t>
                          </w:r>
                        </w:p>
                      </w:txbxContent>
                    </v:textbox>
                  </v:shape>
                  <v:shape id="Freeform 61" o:spid="_x0000_s1078" style="position:absolute;left:29727;top:15128;width:19502;height:19502;rotation:90;visibility:visible;mso-wrap-style:squar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vO68gA&#10;AADiAAAADwAAAGRycy9kb3ducmV2LnhtbERPXWvCMBR9H+w/hDvY20xdh9NqlDFW2EMp6vwB1+ba&#10;FpubkkTb/XsjDPZwHg7ni7PajKYTV3K+taxgOklAEFdWt1wrOPzkL3MQPiBr7CyTgl/ysFk/Pqww&#10;03bgHV33oRaxhH2GCpoQ+kxKXzVk0E9sTxy1k3UGQ6SultrhEMtNJ1+TZCYNthwXGuzps6HqvL8Y&#10;BcetPZiyxGTxVbpL3u0Ki32h1PPT+LEEEWgM/+a/9LdW8P42SyOmKdwvxTsg1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C87ryAAAAOIAAAAPAAAAAAAAAAAAAAAAAJgCAABk&#10;cnMvZG93bnJldi54bWxQSwUGAAAAAAQABAD1AAAAjQMAAAAA&#10;" adj="-11796480,,5400" path="m,120000r,c,53726,53726,,120000,r,120000l,120000xe" fillcolor="#dafea4" stroked="f">
                    <v:fill color2="#f4fee6" angle="180" colors="0 #dafea4;22938f #e3febf;1 #f4fee6" focus="100%" type="gradient">
                      <o:fill v:ext="view" type="gradientUnscaled"/>
                    </v:fill>
                    <v:stroke joinstyle="miter"/>
                    <v:shadow on="t" color="black" opacity="24672f" origin=",.5" offset="0,.55556mm"/>
                    <v:formulas/>
                    <v:path arrowok="t" o:extrusionok="f" o:connecttype="custom" textboxrect="0,0,120000,120000"/>
                    <v:textbox inset="2.53958mm,2.53958mm,2.53958mm,2.53958mm">
                      <w:txbxContent>
                        <w:p w14:paraId="26CFA818" w14:textId="77777777" w:rsidR="006277A0" w:rsidRDefault="006277A0">
                          <w:pPr>
                            <w:spacing w:after="0" w:line="240" w:lineRule="auto"/>
                            <w:textDirection w:val="btLr"/>
                          </w:pPr>
                        </w:p>
                      </w:txbxContent>
                    </v:textbox>
                  </v:shape>
                  <v:shape id="Text Box 1935318422" o:spid="_x0000_s1079" type="#_x0000_t202" style="position:absolute;left:29727;top:20840;width:13790;height:137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lybssA&#10;AADjAAAADwAAAGRycy9kb3ducmV2LnhtbESPQWvCQBCF70L/wzIFb7oxsUVTV6mC4K3EVvQ4ZqdJ&#10;aHY27K4x/ffdQqHHmffeN29Wm8G0oifnG8sKZtMEBHFpdcOVgo/3/WQBwgdkja1lUvBNHjbrh9EK&#10;c23vXFB/DJWIEPY5KqhD6HIpfVmTQT+1HXHUPq0zGOLoKqkd3iPctDJNkmdpsOF4ocaOdjWVX8eb&#10;iZTr8ny7nN76br8dXCbbbVG4Qqnx4/D6AiLQEP7Nf+mDjvWX2VM2W8zTFH5/iguQ6x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s6XJuywAAAOMAAAAPAAAAAAAAAAAAAAAAAJgC&#10;AABkcnMvZG93bnJldi54bWxQSwUGAAAAAAQABAD1AAAAkAMAAAAA&#10;" filled="f" stroked="f">
                    <v:textbox inset="1.77778mm,1.77778mm,1.77778mm,1.77778mm">
                      <w:txbxContent>
                        <w:p w14:paraId="7C4C48F8" w14:textId="77777777" w:rsidR="006277A0" w:rsidRDefault="00417702">
                          <w:pPr>
                            <w:spacing w:after="0" w:line="215" w:lineRule="auto"/>
                            <w:jc w:val="center"/>
                            <w:textDirection w:val="btLr"/>
                          </w:pPr>
                          <w:r>
                            <w:rPr>
                              <w:rFonts w:ascii="Times New Roman" w:eastAsia="Times New Roman" w:hAnsi="Times New Roman" w:cs="Times New Roman"/>
                              <w:color w:val="000000"/>
                              <w:sz w:val="18"/>
                            </w:rPr>
                            <w:t xml:space="preserve">Premium pricing is rewarded with the perceived value, as the quality is reinforced by quality assurance and rewards through the Sparks loyalty </w:t>
                          </w:r>
                          <w:proofErr w:type="spellStart"/>
                          <w:r>
                            <w:rPr>
                              <w:rFonts w:ascii="Times New Roman" w:eastAsia="Times New Roman" w:hAnsi="Times New Roman" w:cs="Times New Roman"/>
                              <w:color w:val="000000"/>
                              <w:sz w:val="18"/>
                            </w:rPr>
                            <w:t>programme</w:t>
                          </w:r>
                          <w:proofErr w:type="spellEnd"/>
                          <w:r>
                            <w:rPr>
                              <w:rFonts w:ascii="Times New Roman" w:eastAsia="Times New Roman" w:hAnsi="Times New Roman" w:cs="Times New Roman"/>
                              <w:color w:val="000000"/>
                              <w:sz w:val="18"/>
                            </w:rPr>
                            <w:t>.</w:t>
                          </w:r>
                        </w:p>
                      </w:txbxContent>
                    </v:textbox>
                  </v:shape>
                  <v:shape id="Freeform 63" o:spid="_x0000_s1080" style="position:absolute;left:29727;top:35531;width:19502;height:19503;rotation:180;visibility:visible;mso-wrap-style:squar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5nmckA&#10;AADjAAAADwAAAGRycy9kb3ducmV2LnhtbESPQUvDQBCF74L/YRnBm90YSbVpt0WKguCpaUC8Ddlp&#10;NpidDdm1Xf+9cxA8zsyb99632WU/qjPNcQhs4H5RgCLugh24N9AeX++eQMWEbHEMTAZ+KMJue321&#10;wdqGCx/o3KReiQnHGg24lKZa69g58hgXYSKW2ynMHpOMc6/tjBcx96Mui2KpPQ4sCQ4n2jvqvppv&#10;b6CqouN4aF7eP1q3x9NnLqnNxtze5Oc1qEQ5/Yv/vt+s1F9Wq6IsHx+EQphkAXr7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85nmckAAADjAAAADwAAAAAAAAAAAAAAAACYAgAA&#10;ZHJzL2Rvd25yZXYueG1sUEsFBgAAAAAEAAQA9QAAAI4DAAAAAA==&#10;" adj="-11796480,,5400" path="m,120000r,c,53726,53726,,120000,r,120000l,120000xe" fillcolor="#c8b2e9" stroked="f">
                    <v:fill color2="#efe8fa" angle="180" colors="0 #c8b2e9;22938f #d6caed;1 #efe8fa" focus="100%" type="gradient">
                      <o:fill v:ext="view" type="gradientUnscaled"/>
                    </v:fill>
                    <v:stroke joinstyle="miter"/>
                    <v:shadow on="t" color="black" opacity="24672f" origin=",.5" offset="0,.55556mm"/>
                    <v:formulas/>
                    <v:path arrowok="t" o:extrusionok="f" o:connecttype="custom" textboxrect="0,0,120000,120000"/>
                    <v:textbox inset="2.53958mm,2.53958mm,2.53958mm,2.53958mm">
                      <w:txbxContent>
                        <w:p w14:paraId="0F6641B0" w14:textId="77777777" w:rsidR="006277A0" w:rsidRDefault="006277A0">
                          <w:pPr>
                            <w:spacing w:after="0" w:line="240" w:lineRule="auto"/>
                            <w:textDirection w:val="btLr"/>
                          </w:pPr>
                        </w:p>
                      </w:txbxContent>
                    </v:textbox>
                  </v:shape>
                  <v:shape id="Text Box 1273201492" o:spid="_x0000_s1081" type="#_x0000_t202" style="position:absolute;left:29727;top:35531;width:13790;height:137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FhA8oA&#10;AADjAAAADwAAAGRycy9kb3ducmV2LnhtbESPQWvCQBCF74L/YZmCN90YpdXoKioI3kpsiz1Os2MS&#10;mp0Nu2tM/323UPA489775s1625tGdOR8bVnBdJKAIC6srrlU8P52HC9A+ICssbFMCn7Iw3YzHKwx&#10;0/bOOXXnUIoIYZ+hgiqENpPSFxUZ9BPbEkftap3BEEdXSu3wHuGmkWmSPEuDNccLFbZ0qKj4Pt9M&#10;pHwtL7fPj9euPe57N5PNPs9drtToqd+tQATqw8P8nz7pWD99maXJdL5M4e+nuAC5+Q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0xYQPKAAAA4wAAAA8AAAAAAAAAAAAAAAAAmAIA&#10;AGRycy9kb3ducmV2LnhtbFBLBQYAAAAABAAEAPUAAACPAwAAAAA=&#10;" filled="f" stroked="f">
                    <v:textbox inset="1.77778mm,1.77778mm,1.77778mm,1.77778mm">
                      <w:txbxContent>
                        <w:p w14:paraId="59FEFD53" w14:textId="77777777" w:rsidR="006277A0" w:rsidRDefault="00417702">
                          <w:pPr>
                            <w:spacing w:after="0" w:line="215" w:lineRule="auto"/>
                            <w:jc w:val="center"/>
                            <w:textDirection w:val="btLr"/>
                          </w:pPr>
                          <w:r>
                            <w:rPr>
                              <w:rFonts w:ascii="Times New Roman" w:eastAsia="Times New Roman" w:hAnsi="Times New Roman" w:cs="Times New Roman"/>
                              <w:color w:val="0070C0"/>
                              <w:sz w:val="18"/>
                            </w:rPr>
                            <w:t xml:space="preserve">The combination of the </w:t>
                          </w:r>
                          <w:proofErr w:type="spellStart"/>
                          <w:r>
                            <w:rPr>
                              <w:rFonts w:ascii="Times New Roman" w:eastAsia="Times New Roman" w:hAnsi="Times New Roman" w:cs="Times New Roman"/>
                              <w:color w:val="0070C0"/>
                              <w:sz w:val="18"/>
                            </w:rPr>
                            <w:t>Ocado</w:t>
                          </w:r>
                          <w:proofErr w:type="spellEnd"/>
                          <w:r>
                            <w:rPr>
                              <w:rFonts w:ascii="Times New Roman" w:eastAsia="Times New Roman" w:hAnsi="Times New Roman" w:cs="Times New Roman"/>
                              <w:color w:val="0070C0"/>
                              <w:sz w:val="18"/>
                            </w:rPr>
                            <w:t xml:space="preserve"> delivery system and mobile app ordering system makes it more convenient.</w:t>
                          </w:r>
                        </w:p>
                      </w:txbxContent>
                    </v:textbox>
                  </v:shape>
                  <v:shape id="Freeform 65" o:spid="_x0000_s1082" style="position:absolute;left:9323;top:35531;width:19503;height:19503;rotation:-90;visibility:visible;mso-wrap-style:squar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WoC8kA&#10;AADiAAAADwAAAGRycy9kb3ducmV2LnhtbESPUUvDMBSF34X9h3AHvrlkU0tXl405FHwRbOsPuDTX&#10;ttrc1CR29d8bQfDxcM75Dmd3mO0gJvKhd6xhvVIgiBtnem41vNaPVzmIEJENDo5JwzcFOOwXFzss&#10;jDtzSVMVW5EgHArU0MU4FlKGpiOLYeVG4uS9OW8xJulbaTyeE9wOcqNUJi32nBY6HOnUUfNRfVkN&#10;+QMO758v6rmeNrE+Vfel56zU+nI5H+9ARJrjf/iv/WQ03FxvVZblt1v4vZTugNz/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4WoC8kAAADiAAAADwAAAAAAAAAAAAAAAACYAgAA&#10;ZHJzL2Rvd25yZXYueG1sUEsFBgAAAAAEAAQA9QAAAI4DAAAAAA==&#10;" adj="-11796480,,5400" path="m,120000r,c,53726,53726,,120000,r,120000l,120000xe" fillcolor="#99eaff" stroked="f">
                    <v:fill color2="#e2fbff" angle="180" colors="0 #99eaff;22938f #b8f1ff;1 #e2fbff" focus="100%" type="gradient">
                      <o:fill v:ext="view" type="gradientUnscaled"/>
                    </v:fill>
                    <v:stroke joinstyle="miter"/>
                    <v:shadow on="t" color="black" opacity="24672f" origin=",.5" offset="0,.55556mm"/>
                    <v:formulas/>
                    <v:path arrowok="t" o:extrusionok="f" o:connecttype="custom" textboxrect="0,0,120000,120000"/>
                    <v:textbox inset="2.53958mm,2.53958mm,2.53958mm,2.53958mm">
                      <w:txbxContent>
                        <w:p w14:paraId="62E8186A" w14:textId="77777777" w:rsidR="006277A0" w:rsidRDefault="006277A0">
                          <w:pPr>
                            <w:spacing w:after="0" w:line="240" w:lineRule="auto"/>
                            <w:textDirection w:val="btLr"/>
                          </w:pPr>
                        </w:p>
                      </w:txbxContent>
                    </v:textbox>
                  </v:shape>
                  <v:shape id="Text Box 246901312" o:spid="_x0000_s1083" type="#_x0000_t202" style="position:absolute;left:15035;top:35529;width:13791;height:145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hQ4MkA&#10;AADiAAAADwAAAGRycy9kb3ducmV2LnhtbESPQWvCQBSE74X+h+UVetNNYpEaXaUWhN5KtKLHZ/aZ&#10;hGbfht01pv/eFYQeh5n5hlmsBtOKnpxvLCtIxwkI4tLqhisFP7vN6B2ED8gaW8uk4I88rJbPTwvM&#10;tb1yQf02VCJC2OeooA6hy6X0ZU0G/dh2xNE7W2cwROkqqR1eI9y0MkuSqTTYcFyosaPPmsrf7cVE&#10;yml2uBz33323WQ9uItt1UbhCqdeX4WMOItAQ/sOP9pdWkL1NZ0k6STO4X4p3QC5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yhQ4MkAAADiAAAADwAAAAAAAAAAAAAAAACYAgAA&#10;ZHJzL2Rvd25yZXYueG1sUEsFBgAAAAAEAAQA9QAAAI4DAAAAAA==&#10;" filled="f" stroked="f">
                    <v:textbox inset="1.77778mm,1.77778mm,1.77778mm,1.77778mm">
                      <w:txbxContent>
                        <w:p w14:paraId="26CEF92E" w14:textId="77777777" w:rsidR="006277A0" w:rsidRDefault="00417702">
                          <w:pPr>
                            <w:spacing w:after="0" w:line="215" w:lineRule="auto"/>
                            <w:jc w:val="center"/>
                            <w:textDirection w:val="btLr"/>
                          </w:pPr>
                          <w:r>
                            <w:rPr>
                              <w:rFonts w:ascii="Times New Roman" w:eastAsia="Times New Roman" w:hAnsi="Times New Roman" w:cs="Times New Roman"/>
                              <w:color w:val="000000"/>
                              <w:sz w:val="18"/>
                            </w:rPr>
                            <w:t xml:space="preserve">M&amp;S talks to the customers via storytelling on social media, </w:t>
                          </w:r>
                          <w:proofErr w:type="spellStart"/>
                          <w:r>
                            <w:rPr>
                              <w:rFonts w:ascii="Times New Roman" w:eastAsia="Times New Roman" w:hAnsi="Times New Roman" w:cs="Times New Roman"/>
                              <w:color w:val="000000"/>
                              <w:sz w:val="18"/>
                            </w:rPr>
                            <w:t>personalised</w:t>
                          </w:r>
                          <w:proofErr w:type="spellEnd"/>
                          <w:r>
                            <w:rPr>
                              <w:rFonts w:ascii="Times New Roman" w:eastAsia="Times New Roman" w:hAnsi="Times New Roman" w:cs="Times New Roman"/>
                              <w:color w:val="000000"/>
                              <w:sz w:val="18"/>
                            </w:rPr>
                            <w:t xml:space="preserve"> email marketing, and cause-based campaigns (e.g., Sparks charity donations), which is authentic communication (Sheridan, 2019).</w:t>
                          </w:r>
                        </w:p>
                      </w:txbxContent>
                    </v:textbox>
                  </v:shape>
                  <v:shape id="Freeform 67" o:spid="_x0000_s1084" style="position:absolute;left:27106;top:31895;width:4341;height:4119;visibility:visible;mso-wrap-style:squar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EGuMoA&#10;AADiAAAADwAAAGRycy9kb3ducmV2LnhtbESPT2vCQBTE74LfYXmCN90kmLRJXUUEqdf6p7S3R/Y1&#10;Cc2+DdlVUz99t1DwOMzMb5jlejCtuFLvGssK4nkEgri0uuFKwem4mz2DcB5ZY2uZFPyQg/VqPFpi&#10;oe2N3+h68JUIEHYFKqi97wopXVmTQTe3HXHwvmxv0AfZV1L3eAtw08okijJpsOGwUGNH25rK78PF&#10;KMi6D/8+tGX8edw8vS7O6Vnre6zUdDJsXkB4Gvwj/N/eawVJkuX5Ik1z+LsU7oBc/Q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exBrjKAAAA4gAAAA8AAAAAAAAAAAAAAAAAmAIA&#10;AGRycy9kb3ducmV2LnhtbFBLBQYAAAAABAAEAPUAAACPAwAAAAA=&#10;" adj="-11796480,,5400" path="m7116,60000r,c7116,34054,26208,11999,52046,8097v25839,-3902,50673,11518,58446,36290l117157,44387,105768,60000,88694,44387r6449,l95143,44387c87577,28356,69521,19604,51765,23361,34008,27118,21348,42368,21348,60000r-14232,xe" fillcolor="#fedcdd" strokecolor="white [3201]">
                    <v:fill color2="#fff5f5" angle="180" colors="0 #fedcdd;22938f #fde8e8;1 #fff5f5" focus="100%" type="gradient">
                      <o:fill v:ext="view" type="gradientUnscaled"/>
                    </v:fill>
                    <v:stroke startarrowwidth="narrow" startarrowlength="short" endarrowwidth="narrow" endarrowlength="short" joinstyle="round"/>
                    <v:shadow on="t" color="black" opacity="24672f" origin=",.5" offset="0,.55556mm"/>
                    <v:formulas/>
                    <v:path arrowok="t" o:extrusionok="f" o:connecttype="custom" textboxrect="0,0,120000,120000"/>
                    <v:textbox inset="2.53958mm,2.53958mm,2.53958mm,2.53958mm">
                      <w:txbxContent>
                        <w:p w14:paraId="6B8B08E5" w14:textId="77777777" w:rsidR="006277A0" w:rsidRDefault="006277A0">
                          <w:pPr>
                            <w:spacing w:after="0" w:line="240" w:lineRule="auto"/>
                            <w:textDirection w:val="btLr"/>
                          </w:pPr>
                        </w:p>
                      </w:txbxContent>
                    </v:textbox>
                  </v:shape>
                  <v:shape id="Freeform 68" o:spid="_x0000_s1085" style="position:absolute;left:27214;top:34313;width:4124;height:3787;rotation:180;visibility:visible;mso-wrap-style:squar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qE8kA&#10;AADjAAAADwAAAGRycy9kb3ducmV2LnhtbERPzWrCQBC+F3yHZQQvpW6UaprUVUQRepCiaS+9Ddlp&#10;EpqdDdk1Sfv0riD0ON//rDaDqUVHrassK5hNIxDEudUVFwo+Pw5PLyCcR9ZYWyYFv+Rgsx49rDDV&#10;tuczdZkvRAhhl6KC0vsmldLlJRl0U9sQB+7btgZ9ONtC6hb7EG5qOY+ipTRYcWgosaFdSflPdjEK&#10;+mUXOT8U9uuvsXvDx8fDKXtXajIetq8gPA3+X3x3v+kwf5E8J8ksXsRw+ykAIN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KwqE8kAAADjAAAADwAAAAAAAAAAAAAAAACYAgAA&#10;ZHJzL2Rvd25yZXYueG1sUEsFBgAAAAAEAAQA9QAAAI4DAAAAAA==&#10;" adj="-11796480,,5400" path="m6888,60000r,c6888,34172,25893,12180,51701,8145v25809,-4036,50753,11084,58818,35651l116899,43796,106225,60000,89348,43796r6127,c87538,28005,69195,19553,51284,23432,33374,27312,20663,42490,20663,60000r-13775,xe" fillcolor="#fedcdd" strokecolor="white [3201]">
                    <v:fill color2="#fff5f5" angle="180" colors="0 #fedcdd;22938f #fde8e8;1 #fff5f5" focus="100%" type="gradient">
                      <o:fill v:ext="view" type="gradientUnscaled"/>
                    </v:fill>
                    <v:stroke startarrowwidth="narrow" startarrowlength="short" endarrowwidth="narrow" endarrowlength="short" joinstyle="round"/>
                    <v:shadow on="t" color="black" opacity="24672f" origin=",.5" offset="0,.55556mm"/>
                    <v:formulas/>
                    <v:path arrowok="t" o:extrusionok="f" o:connecttype="custom" textboxrect="0,0,120000,120000"/>
                    <v:textbox inset="2.53958mm,2.53958mm,2.53958mm,2.53958mm">
                      <w:txbxContent>
                        <w:p w14:paraId="0B3ECDA7" w14:textId="77777777" w:rsidR="006277A0" w:rsidRDefault="006277A0">
                          <w:pPr>
                            <w:spacing w:after="0" w:line="240" w:lineRule="auto"/>
                            <w:textDirection w:val="btLr"/>
                          </w:pPr>
                        </w:p>
                      </w:txbxContent>
                    </v:textbox>
                  </v:shape>
                </v:group>
                <w10:anchorlock/>
              </v:group>
            </w:pict>
          </mc:Fallback>
        </mc:AlternateContent>
      </w:r>
      <w:r>
        <w:rPr>
          <w:rFonts w:ascii="Times New Roman" w:eastAsia="Times New Roman" w:hAnsi="Times New Roman" w:cs="Times New Roman"/>
          <w:sz w:val="24"/>
          <w:szCs w:val="24"/>
        </w:rPr>
        <w:t xml:space="preserve">Hence, M&amp;S achieves customer centrality by means of continuous feedback,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that is data-driven, and interaction that is provided by social and digital media. The customer panels, social listening systems, and the Sparks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are all parts of an adaptive CRM ecosystem (Buttle, 2019). M&amp;S promotes transactional and relational loyalty by associate chains through linking ethical consumption, assurance of quality, and excellent customer service provision (</w:t>
      </w:r>
      <w:proofErr w:type="spellStart"/>
      <w:r>
        <w:rPr>
          <w:rFonts w:ascii="Times New Roman" w:eastAsia="Times New Roman" w:hAnsi="Times New Roman" w:cs="Times New Roman"/>
          <w:sz w:val="24"/>
          <w:szCs w:val="24"/>
        </w:rPr>
        <w:t>Deszczynski</w:t>
      </w:r>
      <w:proofErr w:type="spellEnd"/>
      <w:r>
        <w:rPr>
          <w:rFonts w:ascii="Times New Roman" w:eastAsia="Times New Roman" w:hAnsi="Times New Roman" w:cs="Times New Roman"/>
          <w:sz w:val="24"/>
          <w:szCs w:val="24"/>
        </w:rPr>
        <w:t>, 2021</w:t>
      </w:r>
      <w:r w:rsidR="003C30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Shah et al., 2006). This correspondence with the 4Cs </w:t>
      </w:r>
      <w:r>
        <w:rPr>
          <w:rFonts w:ascii="Times New Roman" w:eastAsia="Times New Roman" w:hAnsi="Times New Roman" w:cs="Times New Roman"/>
          <w:sz w:val="24"/>
          <w:szCs w:val="24"/>
        </w:rPr>
        <w:lastRenderedPageBreak/>
        <w:t>enhances satisfaction and retention as customer needs are given priority during all the decisions made in marketing as well as CRM.</w:t>
      </w:r>
    </w:p>
    <w:p w14:paraId="2B0A72B8" w14:textId="77777777" w:rsidR="006277A0" w:rsidRDefault="00417702">
      <w:pPr>
        <w:pStyle w:val="Heading3"/>
        <w:spacing w:before="360" w:after="120" w:line="276" w:lineRule="auto"/>
      </w:pPr>
      <w:bookmarkStart w:id="12" w:name="_Toc214620600"/>
      <w:r>
        <w:t>3.4 Ethical and Sustainability Practices</w:t>
      </w:r>
      <w:bookmarkEnd w:id="12"/>
    </w:p>
    <w:p w14:paraId="0405F0C0" w14:textId="6B1D26AF" w:rsidR="006277A0" w:rsidRPr="00F8462E"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Ethics and sustainability refer to the principles and practices that help businesses to act in a responsible manner, </w:t>
      </w:r>
      <w:proofErr w:type="spellStart"/>
      <w:r>
        <w:rPr>
          <w:rFonts w:ascii="Times New Roman" w:eastAsia="Times New Roman" w:hAnsi="Times New Roman" w:cs="Times New Roman"/>
          <w:sz w:val="24"/>
          <w:szCs w:val="24"/>
        </w:rPr>
        <w:t>practising</w:t>
      </w:r>
      <w:proofErr w:type="spellEnd"/>
      <w:r>
        <w:rPr>
          <w:rFonts w:ascii="Times New Roman" w:eastAsia="Times New Roman" w:hAnsi="Times New Roman" w:cs="Times New Roman"/>
          <w:sz w:val="24"/>
          <w:szCs w:val="24"/>
        </w:rPr>
        <w:t xml:space="preserve"> fairness, transparency, and accountability by balancing the social, environmental, and economic goals (Crane and Matten, 2016). </w:t>
      </w:r>
      <w:r w:rsidR="009116CC">
        <w:rPr>
          <w:rFonts w:ascii="Times New Roman" w:eastAsia="Times New Roman" w:hAnsi="Times New Roman" w:cs="Times New Roman"/>
          <w:sz w:val="24"/>
          <w:szCs w:val="24"/>
        </w:rPr>
        <w:t>According to t</w:t>
      </w:r>
      <w:r>
        <w:rPr>
          <w:rFonts w:ascii="Times New Roman" w:eastAsia="Times New Roman" w:hAnsi="Times New Roman" w:cs="Times New Roman"/>
          <w:sz w:val="24"/>
          <w:szCs w:val="24"/>
        </w:rPr>
        <w:t>he Triple Bottom Line (TBL) model</w:t>
      </w:r>
      <w:r w:rsidR="009116C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long-term business success is based on a tradeoff between financial and social and environmental sustainability</w:t>
      </w:r>
      <w:r w:rsidR="009116CC">
        <w:rPr>
          <w:rFonts w:ascii="Times New Roman" w:eastAsia="Times New Roman" w:hAnsi="Times New Roman" w:cs="Times New Roman"/>
          <w:sz w:val="24"/>
          <w:szCs w:val="24"/>
        </w:rPr>
        <w:t xml:space="preserve"> (Elkington, 1998)</w:t>
      </w:r>
      <w:r>
        <w:rPr>
          <w:rFonts w:ascii="Times New Roman" w:eastAsia="Times New Roman" w:hAnsi="Times New Roman" w:cs="Times New Roman"/>
          <w:sz w:val="24"/>
          <w:szCs w:val="24"/>
        </w:rPr>
        <w:t xml:space="preserve">. Ethical and sustainable practices are essential in the establishment of a good working relationship with customers, as contemporary consumers are becoming more attentive to brands that adopt social and environmental responsibility (Lee and Charles, 2021). </w:t>
      </w:r>
      <w:r w:rsidR="00F8462E">
        <w:rPr>
          <w:rFonts w:ascii="Times New Roman" w:eastAsia="Times New Roman" w:hAnsi="Times New Roman" w:cs="Times New Roman"/>
          <w:sz w:val="24"/>
          <w:szCs w:val="24"/>
        </w:rPr>
        <w:t>For M&amp;S Food, t</w:t>
      </w:r>
      <w:r>
        <w:rPr>
          <w:rFonts w:ascii="Times New Roman" w:eastAsia="Times New Roman" w:hAnsi="Times New Roman" w:cs="Times New Roman"/>
          <w:sz w:val="24"/>
          <w:szCs w:val="24"/>
        </w:rPr>
        <w:t>he ethical orientation under the Plan A strategy is a major part of its CRM strategy. The project focuses on carbon emission reduction, animal rights, and vendor disclosure, which is appealing to the increasing consumer demand to use ethical products (</w:t>
      </w:r>
      <w:proofErr w:type="spellStart"/>
      <w:r w:rsidR="00D24062">
        <w:rPr>
          <w:rFonts w:ascii="Times New Roman" w:eastAsia="Times New Roman" w:hAnsi="Times New Roman" w:cs="Times New Roman"/>
          <w:sz w:val="24"/>
          <w:szCs w:val="24"/>
        </w:rPr>
        <w:t>Deszczynski</w:t>
      </w:r>
      <w:proofErr w:type="spellEnd"/>
      <w:r w:rsidR="00D24062">
        <w:rPr>
          <w:rFonts w:ascii="Times New Roman" w:eastAsia="Times New Roman" w:hAnsi="Times New Roman" w:cs="Times New Roman"/>
          <w:sz w:val="24"/>
          <w:szCs w:val="24"/>
        </w:rPr>
        <w:t xml:space="preserve">, 2021; </w:t>
      </w:r>
      <w:r>
        <w:rPr>
          <w:rFonts w:ascii="Times New Roman" w:eastAsia="Times New Roman" w:hAnsi="Times New Roman" w:cs="Times New Roman"/>
          <w:sz w:val="24"/>
          <w:szCs w:val="24"/>
        </w:rPr>
        <w:t>Lee and Charles, 2021). For example, the M&amp;S eggs are all free-range, and 100% of the palm oil consumed is certified by RSPO (M&amp;S Plan A, 2023). This strengthens customer trust and centrality to customers by promoting long-term loyalty via shared values and emotional connection that is a prerequisite of ethical alignment (Malhotra and Agarwal, 2020).</w:t>
      </w:r>
      <w:r>
        <w:br w:type="page"/>
      </w:r>
    </w:p>
    <w:p w14:paraId="72F1AA92" w14:textId="77777777" w:rsidR="006277A0" w:rsidRDefault="00417702">
      <w:pPr>
        <w:pStyle w:val="Heading1"/>
        <w:rPr>
          <w:rFonts w:ascii="Times New Roman" w:eastAsia="Times New Roman" w:hAnsi="Times New Roman" w:cs="Times New Roman"/>
        </w:rPr>
      </w:pPr>
      <w:bookmarkStart w:id="13" w:name="_Toc214620601"/>
      <w:r>
        <w:rPr>
          <w:rFonts w:ascii="Times New Roman" w:eastAsia="Times New Roman" w:hAnsi="Times New Roman" w:cs="Times New Roman"/>
        </w:rPr>
        <w:lastRenderedPageBreak/>
        <w:t>Conclusion</w:t>
      </w:r>
      <w:bookmarkEnd w:id="13"/>
    </w:p>
    <w:p w14:paraId="24BBAF72" w14:textId="09F2BD2D" w:rsidR="006277A0" w:rsidRPr="008163A4" w:rsidRDefault="00417702">
      <w:pPr>
        <w:spacing w:before="240" w:line="360" w:lineRule="auto"/>
        <w:jc w:val="both"/>
        <w:rPr>
          <w:rFonts w:ascii="Times New Roman" w:eastAsia="Times New Roman" w:hAnsi="Times New Roman" w:cs="Times New Roman"/>
          <w:color w:val="980000"/>
          <w:sz w:val="24"/>
          <w:szCs w:val="24"/>
        </w:rPr>
      </w:pPr>
      <w:r>
        <w:rPr>
          <w:rFonts w:ascii="Times New Roman" w:eastAsia="Times New Roman" w:hAnsi="Times New Roman" w:cs="Times New Roman"/>
          <w:sz w:val="24"/>
          <w:szCs w:val="24"/>
        </w:rPr>
        <w:t xml:space="preserve">The CRM practices of M&amp;S Food have been critical in improving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sustainable customer relationships. </w:t>
      </w:r>
      <w:r w:rsidR="008163A4">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w:t>
      </w:r>
      <w:r w:rsidR="008163A4">
        <w:rPr>
          <w:rFonts w:ascii="Times New Roman" w:eastAsia="Times New Roman" w:hAnsi="Times New Roman" w:cs="Times New Roman"/>
          <w:sz w:val="24"/>
          <w:szCs w:val="24"/>
        </w:rPr>
        <w:t>focus</w:t>
      </w:r>
      <w:r>
        <w:rPr>
          <w:rFonts w:ascii="Times New Roman" w:eastAsia="Times New Roman" w:hAnsi="Times New Roman" w:cs="Times New Roman"/>
          <w:sz w:val="24"/>
          <w:szCs w:val="24"/>
        </w:rPr>
        <w:t xml:space="preserve"> on ethical sourcing, quality assurance, and sustainability also serves to build customer confidence and resonates with the current values of contemporary consumers. Through proper strategic use of STP strategies and a differentiated marketing mix, M&amp;S Food has been able to stay ahead in the top food retailing market.</w:t>
      </w:r>
      <w:r w:rsidR="008163A4">
        <w:rPr>
          <w:rFonts w:ascii="Times New Roman" w:eastAsia="Times New Roman" w:hAnsi="Times New Roman" w:cs="Times New Roman"/>
          <w:color w:val="980000"/>
          <w:sz w:val="24"/>
          <w:szCs w:val="24"/>
        </w:rPr>
        <w:t xml:space="preserve"> </w:t>
      </w:r>
      <w:r>
        <w:rPr>
          <w:rFonts w:ascii="Times New Roman" w:eastAsia="Times New Roman" w:hAnsi="Times New Roman" w:cs="Times New Roman"/>
          <w:sz w:val="24"/>
          <w:szCs w:val="24"/>
        </w:rPr>
        <w:t xml:space="preserve">Nevertheless, there are critical areas that must be improved to achieve long-term customer retention and sustainability. First, M&amp;S Food ought to leverage its digital marketing potential and increase its application of artificial intelligence and data analysis in </w:t>
      </w:r>
      <w:proofErr w:type="spellStart"/>
      <w:r>
        <w:rPr>
          <w:rFonts w:ascii="Times New Roman" w:eastAsia="Times New Roman" w:hAnsi="Times New Roman" w:cs="Times New Roman"/>
          <w:sz w:val="24"/>
          <w:szCs w:val="24"/>
        </w:rPr>
        <w:t>customising</w:t>
      </w:r>
      <w:proofErr w:type="spellEnd"/>
      <w:r>
        <w:rPr>
          <w:rFonts w:ascii="Times New Roman" w:eastAsia="Times New Roman" w:hAnsi="Times New Roman" w:cs="Times New Roman"/>
          <w:sz w:val="24"/>
          <w:szCs w:val="24"/>
        </w:rPr>
        <w:t xml:space="preserve"> customer experiences and streamlining promotions (Chaffey and Ellis-Chadwick, 2019). Secondly, M&amp;S Food needs to be more flexible in terms of pricing; that would help to respond to consumer price sensitivity without sacrificing the quality perception.</w:t>
      </w:r>
      <w:r w:rsidR="009637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Lastly, M&amp;S Food can sustain its competitive edge and keep pace with the changing retail food market conditions by inculcating a culture of constant change and flexibility. </w:t>
      </w:r>
    </w:p>
    <w:p w14:paraId="4F467D62" w14:textId="77777777" w:rsidR="006277A0" w:rsidRDefault="006277A0">
      <w:pPr>
        <w:rPr>
          <w:rFonts w:ascii="Times New Roman" w:eastAsia="Times New Roman" w:hAnsi="Times New Roman" w:cs="Times New Roman"/>
        </w:rPr>
      </w:pPr>
    </w:p>
    <w:p w14:paraId="5E44F1B1" w14:textId="77777777" w:rsidR="006277A0" w:rsidRDefault="00417702">
      <w:pPr>
        <w:pStyle w:val="Heading1"/>
        <w:rPr>
          <w:rFonts w:ascii="Times New Roman" w:eastAsia="Times New Roman" w:hAnsi="Times New Roman" w:cs="Times New Roman"/>
        </w:rPr>
      </w:pPr>
      <w:r>
        <w:br w:type="page"/>
      </w:r>
    </w:p>
    <w:p w14:paraId="15F8EC05" w14:textId="77777777" w:rsidR="006277A0" w:rsidRDefault="00417702">
      <w:pPr>
        <w:pStyle w:val="Heading1"/>
        <w:rPr>
          <w:rFonts w:ascii="Times New Roman" w:eastAsia="Times New Roman" w:hAnsi="Times New Roman" w:cs="Times New Roman"/>
        </w:rPr>
      </w:pPr>
      <w:bookmarkStart w:id="14" w:name="_Toc214620602"/>
      <w:r>
        <w:rPr>
          <w:rFonts w:ascii="Times New Roman" w:eastAsia="Times New Roman" w:hAnsi="Times New Roman" w:cs="Times New Roman"/>
        </w:rPr>
        <w:lastRenderedPageBreak/>
        <w:t>Reference List</w:t>
      </w:r>
      <w:bookmarkEnd w:id="14"/>
    </w:p>
    <w:p w14:paraId="098331B2"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Armstrong, G., Kotler, P. and </w:t>
      </w:r>
      <w:proofErr w:type="spellStart"/>
      <w:r>
        <w:rPr>
          <w:rFonts w:ascii="Times New Roman" w:eastAsia="Times New Roman" w:hAnsi="Times New Roman" w:cs="Times New Roman"/>
          <w:sz w:val="24"/>
          <w:szCs w:val="24"/>
        </w:rPr>
        <w:t>Opresnik</w:t>
      </w:r>
      <w:proofErr w:type="spellEnd"/>
      <w:r>
        <w:rPr>
          <w:rFonts w:ascii="Times New Roman" w:eastAsia="Times New Roman" w:hAnsi="Times New Roman" w:cs="Times New Roman"/>
          <w:sz w:val="24"/>
          <w:szCs w:val="24"/>
        </w:rPr>
        <w:t xml:space="preserve">, M. (2020) </w:t>
      </w:r>
      <w:r>
        <w:rPr>
          <w:rFonts w:ascii="Times New Roman" w:eastAsia="Times New Roman" w:hAnsi="Times New Roman" w:cs="Times New Roman"/>
          <w:i/>
          <w:iCs/>
          <w:sz w:val="24"/>
          <w:szCs w:val="24"/>
        </w:rPr>
        <w:t>Marketing: An Introduction (Global Edition)</w:t>
      </w:r>
      <w:r>
        <w:rPr>
          <w:rFonts w:ascii="Times New Roman" w:eastAsia="Times New Roman" w:hAnsi="Times New Roman" w:cs="Times New Roman"/>
          <w:sz w:val="24"/>
          <w:szCs w:val="24"/>
        </w:rPr>
        <w:t>. 14th ed. Pearson.</w:t>
      </w:r>
    </w:p>
    <w:p w14:paraId="09161DC8"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Armstrong, M. (2021) </w:t>
      </w:r>
      <w:r>
        <w:rPr>
          <w:rFonts w:ascii="Times New Roman" w:eastAsia="Times New Roman" w:hAnsi="Times New Roman" w:cs="Times New Roman"/>
          <w:i/>
          <w:iCs/>
          <w:sz w:val="24"/>
          <w:szCs w:val="24"/>
        </w:rPr>
        <w:t xml:space="preserve">The UK's </w:t>
      </w:r>
      <w:proofErr w:type="spellStart"/>
      <w:r>
        <w:rPr>
          <w:rFonts w:ascii="Times New Roman" w:eastAsia="Times New Roman" w:hAnsi="Times New Roman" w:cs="Times New Roman"/>
          <w:i/>
          <w:iCs/>
          <w:sz w:val="24"/>
          <w:szCs w:val="24"/>
        </w:rPr>
        <w:t>favourite</w:t>
      </w:r>
      <w:proofErr w:type="spellEnd"/>
      <w:r>
        <w:rPr>
          <w:rFonts w:ascii="Times New Roman" w:eastAsia="Times New Roman" w:hAnsi="Times New Roman" w:cs="Times New Roman"/>
          <w:i/>
          <w:iCs/>
          <w:sz w:val="24"/>
          <w:szCs w:val="24"/>
        </w:rPr>
        <w:t xml:space="preserve"> supermarkets,</w:t>
      </w:r>
      <w:r>
        <w:rPr>
          <w:rFonts w:ascii="Times New Roman" w:eastAsia="Times New Roman" w:hAnsi="Times New Roman" w:cs="Times New Roman"/>
          <w:sz w:val="24"/>
          <w:szCs w:val="24"/>
        </w:rPr>
        <w:t xml:space="preserve"> Statista. Available at: </w:t>
      </w:r>
      <w:hyperlink r:id="rId18">
        <w:r>
          <w:rPr>
            <w:rFonts w:ascii="Times New Roman" w:eastAsia="Times New Roman" w:hAnsi="Times New Roman" w:cs="Times New Roman"/>
            <w:color w:val="1155CC"/>
            <w:sz w:val="24"/>
            <w:szCs w:val="24"/>
            <w:u w:val="single"/>
          </w:rPr>
          <w:t>https://www.statista.com/chart/amp/17117/uk-favourite-supermarkets/</w:t>
        </w:r>
      </w:hyperlink>
      <w:r>
        <w:rPr>
          <w:rFonts w:ascii="Times New Roman" w:eastAsia="Times New Roman" w:hAnsi="Times New Roman" w:cs="Times New Roman"/>
          <w:sz w:val="24"/>
          <w:szCs w:val="24"/>
        </w:rPr>
        <w:t xml:space="preserve"> [Accessed 20 October 2025].</w:t>
      </w:r>
    </w:p>
    <w:p w14:paraId="30814A43"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News (2020) </w:t>
      </w:r>
      <w:r>
        <w:rPr>
          <w:rFonts w:ascii="Times New Roman" w:eastAsia="Times New Roman" w:hAnsi="Times New Roman" w:cs="Times New Roman"/>
          <w:i/>
          <w:iCs/>
          <w:sz w:val="24"/>
          <w:szCs w:val="24"/>
        </w:rPr>
        <w:t>Ocado Says M&amp;S Switchover 'Successful' after Rocky Start</w:t>
      </w:r>
      <w:r>
        <w:rPr>
          <w:rFonts w:ascii="Times New Roman" w:eastAsia="Times New Roman" w:hAnsi="Times New Roman" w:cs="Times New Roman"/>
          <w:sz w:val="24"/>
          <w:szCs w:val="24"/>
        </w:rPr>
        <w:t>. [Online]. Available at:</w:t>
      </w:r>
      <w:hyperlink r:id="rId19">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https://www.google.com/amp/s/www.bbc.com/news/business-54158825.amp [Accessed 20 October 2025].</w:t>
      </w:r>
    </w:p>
    <w:p w14:paraId="6B0AC68D"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Buttle, F. (2019) </w:t>
      </w:r>
      <w:r>
        <w:rPr>
          <w:rFonts w:ascii="Times New Roman" w:eastAsia="Times New Roman" w:hAnsi="Times New Roman" w:cs="Times New Roman"/>
          <w:i/>
          <w:iCs/>
          <w:sz w:val="24"/>
          <w:szCs w:val="24"/>
        </w:rPr>
        <w:t>Customer Relationship Management: Concepts and Technologies</w:t>
      </w:r>
      <w:r>
        <w:rPr>
          <w:rFonts w:ascii="Times New Roman" w:eastAsia="Times New Roman" w:hAnsi="Times New Roman" w:cs="Times New Roman"/>
          <w:sz w:val="24"/>
          <w:szCs w:val="24"/>
        </w:rPr>
        <w:t>. 4th ed. Routledge.</w:t>
      </w:r>
    </w:p>
    <w:p w14:paraId="177003BD"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Chaffey, D. and Ellis-Chadwick, F. (2019) </w:t>
      </w:r>
      <w:r>
        <w:rPr>
          <w:rFonts w:ascii="Times New Roman" w:eastAsia="Times New Roman" w:hAnsi="Times New Roman" w:cs="Times New Roman"/>
          <w:i/>
          <w:iCs/>
          <w:sz w:val="24"/>
          <w:szCs w:val="24"/>
        </w:rPr>
        <w:t xml:space="preserve">Digital Marketing: Strategy and Implementation, </w:t>
      </w:r>
      <w:r>
        <w:rPr>
          <w:rFonts w:ascii="Times New Roman" w:eastAsia="Times New Roman" w:hAnsi="Times New Roman" w:cs="Times New Roman"/>
          <w:sz w:val="24"/>
          <w:szCs w:val="24"/>
        </w:rPr>
        <w:t>Pearson Education.</w:t>
      </w:r>
    </w:p>
    <w:p w14:paraId="3F4C2E85"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Choong, J. (2022) </w:t>
      </w:r>
      <w:r>
        <w:rPr>
          <w:rFonts w:ascii="Times New Roman" w:eastAsia="Times New Roman" w:hAnsi="Times New Roman" w:cs="Times New Roman"/>
          <w:i/>
          <w:iCs/>
          <w:sz w:val="24"/>
          <w:szCs w:val="24"/>
        </w:rPr>
        <w:t>Are Marks and Spencer shares a buy while they’re under £1?</w:t>
      </w:r>
      <w:r>
        <w:rPr>
          <w:rFonts w:ascii="Times New Roman" w:eastAsia="Times New Roman" w:hAnsi="Times New Roman" w:cs="Times New Roman"/>
          <w:sz w:val="24"/>
          <w:szCs w:val="24"/>
        </w:rPr>
        <w:t xml:space="preserve"> The Motley Fool. Available at: </w:t>
      </w:r>
      <w:hyperlink r:id="rId20">
        <w:r>
          <w:rPr>
            <w:rFonts w:ascii="Times New Roman" w:eastAsia="Times New Roman" w:hAnsi="Times New Roman" w:cs="Times New Roman"/>
            <w:color w:val="1155CC"/>
            <w:sz w:val="24"/>
            <w:szCs w:val="24"/>
            <w:u w:val="single"/>
          </w:rPr>
          <w:t>https://www.fool.co.uk/2022/10/12/are-marks-and-spencer-shares-a-buy-while-theyre-under-1/</w:t>
        </w:r>
      </w:hyperlink>
      <w:r>
        <w:rPr>
          <w:rFonts w:ascii="Times New Roman" w:eastAsia="Times New Roman" w:hAnsi="Times New Roman" w:cs="Times New Roman"/>
          <w:sz w:val="24"/>
          <w:szCs w:val="24"/>
        </w:rPr>
        <w:t xml:space="preserve"> [Accessed 20 October 2025].</w:t>
      </w:r>
    </w:p>
    <w:p w14:paraId="68A17B62"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Crane, A. and Matten, D. (2016) </w:t>
      </w:r>
      <w:r>
        <w:rPr>
          <w:rFonts w:ascii="Times New Roman" w:eastAsia="Times New Roman" w:hAnsi="Times New Roman" w:cs="Times New Roman"/>
          <w:i/>
          <w:iCs/>
          <w:sz w:val="24"/>
          <w:szCs w:val="24"/>
        </w:rPr>
        <w:t>Business Ethics: Managing Corporate Citizenship and Sustainability in the Age of Globalization</w:t>
      </w:r>
      <w:r>
        <w:rPr>
          <w:rFonts w:ascii="Times New Roman" w:eastAsia="Times New Roman" w:hAnsi="Times New Roman" w:cs="Times New Roman"/>
          <w:sz w:val="24"/>
          <w:szCs w:val="24"/>
        </w:rPr>
        <w:t>. 4th ed. Oxford: Oxford University Press.</w:t>
      </w:r>
    </w:p>
    <w:p w14:paraId="16073AFE"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Deszczynski, B. (2021) </w:t>
      </w:r>
      <w:r>
        <w:rPr>
          <w:rFonts w:ascii="Times New Roman" w:eastAsia="Times New Roman" w:hAnsi="Times New Roman" w:cs="Times New Roman"/>
          <w:i/>
          <w:iCs/>
          <w:sz w:val="24"/>
          <w:szCs w:val="24"/>
        </w:rPr>
        <w:t>Firm Competitive Advantage Through Relationship Marketing: A Theory for Successful Sustainable Growth</w:t>
      </w:r>
      <w:r>
        <w:rPr>
          <w:rFonts w:ascii="Times New Roman" w:eastAsia="Times New Roman" w:hAnsi="Times New Roman" w:cs="Times New Roman"/>
          <w:sz w:val="24"/>
          <w:szCs w:val="24"/>
        </w:rPr>
        <w:t>. Cham: Springer International Publishing AG.</w:t>
      </w:r>
    </w:p>
    <w:p w14:paraId="2E6ED454"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Elkington, J. (1998) </w:t>
      </w:r>
      <w:r>
        <w:rPr>
          <w:rFonts w:ascii="Times New Roman" w:eastAsia="Times New Roman" w:hAnsi="Times New Roman" w:cs="Times New Roman"/>
          <w:i/>
          <w:iCs/>
          <w:sz w:val="24"/>
          <w:szCs w:val="24"/>
        </w:rPr>
        <w:t>Cannibals with Forks: The Triple Bottom Line of 21st Century Business</w:t>
      </w:r>
      <w:r>
        <w:rPr>
          <w:rFonts w:ascii="Times New Roman" w:eastAsia="Times New Roman" w:hAnsi="Times New Roman" w:cs="Times New Roman"/>
          <w:sz w:val="24"/>
          <w:szCs w:val="24"/>
        </w:rPr>
        <w:t>. Oxford: Capstone.</w:t>
      </w:r>
    </w:p>
    <w:p w14:paraId="6CD45AE0"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Times (2024) </w:t>
      </w:r>
      <w:r>
        <w:rPr>
          <w:rFonts w:ascii="Times New Roman" w:eastAsia="Times New Roman" w:hAnsi="Times New Roman" w:cs="Times New Roman"/>
          <w:i/>
          <w:iCs/>
          <w:sz w:val="24"/>
          <w:szCs w:val="24"/>
        </w:rPr>
        <w:t>Marks and Spencer Chief Hails ‘beginnings of a new M&amp;S’ as Profits Soar.</w:t>
      </w:r>
      <w:r>
        <w:rPr>
          <w:rFonts w:ascii="Times New Roman" w:eastAsia="Times New Roman" w:hAnsi="Times New Roman" w:cs="Times New Roman"/>
          <w:sz w:val="24"/>
          <w:szCs w:val="24"/>
        </w:rPr>
        <w:t xml:space="preserve"> [Online]. Available at:</w:t>
      </w:r>
      <w:hyperlink r:id="rId21">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https://www.ft.com/content/ad19c024-5cd0-4651-9b83-784fef069200 [Accessed 20 October 2025].</w:t>
      </w:r>
    </w:p>
    <w:p w14:paraId="29AF44B4"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Harris, S. (2020) </w:t>
      </w:r>
      <w:r>
        <w:rPr>
          <w:rFonts w:ascii="Times New Roman" w:eastAsia="Times New Roman" w:hAnsi="Times New Roman" w:cs="Times New Roman"/>
          <w:i/>
          <w:iCs/>
          <w:sz w:val="24"/>
          <w:szCs w:val="24"/>
        </w:rPr>
        <w:t xml:space="preserve">Asda launches a </w:t>
      </w:r>
      <w:proofErr w:type="gramStart"/>
      <w:r>
        <w:rPr>
          <w:rFonts w:ascii="Times New Roman" w:eastAsia="Times New Roman" w:hAnsi="Times New Roman" w:cs="Times New Roman"/>
          <w:i/>
          <w:iCs/>
          <w:sz w:val="24"/>
          <w:szCs w:val="24"/>
        </w:rPr>
        <w:t>brand new</w:t>
      </w:r>
      <w:proofErr w:type="gramEnd"/>
      <w:r>
        <w:rPr>
          <w:rFonts w:ascii="Times New Roman" w:eastAsia="Times New Roman" w:hAnsi="Times New Roman" w:cs="Times New Roman"/>
          <w:i/>
          <w:iCs/>
          <w:sz w:val="24"/>
          <w:szCs w:val="24"/>
        </w:rPr>
        <w:t xml:space="preserve"> type of supermarket that changes the way customers shop for food,</w:t>
      </w:r>
      <w:r>
        <w:rPr>
          <w:rFonts w:ascii="Times New Roman" w:eastAsia="Times New Roman" w:hAnsi="Times New Roman" w:cs="Times New Roman"/>
          <w:sz w:val="24"/>
          <w:szCs w:val="24"/>
        </w:rPr>
        <w:t xml:space="preserve"> Express. Available at: </w:t>
      </w:r>
      <w:hyperlink r:id="rId22">
        <w:r>
          <w:rPr>
            <w:rFonts w:ascii="Times New Roman" w:eastAsia="Times New Roman" w:hAnsi="Times New Roman" w:cs="Times New Roman"/>
            <w:color w:val="1155CC"/>
            <w:sz w:val="24"/>
            <w:szCs w:val="24"/>
            <w:u w:val="single"/>
          </w:rPr>
          <w:t>https://www.express.co.uk/life-</w:t>
        </w:r>
        <w:r>
          <w:rPr>
            <w:rFonts w:ascii="Times New Roman" w:eastAsia="Times New Roman" w:hAnsi="Times New Roman" w:cs="Times New Roman"/>
            <w:color w:val="1155CC"/>
            <w:sz w:val="24"/>
            <w:szCs w:val="24"/>
            <w:u w:val="single"/>
          </w:rPr>
          <w:lastRenderedPageBreak/>
          <w:t>style/life/1354693/asda-sustainability-new-store-supermarket/amp</w:t>
        </w:r>
      </w:hyperlink>
      <w:r>
        <w:rPr>
          <w:rFonts w:ascii="Times New Roman" w:eastAsia="Times New Roman" w:hAnsi="Times New Roman" w:cs="Times New Roman"/>
          <w:sz w:val="24"/>
          <w:szCs w:val="24"/>
        </w:rPr>
        <w:t xml:space="preserve"> [Accessed 20 October 2025].</w:t>
      </w:r>
    </w:p>
    <w:p w14:paraId="3AE6D42E" w14:textId="77777777" w:rsidR="006277A0" w:rsidRDefault="0041770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HSTalks</w:t>
      </w:r>
      <w:proofErr w:type="spellEnd"/>
      <w:r>
        <w:rPr>
          <w:rFonts w:ascii="Times New Roman" w:eastAsia="Times New Roman" w:hAnsi="Times New Roman" w:cs="Times New Roman"/>
          <w:sz w:val="24"/>
          <w:szCs w:val="24"/>
        </w:rPr>
        <w:t xml:space="preserve"> (2012) </w:t>
      </w:r>
      <w:r>
        <w:rPr>
          <w:rFonts w:ascii="Times New Roman" w:eastAsia="Times New Roman" w:hAnsi="Times New Roman" w:cs="Times New Roman"/>
          <w:i/>
          <w:iCs/>
          <w:sz w:val="24"/>
          <w:szCs w:val="24"/>
        </w:rPr>
        <w:t>Relationship Marketing.</w:t>
      </w:r>
      <w:r>
        <w:rPr>
          <w:rFonts w:ascii="Times New Roman" w:eastAsia="Times New Roman" w:hAnsi="Times New Roman" w:cs="Times New Roman"/>
          <w:sz w:val="24"/>
          <w:szCs w:val="24"/>
        </w:rPr>
        <w:t xml:space="preserve"> [Online]. Available at:</w:t>
      </w:r>
      <w:hyperlink r:id="rId23">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https://hstalks.com/t/2201/relationship-marketing/ [Accessed 20 October 2025].</w:t>
      </w:r>
    </w:p>
    <w:p w14:paraId="4466B450" w14:textId="77777777" w:rsidR="006277A0" w:rsidRDefault="0041770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HSTalks</w:t>
      </w:r>
      <w:proofErr w:type="spellEnd"/>
      <w:r>
        <w:rPr>
          <w:rFonts w:ascii="Times New Roman" w:eastAsia="Times New Roman" w:hAnsi="Times New Roman" w:cs="Times New Roman"/>
          <w:sz w:val="24"/>
          <w:szCs w:val="24"/>
        </w:rPr>
        <w:t xml:space="preserve"> (2018) </w:t>
      </w:r>
      <w:r>
        <w:rPr>
          <w:rFonts w:ascii="Times New Roman" w:eastAsia="Times New Roman" w:hAnsi="Times New Roman" w:cs="Times New Roman"/>
          <w:i/>
          <w:iCs/>
          <w:sz w:val="24"/>
          <w:szCs w:val="24"/>
        </w:rPr>
        <w:t>4 traits of successful marketers.</w:t>
      </w:r>
      <w:r>
        <w:rPr>
          <w:rFonts w:ascii="Times New Roman" w:eastAsia="Times New Roman" w:hAnsi="Times New Roman" w:cs="Times New Roman"/>
          <w:sz w:val="24"/>
          <w:szCs w:val="24"/>
        </w:rPr>
        <w:t xml:space="preserve"> [Online]. Available at:</w:t>
      </w:r>
      <w:hyperlink r:id="rId24">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https://hstalks.com/t/3772/4-traits-of-successful-marketers/ [Accessed 20 October 2025].</w:t>
      </w:r>
    </w:p>
    <w:p w14:paraId="33204578" w14:textId="77777777" w:rsidR="006277A0" w:rsidRDefault="00417702">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HSTalks</w:t>
      </w:r>
      <w:proofErr w:type="spellEnd"/>
      <w:r>
        <w:rPr>
          <w:rFonts w:ascii="Times New Roman" w:eastAsia="Times New Roman" w:hAnsi="Times New Roman" w:cs="Times New Roman"/>
          <w:sz w:val="24"/>
          <w:szCs w:val="24"/>
        </w:rPr>
        <w:t xml:space="preserve"> (2020) </w:t>
      </w:r>
      <w:r>
        <w:rPr>
          <w:rFonts w:ascii="Times New Roman" w:eastAsia="Times New Roman" w:hAnsi="Times New Roman" w:cs="Times New Roman"/>
          <w:i/>
          <w:iCs/>
          <w:sz w:val="24"/>
          <w:szCs w:val="24"/>
        </w:rPr>
        <w:t>Influencer marketing: introduction from an influencer.</w:t>
      </w:r>
      <w:r>
        <w:rPr>
          <w:rFonts w:ascii="Times New Roman" w:eastAsia="Times New Roman" w:hAnsi="Times New Roman" w:cs="Times New Roman"/>
          <w:sz w:val="24"/>
          <w:szCs w:val="24"/>
        </w:rPr>
        <w:t xml:space="preserve"> [Online]. Available at:</w:t>
      </w:r>
      <w:hyperlink r:id="rId25">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https://hstalks.com/t/4447/influencer-marketing-introduction-from-an-influenc/ [Accessed 20 October 2025].</w:t>
      </w:r>
    </w:p>
    <w:p w14:paraId="7815CF5A"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Kantar (2024) </w:t>
      </w:r>
      <w:r>
        <w:rPr>
          <w:rFonts w:ascii="Times New Roman" w:eastAsia="Times New Roman" w:hAnsi="Times New Roman" w:cs="Times New Roman"/>
          <w:i/>
          <w:iCs/>
          <w:sz w:val="24"/>
          <w:szCs w:val="24"/>
        </w:rPr>
        <w:t>Grocery Market Share UK Report</w:t>
      </w:r>
      <w:r>
        <w:rPr>
          <w:rFonts w:ascii="Times New Roman" w:eastAsia="Times New Roman" w:hAnsi="Times New Roman" w:cs="Times New Roman"/>
          <w:sz w:val="24"/>
          <w:szCs w:val="24"/>
        </w:rPr>
        <w:t>. [Online]. Available at:</w:t>
      </w:r>
      <w:hyperlink r:id="rId26">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https://www.kantar.com/uki/campaigns/grocery-market-share [Accessed 20 October 2025].</w:t>
      </w:r>
    </w:p>
    <w:p w14:paraId="77C0A9D3"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and Keller, K. L. (2016) </w:t>
      </w:r>
      <w:r>
        <w:rPr>
          <w:rFonts w:ascii="Times New Roman" w:eastAsia="Times New Roman" w:hAnsi="Times New Roman" w:cs="Times New Roman"/>
          <w:i/>
          <w:iCs/>
          <w:sz w:val="24"/>
          <w:szCs w:val="24"/>
        </w:rPr>
        <w:t>Marketing Management.</w:t>
      </w:r>
      <w:r>
        <w:rPr>
          <w:rFonts w:ascii="Times New Roman" w:eastAsia="Times New Roman" w:hAnsi="Times New Roman" w:cs="Times New Roman"/>
          <w:sz w:val="24"/>
          <w:szCs w:val="24"/>
        </w:rPr>
        <w:t xml:space="preserve"> 15th ed. Pearson Education.</w:t>
      </w:r>
    </w:p>
    <w:p w14:paraId="354006DA" w14:textId="77777777" w:rsidR="006277A0" w:rsidRDefault="0041770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Lauterborn, R. (</w:t>
      </w:r>
      <w:proofErr w:type="gramStart"/>
      <w:r>
        <w:rPr>
          <w:rFonts w:ascii="Times New Roman" w:eastAsia="Times New Roman" w:hAnsi="Times New Roman" w:cs="Times New Roman"/>
          <w:sz w:val="24"/>
          <w:szCs w:val="24"/>
        </w:rPr>
        <w:t>1990) ‘</w:t>
      </w:r>
      <w:proofErr w:type="gramEnd"/>
      <w:r>
        <w:rPr>
          <w:rFonts w:ascii="Times New Roman" w:eastAsia="Times New Roman" w:hAnsi="Times New Roman" w:cs="Times New Roman"/>
          <w:sz w:val="24"/>
          <w:szCs w:val="24"/>
        </w:rPr>
        <w:t xml:space="preserve">New marketing litany: 4Pc </w:t>
      </w:r>
      <w:proofErr w:type="spellStart"/>
      <w:proofErr w:type="gramStart"/>
      <w:r>
        <w:rPr>
          <w:rFonts w:ascii="Times New Roman" w:eastAsia="Times New Roman" w:hAnsi="Times New Roman" w:cs="Times New Roman"/>
          <w:sz w:val="24"/>
          <w:szCs w:val="24"/>
        </w:rPr>
        <w:t>pass;C</w:t>
      </w:r>
      <w:proofErr w:type="gramEnd"/>
      <w:r>
        <w:rPr>
          <w:rFonts w:ascii="Times New Roman" w:eastAsia="Times New Roman" w:hAnsi="Times New Roman" w:cs="Times New Roman"/>
          <w:sz w:val="24"/>
          <w:szCs w:val="24"/>
        </w:rPr>
        <w:t>-words</w:t>
      </w:r>
      <w:proofErr w:type="spellEnd"/>
      <w:r>
        <w:rPr>
          <w:rFonts w:ascii="Times New Roman" w:eastAsia="Times New Roman" w:hAnsi="Times New Roman" w:cs="Times New Roman"/>
          <w:sz w:val="24"/>
          <w:szCs w:val="24"/>
        </w:rPr>
        <w:t xml:space="preserve"> take over’, </w:t>
      </w:r>
      <w:r>
        <w:rPr>
          <w:rFonts w:ascii="Times New Roman" w:eastAsia="Times New Roman" w:hAnsi="Times New Roman" w:cs="Times New Roman"/>
          <w:i/>
          <w:iCs/>
          <w:sz w:val="24"/>
          <w:szCs w:val="24"/>
        </w:rPr>
        <w:t>Advertising Age</w:t>
      </w:r>
      <w:r>
        <w:rPr>
          <w:rFonts w:ascii="Times New Roman" w:eastAsia="Times New Roman" w:hAnsi="Times New Roman" w:cs="Times New Roman"/>
          <w:sz w:val="24"/>
          <w:szCs w:val="24"/>
        </w:rPr>
        <w:t>, 26.</w:t>
      </w:r>
    </w:p>
    <w:p w14:paraId="7453B521" w14:textId="77777777" w:rsidR="006277A0" w:rsidRDefault="00417702">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Lee, L. and Charles, V. (2021) ‘The impact of consumers’ perceptions regarding the ethics of online retailers and promotional strategy on their repurchase intention’, </w:t>
      </w:r>
      <w:r>
        <w:rPr>
          <w:rFonts w:ascii="Times New Roman" w:eastAsia="Times New Roman" w:hAnsi="Times New Roman" w:cs="Times New Roman"/>
          <w:i/>
          <w:iCs/>
          <w:sz w:val="24"/>
          <w:szCs w:val="24"/>
        </w:rPr>
        <w:t>International Journal of Information Management</w:t>
      </w:r>
      <w:r>
        <w:rPr>
          <w:rFonts w:ascii="Times New Roman" w:eastAsia="Times New Roman" w:hAnsi="Times New Roman" w:cs="Times New Roman"/>
          <w:sz w:val="24"/>
          <w:szCs w:val="24"/>
        </w:rPr>
        <w:t>, 57, p. 102264.</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color w:val="1155CC"/>
            <w:sz w:val="24"/>
            <w:szCs w:val="24"/>
            <w:u w:val="single"/>
          </w:rPr>
          <w:t>https://doi.org/10.1016/j.ijinfomgt.2020.102264</w:t>
        </w:r>
      </w:hyperlink>
    </w:p>
    <w:p w14:paraId="4A58AE52"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Malhotra, N.K. and Agarwal, J. (2020) </w:t>
      </w:r>
      <w:r>
        <w:rPr>
          <w:rFonts w:ascii="Times New Roman" w:eastAsia="Times New Roman" w:hAnsi="Times New Roman" w:cs="Times New Roman"/>
          <w:i/>
          <w:iCs/>
          <w:sz w:val="24"/>
          <w:szCs w:val="24"/>
        </w:rPr>
        <w:t>Customer Relationship Marketing: Theoretical and Managerial Perspectives</w:t>
      </w:r>
      <w:r>
        <w:rPr>
          <w:rFonts w:ascii="Times New Roman" w:eastAsia="Times New Roman" w:hAnsi="Times New Roman" w:cs="Times New Roman"/>
          <w:sz w:val="24"/>
          <w:szCs w:val="24"/>
        </w:rPr>
        <w:t>. World Scientific Publishing Company.</w:t>
      </w:r>
    </w:p>
    <w:p w14:paraId="47245907"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MarketLine (2025) </w:t>
      </w:r>
      <w:r>
        <w:rPr>
          <w:rFonts w:ascii="Times New Roman" w:eastAsia="Times New Roman" w:hAnsi="Times New Roman" w:cs="Times New Roman"/>
          <w:i/>
          <w:iCs/>
          <w:sz w:val="24"/>
          <w:szCs w:val="24"/>
        </w:rPr>
        <w:t>Company Profile: Marks &amp; Spencer Group plc</w:t>
      </w:r>
      <w:r>
        <w:rPr>
          <w:rFonts w:ascii="Times New Roman" w:eastAsia="Times New Roman" w:hAnsi="Times New Roman" w:cs="Times New Roman"/>
          <w:sz w:val="24"/>
          <w:szCs w:val="24"/>
        </w:rPr>
        <w:t>. [Online]. Available at:</w:t>
      </w:r>
      <w:hyperlink r:id="rId29">
        <w:r>
          <w:rPr>
            <w:rFonts w:ascii="Times New Roman" w:eastAsia="Times New Roman" w:hAnsi="Times New Roman" w:cs="Times New Roman"/>
            <w:sz w:val="24"/>
            <w:szCs w:val="24"/>
          </w:rPr>
          <w:t xml:space="preserve"> </w:t>
        </w:r>
      </w:hyperlink>
      <w:hyperlink r:id="rId30">
        <w:r>
          <w:rPr>
            <w:rFonts w:ascii="Times New Roman" w:eastAsia="Times New Roman" w:hAnsi="Times New Roman" w:cs="Times New Roman"/>
            <w:color w:val="1155CC"/>
            <w:sz w:val="24"/>
            <w:szCs w:val="24"/>
            <w:u w:val="single"/>
          </w:rPr>
          <w:t>https://advantage.marketline.com</w:t>
        </w:r>
      </w:hyperlink>
      <w:r>
        <w:rPr>
          <w:rFonts w:ascii="Times New Roman" w:eastAsia="Times New Roman" w:hAnsi="Times New Roman" w:cs="Times New Roman"/>
          <w:sz w:val="24"/>
          <w:szCs w:val="24"/>
        </w:rPr>
        <w:t xml:space="preserve"> [Accessed 20 October 2025].</w:t>
      </w:r>
    </w:p>
    <w:p w14:paraId="58784832"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Week (2020) M&amp;S overhauls Sparks loyalty scheme to go digital-first. [Online]. Available at:</w:t>
      </w:r>
      <w:hyperlink r:id="rId31">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https://www.marketingweek.com/marks-spencer-relaunch-loyalty-scheme/ [Accessed 20 October 2025].</w:t>
      </w:r>
    </w:p>
    <w:p w14:paraId="19767A29"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Mintel (2023) </w:t>
      </w:r>
      <w:r>
        <w:rPr>
          <w:rFonts w:ascii="Times New Roman" w:eastAsia="Times New Roman" w:hAnsi="Times New Roman" w:cs="Times New Roman"/>
          <w:i/>
          <w:iCs/>
          <w:sz w:val="24"/>
          <w:szCs w:val="24"/>
        </w:rPr>
        <w:t>UK Online Grocery Retailing Market Report 2023</w:t>
      </w:r>
      <w:r>
        <w:rPr>
          <w:rFonts w:ascii="Times New Roman" w:eastAsia="Times New Roman" w:hAnsi="Times New Roman" w:cs="Times New Roman"/>
          <w:sz w:val="24"/>
          <w:szCs w:val="24"/>
        </w:rPr>
        <w:t>. [Online]. Available at:</w:t>
      </w:r>
      <w:hyperlink r:id="rId32">
        <w:r>
          <w:rPr>
            <w:rFonts w:ascii="Times New Roman" w:eastAsia="Times New Roman" w:hAnsi="Times New Roman" w:cs="Times New Roman"/>
            <w:sz w:val="24"/>
            <w:szCs w:val="24"/>
          </w:rPr>
          <w:t xml:space="preserve"> </w:t>
        </w:r>
      </w:hyperlink>
      <w:hyperlink r:id="rId33">
        <w:r>
          <w:rPr>
            <w:rFonts w:ascii="Times New Roman" w:eastAsia="Times New Roman" w:hAnsi="Times New Roman" w:cs="Times New Roman"/>
            <w:color w:val="1155CC"/>
            <w:sz w:val="24"/>
            <w:szCs w:val="24"/>
            <w:u w:val="single"/>
          </w:rPr>
          <w:t>https://www.google.com/url?sa=t&amp;source=web&amp;rct=j&amp;opi=89978449&amp;url=https://store.mintel.com/report/uk-online-grocery-retailing-market-report-</w:t>
        </w:r>
        <w:r>
          <w:rPr>
            <w:rFonts w:ascii="Times New Roman" w:eastAsia="Times New Roman" w:hAnsi="Times New Roman" w:cs="Times New Roman"/>
            <w:color w:val="1155CC"/>
            <w:sz w:val="24"/>
            <w:szCs w:val="24"/>
            <w:u w:val="single"/>
          </w:rPr>
          <w:lastRenderedPageBreak/>
          <w:t>2023&amp;ved=2ahUKEwiZ_pj00LKQAxX7dUEAHe4xLqwQFnoECCkQAQ&amp;usg=AOvVaw1kwvsg_-zSMe0520aE4HuL</w:t>
        </w:r>
      </w:hyperlink>
      <w:r>
        <w:rPr>
          <w:rFonts w:ascii="Times New Roman" w:eastAsia="Times New Roman" w:hAnsi="Times New Roman" w:cs="Times New Roman"/>
          <w:sz w:val="24"/>
          <w:szCs w:val="24"/>
        </w:rPr>
        <w:t xml:space="preserve"> [Accessed 20 October 2025].</w:t>
      </w:r>
    </w:p>
    <w:p w14:paraId="7139421F"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M&amp;S (2025a) </w:t>
      </w:r>
      <w:r>
        <w:rPr>
          <w:rFonts w:ascii="Times New Roman" w:eastAsia="Times New Roman" w:hAnsi="Times New Roman" w:cs="Times New Roman"/>
          <w:i/>
          <w:iCs/>
          <w:sz w:val="24"/>
          <w:szCs w:val="24"/>
        </w:rPr>
        <w:t>Our History</w:t>
      </w:r>
      <w:r>
        <w:rPr>
          <w:rFonts w:ascii="Times New Roman" w:eastAsia="Times New Roman" w:hAnsi="Times New Roman" w:cs="Times New Roman"/>
          <w:sz w:val="24"/>
          <w:szCs w:val="24"/>
        </w:rPr>
        <w:t>. [Online]. Available at:</w:t>
      </w:r>
      <w:hyperlink r:id="rId34">
        <w:r>
          <w:rPr>
            <w:rFonts w:ascii="Times New Roman" w:eastAsia="Times New Roman" w:hAnsi="Times New Roman" w:cs="Times New Roman"/>
            <w:sz w:val="24"/>
            <w:szCs w:val="24"/>
          </w:rPr>
          <w:t xml:space="preserve"> </w:t>
        </w:r>
      </w:hyperlink>
      <w:hyperlink r:id="rId35">
        <w:r>
          <w:rPr>
            <w:rFonts w:ascii="Times New Roman" w:eastAsia="Times New Roman" w:hAnsi="Times New Roman" w:cs="Times New Roman"/>
            <w:color w:val="1155CC"/>
            <w:sz w:val="24"/>
            <w:szCs w:val="24"/>
            <w:u w:val="single"/>
          </w:rPr>
          <w:t>https://corporate.marksandspencer.com/about-us/our-history</w:t>
        </w:r>
      </w:hyperlink>
      <w:r>
        <w:rPr>
          <w:rFonts w:ascii="Times New Roman" w:eastAsia="Times New Roman" w:hAnsi="Times New Roman" w:cs="Times New Roman"/>
          <w:sz w:val="24"/>
          <w:szCs w:val="24"/>
        </w:rPr>
        <w:t xml:space="preserve"> [Accessed 20 October 2025].</w:t>
      </w:r>
    </w:p>
    <w:p w14:paraId="3CAA8730"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M&amp;S (2025b) </w:t>
      </w:r>
      <w:r>
        <w:rPr>
          <w:rFonts w:ascii="Times New Roman" w:eastAsia="Times New Roman" w:hAnsi="Times New Roman" w:cs="Times New Roman"/>
          <w:i/>
          <w:iCs/>
          <w:sz w:val="24"/>
          <w:szCs w:val="24"/>
        </w:rPr>
        <w:t>Health and Wellbeing</w:t>
      </w:r>
      <w:r>
        <w:rPr>
          <w:rFonts w:ascii="Times New Roman" w:eastAsia="Times New Roman" w:hAnsi="Times New Roman" w:cs="Times New Roman"/>
          <w:sz w:val="24"/>
          <w:szCs w:val="24"/>
        </w:rPr>
        <w:t>. [Online]. Available at:</w:t>
      </w:r>
      <w:hyperlink r:id="rId36">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https://corporate.marksandspencer.com/sustainability/our-products/health-wellbeing [Accessed 20 October 2025].</w:t>
      </w:r>
    </w:p>
    <w:p w14:paraId="751113E0"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M&amp;S Annual Report (2025) </w:t>
      </w:r>
      <w:r>
        <w:rPr>
          <w:rFonts w:ascii="Times New Roman" w:eastAsia="Times New Roman" w:hAnsi="Times New Roman" w:cs="Times New Roman"/>
          <w:i/>
          <w:iCs/>
          <w:sz w:val="24"/>
          <w:szCs w:val="24"/>
        </w:rPr>
        <w:t>Annual Report and Financial Statements 2025</w:t>
      </w:r>
      <w:r>
        <w:rPr>
          <w:rFonts w:ascii="Times New Roman" w:eastAsia="Times New Roman" w:hAnsi="Times New Roman" w:cs="Times New Roman"/>
          <w:sz w:val="24"/>
          <w:szCs w:val="24"/>
        </w:rPr>
        <w:t>. [Online]. Available at:</w:t>
      </w:r>
      <w:hyperlink r:id="rId37">
        <w:r>
          <w:rPr>
            <w:rFonts w:ascii="Times New Roman" w:eastAsia="Times New Roman" w:hAnsi="Times New Roman" w:cs="Times New Roman"/>
            <w:sz w:val="24"/>
            <w:szCs w:val="24"/>
          </w:rPr>
          <w:t xml:space="preserve"> </w:t>
        </w:r>
      </w:hyperlink>
      <w:hyperlink r:id="rId38">
        <w:r>
          <w:rPr>
            <w:rFonts w:ascii="Times New Roman" w:eastAsia="Times New Roman" w:hAnsi="Times New Roman" w:cs="Times New Roman"/>
            <w:color w:val="1155CC"/>
            <w:sz w:val="24"/>
            <w:szCs w:val="24"/>
            <w:u w:val="single"/>
          </w:rPr>
          <w:t>https://corporate.marksandspencer.com/sites/marksandspencer/files/2025-05/Marks-and-Spencer-Group-plc-Annual-Report-and-Financial-Statements-2025_INTERACTIVE_FINAL.pdf</w:t>
        </w:r>
      </w:hyperlink>
      <w:r>
        <w:rPr>
          <w:rFonts w:ascii="Times New Roman" w:eastAsia="Times New Roman" w:hAnsi="Times New Roman" w:cs="Times New Roman"/>
          <w:sz w:val="24"/>
          <w:szCs w:val="24"/>
        </w:rPr>
        <w:t xml:space="preserve"> [Accessed 20 October 2025].</w:t>
      </w:r>
    </w:p>
    <w:p w14:paraId="2B34779B"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M&amp;S Plan A (2023) </w:t>
      </w:r>
      <w:r>
        <w:rPr>
          <w:rFonts w:ascii="Times New Roman" w:eastAsia="Times New Roman" w:hAnsi="Times New Roman" w:cs="Times New Roman"/>
          <w:i/>
          <w:iCs/>
          <w:sz w:val="24"/>
          <w:szCs w:val="24"/>
        </w:rPr>
        <w:t>Plan A Sustainability Report</w:t>
      </w:r>
      <w:r>
        <w:rPr>
          <w:rFonts w:ascii="Times New Roman" w:eastAsia="Times New Roman" w:hAnsi="Times New Roman" w:cs="Times New Roman"/>
          <w:sz w:val="24"/>
          <w:szCs w:val="24"/>
        </w:rPr>
        <w:t>. [Online]. Available at:</w:t>
      </w:r>
      <w:hyperlink r:id="rId39">
        <w:r>
          <w:rPr>
            <w:rFonts w:ascii="Times New Roman" w:eastAsia="Times New Roman" w:hAnsi="Times New Roman" w:cs="Times New Roman"/>
            <w:sz w:val="24"/>
            <w:szCs w:val="24"/>
          </w:rPr>
          <w:t xml:space="preserve"> </w:t>
        </w:r>
      </w:hyperlink>
      <w:hyperlink r:id="rId40">
        <w:r>
          <w:rPr>
            <w:rFonts w:ascii="Times New Roman" w:eastAsia="Times New Roman" w:hAnsi="Times New Roman" w:cs="Times New Roman"/>
            <w:color w:val="1155CC"/>
            <w:sz w:val="24"/>
            <w:szCs w:val="24"/>
            <w:u w:val="single"/>
          </w:rPr>
          <w:t>https://corporate.marksandspencer.com/sustainability</w:t>
        </w:r>
      </w:hyperlink>
      <w:r>
        <w:rPr>
          <w:rFonts w:ascii="Times New Roman" w:eastAsia="Times New Roman" w:hAnsi="Times New Roman" w:cs="Times New Roman"/>
          <w:sz w:val="24"/>
          <w:szCs w:val="24"/>
        </w:rPr>
        <w:t xml:space="preserve"> [Accessed 20 October 2025].</w:t>
      </w:r>
    </w:p>
    <w:p w14:paraId="16DD3945"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Nguyen, B. and </w:t>
      </w:r>
      <w:proofErr w:type="spellStart"/>
      <w:r>
        <w:rPr>
          <w:rFonts w:ascii="Times New Roman" w:eastAsia="Times New Roman" w:hAnsi="Times New Roman" w:cs="Times New Roman"/>
          <w:sz w:val="24"/>
          <w:szCs w:val="24"/>
        </w:rPr>
        <w:t>Mutum</w:t>
      </w:r>
      <w:proofErr w:type="spellEnd"/>
      <w:r>
        <w:rPr>
          <w:rFonts w:ascii="Times New Roman" w:eastAsia="Times New Roman" w:hAnsi="Times New Roman" w:cs="Times New Roman"/>
          <w:sz w:val="24"/>
          <w:szCs w:val="24"/>
        </w:rPr>
        <w:t xml:space="preserve">, D. (2012) ‘A review of customer relationship management: successes, advances, pitfalls and futures’, </w:t>
      </w:r>
      <w:r>
        <w:rPr>
          <w:rFonts w:ascii="Times New Roman" w:eastAsia="Times New Roman" w:hAnsi="Times New Roman" w:cs="Times New Roman"/>
          <w:i/>
          <w:iCs/>
          <w:sz w:val="24"/>
          <w:szCs w:val="24"/>
        </w:rPr>
        <w:t>Business Process Management Journal</w:t>
      </w:r>
      <w:r>
        <w:rPr>
          <w:rFonts w:ascii="Times New Roman" w:eastAsia="Times New Roman" w:hAnsi="Times New Roman" w:cs="Times New Roman"/>
          <w:sz w:val="24"/>
          <w:szCs w:val="24"/>
        </w:rPr>
        <w:t>, 18(3), pp. 400–419.</w:t>
      </w:r>
    </w:p>
    <w:p w14:paraId="3FEADC3D"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Payne, A. and Frow, P. (2017) </w:t>
      </w:r>
      <w:r>
        <w:rPr>
          <w:rFonts w:ascii="Times New Roman" w:eastAsia="Times New Roman" w:hAnsi="Times New Roman" w:cs="Times New Roman"/>
          <w:i/>
          <w:iCs/>
          <w:sz w:val="24"/>
          <w:szCs w:val="24"/>
        </w:rPr>
        <w:t>Strategic Customer Management: Integrating Relationship Marketing and CRM.</w:t>
      </w:r>
      <w:r>
        <w:rPr>
          <w:rFonts w:ascii="Times New Roman" w:eastAsia="Times New Roman" w:hAnsi="Times New Roman" w:cs="Times New Roman"/>
          <w:sz w:val="24"/>
          <w:szCs w:val="24"/>
        </w:rPr>
        <w:t xml:space="preserve"> Cambridge University Press.</w:t>
      </w:r>
    </w:p>
    <w:p w14:paraId="300FF7A3"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Peattie, K. and Belz, F. M. (2010) ‘Sustainability marketing—An innovative conception of marketing’, </w:t>
      </w:r>
      <w:r>
        <w:rPr>
          <w:rFonts w:ascii="Times New Roman" w:eastAsia="Times New Roman" w:hAnsi="Times New Roman" w:cs="Times New Roman"/>
          <w:i/>
          <w:iCs/>
          <w:sz w:val="24"/>
          <w:szCs w:val="24"/>
        </w:rPr>
        <w:t>Marketing Review St. Gallen</w:t>
      </w:r>
      <w:r>
        <w:rPr>
          <w:rFonts w:ascii="Times New Roman" w:eastAsia="Times New Roman" w:hAnsi="Times New Roman" w:cs="Times New Roman"/>
          <w:sz w:val="24"/>
          <w:szCs w:val="24"/>
        </w:rPr>
        <w:t>, 27(5), pp. 8–15.</w:t>
      </w:r>
    </w:p>
    <w:p w14:paraId="6F9BFC22"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 M. E. (1985) </w:t>
      </w:r>
      <w:r>
        <w:rPr>
          <w:rFonts w:ascii="Times New Roman" w:eastAsia="Times New Roman" w:hAnsi="Times New Roman" w:cs="Times New Roman"/>
          <w:i/>
          <w:iCs/>
          <w:sz w:val="24"/>
          <w:szCs w:val="24"/>
        </w:rPr>
        <w:t>Competitive Advantage: Creating and Sustaining Superior Performance.</w:t>
      </w:r>
      <w:r>
        <w:rPr>
          <w:rFonts w:ascii="Times New Roman" w:eastAsia="Times New Roman" w:hAnsi="Times New Roman" w:cs="Times New Roman"/>
          <w:sz w:val="24"/>
          <w:szCs w:val="24"/>
        </w:rPr>
        <w:t xml:space="preserve"> New York: Free Press.</w:t>
      </w:r>
    </w:p>
    <w:p w14:paraId="4E248EF9" w14:textId="77777777" w:rsidR="006277A0" w:rsidRDefault="00417702">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Rane, N., Achari, A. and Choudhary, S. (2023) ‘Enhancing customer loyalty through quality of service: Effective strategies to improve customer satisfaction, experience, relationship, and engagement’, </w:t>
      </w:r>
      <w:r>
        <w:rPr>
          <w:rFonts w:ascii="Times New Roman" w:eastAsia="Times New Roman" w:hAnsi="Times New Roman" w:cs="Times New Roman"/>
          <w:i/>
          <w:iCs/>
          <w:sz w:val="24"/>
          <w:szCs w:val="24"/>
        </w:rPr>
        <w:t>International Research Journal of Modernization in Engineering Technology and Science</w:t>
      </w:r>
      <w:r>
        <w:rPr>
          <w:rFonts w:ascii="Times New Roman" w:eastAsia="Times New Roman" w:hAnsi="Times New Roman" w:cs="Times New Roman"/>
          <w:sz w:val="24"/>
          <w:szCs w:val="24"/>
        </w:rPr>
        <w:t>, 5, pp. 427–452.</w:t>
      </w:r>
      <w:hyperlink r:id="rId41">
        <w:r>
          <w:rPr>
            <w:rFonts w:ascii="Times New Roman" w:eastAsia="Times New Roman" w:hAnsi="Times New Roman" w:cs="Times New Roman"/>
            <w:sz w:val="24"/>
            <w:szCs w:val="24"/>
          </w:rPr>
          <w:t xml:space="preserve"> </w:t>
        </w:r>
      </w:hyperlink>
      <w:hyperlink r:id="rId42">
        <w:r>
          <w:rPr>
            <w:rFonts w:ascii="Times New Roman" w:eastAsia="Times New Roman" w:hAnsi="Times New Roman" w:cs="Times New Roman"/>
            <w:color w:val="1155CC"/>
            <w:sz w:val="24"/>
            <w:szCs w:val="24"/>
            <w:u w:val="single"/>
          </w:rPr>
          <w:t>https://doi.org/10.56726/IRJMETS38104</w:t>
        </w:r>
      </w:hyperlink>
    </w:p>
    <w:p w14:paraId="6B8DD294" w14:textId="77777777" w:rsidR="006277A0" w:rsidRDefault="00417702">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Seturi</w:t>
      </w:r>
      <w:proofErr w:type="spellEnd"/>
      <w:r>
        <w:rPr>
          <w:rFonts w:ascii="Times New Roman" w:eastAsia="Times New Roman" w:hAnsi="Times New Roman" w:cs="Times New Roman"/>
          <w:sz w:val="24"/>
          <w:szCs w:val="24"/>
        </w:rPr>
        <w:t xml:space="preserve">, M. (2024) ‘Exploring the importance of building strong customer relationships’, </w:t>
      </w:r>
      <w:r>
        <w:rPr>
          <w:rFonts w:ascii="Times New Roman" w:eastAsia="Times New Roman" w:hAnsi="Times New Roman" w:cs="Times New Roman"/>
          <w:i/>
          <w:iCs/>
          <w:sz w:val="24"/>
          <w:szCs w:val="24"/>
        </w:rPr>
        <w:t>Technology Audit and Production Reserves</w:t>
      </w:r>
      <w:r>
        <w:rPr>
          <w:rFonts w:ascii="Times New Roman" w:eastAsia="Times New Roman" w:hAnsi="Times New Roman" w:cs="Times New Roman"/>
          <w:sz w:val="24"/>
          <w:szCs w:val="24"/>
        </w:rPr>
        <w:t>, 1(4(75)), pp. 33–37.</w:t>
      </w:r>
      <w:hyperlink r:id="rId43">
        <w:r>
          <w:rPr>
            <w:rFonts w:ascii="Times New Roman" w:eastAsia="Times New Roman" w:hAnsi="Times New Roman" w:cs="Times New Roman"/>
            <w:sz w:val="24"/>
            <w:szCs w:val="24"/>
          </w:rPr>
          <w:t xml:space="preserve"> </w:t>
        </w:r>
      </w:hyperlink>
      <w:hyperlink r:id="rId44">
        <w:r>
          <w:rPr>
            <w:rFonts w:ascii="Times New Roman" w:eastAsia="Times New Roman" w:hAnsi="Times New Roman" w:cs="Times New Roman"/>
            <w:color w:val="1155CC"/>
            <w:sz w:val="24"/>
            <w:szCs w:val="24"/>
            <w:u w:val="single"/>
          </w:rPr>
          <w:t>https://doi.org/10.15587/2706-5448.2024.299219</w:t>
        </w:r>
      </w:hyperlink>
    </w:p>
    <w:p w14:paraId="3AD455BA"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Shah, D., Rust, R., Parasuraman, A. P., </w:t>
      </w:r>
      <w:proofErr w:type="spellStart"/>
      <w:r>
        <w:rPr>
          <w:rFonts w:ascii="Times New Roman" w:eastAsia="Times New Roman" w:hAnsi="Times New Roman" w:cs="Times New Roman"/>
          <w:sz w:val="24"/>
          <w:szCs w:val="24"/>
        </w:rPr>
        <w:t>Staelin</w:t>
      </w:r>
      <w:proofErr w:type="spellEnd"/>
      <w:r>
        <w:rPr>
          <w:rFonts w:ascii="Times New Roman" w:eastAsia="Times New Roman" w:hAnsi="Times New Roman" w:cs="Times New Roman"/>
          <w:sz w:val="24"/>
          <w:szCs w:val="24"/>
        </w:rPr>
        <w:t>, R. and Day, G. (</w:t>
      </w:r>
      <w:proofErr w:type="gramStart"/>
      <w:r>
        <w:rPr>
          <w:rFonts w:ascii="Times New Roman" w:eastAsia="Times New Roman" w:hAnsi="Times New Roman" w:cs="Times New Roman"/>
          <w:sz w:val="24"/>
          <w:szCs w:val="24"/>
        </w:rPr>
        <w:t>2006) ‘</w:t>
      </w:r>
      <w:proofErr w:type="gramEnd"/>
      <w:r>
        <w:rPr>
          <w:rFonts w:ascii="Times New Roman" w:eastAsia="Times New Roman" w:hAnsi="Times New Roman" w:cs="Times New Roman"/>
          <w:sz w:val="24"/>
          <w:szCs w:val="24"/>
        </w:rPr>
        <w:t xml:space="preserve">The Path to Customer Centricity’, </w:t>
      </w:r>
      <w:r>
        <w:rPr>
          <w:rFonts w:ascii="Times New Roman" w:eastAsia="Times New Roman" w:hAnsi="Times New Roman" w:cs="Times New Roman"/>
          <w:i/>
          <w:iCs/>
          <w:sz w:val="24"/>
          <w:szCs w:val="24"/>
        </w:rPr>
        <w:t>Journal of Service Research</w:t>
      </w:r>
      <w:r>
        <w:rPr>
          <w:rFonts w:ascii="Times New Roman" w:eastAsia="Times New Roman" w:hAnsi="Times New Roman" w:cs="Times New Roman"/>
          <w:sz w:val="24"/>
          <w:szCs w:val="24"/>
        </w:rPr>
        <w:t xml:space="preserve">, 9, pp.113-124. </w:t>
      </w:r>
    </w:p>
    <w:p w14:paraId="7EE99204"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Sheridan, M. (2019) </w:t>
      </w:r>
      <w:r>
        <w:rPr>
          <w:rFonts w:ascii="Times New Roman" w:eastAsia="Times New Roman" w:hAnsi="Times New Roman" w:cs="Times New Roman"/>
          <w:i/>
          <w:iCs/>
          <w:sz w:val="24"/>
          <w:szCs w:val="24"/>
        </w:rPr>
        <w:t>They Ask, You Answer: A Revolutionary Approach to Inbound Sales, Content Marketing, and Today’s Digital Consumer</w:t>
      </w:r>
      <w:r>
        <w:rPr>
          <w:rFonts w:ascii="Times New Roman" w:eastAsia="Times New Roman" w:hAnsi="Times New Roman" w:cs="Times New Roman"/>
          <w:sz w:val="24"/>
          <w:szCs w:val="24"/>
        </w:rPr>
        <w:t>. 2nd ed. Wiley.</w:t>
      </w:r>
    </w:p>
    <w:p w14:paraId="61938E4D" w14:textId="77777777" w:rsidR="006277A0" w:rsidRDefault="0041770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(2025a) </w:t>
      </w:r>
      <w:r>
        <w:rPr>
          <w:rFonts w:ascii="Times New Roman" w:eastAsia="Times New Roman" w:hAnsi="Times New Roman" w:cs="Times New Roman"/>
          <w:i/>
          <w:iCs/>
          <w:sz w:val="24"/>
          <w:szCs w:val="24"/>
        </w:rPr>
        <w:t>Marks and Spencer – statistics &amp; facts</w:t>
      </w:r>
      <w:r>
        <w:rPr>
          <w:rFonts w:ascii="Times New Roman" w:eastAsia="Times New Roman" w:hAnsi="Times New Roman" w:cs="Times New Roman"/>
          <w:sz w:val="24"/>
          <w:szCs w:val="24"/>
        </w:rPr>
        <w:t>. [Online]. Available at:</w:t>
      </w:r>
      <w:hyperlink r:id="rId45">
        <w:r>
          <w:rPr>
            <w:rFonts w:ascii="Times New Roman" w:eastAsia="Times New Roman" w:hAnsi="Times New Roman" w:cs="Times New Roman"/>
            <w:sz w:val="24"/>
            <w:szCs w:val="24"/>
          </w:rPr>
          <w:t xml:space="preserve"> </w:t>
        </w:r>
      </w:hyperlink>
      <w:hyperlink r:id="rId46">
        <w:r>
          <w:rPr>
            <w:rFonts w:ascii="Times New Roman" w:eastAsia="Times New Roman" w:hAnsi="Times New Roman" w:cs="Times New Roman"/>
            <w:color w:val="1155CC"/>
            <w:sz w:val="24"/>
            <w:szCs w:val="24"/>
            <w:u w:val="single"/>
          </w:rPr>
          <w:t>https://www.statista.com/topics/3707/marks-and-spencer</w:t>
        </w:r>
      </w:hyperlink>
      <w:r>
        <w:rPr>
          <w:rFonts w:ascii="Times New Roman" w:eastAsia="Times New Roman" w:hAnsi="Times New Roman" w:cs="Times New Roman"/>
          <w:sz w:val="24"/>
          <w:szCs w:val="24"/>
        </w:rPr>
        <w:t xml:space="preserve"> [Accessed 20 October 2025].</w:t>
      </w:r>
    </w:p>
    <w:p w14:paraId="74C6FAB5" w14:textId="77777777" w:rsidR="006277A0" w:rsidRDefault="00417702">
      <w:pPr>
        <w:spacing w:before="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Statista (2025b) </w:t>
      </w:r>
      <w:r>
        <w:rPr>
          <w:rFonts w:ascii="Times New Roman" w:eastAsia="Times New Roman" w:hAnsi="Times New Roman" w:cs="Times New Roman"/>
          <w:i/>
          <w:iCs/>
          <w:sz w:val="24"/>
          <w:szCs w:val="24"/>
        </w:rPr>
        <w:t>Revenue of Marks &amp; Spencer worldwide from financial year 2010 to 2025 (in million GBP).</w:t>
      </w:r>
      <w:r>
        <w:rPr>
          <w:rFonts w:ascii="Times New Roman" w:eastAsia="Times New Roman" w:hAnsi="Times New Roman" w:cs="Times New Roman"/>
          <w:sz w:val="24"/>
          <w:szCs w:val="24"/>
        </w:rPr>
        <w:t xml:space="preserve"> Available at: </w:t>
      </w:r>
      <w:hyperlink r:id="rId47">
        <w:r>
          <w:rPr>
            <w:rFonts w:ascii="Times New Roman" w:eastAsia="Times New Roman" w:hAnsi="Times New Roman" w:cs="Times New Roman"/>
            <w:color w:val="1155CC"/>
            <w:sz w:val="24"/>
            <w:szCs w:val="24"/>
            <w:u w:val="single"/>
          </w:rPr>
          <w:t>https://www.statista.com/statistics/413349/group-revenue-marks-and-spencer-mands/?srsltid=AfmBOor-Bcb0hKVWH1Oo8DqK_CXTnkB6h_VpNhxaL1r-wZmQ641IyHo_</w:t>
        </w:r>
      </w:hyperlink>
      <w:r>
        <w:rPr>
          <w:rFonts w:ascii="Times New Roman" w:eastAsia="Times New Roman" w:hAnsi="Times New Roman" w:cs="Times New Roman"/>
          <w:sz w:val="24"/>
          <w:szCs w:val="24"/>
        </w:rPr>
        <w:t xml:space="preserve"> [Accessed 20 October 2025].</w:t>
      </w:r>
    </w:p>
    <w:p w14:paraId="108CF0B0" w14:textId="77777777" w:rsidR="006277A0" w:rsidRDefault="006277A0">
      <w:pPr>
        <w:spacing w:before="240" w:after="240" w:line="360" w:lineRule="auto"/>
        <w:jc w:val="both"/>
        <w:rPr>
          <w:rFonts w:ascii="Times New Roman" w:eastAsia="Times New Roman" w:hAnsi="Times New Roman" w:cs="Times New Roman"/>
          <w:sz w:val="24"/>
          <w:szCs w:val="24"/>
        </w:rPr>
      </w:pPr>
    </w:p>
    <w:sectPr w:rsidR="006277A0">
      <w:footerReference w:type="default" r:id="rId48"/>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43575" w14:textId="77777777" w:rsidR="00C53CE3" w:rsidRDefault="00C53CE3">
      <w:pPr>
        <w:spacing w:after="0" w:line="240" w:lineRule="auto"/>
      </w:pPr>
      <w:r>
        <w:separator/>
      </w:r>
    </w:p>
  </w:endnote>
  <w:endnote w:type="continuationSeparator" w:id="0">
    <w:p w14:paraId="60693157" w14:textId="77777777" w:rsidR="00C53CE3" w:rsidRDefault="00C53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2BC4F40A-B5E1-44E2-B7DD-8518DA40627E}"/>
    <w:embedBold r:id="rId2" w:fontKey="{A29BE9C8-C228-4A72-BE81-ABD5405050E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D4105B6-EC05-48D5-94B6-BCD9E81F8DF6}"/>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5A96450A-7B58-48F0-98AA-438C8226F6B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5735314"/>
      <w:docPartObj>
        <w:docPartGallery w:val="Page Numbers (Bottom of Page)"/>
        <w:docPartUnique/>
      </w:docPartObj>
    </w:sdtPr>
    <w:sdtEndPr>
      <w:rPr>
        <w:noProof/>
      </w:rPr>
    </w:sdtEndPr>
    <w:sdtContent>
      <w:p w14:paraId="4EFA07FC" w14:textId="506CE4FA" w:rsidR="003C3031" w:rsidRDefault="003C3031">
        <w:pPr>
          <w:pStyle w:val="Footer"/>
          <w:jc w:val="center"/>
        </w:pPr>
        <w:r>
          <w:fldChar w:fldCharType="begin"/>
        </w:r>
        <w:r>
          <w:instrText xml:space="preserve"> PAGE   \* MERGEFORMAT </w:instrText>
        </w:r>
        <w:r>
          <w:fldChar w:fldCharType="separate"/>
        </w:r>
        <w:r w:rsidR="008B10FC">
          <w:rPr>
            <w:noProof/>
          </w:rPr>
          <w:t>17</w:t>
        </w:r>
        <w:r>
          <w:rPr>
            <w:noProof/>
          </w:rPr>
          <w:fldChar w:fldCharType="end"/>
        </w:r>
      </w:p>
    </w:sdtContent>
  </w:sdt>
  <w:p w14:paraId="7B60E5F8" w14:textId="77777777" w:rsidR="006277A0" w:rsidRDefault="006277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1832F" w14:textId="77777777" w:rsidR="00C53CE3" w:rsidRDefault="00C53CE3">
      <w:pPr>
        <w:spacing w:after="0" w:line="240" w:lineRule="auto"/>
      </w:pPr>
      <w:r>
        <w:separator/>
      </w:r>
    </w:p>
  </w:footnote>
  <w:footnote w:type="continuationSeparator" w:id="0">
    <w:p w14:paraId="5A8225CC" w14:textId="77777777" w:rsidR="00C53CE3" w:rsidRDefault="00C53C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7A0"/>
    <w:rsid w:val="00026FD4"/>
    <w:rsid w:val="000D5948"/>
    <w:rsid w:val="00142D94"/>
    <w:rsid w:val="0020086F"/>
    <w:rsid w:val="002269CF"/>
    <w:rsid w:val="00241B4D"/>
    <w:rsid w:val="002B72E5"/>
    <w:rsid w:val="003C3031"/>
    <w:rsid w:val="00412C1F"/>
    <w:rsid w:val="00417702"/>
    <w:rsid w:val="004F252C"/>
    <w:rsid w:val="00507265"/>
    <w:rsid w:val="005A6B08"/>
    <w:rsid w:val="006277A0"/>
    <w:rsid w:val="007F108D"/>
    <w:rsid w:val="00802488"/>
    <w:rsid w:val="00806DC3"/>
    <w:rsid w:val="00814BDF"/>
    <w:rsid w:val="008163A4"/>
    <w:rsid w:val="008B10FC"/>
    <w:rsid w:val="008C219D"/>
    <w:rsid w:val="008D53AE"/>
    <w:rsid w:val="009116CC"/>
    <w:rsid w:val="0091566A"/>
    <w:rsid w:val="00935F92"/>
    <w:rsid w:val="00956938"/>
    <w:rsid w:val="00963766"/>
    <w:rsid w:val="00A435A8"/>
    <w:rsid w:val="00AC3DCA"/>
    <w:rsid w:val="00C53CE3"/>
    <w:rsid w:val="00C952B9"/>
    <w:rsid w:val="00CE630E"/>
    <w:rsid w:val="00D21D86"/>
    <w:rsid w:val="00D24062"/>
    <w:rsid w:val="00D44BFA"/>
    <w:rsid w:val="00D66579"/>
    <w:rsid w:val="00D86DD1"/>
    <w:rsid w:val="00DD219D"/>
    <w:rsid w:val="00E0447B"/>
    <w:rsid w:val="00E45EC5"/>
    <w:rsid w:val="00E55867"/>
    <w:rsid w:val="00F60BB2"/>
    <w:rsid w:val="00F8462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ED13"/>
  <w15:docId w15:val="{F36CA2AE-A308-405D-A83C-88623521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rFonts w:ascii="Times New Roman" w:eastAsia="Times New Roman" w:hAnsi="Times New Roman" w:cs="Times New Roman"/>
      <w:b/>
      <w:bCs/>
      <w:color w:val="2E75B5"/>
      <w:sz w:val="24"/>
      <w:szCs w:val="24"/>
    </w:rPr>
  </w:style>
  <w:style w:type="paragraph" w:styleId="Heading3">
    <w:name w:val="heading 3"/>
    <w:basedOn w:val="Normal"/>
    <w:next w:val="Normal"/>
    <w:pPr>
      <w:keepNext/>
      <w:keepLines/>
      <w:spacing w:before="280" w:after="80"/>
      <w:outlineLvl w:val="2"/>
    </w:pPr>
    <w:rPr>
      <w:rFonts w:ascii="Times New Roman" w:eastAsia="Times New Roman" w:hAnsi="Times New Roman" w:cs="Times New Roman"/>
      <w:b/>
      <w:bCs/>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character" w:styleId="CommentReference">
    <w:name w:val="annotation reference"/>
    <w:basedOn w:val="DefaultParagraphFont"/>
    <w:uiPriority w:val="99"/>
    <w:semiHidden/>
    <w:unhideWhenUsed/>
    <w:rsid w:val="00D21D86"/>
    <w:rPr>
      <w:sz w:val="16"/>
      <w:szCs w:val="16"/>
    </w:rPr>
  </w:style>
  <w:style w:type="paragraph" w:styleId="CommentText">
    <w:name w:val="annotation text"/>
    <w:basedOn w:val="Normal"/>
    <w:link w:val="CommentTextChar"/>
    <w:uiPriority w:val="99"/>
    <w:unhideWhenUsed/>
    <w:rsid w:val="00D21D86"/>
    <w:pPr>
      <w:spacing w:line="240" w:lineRule="auto"/>
    </w:pPr>
    <w:rPr>
      <w:sz w:val="20"/>
      <w:szCs w:val="20"/>
    </w:rPr>
  </w:style>
  <w:style w:type="character" w:customStyle="1" w:styleId="CommentTextChar">
    <w:name w:val="Comment Text Char"/>
    <w:basedOn w:val="DefaultParagraphFont"/>
    <w:link w:val="CommentText"/>
    <w:uiPriority w:val="99"/>
    <w:rsid w:val="00D21D86"/>
    <w:rPr>
      <w:sz w:val="20"/>
      <w:szCs w:val="20"/>
    </w:rPr>
  </w:style>
  <w:style w:type="paragraph" w:styleId="CommentSubject">
    <w:name w:val="annotation subject"/>
    <w:basedOn w:val="CommentText"/>
    <w:next w:val="CommentText"/>
    <w:link w:val="CommentSubjectChar"/>
    <w:uiPriority w:val="99"/>
    <w:semiHidden/>
    <w:unhideWhenUsed/>
    <w:rsid w:val="00D21D86"/>
    <w:rPr>
      <w:b/>
      <w:bCs/>
    </w:rPr>
  </w:style>
  <w:style w:type="character" w:customStyle="1" w:styleId="CommentSubjectChar">
    <w:name w:val="Comment Subject Char"/>
    <w:basedOn w:val="CommentTextChar"/>
    <w:link w:val="CommentSubject"/>
    <w:uiPriority w:val="99"/>
    <w:semiHidden/>
    <w:rsid w:val="00D21D86"/>
    <w:rPr>
      <w:b/>
      <w:bCs/>
      <w:sz w:val="20"/>
      <w:szCs w:val="20"/>
    </w:rPr>
  </w:style>
  <w:style w:type="paragraph" w:styleId="Header">
    <w:name w:val="header"/>
    <w:basedOn w:val="Normal"/>
    <w:link w:val="HeaderChar"/>
    <w:uiPriority w:val="99"/>
    <w:unhideWhenUsed/>
    <w:rsid w:val="003C3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031"/>
  </w:style>
  <w:style w:type="paragraph" w:styleId="Footer">
    <w:name w:val="footer"/>
    <w:basedOn w:val="Normal"/>
    <w:link w:val="FooterChar"/>
    <w:uiPriority w:val="99"/>
    <w:unhideWhenUsed/>
    <w:rsid w:val="003C3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031"/>
  </w:style>
  <w:style w:type="paragraph" w:styleId="TOC1">
    <w:name w:val="toc 1"/>
    <w:basedOn w:val="Normal"/>
    <w:next w:val="Normal"/>
    <w:autoRedefine/>
    <w:uiPriority w:val="39"/>
    <w:unhideWhenUsed/>
    <w:rsid w:val="003C3031"/>
    <w:pPr>
      <w:spacing w:after="100"/>
    </w:pPr>
  </w:style>
  <w:style w:type="paragraph" w:styleId="TOC2">
    <w:name w:val="toc 2"/>
    <w:basedOn w:val="Normal"/>
    <w:next w:val="Normal"/>
    <w:autoRedefine/>
    <w:uiPriority w:val="39"/>
    <w:unhideWhenUsed/>
    <w:rsid w:val="003C3031"/>
    <w:pPr>
      <w:spacing w:after="100"/>
      <w:ind w:left="220"/>
    </w:pPr>
  </w:style>
  <w:style w:type="paragraph" w:styleId="TOC3">
    <w:name w:val="toc 3"/>
    <w:basedOn w:val="Normal"/>
    <w:next w:val="Normal"/>
    <w:autoRedefine/>
    <w:uiPriority w:val="39"/>
    <w:unhideWhenUsed/>
    <w:rsid w:val="003C3031"/>
    <w:pPr>
      <w:spacing w:after="100"/>
      <w:ind w:left="440"/>
    </w:pPr>
  </w:style>
  <w:style w:type="character" w:styleId="Hyperlink">
    <w:name w:val="Hyperlink"/>
    <w:basedOn w:val="DefaultParagraphFont"/>
    <w:uiPriority w:val="99"/>
    <w:unhideWhenUsed/>
    <w:rsid w:val="003C30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statista.com/chart/amp/17117/uk-favourite-supermarkets/" TargetMode="External"/><Relationship Id="rId26" Type="http://schemas.openxmlformats.org/officeDocument/2006/relationships/hyperlink" Target="https://www.kantar.com/" TargetMode="External"/><Relationship Id="rId39" Type="http://schemas.openxmlformats.org/officeDocument/2006/relationships/hyperlink" Target="https://corporate.marksandspencer.com/sustainability" TargetMode="External"/><Relationship Id="rId21" Type="http://schemas.openxmlformats.org/officeDocument/2006/relationships/hyperlink" Target="https://www.ft.com/" TargetMode="External"/><Relationship Id="rId34" Type="http://schemas.openxmlformats.org/officeDocument/2006/relationships/hyperlink" Target="https://corporate.marksandspencer.com/about-us/our-history" TargetMode="External"/><Relationship Id="rId42" Type="http://schemas.openxmlformats.org/officeDocument/2006/relationships/hyperlink" Target="https://doi.org/10.56726/IRJMETS38104" TargetMode="External"/><Relationship Id="rId47" Type="http://schemas.openxmlformats.org/officeDocument/2006/relationships/hyperlink" Target="https://www.statista.com/statistics/413349/group-revenue-marks-and-spencer-mands/?srsltid=AfmBOor-Bcb0hKVWH1Oo8DqK_CXTnkB6h_VpNhxaL1r-wZmQ641IyHo_"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advantage.marketline.com/" TargetMode="External"/><Relationship Id="rId11" Type="http://schemas.openxmlformats.org/officeDocument/2006/relationships/diagramLayout" Target="diagrams/layout1.xml"/><Relationship Id="rId24" Type="http://schemas.openxmlformats.org/officeDocument/2006/relationships/hyperlink" Target="https://hstalks.com/" TargetMode="External"/><Relationship Id="rId32" Type="http://schemas.openxmlformats.org/officeDocument/2006/relationships/hyperlink" Target="https://www.mintel.com/" TargetMode="External"/><Relationship Id="rId37" Type="http://schemas.openxmlformats.org/officeDocument/2006/relationships/hyperlink" Target="https://corporate.marksandspencer.com/sites/marksandspencer/files/2025-05/Marks-and-Spencer-Group-plc-Annual-Report-and-Financial-Statements-2025_INTERACTIVE_FINAL.pdf" TargetMode="External"/><Relationship Id="rId40" Type="http://schemas.openxmlformats.org/officeDocument/2006/relationships/hyperlink" Target="https://corporate.marksandspencer.com/sustainability" TargetMode="External"/><Relationship Id="rId45" Type="http://schemas.openxmlformats.org/officeDocument/2006/relationships/hyperlink" Target="https://www.statista.com/topics/3707/marks-and-spencer"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hstalks.com/" TargetMode="External"/><Relationship Id="rId28" Type="http://schemas.openxmlformats.org/officeDocument/2006/relationships/hyperlink" Target="https://doi.org/10.1016/j.ijinfomgt.2020.102264" TargetMode="External"/><Relationship Id="rId36" Type="http://schemas.openxmlformats.org/officeDocument/2006/relationships/hyperlink" Target="https://www.thegrocer.co.uk/" TargetMode="External"/><Relationship Id="rId49"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www.bbc.co.uk/news/business" TargetMode="External"/><Relationship Id="rId31" Type="http://schemas.openxmlformats.org/officeDocument/2006/relationships/hyperlink" Target="https://www.marketingweek.com/" TargetMode="External"/><Relationship Id="rId44" Type="http://schemas.openxmlformats.org/officeDocument/2006/relationships/hyperlink" Target="https://doi.org/10.15587/2706-5448.2024.29921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hyperlink" Target="https://www.express.co.uk/life-style/life/1354693/asda-sustainability-new-store-supermarket/amp" TargetMode="External"/><Relationship Id="rId27" Type="http://schemas.openxmlformats.org/officeDocument/2006/relationships/hyperlink" Target="https://doi.org/10.1016/j.ijinfomgt.2020.102264" TargetMode="External"/><Relationship Id="rId30" Type="http://schemas.openxmlformats.org/officeDocument/2006/relationships/hyperlink" Target="https://advantage.marketline.com/" TargetMode="External"/><Relationship Id="rId35" Type="http://schemas.openxmlformats.org/officeDocument/2006/relationships/hyperlink" Target="https://corporate.marksandspencer.com/about-us/our-history" TargetMode="External"/><Relationship Id="rId43" Type="http://schemas.openxmlformats.org/officeDocument/2006/relationships/hyperlink" Target="https://doi.org/10.15587/2706-5448.2024.299219"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image" Target="media/image6.png"/><Relationship Id="rId25" Type="http://schemas.openxmlformats.org/officeDocument/2006/relationships/hyperlink" Target="https://hstalks.com/" TargetMode="External"/><Relationship Id="rId33" Type="http://schemas.openxmlformats.org/officeDocument/2006/relationships/hyperlink" Target="https://store.mintel.com/report/uk-online-grocery-retailing-market-report-2023" TargetMode="External"/><Relationship Id="rId38" Type="http://schemas.openxmlformats.org/officeDocument/2006/relationships/hyperlink" Target="https://corporate.marksandspencer.com/sites/marksandspencer/files/2025-05/Marks-and-Spencer-Group-plc-Annual-Report-and-Financial-Statements-2025_INTERACTIVE_FINAL.pdf" TargetMode="External"/><Relationship Id="rId46" Type="http://schemas.openxmlformats.org/officeDocument/2006/relationships/hyperlink" Target="https://www.statista.com/topics/3707/marks-and-spencer" TargetMode="External"/><Relationship Id="rId20" Type="http://schemas.openxmlformats.org/officeDocument/2006/relationships/hyperlink" Target="https://www.fool.co.uk/2022/10/12/are-marks-and-spencer-shares-a-buy-while-theyre-under-1/" TargetMode="External"/><Relationship Id="rId41" Type="http://schemas.openxmlformats.org/officeDocument/2006/relationships/hyperlink" Target="https://doi.org/10.56726/IRJMETS38104"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AA7C6A-9E33-4E77-9585-1DAF67996D6D}" type="doc">
      <dgm:prSet loTypeId="urn:microsoft.com/office/officeart/2005/8/layout/hList6" loCatId="list" qsTypeId="urn:microsoft.com/office/officeart/2005/8/quickstyle/simple3" qsCatId="simple" csTypeId="urn:microsoft.com/office/officeart/2005/8/colors/accent0_1" csCatId="mainScheme" phldr="1"/>
      <dgm:spPr/>
      <dgm:t>
        <a:bodyPr/>
        <a:lstStyle/>
        <a:p>
          <a:endParaRPr lang="en-GB"/>
        </a:p>
      </dgm:t>
    </dgm:pt>
    <dgm:pt modelId="{E71E816D-2AF1-44E9-9D0E-43825507C3B5}">
      <dgm:prSet custT="1"/>
      <dgm:spPr/>
      <dgm:t>
        <a:bodyPr/>
        <a:lstStyle/>
        <a:p>
          <a:pPr algn="just"/>
          <a:r>
            <a:rPr lang="en-GB" sz="1200">
              <a:latin typeface="Times New Roman" panose="02020603050405020304" pitchFamily="18" charset="0"/>
              <a:cs typeface="Times New Roman" panose="02020603050405020304" pitchFamily="18" charset="0"/>
            </a:rPr>
            <a:t>The purpose of this report is to examine the impact of Customer Relationship Marketing (CRM) strategies, policies and practices at Marks and Spencer (M&amp;S) food on organisational performance and specifically the creation of sustainable customer relationships leading to retention and loyalty. The study entailed an in-depth review of secondary information, including company reports, industry analysis, and academic research on relationship marketing, customer-oriented strategy, and sustainability. According to the findings, M&amp;S Food has evolved from a traditional retailer into a more customer-oriented brand working with data analytics and digital tools to build up engagement and loyalty. Through initiatives, including the Sparks loyalty programme, personalised marketing, and integration in its omnichannel, M&amp;S Food is able to efficiently satisfy its customers and strengthen its premium status. The Plan A initiative on ethical sourcing and sustainability is also another boost to its brand image and popularity among customers. Nevertheless, there are some areas that need to be enhanced, like improvements in AI application for digital marketing and personalisation, price flexibility, and sustainability. The report concludes that although the current CRM activities at M&amp;S Food play a crucial role in the performance and the long-term loyalty, greater technological sophistication, more interactive sustainability communication, and agile digital engagement are necessary to ensure the business stays competitive in the future and maintains sustainable customer relationships</a:t>
          </a:r>
          <a:r>
            <a:rPr lang="en-GB" sz="1100"/>
            <a:t>.</a:t>
          </a:r>
        </a:p>
      </dgm:t>
    </dgm:pt>
    <dgm:pt modelId="{E062F92B-1087-4E7F-8AC6-91A01134F47F}" type="parTrans" cxnId="{BF070FC5-DD5A-47AF-844C-BA9C3778DB79}">
      <dgm:prSet/>
      <dgm:spPr/>
      <dgm:t>
        <a:bodyPr/>
        <a:lstStyle/>
        <a:p>
          <a:endParaRPr lang="en-GB"/>
        </a:p>
      </dgm:t>
    </dgm:pt>
    <dgm:pt modelId="{754E00C9-EE60-4227-971A-5051EE2E18E0}" type="sibTrans" cxnId="{BF070FC5-DD5A-47AF-844C-BA9C3778DB79}">
      <dgm:prSet/>
      <dgm:spPr/>
      <dgm:t>
        <a:bodyPr/>
        <a:lstStyle/>
        <a:p>
          <a:endParaRPr lang="en-GB"/>
        </a:p>
      </dgm:t>
    </dgm:pt>
    <dgm:pt modelId="{B44E5ED4-87D3-4455-8443-AD1D258CD587}" type="pres">
      <dgm:prSet presAssocID="{31AA7C6A-9E33-4E77-9585-1DAF67996D6D}" presName="Name0" presStyleCnt="0">
        <dgm:presLayoutVars>
          <dgm:dir/>
          <dgm:resizeHandles val="exact"/>
        </dgm:presLayoutVars>
      </dgm:prSet>
      <dgm:spPr/>
    </dgm:pt>
    <dgm:pt modelId="{9C6911C3-BD49-44BE-BF7A-6A19C663FF53}" type="pres">
      <dgm:prSet presAssocID="{E71E816D-2AF1-44E9-9D0E-43825507C3B5}" presName="node" presStyleLbl="node1" presStyleIdx="0" presStyleCnt="1">
        <dgm:presLayoutVars>
          <dgm:bulletEnabled val="1"/>
        </dgm:presLayoutVars>
      </dgm:prSet>
      <dgm:spPr/>
    </dgm:pt>
  </dgm:ptLst>
  <dgm:cxnLst>
    <dgm:cxn modelId="{E6D9E239-28BC-4677-ABF2-51AE84EB0E67}" type="presOf" srcId="{E71E816D-2AF1-44E9-9D0E-43825507C3B5}" destId="{9C6911C3-BD49-44BE-BF7A-6A19C663FF53}" srcOrd="0" destOrd="0" presId="urn:microsoft.com/office/officeart/2005/8/layout/hList6"/>
    <dgm:cxn modelId="{BF070FC5-DD5A-47AF-844C-BA9C3778DB79}" srcId="{31AA7C6A-9E33-4E77-9585-1DAF67996D6D}" destId="{E71E816D-2AF1-44E9-9D0E-43825507C3B5}" srcOrd="0" destOrd="0" parTransId="{E062F92B-1087-4E7F-8AC6-91A01134F47F}" sibTransId="{754E00C9-EE60-4227-971A-5051EE2E18E0}"/>
    <dgm:cxn modelId="{B1A90ACD-43A1-4CF5-ABB8-D513A8F824CC}" type="presOf" srcId="{31AA7C6A-9E33-4E77-9585-1DAF67996D6D}" destId="{B44E5ED4-87D3-4455-8443-AD1D258CD587}" srcOrd="0" destOrd="0" presId="urn:microsoft.com/office/officeart/2005/8/layout/hList6"/>
    <dgm:cxn modelId="{41D08EE2-D5A8-4663-94FF-2776F7C0583A}" type="presParOf" srcId="{B44E5ED4-87D3-4455-8443-AD1D258CD587}" destId="{9C6911C3-BD49-44BE-BF7A-6A19C663FF53}" srcOrd="0" destOrd="0" presId="urn:microsoft.com/office/officeart/2005/8/layout/hList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6911C3-BD49-44BE-BF7A-6A19C663FF53}">
      <dsp:nvSpPr>
        <dsp:cNvPr id="0" name=""/>
        <dsp:cNvSpPr/>
      </dsp:nvSpPr>
      <dsp:spPr>
        <a:xfrm rot="16200000">
          <a:off x="-550899" y="550899"/>
          <a:ext cx="6588199" cy="5486400"/>
        </a:xfrm>
        <a:prstGeom prst="flowChartManualOperation">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0" rIns="76200" bIns="0" numCol="1" spcCol="1270" anchor="ctr" anchorCtr="0">
          <a:noAutofit/>
        </a:bodyPr>
        <a:lstStyle/>
        <a:p>
          <a:pPr marL="0" lvl="0" indent="0" algn="just"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The purpose of this report is to examine the impact of Customer Relationship Marketing (CRM) strategies, policies and practices at Marks and Spencer (M&amp;S) food on organisational performance and specifically the creation of sustainable customer relationships leading to retention and loyalty. The study entailed an in-depth review of secondary information, including company reports, industry analysis, and academic research on relationship marketing, customer-oriented strategy, and sustainability. According to the findings, M&amp;S Food has evolved from a traditional retailer into a more customer-oriented brand working with data analytics and digital tools to build up engagement and loyalty. Through initiatives, including the Sparks loyalty programme, personalised marketing, and integration in its omnichannel, M&amp;S Food is able to efficiently satisfy its customers and strengthen its premium status. The Plan A initiative on ethical sourcing and sustainability is also another boost to its brand image and popularity among customers. Nevertheless, there are some areas that need to be enhanced, like improvements in AI application for digital marketing and personalisation, price flexibility, and sustainability. The report concludes that although the current CRM activities at M&amp;S Food play a crucial role in the performance and the long-term loyalty, greater technological sophistication, more interactive sustainability communication, and agile digital engagement are necessary to ensure the business stays competitive in the future and maintains sustainable customer relationships</a:t>
          </a:r>
          <a:r>
            <a:rPr lang="en-GB" sz="1100" kern="1200"/>
            <a:t>.</a:t>
          </a:r>
        </a:p>
      </dsp:txBody>
      <dsp:txXfrm rot="5400000">
        <a:off x="1" y="1317639"/>
        <a:ext cx="5486400" cy="3952919"/>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C755F-A59C-4CCB-8595-E11E955B3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3499</Words>
  <Characters>19950</Characters>
  <Application>Microsoft Office Word</Application>
  <DocSecurity>0</DocSecurity>
  <Lines>166</Lines>
  <Paragraphs>46</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Executive Summary</vt:lpstr>
      <vt:lpstr/>
      <vt:lpstr>Introduction  </vt:lpstr>
      <vt:lpstr/>
      <vt:lpstr>Main Findings</vt:lpstr>
      <vt:lpstr>    Section 1: M&amp;S Food – Organisation Overview</vt:lpstr>
      <vt:lpstr>    Section 2: Data and Customer Relationships</vt:lpstr>
      <vt:lpstr/>
      <vt:lpstr>    Section 3: CRM Strategy Analysis</vt:lpstr>
      <vt:lpstr>        3.1 Segmentation, Targeting and Positioning</vt:lpstr>
      <vt:lpstr>        3.2 Market Differentiation Using the Marketing Mix</vt:lpstr>
      <vt:lpstr>        3.3 4Cs of Customer Needs</vt:lpstr>
      <vt:lpstr>        3.4 Ethical and Sustainability Practices</vt:lpstr>
      <vt:lpstr>Conclusion</vt:lpstr>
      <vt:lpstr/>
      <vt:lpstr>Reference List</vt:lpstr>
    </vt:vector>
  </TitlesOfParts>
  <Company/>
  <LinksUpToDate>false</LinksUpToDate>
  <CharactersWithSpaces>23403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c:creator>
  <cp:lastModifiedBy>Abi Bammeke (2123934)</cp:lastModifiedBy>
  <cp:revision>2</cp:revision>
  <dcterms:created xsi:type="dcterms:W3CDTF">2025-11-22T23:37:00Z</dcterms:created>
  <dcterms:modified xsi:type="dcterms:W3CDTF">2025-11-22T23:37:00Z</dcterms:modified>
</cp:coreProperties>
</file>