
<file path=[Content_Types].xml><?xml version="1.0" encoding="utf-8"?>
<Types xmlns="http://schemas.openxmlformats.org/package/2006/content-types">
  <Default Extension="emf" ContentType="image/x-em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6CA32" w14:textId="77777777" w:rsidR="00C62B89" w:rsidRPr="00172E94" w:rsidRDefault="00000000">
      <w:pPr>
        <w:spacing w:before="200" w:after="200" w:line="360" w:lineRule="auto"/>
        <w:jc w:val="center"/>
        <w:rPr>
          <w:rFonts w:eastAsia="Times New Roman"/>
          <w:b/>
          <w:bCs/>
          <w:sz w:val="24"/>
          <w:szCs w:val="24"/>
        </w:rPr>
      </w:pPr>
      <w:r w:rsidRPr="00172E94">
        <w:rPr>
          <w:rFonts w:eastAsia="Times New Roman"/>
          <w:b/>
          <w:bCs/>
          <w:noProof/>
          <w:sz w:val="24"/>
          <w:szCs w:val="24"/>
        </w:rPr>
        <w:drawing>
          <wp:inline distT="114300" distB="114300" distL="114300" distR="114300" wp14:anchorId="464670D8" wp14:editId="1763E95C">
            <wp:extent cx="3435188" cy="2686050"/>
            <wp:effectExtent l="0" t="0" r="0" b="0"/>
            <wp:docPr id="1"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8"/>
                    <a:srcRect/>
                    <a:stretch>
                      <a:fillRect/>
                    </a:stretch>
                  </pic:blipFill>
                  <pic:spPr>
                    <a:xfrm>
                      <a:off x="0" y="0"/>
                      <a:ext cx="3435188" cy="2686050"/>
                    </a:xfrm>
                    <a:prstGeom prst="rect">
                      <a:avLst/>
                    </a:prstGeom>
                    <a:ln/>
                  </pic:spPr>
                </pic:pic>
              </a:graphicData>
            </a:graphic>
          </wp:inline>
        </w:drawing>
      </w:r>
    </w:p>
    <w:p w14:paraId="3B47CB63" w14:textId="77777777" w:rsidR="00C62B89" w:rsidRPr="00172E94" w:rsidRDefault="00000000">
      <w:pPr>
        <w:spacing w:before="200" w:after="200" w:line="360" w:lineRule="auto"/>
        <w:jc w:val="center"/>
        <w:rPr>
          <w:rFonts w:eastAsia="Times New Roman"/>
          <w:b/>
          <w:bCs/>
          <w:sz w:val="24"/>
          <w:szCs w:val="24"/>
        </w:rPr>
      </w:pPr>
      <w:r w:rsidRPr="00172E94">
        <w:rPr>
          <w:rFonts w:eastAsia="Times New Roman"/>
          <w:b/>
          <w:bCs/>
          <w:sz w:val="24"/>
          <w:szCs w:val="24"/>
        </w:rPr>
        <w:t>Programme: Master Of Business Administration</w:t>
      </w:r>
    </w:p>
    <w:p w14:paraId="4C526C08" w14:textId="77777777" w:rsidR="00C62B89" w:rsidRPr="00172E94" w:rsidRDefault="00000000">
      <w:pPr>
        <w:spacing w:before="200" w:after="200" w:line="360" w:lineRule="auto"/>
        <w:jc w:val="center"/>
        <w:rPr>
          <w:rFonts w:eastAsia="Times New Roman"/>
          <w:b/>
          <w:bCs/>
          <w:sz w:val="24"/>
          <w:szCs w:val="24"/>
        </w:rPr>
      </w:pPr>
      <w:r w:rsidRPr="00172E94">
        <w:rPr>
          <w:rFonts w:eastAsia="Times New Roman"/>
          <w:b/>
          <w:bCs/>
          <w:sz w:val="24"/>
          <w:szCs w:val="24"/>
        </w:rPr>
        <w:t>Module: Dissertation</w:t>
      </w:r>
    </w:p>
    <w:p w14:paraId="11074B4C" w14:textId="77777777" w:rsidR="00C62B89" w:rsidRPr="00172E94" w:rsidRDefault="00000000">
      <w:pPr>
        <w:spacing w:before="200" w:after="200" w:line="360" w:lineRule="auto"/>
        <w:jc w:val="center"/>
        <w:rPr>
          <w:rFonts w:eastAsia="Times New Roman"/>
          <w:b/>
          <w:bCs/>
          <w:sz w:val="24"/>
          <w:szCs w:val="24"/>
        </w:rPr>
      </w:pPr>
      <w:r w:rsidRPr="00172E94">
        <w:rPr>
          <w:rFonts w:eastAsia="Times New Roman"/>
          <w:b/>
          <w:bCs/>
          <w:sz w:val="24"/>
          <w:szCs w:val="24"/>
        </w:rPr>
        <w:t>Title: A Comparative Analysis of Amazon and Flipkart in Terms of</w:t>
      </w:r>
    </w:p>
    <w:p w14:paraId="5FE054A9" w14:textId="77777777" w:rsidR="00C62B89" w:rsidRPr="00172E94" w:rsidRDefault="00000000">
      <w:pPr>
        <w:spacing w:before="200" w:after="200" w:line="360" w:lineRule="auto"/>
        <w:jc w:val="center"/>
        <w:rPr>
          <w:rFonts w:eastAsia="Times New Roman"/>
          <w:b/>
          <w:bCs/>
          <w:sz w:val="24"/>
          <w:szCs w:val="24"/>
        </w:rPr>
      </w:pPr>
      <w:r w:rsidRPr="00172E94">
        <w:rPr>
          <w:rFonts w:eastAsia="Times New Roman"/>
          <w:b/>
          <w:bCs/>
          <w:sz w:val="24"/>
          <w:szCs w:val="24"/>
        </w:rPr>
        <w:t>Service Quality, Customer Retention, and Differences in Their Business Models</w:t>
      </w:r>
    </w:p>
    <w:p w14:paraId="2CEEEF3E" w14:textId="77777777" w:rsidR="00D5255A" w:rsidRDefault="00D5255A">
      <w:pPr>
        <w:spacing w:before="240" w:after="200" w:line="360" w:lineRule="auto"/>
        <w:jc w:val="center"/>
        <w:rPr>
          <w:rFonts w:eastAsia="Times New Roman"/>
          <w:b/>
          <w:bCs/>
          <w:sz w:val="24"/>
          <w:szCs w:val="24"/>
        </w:rPr>
      </w:pPr>
    </w:p>
    <w:p w14:paraId="3C1CBE1F" w14:textId="44B34871" w:rsidR="00C62B89" w:rsidRPr="00172E94" w:rsidRDefault="00D5255A">
      <w:pPr>
        <w:spacing w:before="240" w:after="200" w:line="360" w:lineRule="auto"/>
        <w:jc w:val="center"/>
        <w:rPr>
          <w:rFonts w:eastAsia="Times New Roman"/>
          <w:b/>
          <w:bCs/>
          <w:sz w:val="24"/>
          <w:szCs w:val="24"/>
        </w:rPr>
      </w:pPr>
      <w:r>
        <w:rPr>
          <w:rFonts w:eastAsia="Times New Roman"/>
          <w:b/>
          <w:bCs/>
          <w:sz w:val="24"/>
          <w:szCs w:val="24"/>
        </w:rPr>
        <w:t xml:space="preserve"> </w:t>
      </w:r>
      <w:r w:rsidR="00000000" w:rsidRPr="00172E94">
        <w:rPr>
          <w:rFonts w:eastAsia="Times New Roman"/>
          <w:b/>
          <w:bCs/>
          <w:sz w:val="24"/>
          <w:szCs w:val="24"/>
        </w:rPr>
        <w:t xml:space="preserve">Student Name: </w:t>
      </w:r>
      <w:r w:rsidR="00172E94">
        <w:rPr>
          <w:rFonts w:eastAsia="Times New Roman"/>
          <w:b/>
          <w:bCs/>
          <w:sz w:val="24"/>
          <w:szCs w:val="24"/>
        </w:rPr>
        <w:t>Bhaumik Rakeshkumar Trivedi</w:t>
      </w:r>
    </w:p>
    <w:p w14:paraId="35B6863A" w14:textId="48C6497C" w:rsidR="00C62B89" w:rsidRPr="00172E94" w:rsidRDefault="00000000">
      <w:pPr>
        <w:spacing w:before="240" w:after="200" w:line="360" w:lineRule="auto"/>
        <w:jc w:val="center"/>
        <w:rPr>
          <w:rFonts w:eastAsia="Times New Roman"/>
          <w:b/>
          <w:bCs/>
          <w:sz w:val="24"/>
          <w:szCs w:val="24"/>
        </w:rPr>
      </w:pPr>
      <w:r w:rsidRPr="00172E94">
        <w:rPr>
          <w:rFonts w:eastAsia="Times New Roman"/>
          <w:b/>
          <w:bCs/>
          <w:sz w:val="24"/>
          <w:szCs w:val="24"/>
        </w:rPr>
        <w:t>Student ID:</w:t>
      </w:r>
      <w:r w:rsidR="00172E94">
        <w:rPr>
          <w:rFonts w:eastAsia="Times New Roman"/>
          <w:b/>
          <w:bCs/>
          <w:sz w:val="24"/>
          <w:szCs w:val="24"/>
        </w:rPr>
        <w:t>2430320</w:t>
      </w:r>
    </w:p>
    <w:p w14:paraId="3648262E" w14:textId="2E25A012" w:rsidR="00C62B89" w:rsidRPr="00172E94" w:rsidRDefault="00000000">
      <w:pPr>
        <w:spacing w:before="240" w:after="200" w:line="360" w:lineRule="auto"/>
        <w:jc w:val="center"/>
        <w:rPr>
          <w:rFonts w:eastAsia="Times New Roman"/>
          <w:b/>
          <w:bCs/>
          <w:sz w:val="24"/>
          <w:szCs w:val="24"/>
        </w:rPr>
      </w:pPr>
      <w:r w:rsidRPr="00172E94">
        <w:rPr>
          <w:rFonts w:eastAsia="Times New Roman"/>
          <w:b/>
          <w:bCs/>
          <w:sz w:val="24"/>
          <w:szCs w:val="24"/>
        </w:rPr>
        <w:t>Submission Date:</w:t>
      </w:r>
      <w:r w:rsidR="00172E94">
        <w:rPr>
          <w:rFonts w:eastAsia="Times New Roman"/>
          <w:b/>
          <w:bCs/>
          <w:sz w:val="24"/>
          <w:szCs w:val="24"/>
        </w:rPr>
        <w:t xml:space="preserve"> 8-06-2026</w:t>
      </w:r>
    </w:p>
    <w:p w14:paraId="08ED74A7" w14:textId="77777777" w:rsidR="00C62B89" w:rsidRPr="00172E94" w:rsidRDefault="00000000">
      <w:pPr>
        <w:spacing w:before="200" w:after="200" w:line="360" w:lineRule="auto"/>
        <w:jc w:val="center"/>
        <w:rPr>
          <w:rFonts w:eastAsia="Times New Roman"/>
          <w:b/>
          <w:bCs/>
          <w:sz w:val="24"/>
          <w:szCs w:val="24"/>
        </w:rPr>
      </w:pPr>
      <w:r w:rsidRPr="00172E94">
        <w:rPr>
          <w:sz w:val="24"/>
          <w:szCs w:val="24"/>
        </w:rPr>
        <w:br w:type="page"/>
      </w:r>
    </w:p>
    <w:p w14:paraId="18A0D827" w14:textId="77777777" w:rsidR="00C62B89" w:rsidRPr="00172E94" w:rsidRDefault="00000000">
      <w:pPr>
        <w:spacing w:line="360" w:lineRule="auto"/>
        <w:jc w:val="center"/>
        <w:rPr>
          <w:rFonts w:eastAsia="Times New Roman"/>
          <w:b/>
          <w:bCs/>
          <w:sz w:val="24"/>
          <w:szCs w:val="24"/>
        </w:rPr>
      </w:pPr>
      <w:bookmarkStart w:id="0" w:name="_heading=h.fw828ovdiffr" w:colFirst="0" w:colLast="0"/>
      <w:bookmarkEnd w:id="0"/>
      <w:r w:rsidRPr="00172E94">
        <w:rPr>
          <w:rFonts w:eastAsia="Times New Roman"/>
          <w:b/>
          <w:bCs/>
          <w:sz w:val="24"/>
          <w:szCs w:val="24"/>
        </w:rPr>
        <w:lastRenderedPageBreak/>
        <w:t xml:space="preserve">Declaration </w:t>
      </w:r>
    </w:p>
    <w:p w14:paraId="6D910D75" w14:textId="77777777" w:rsidR="00C62B89" w:rsidRPr="00172E94" w:rsidRDefault="00000000">
      <w:pPr>
        <w:spacing w:before="240" w:after="240" w:line="360" w:lineRule="auto"/>
        <w:jc w:val="both"/>
        <w:rPr>
          <w:rFonts w:eastAsia="Times New Roman"/>
          <w:sz w:val="24"/>
          <w:szCs w:val="24"/>
        </w:rPr>
      </w:pPr>
      <w:bookmarkStart w:id="1" w:name="_heading=h.qwsdgy98vk05" w:colFirst="0" w:colLast="0"/>
      <w:bookmarkEnd w:id="1"/>
      <w:r w:rsidRPr="00172E94">
        <w:rPr>
          <w:rFonts w:eastAsia="Times New Roman"/>
          <w:sz w:val="24"/>
          <w:szCs w:val="24"/>
        </w:rPr>
        <w:t>I hereby declare that the dissertation is my original work and has been carried out by me under the guidance and supervision of professors. I further declare that this dissertation has not been submitted, either in whole or in part, to any other university, institution, or examining body for the award of any degree, diploma, or other qualification. All sources of information and references used in this study have been duly acknowledged.</w:t>
      </w:r>
    </w:p>
    <w:p w14:paraId="70BE31AB"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I affirm that the work presented in this dissertation is the result of my own research and investigation. </w:t>
      </w:r>
    </w:p>
    <w:p w14:paraId="4B846A2D" w14:textId="77777777" w:rsidR="00C62B89" w:rsidRPr="00172E94" w:rsidRDefault="00000000">
      <w:pPr>
        <w:spacing w:before="200" w:after="200" w:line="360" w:lineRule="auto"/>
        <w:jc w:val="center"/>
        <w:rPr>
          <w:rFonts w:eastAsia="Times New Roman"/>
          <w:b/>
          <w:bCs/>
          <w:sz w:val="24"/>
          <w:szCs w:val="24"/>
        </w:rPr>
      </w:pPr>
      <w:r w:rsidRPr="00172E94">
        <w:rPr>
          <w:sz w:val="24"/>
          <w:szCs w:val="24"/>
        </w:rPr>
        <w:br w:type="page"/>
      </w:r>
    </w:p>
    <w:p w14:paraId="31EA2055" w14:textId="77777777" w:rsidR="00C62B89" w:rsidRPr="00172E94" w:rsidRDefault="00000000">
      <w:pPr>
        <w:spacing w:before="240" w:after="240" w:line="360" w:lineRule="auto"/>
        <w:jc w:val="center"/>
        <w:rPr>
          <w:rFonts w:eastAsia="Times New Roman"/>
          <w:b/>
          <w:bCs/>
          <w:sz w:val="24"/>
          <w:szCs w:val="24"/>
        </w:rPr>
      </w:pPr>
      <w:bookmarkStart w:id="2" w:name="_heading=h.krsc291g6zb5" w:colFirst="0" w:colLast="0"/>
      <w:bookmarkEnd w:id="2"/>
      <w:r w:rsidRPr="00172E94">
        <w:rPr>
          <w:rFonts w:eastAsia="Times New Roman"/>
          <w:b/>
          <w:bCs/>
          <w:sz w:val="24"/>
          <w:szCs w:val="24"/>
        </w:rPr>
        <w:t xml:space="preserve">Acknowledgment </w:t>
      </w:r>
    </w:p>
    <w:p w14:paraId="7DE72A80" w14:textId="77777777" w:rsidR="00C62B89" w:rsidRPr="00172E94" w:rsidRDefault="00000000">
      <w:pPr>
        <w:spacing w:before="240" w:after="240" w:line="360" w:lineRule="auto"/>
        <w:jc w:val="both"/>
        <w:rPr>
          <w:rFonts w:eastAsia="Times New Roman"/>
          <w:sz w:val="24"/>
          <w:szCs w:val="24"/>
        </w:rPr>
      </w:pPr>
      <w:bookmarkStart w:id="3" w:name="_heading=h.ql0htv6rh2k8" w:colFirst="0" w:colLast="0"/>
      <w:bookmarkEnd w:id="3"/>
      <w:r w:rsidRPr="00172E94">
        <w:rPr>
          <w:rFonts w:eastAsia="Times New Roman"/>
          <w:sz w:val="24"/>
          <w:szCs w:val="24"/>
        </w:rPr>
        <w:t>I would like to express my sincere gratitude to everyone who supported and guided me throughout the completion of this dissertation. I extend my heartfelt thanks to my supervisor, for their invaluable guidance, constant encouragement, and insightful suggestions during every stage of this research. Their expertise and patience greatly contributed to the successful completion of this work.</w:t>
      </w:r>
    </w:p>
    <w:p w14:paraId="28567799"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I would like to thank my friends and colleagues for their motivation, constructive feedback, and continuous encouragement throughout this journey.</w:t>
      </w:r>
    </w:p>
    <w:p w14:paraId="1836EF3E" w14:textId="77777777" w:rsidR="00C62B89" w:rsidRPr="00172E94" w:rsidRDefault="00000000">
      <w:pPr>
        <w:spacing w:before="200" w:after="200" w:line="360" w:lineRule="auto"/>
        <w:jc w:val="center"/>
        <w:rPr>
          <w:rFonts w:eastAsia="Times New Roman"/>
          <w:b/>
          <w:bCs/>
          <w:sz w:val="24"/>
          <w:szCs w:val="24"/>
        </w:rPr>
      </w:pPr>
      <w:r w:rsidRPr="00172E94">
        <w:rPr>
          <w:sz w:val="24"/>
          <w:szCs w:val="24"/>
        </w:rPr>
        <w:br w:type="page"/>
      </w:r>
    </w:p>
    <w:p w14:paraId="0E84DC04" w14:textId="77777777" w:rsidR="00C62B89" w:rsidRPr="00172E94" w:rsidRDefault="00000000">
      <w:pPr>
        <w:spacing w:before="200" w:after="200" w:line="360" w:lineRule="auto"/>
        <w:jc w:val="center"/>
        <w:rPr>
          <w:rFonts w:eastAsia="Times New Roman"/>
          <w:b/>
          <w:bCs/>
          <w:sz w:val="24"/>
          <w:szCs w:val="24"/>
        </w:rPr>
      </w:pPr>
      <w:r w:rsidRPr="00172E94">
        <w:rPr>
          <w:rFonts w:eastAsia="Times New Roman"/>
          <w:b/>
          <w:bCs/>
          <w:sz w:val="24"/>
          <w:szCs w:val="24"/>
        </w:rPr>
        <w:t>Abstract</w:t>
      </w:r>
    </w:p>
    <w:p w14:paraId="19F94BAA"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This digital revolution has reshaped the Indian retail landscape with two major players Amazon and Flipkart having opposing business models. This dissertation compares both these organisations on service quality, consumer loyalty and differences of their business models. The main objective is to get first hand insights into the different paths followed by Amazon's technology driven global standardisation model and Flipkart's localized affordability model and what these different models mean for the customer experience and customer competitive advantage in the emerging-market context. The study is relevant to the literature because there has been a lack of studies that directly compare different competitive operational systems within the same market in the literature to date.</w:t>
      </w:r>
    </w:p>
    <w:p w14:paraId="0BD873CE"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The study employs an interpretivist philosophy and qualitative secondary research approach using academic papers, industry reports, company publications and market research reports. The evidence is interpreted by adopting a thematic comparative analysis, and is broken down into three research objectives: Service quality, Customer retention, and Business model strategy. This analysis is theory-based on the SERVQUAL model, the theory of the Resource-Based view, the theory about the Customer Relationship management and the concept of Dynamic Capability Theory, which will enable the strategies of both platforms to be compared to existing theories and to test them in algorithm-driven and market-driven platforms.</w:t>
      </w:r>
    </w:p>
    <w:p w14:paraId="09DF5E69"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Technological integration, AI-driven logistics, dependence on the ecosystem and scale of operations appear to be Amazon's strength, fostering reliability and convenience while potentially diminishing emotional connection and mitigating India's socio-economic diversity. However, in contrast to Flipkart, localisation, regional logistics, price sensitivity and contextual responsiveness are all a boon to Flipkart, as most Indian consumers are value conscious and such aspects will be absent in the faster global growth markets. The retention analysis reveals that Amazon has created a strong environment of retention by creating high switching costs in the Prime ecosystem while flipkart has built strong retention through discounts based transactions, which can easily be vulnerable to competitive offerings and price-based switching.</w:t>
      </w:r>
    </w:p>
    <w:p w14:paraId="59359AF0"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Overall, the research confirms that the subject of competitive advantage in rising digital markets cannot be investigated within just operational efficiency and scale. Rather, the quality of service, retention and business model success depends on such factors as the local culture, economic and infrastructure factors. The study adds to the existing literature by coming across the observation that a hybrid approach involving technical capability and local responsiveness is the most sustainable way to satisfy customers' and build their loyalty in India. Finally, the dissertation offers some practical guidelines for the platforms and directions for future research in personalising the platforms and consumer trust within platform economies under the influence of artificial intelligence.</w:t>
      </w:r>
    </w:p>
    <w:p w14:paraId="7885DD40" w14:textId="77777777" w:rsidR="00C62B89" w:rsidRPr="00172E94" w:rsidRDefault="00000000">
      <w:pPr>
        <w:spacing w:before="120" w:after="240" w:line="360" w:lineRule="auto"/>
        <w:jc w:val="both"/>
        <w:rPr>
          <w:rFonts w:eastAsia="Times New Roman"/>
          <w:sz w:val="24"/>
          <w:szCs w:val="24"/>
        </w:rPr>
      </w:pPr>
      <w:r w:rsidRPr="00172E94">
        <w:rPr>
          <w:rFonts w:eastAsia="Times New Roman"/>
          <w:b/>
          <w:bCs/>
          <w:sz w:val="24"/>
          <w:szCs w:val="24"/>
        </w:rPr>
        <w:t xml:space="preserve">Keywords: </w:t>
      </w:r>
      <w:r w:rsidRPr="00172E94">
        <w:rPr>
          <w:rFonts w:eastAsia="Times New Roman"/>
          <w:sz w:val="24"/>
          <w:szCs w:val="24"/>
        </w:rPr>
        <w:t>e-commerce, service quality, customer retention, business models, Amazon, Flipkart, SERVQUAL, competitive advantage.</w:t>
      </w:r>
    </w:p>
    <w:p w14:paraId="4285C7F3" w14:textId="77777777" w:rsidR="00C62B89" w:rsidRPr="00172E94" w:rsidRDefault="00000000">
      <w:pPr>
        <w:spacing w:line="360" w:lineRule="auto"/>
        <w:rPr>
          <w:rFonts w:eastAsia="Times New Roman"/>
          <w:sz w:val="24"/>
          <w:szCs w:val="24"/>
        </w:rPr>
      </w:pPr>
      <w:r w:rsidRPr="00172E94">
        <w:rPr>
          <w:sz w:val="24"/>
          <w:szCs w:val="24"/>
        </w:rPr>
        <w:br w:type="page"/>
      </w:r>
    </w:p>
    <w:p w14:paraId="21549E1B" w14:textId="77777777" w:rsidR="00C62B89" w:rsidRPr="00172E94" w:rsidRDefault="00000000">
      <w:pPr>
        <w:spacing w:before="200" w:after="200" w:line="360" w:lineRule="auto"/>
        <w:jc w:val="center"/>
        <w:rPr>
          <w:rFonts w:eastAsia="Times New Roman"/>
          <w:sz w:val="24"/>
          <w:szCs w:val="24"/>
        </w:rPr>
      </w:pPr>
      <w:r w:rsidRPr="00172E94">
        <w:rPr>
          <w:rFonts w:eastAsia="Times New Roman"/>
          <w:b/>
          <w:bCs/>
          <w:sz w:val="24"/>
          <w:szCs w:val="24"/>
        </w:rPr>
        <w:t>Table of contents</w:t>
      </w:r>
    </w:p>
    <w:sdt>
      <w:sdtPr>
        <w:rPr>
          <w:sz w:val="24"/>
          <w:szCs w:val="24"/>
        </w:rPr>
        <w:id w:val="636367482"/>
        <w:docPartObj>
          <w:docPartGallery w:val="Table of Contents"/>
          <w:docPartUnique/>
        </w:docPartObj>
      </w:sdtPr>
      <w:sdtContent>
        <w:p w14:paraId="464229B4" w14:textId="77777777" w:rsidR="00C62B89" w:rsidRPr="00172E94" w:rsidRDefault="00000000">
          <w:pPr>
            <w:widowControl w:val="0"/>
            <w:tabs>
              <w:tab w:val="right" w:pos="12000"/>
            </w:tabs>
            <w:spacing w:before="60" w:line="240" w:lineRule="auto"/>
            <w:rPr>
              <w:rFonts w:eastAsia="Times New Roman"/>
              <w:color w:val="000000"/>
              <w:sz w:val="24"/>
              <w:szCs w:val="24"/>
            </w:rPr>
          </w:pPr>
          <w:r w:rsidRPr="00172E94">
            <w:rPr>
              <w:sz w:val="24"/>
              <w:szCs w:val="24"/>
            </w:rPr>
            <w:fldChar w:fldCharType="begin"/>
          </w:r>
          <w:r w:rsidRPr="00172E94">
            <w:rPr>
              <w:sz w:val="24"/>
              <w:szCs w:val="24"/>
            </w:rPr>
            <w:instrText xml:space="preserve"> TOC \h \u \z \t "Heading 1,1,Heading 2,2,Heading 3,3,Heading 4,4,Heading 5,5,Heading 6,6,"</w:instrText>
          </w:r>
          <w:r w:rsidRPr="00172E94">
            <w:rPr>
              <w:sz w:val="24"/>
              <w:szCs w:val="24"/>
            </w:rPr>
            <w:fldChar w:fldCharType="separate"/>
          </w:r>
          <w:hyperlink w:anchor="_heading=h.3ys68ryou35j">
            <w:r w:rsidR="00C62B89" w:rsidRPr="00172E94">
              <w:rPr>
                <w:rFonts w:eastAsia="Times New Roman"/>
                <w:color w:val="000000"/>
                <w:sz w:val="24"/>
                <w:szCs w:val="24"/>
              </w:rPr>
              <w:t>1. Chapter 1: Introduction and Rationale</w:t>
            </w:r>
            <w:r w:rsidR="00C62B89" w:rsidRPr="00172E94">
              <w:rPr>
                <w:rFonts w:eastAsia="Times New Roman"/>
                <w:color w:val="000000"/>
                <w:sz w:val="24"/>
                <w:szCs w:val="24"/>
              </w:rPr>
              <w:tab/>
              <w:t>10</w:t>
            </w:r>
          </w:hyperlink>
        </w:p>
        <w:p w14:paraId="7346CB8F"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r7zla6xpvnz">
            <w:r w:rsidRPr="00172E94">
              <w:rPr>
                <w:rFonts w:eastAsia="Times New Roman"/>
                <w:color w:val="000000"/>
                <w:sz w:val="24"/>
                <w:szCs w:val="24"/>
              </w:rPr>
              <w:t>1.1. Research Background</w:t>
            </w:r>
            <w:r w:rsidRPr="00172E94">
              <w:rPr>
                <w:rFonts w:eastAsia="Times New Roman"/>
                <w:color w:val="000000"/>
                <w:sz w:val="24"/>
                <w:szCs w:val="24"/>
              </w:rPr>
              <w:tab/>
              <w:t>10</w:t>
            </w:r>
          </w:hyperlink>
        </w:p>
        <w:p w14:paraId="7DFC1FBC"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od1lmzezldes">
            <w:r w:rsidRPr="00172E94">
              <w:rPr>
                <w:rFonts w:eastAsia="Times New Roman"/>
                <w:color w:val="000000"/>
                <w:sz w:val="24"/>
                <w:szCs w:val="24"/>
              </w:rPr>
              <w:t>Figure 1.1: The Digital Transformation Flywheel</w:t>
            </w:r>
            <w:r w:rsidRPr="00172E94">
              <w:rPr>
                <w:rFonts w:eastAsia="Times New Roman"/>
                <w:color w:val="000000"/>
                <w:sz w:val="24"/>
                <w:szCs w:val="24"/>
              </w:rPr>
              <w:tab/>
              <w:t>10</w:t>
            </w:r>
          </w:hyperlink>
        </w:p>
        <w:p w14:paraId="4C5A79FD"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mukd8wb2l5ks">
            <w:r w:rsidRPr="00172E94">
              <w:rPr>
                <w:rFonts w:eastAsia="Times New Roman"/>
                <w:color w:val="000000"/>
                <w:sz w:val="24"/>
                <w:szCs w:val="24"/>
              </w:rPr>
              <w:t>Figure 1.2: Flipkart vs Amazon India Battle of E-commerce supremacy</w:t>
            </w:r>
            <w:r w:rsidRPr="00172E94">
              <w:rPr>
                <w:rFonts w:eastAsia="Times New Roman"/>
                <w:color w:val="000000"/>
                <w:sz w:val="24"/>
                <w:szCs w:val="24"/>
              </w:rPr>
              <w:tab/>
              <w:t>11</w:t>
            </w:r>
          </w:hyperlink>
        </w:p>
        <w:p w14:paraId="4606C124"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dztfiu4j88cv">
            <w:r w:rsidRPr="00172E94">
              <w:rPr>
                <w:rFonts w:eastAsia="Times New Roman"/>
                <w:color w:val="000000"/>
                <w:sz w:val="24"/>
                <w:szCs w:val="24"/>
              </w:rPr>
              <w:t>1.2. Research Rationale</w:t>
            </w:r>
            <w:r w:rsidRPr="00172E94">
              <w:rPr>
                <w:rFonts w:eastAsia="Times New Roman"/>
                <w:color w:val="000000"/>
                <w:sz w:val="24"/>
                <w:szCs w:val="24"/>
              </w:rPr>
              <w:tab/>
              <w:t>12</w:t>
            </w:r>
          </w:hyperlink>
        </w:p>
        <w:p w14:paraId="0C2C60F1"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1apxodc05wzr">
            <w:r w:rsidRPr="00172E94">
              <w:rPr>
                <w:rFonts w:eastAsia="Times New Roman"/>
                <w:color w:val="000000"/>
                <w:sz w:val="24"/>
                <w:szCs w:val="24"/>
              </w:rPr>
              <w:t>1.2.1 Theoretical Justification</w:t>
            </w:r>
            <w:r w:rsidRPr="00172E94">
              <w:rPr>
                <w:rFonts w:eastAsia="Times New Roman"/>
                <w:color w:val="000000"/>
                <w:sz w:val="24"/>
                <w:szCs w:val="24"/>
              </w:rPr>
              <w:tab/>
              <w:t>12</w:t>
            </w:r>
          </w:hyperlink>
        </w:p>
        <w:p w14:paraId="1D8FAF61"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m3gcmeiytr1f">
            <w:r w:rsidRPr="00172E94">
              <w:rPr>
                <w:rFonts w:eastAsia="Times New Roman"/>
                <w:color w:val="000000"/>
                <w:sz w:val="24"/>
                <w:szCs w:val="24"/>
              </w:rPr>
              <w:t>Figure 1.3: The SERVQUAL Model</w:t>
            </w:r>
            <w:r w:rsidRPr="00172E94">
              <w:rPr>
                <w:rFonts w:eastAsia="Times New Roman"/>
                <w:color w:val="000000"/>
                <w:sz w:val="24"/>
                <w:szCs w:val="24"/>
              </w:rPr>
              <w:tab/>
              <w:t>13</w:t>
            </w:r>
          </w:hyperlink>
        </w:p>
        <w:p w14:paraId="2C47EE10"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36c3jcsh2oko">
            <w:r w:rsidRPr="00172E94">
              <w:rPr>
                <w:rFonts w:eastAsia="Times New Roman"/>
                <w:color w:val="000000"/>
                <w:sz w:val="24"/>
                <w:szCs w:val="24"/>
              </w:rPr>
              <w:t>Figure 1.4: CRM Model</w:t>
            </w:r>
            <w:r w:rsidRPr="00172E94">
              <w:rPr>
                <w:rFonts w:eastAsia="Times New Roman"/>
                <w:color w:val="000000"/>
                <w:sz w:val="24"/>
                <w:szCs w:val="24"/>
              </w:rPr>
              <w:tab/>
              <w:t>14</w:t>
            </w:r>
          </w:hyperlink>
        </w:p>
        <w:p w14:paraId="5E849CC6"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q6i93kd82nyw">
            <w:r w:rsidRPr="00172E94">
              <w:rPr>
                <w:rFonts w:eastAsia="Times New Roman"/>
                <w:color w:val="000000"/>
                <w:sz w:val="24"/>
                <w:szCs w:val="24"/>
              </w:rPr>
              <w:t>1.2.2 Practical Justification</w:t>
            </w:r>
            <w:r w:rsidRPr="00172E94">
              <w:rPr>
                <w:rFonts w:eastAsia="Times New Roman"/>
                <w:color w:val="000000"/>
                <w:sz w:val="24"/>
                <w:szCs w:val="24"/>
              </w:rPr>
              <w:tab/>
              <w:t>15</w:t>
            </w:r>
          </w:hyperlink>
        </w:p>
        <w:p w14:paraId="207F4447"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tkaktl8jbdke">
            <w:r w:rsidRPr="00172E94">
              <w:rPr>
                <w:rFonts w:eastAsia="Times New Roman"/>
                <w:color w:val="000000"/>
                <w:sz w:val="24"/>
                <w:szCs w:val="24"/>
              </w:rPr>
              <w:t>1.3. Research Contribution and Motivation</w:t>
            </w:r>
            <w:r w:rsidRPr="00172E94">
              <w:rPr>
                <w:rFonts w:eastAsia="Times New Roman"/>
                <w:color w:val="000000"/>
                <w:sz w:val="24"/>
                <w:szCs w:val="24"/>
              </w:rPr>
              <w:tab/>
              <w:t>16</w:t>
            </w:r>
          </w:hyperlink>
        </w:p>
        <w:p w14:paraId="4D6B244B"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n9y4rfuvd4cn">
            <w:r w:rsidRPr="00172E94">
              <w:rPr>
                <w:rFonts w:eastAsia="Times New Roman"/>
                <w:color w:val="000000"/>
                <w:sz w:val="24"/>
                <w:szCs w:val="24"/>
              </w:rPr>
              <w:t>1.4. Research Aim, Objectives, and Questions</w:t>
            </w:r>
            <w:r w:rsidRPr="00172E94">
              <w:rPr>
                <w:rFonts w:eastAsia="Times New Roman"/>
                <w:color w:val="000000"/>
                <w:sz w:val="24"/>
                <w:szCs w:val="24"/>
              </w:rPr>
              <w:tab/>
              <w:t>18</w:t>
            </w:r>
          </w:hyperlink>
        </w:p>
        <w:p w14:paraId="225C3C8C"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me79ck28twg7">
            <w:r w:rsidRPr="00172E94">
              <w:rPr>
                <w:rFonts w:eastAsia="Times New Roman"/>
                <w:color w:val="000000"/>
                <w:sz w:val="24"/>
                <w:szCs w:val="24"/>
              </w:rPr>
              <w:t>1.5. Dissertation Structure</w:t>
            </w:r>
            <w:r w:rsidRPr="00172E94">
              <w:rPr>
                <w:rFonts w:eastAsia="Times New Roman"/>
                <w:color w:val="000000"/>
                <w:sz w:val="24"/>
                <w:szCs w:val="24"/>
              </w:rPr>
              <w:tab/>
              <w:t>19</w:t>
            </w:r>
          </w:hyperlink>
        </w:p>
        <w:p w14:paraId="478B7E88" w14:textId="77777777" w:rsidR="00C62B89" w:rsidRPr="00172E94" w:rsidRDefault="00C62B89">
          <w:pPr>
            <w:widowControl w:val="0"/>
            <w:tabs>
              <w:tab w:val="right" w:pos="12000"/>
            </w:tabs>
            <w:spacing w:before="60" w:line="240" w:lineRule="auto"/>
            <w:rPr>
              <w:rFonts w:eastAsia="Times New Roman"/>
              <w:color w:val="000000"/>
              <w:sz w:val="24"/>
              <w:szCs w:val="24"/>
            </w:rPr>
          </w:pPr>
          <w:hyperlink w:anchor="_heading=h.78gnjvah4d1d">
            <w:r w:rsidRPr="00172E94">
              <w:rPr>
                <w:rFonts w:eastAsia="Times New Roman"/>
                <w:color w:val="000000"/>
                <w:sz w:val="24"/>
                <w:szCs w:val="24"/>
              </w:rPr>
              <w:t>Chapter 2 - Literature Review</w:t>
            </w:r>
            <w:r w:rsidRPr="00172E94">
              <w:rPr>
                <w:rFonts w:eastAsia="Times New Roman"/>
                <w:color w:val="000000"/>
                <w:sz w:val="24"/>
                <w:szCs w:val="24"/>
              </w:rPr>
              <w:tab/>
              <w:t>21</w:t>
            </w:r>
          </w:hyperlink>
        </w:p>
        <w:p w14:paraId="4D81FFAC" w14:textId="77777777" w:rsidR="00C62B89" w:rsidRPr="00172E94" w:rsidRDefault="00C62B89">
          <w:pPr>
            <w:widowControl w:val="0"/>
            <w:tabs>
              <w:tab w:val="right" w:pos="12000"/>
            </w:tabs>
            <w:spacing w:before="60" w:line="240" w:lineRule="auto"/>
            <w:rPr>
              <w:rFonts w:eastAsia="Times New Roman"/>
              <w:color w:val="000000"/>
              <w:sz w:val="24"/>
              <w:szCs w:val="24"/>
            </w:rPr>
          </w:pPr>
          <w:hyperlink w:anchor="_heading=h.ewbrfcjxn5sq">
            <w:r w:rsidRPr="00172E94">
              <w:rPr>
                <w:rFonts w:eastAsia="Times New Roman"/>
                <w:color w:val="000000"/>
                <w:sz w:val="24"/>
                <w:szCs w:val="24"/>
              </w:rPr>
              <w:t>2.1 Overview of the Literature</w:t>
            </w:r>
            <w:r w:rsidRPr="00172E94">
              <w:rPr>
                <w:rFonts w:eastAsia="Times New Roman"/>
                <w:color w:val="000000"/>
                <w:sz w:val="24"/>
                <w:szCs w:val="24"/>
              </w:rPr>
              <w:tab/>
              <w:t>21</w:t>
            </w:r>
          </w:hyperlink>
        </w:p>
        <w:p w14:paraId="0F3A4247"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qvxt4q5n5m6s">
            <w:r w:rsidRPr="00172E94">
              <w:rPr>
                <w:rFonts w:eastAsia="Times New Roman"/>
                <w:color w:val="000000"/>
                <w:sz w:val="24"/>
                <w:szCs w:val="24"/>
              </w:rPr>
              <w:t>2.2.1 Literature Review</w:t>
            </w:r>
            <w:r w:rsidRPr="00172E94">
              <w:rPr>
                <w:rFonts w:eastAsia="Times New Roman"/>
                <w:color w:val="000000"/>
                <w:sz w:val="24"/>
                <w:szCs w:val="24"/>
              </w:rPr>
              <w:tab/>
              <w:t>21</w:t>
            </w:r>
          </w:hyperlink>
        </w:p>
        <w:p w14:paraId="490D5AA2"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ikrza6vc1dpw">
            <w:r w:rsidRPr="00172E94">
              <w:rPr>
                <w:rFonts w:eastAsia="Times New Roman"/>
                <w:color w:val="000000"/>
                <w:sz w:val="24"/>
                <w:szCs w:val="24"/>
              </w:rPr>
              <w:t>2.2.2 Customer Retention and Loyalty Mechanisms</w:t>
            </w:r>
            <w:r w:rsidRPr="00172E94">
              <w:rPr>
                <w:rFonts w:eastAsia="Times New Roman"/>
                <w:color w:val="000000"/>
                <w:sz w:val="24"/>
                <w:szCs w:val="24"/>
              </w:rPr>
              <w:tab/>
              <w:t>22</w:t>
            </w:r>
          </w:hyperlink>
        </w:p>
        <w:p w14:paraId="205AE593"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oshj2r833019">
            <w:r w:rsidRPr="00172E94">
              <w:rPr>
                <w:rFonts w:eastAsia="Times New Roman"/>
                <w:color w:val="000000"/>
                <w:sz w:val="24"/>
                <w:szCs w:val="24"/>
              </w:rPr>
              <w:t>2.2.3 Platform Business Models and Competitive Strategy</w:t>
            </w:r>
            <w:r w:rsidRPr="00172E94">
              <w:rPr>
                <w:rFonts w:eastAsia="Times New Roman"/>
                <w:color w:val="000000"/>
                <w:sz w:val="24"/>
                <w:szCs w:val="24"/>
              </w:rPr>
              <w:tab/>
              <w:t>23</w:t>
            </w:r>
          </w:hyperlink>
        </w:p>
        <w:p w14:paraId="5A260162"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gi9rzbas6arr">
            <w:r w:rsidRPr="00172E94">
              <w:rPr>
                <w:rFonts w:eastAsia="Times New Roman"/>
                <w:color w:val="000000"/>
                <w:sz w:val="24"/>
                <w:szCs w:val="24"/>
              </w:rPr>
              <w:t>Table 2.1: Business Model Analysis of Amazon and Flipkart</w:t>
            </w:r>
            <w:r w:rsidRPr="00172E94">
              <w:rPr>
                <w:rFonts w:eastAsia="Times New Roman"/>
                <w:color w:val="000000"/>
                <w:sz w:val="24"/>
                <w:szCs w:val="24"/>
              </w:rPr>
              <w:tab/>
              <w:t>24</w:t>
            </w:r>
          </w:hyperlink>
        </w:p>
        <w:p w14:paraId="7F0FE34A"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yvmslhladp46">
            <w:r w:rsidRPr="00172E94">
              <w:rPr>
                <w:rFonts w:eastAsia="Times New Roman"/>
                <w:color w:val="000000"/>
                <w:sz w:val="24"/>
                <w:szCs w:val="24"/>
              </w:rPr>
              <w:t>2.2.4 AI, Data Analytics and Personalisation.</w:t>
            </w:r>
            <w:r w:rsidRPr="00172E94">
              <w:rPr>
                <w:rFonts w:eastAsia="Times New Roman"/>
                <w:color w:val="000000"/>
                <w:sz w:val="24"/>
                <w:szCs w:val="24"/>
              </w:rPr>
              <w:tab/>
              <w:t>26</w:t>
            </w:r>
          </w:hyperlink>
        </w:p>
        <w:p w14:paraId="1F8F9428"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bsohbufzg0v2">
            <w:r w:rsidRPr="00172E94">
              <w:rPr>
                <w:rFonts w:eastAsia="Times New Roman"/>
                <w:color w:val="000000"/>
                <w:sz w:val="24"/>
                <w:szCs w:val="24"/>
              </w:rPr>
              <w:t>Figure 2.1: Relationship Between Key Variables in E-commerce Platforms</w:t>
            </w:r>
            <w:r w:rsidRPr="00172E94">
              <w:rPr>
                <w:rFonts w:eastAsia="Times New Roman"/>
                <w:color w:val="000000"/>
                <w:sz w:val="24"/>
                <w:szCs w:val="24"/>
              </w:rPr>
              <w:tab/>
              <w:t>27</w:t>
            </w:r>
          </w:hyperlink>
        </w:p>
        <w:p w14:paraId="62338930"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x8dfej6kqcb">
            <w:r w:rsidRPr="00172E94">
              <w:rPr>
                <w:rFonts w:eastAsia="Times New Roman"/>
                <w:color w:val="000000"/>
                <w:sz w:val="24"/>
                <w:szCs w:val="24"/>
              </w:rPr>
              <w:t>2.3 Theoretical Foundation and Contribution</w:t>
            </w:r>
            <w:r w:rsidRPr="00172E94">
              <w:rPr>
                <w:rFonts w:eastAsia="Times New Roman"/>
                <w:color w:val="000000"/>
                <w:sz w:val="24"/>
                <w:szCs w:val="24"/>
              </w:rPr>
              <w:tab/>
              <w:t>28</w:t>
            </w:r>
          </w:hyperlink>
        </w:p>
        <w:p w14:paraId="6E22DB4A"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9axp0e6vzxiy">
            <w:r w:rsidRPr="00172E94">
              <w:rPr>
                <w:rFonts w:eastAsia="Times New Roman"/>
                <w:color w:val="000000"/>
                <w:sz w:val="24"/>
                <w:szCs w:val="24"/>
              </w:rPr>
              <w:t>2.4 Conceptual Framework</w:t>
            </w:r>
            <w:r w:rsidRPr="00172E94">
              <w:rPr>
                <w:rFonts w:eastAsia="Times New Roman"/>
                <w:color w:val="000000"/>
                <w:sz w:val="24"/>
                <w:szCs w:val="24"/>
              </w:rPr>
              <w:tab/>
              <w:t>29</w:t>
            </w:r>
          </w:hyperlink>
        </w:p>
        <w:p w14:paraId="4A439274"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sqaaicm7bity">
            <w:r w:rsidRPr="00172E94">
              <w:rPr>
                <w:rFonts w:eastAsia="Times New Roman"/>
                <w:color w:val="000000"/>
                <w:sz w:val="24"/>
                <w:szCs w:val="24"/>
              </w:rPr>
              <w:t>Figure 2.2: Conceptual framework of E- Commerce Customer Retention</w:t>
            </w:r>
            <w:r w:rsidRPr="00172E94">
              <w:rPr>
                <w:rFonts w:eastAsia="Times New Roman"/>
                <w:color w:val="000000"/>
                <w:sz w:val="24"/>
                <w:szCs w:val="24"/>
              </w:rPr>
              <w:tab/>
              <w:t>31</w:t>
            </w:r>
          </w:hyperlink>
        </w:p>
        <w:p w14:paraId="1D564DA0"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wnmxbzrdshb6">
            <w:r w:rsidRPr="00172E94">
              <w:rPr>
                <w:rFonts w:eastAsia="Times New Roman"/>
                <w:color w:val="000000"/>
                <w:sz w:val="24"/>
                <w:szCs w:val="24"/>
              </w:rPr>
              <w:t>2.6 Conclusion</w:t>
            </w:r>
            <w:r w:rsidRPr="00172E94">
              <w:rPr>
                <w:rFonts w:eastAsia="Times New Roman"/>
                <w:color w:val="000000"/>
                <w:sz w:val="24"/>
                <w:szCs w:val="24"/>
              </w:rPr>
              <w:tab/>
              <w:t>31</w:t>
            </w:r>
          </w:hyperlink>
        </w:p>
        <w:p w14:paraId="12ECB2AB" w14:textId="77777777" w:rsidR="00C62B89" w:rsidRPr="00172E94" w:rsidRDefault="00C62B89">
          <w:pPr>
            <w:widowControl w:val="0"/>
            <w:tabs>
              <w:tab w:val="right" w:pos="12000"/>
            </w:tabs>
            <w:spacing w:before="60" w:line="240" w:lineRule="auto"/>
            <w:rPr>
              <w:rFonts w:eastAsia="Times New Roman"/>
              <w:color w:val="000000"/>
              <w:sz w:val="24"/>
              <w:szCs w:val="24"/>
            </w:rPr>
          </w:pPr>
          <w:hyperlink w:anchor="_heading=h.do9we9nj25qj">
            <w:r w:rsidRPr="00172E94">
              <w:rPr>
                <w:rFonts w:eastAsia="Times New Roman"/>
                <w:color w:val="000000"/>
                <w:sz w:val="24"/>
                <w:szCs w:val="24"/>
              </w:rPr>
              <w:t>Chapter 3: Research methodology</w:t>
            </w:r>
            <w:r w:rsidRPr="00172E94">
              <w:rPr>
                <w:rFonts w:eastAsia="Times New Roman"/>
                <w:color w:val="000000"/>
                <w:sz w:val="24"/>
                <w:szCs w:val="24"/>
              </w:rPr>
              <w:tab/>
              <w:t>33</w:t>
            </w:r>
          </w:hyperlink>
        </w:p>
        <w:p w14:paraId="1D8EFECC"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2hqs28o7j5h8">
            <w:r w:rsidRPr="00172E94">
              <w:rPr>
                <w:rFonts w:eastAsia="Times New Roman"/>
                <w:color w:val="000000"/>
                <w:sz w:val="24"/>
                <w:szCs w:val="24"/>
              </w:rPr>
              <w:t>3.1 Research Onion</w:t>
            </w:r>
            <w:r w:rsidRPr="00172E94">
              <w:rPr>
                <w:rFonts w:eastAsia="Times New Roman"/>
                <w:color w:val="000000"/>
                <w:sz w:val="24"/>
                <w:szCs w:val="24"/>
              </w:rPr>
              <w:tab/>
              <w:t>33</w:t>
            </w:r>
          </w:hyperlink>
        </w:p>
        <w:p w14:paraId="11D1A630"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rbaat0b6pzcs">
            <w:r w:rsidRPr="00172E94">
              <w:rPr>
                <w:rFonts w:eastAsia="Times New Roman"/>
                <w:color w:val="000000"/>
                <w:sz w:val="24"/>
                <w:szCs w:val="24"/>
              </w:rPr>
              <w:t>Figure 3.1 : Research Onion</w:t>
            </w:r>
            <w:r w:rsidRPr="00172E94">
              <w:rPr>
                <w:rFonts w:eastAsia="Times New Roman"/>
                <w:color w:val="000000"/>
                <w:sz w:val="24"/>
                <w:szCs w:val="24"/>
              </w:rPr>
              <w:tab/>
              <w:t>33</w:t>
            </w:r>
          </w:hyperlink>
        </w:p>
        <w:p w14:paraId="32E13D41"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t0np5pont67r">
            <w:r w:rsidRPr="00172E94">
              <w:rPr>
                <w:rFonts w:eastAsia="Times New Roman"/>
                <w:color w:val="000000"/>
                <w:sz w:val="24"/>
                <w:szCs w:val="24"/>
              </w:rPr>
              <w:t>3.2 Introduction</w:t>
            </w:r>
            <w:r w:rsidRPr="00172E94">
              <w:rPr>
                <w:rFonts w:eastAsia="Times New Roman"/>
                <w:color w:val="000000"/>
                <w:sz w:val="24"/>
                <w:szCs w:val="24"/>
              </w:rPr>
              <w:tab/>
              <w:t>34</w:t>
            </w:r>
          </w:hyperlink>
        </w:p>
        <w:p w14:paraId="05F7BAD6"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rm1s11jteo54">
            <w:r w:rsidRPr="00172E94">
              <w:rPr>
                <w:rFonts w:eastAsia="Times New Roman"/>
                <w:color w:val="000000"/>
                <w:sz w:val="24"/>
                <w:szCs w:val="24"/>
              </w:rPr>
              <w:t>3.2.1 Review of Previous Methodologies</w:t>
            </w:r>
            <w:r w:rsidRPr="00172E94">
              <w:rPr>
                <w:rFonts w:eastAsia="Times New Roman"/>
                <w:color w:val="000000"/>
                <w:sz w:val="24"/>
                <w:szCs w:val="24"/>
              </w:rPr>
              <w:tab/>
              <w:t>34</w:t>
            </w:r>
          </w:hyperlink>
        </w:p>
        <w:p w14:paraId="0BC75D84"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sby0b1nqz7nz">
            <w:r w:rsidRPr="00172E94">
              <w:rPr>
                <w:rFonts w:eastAsia="Times New Roman"/>
                <w:color w:val="000000"/>
                <w:sz w:val="24"/>
                <w:szCs w:val="24"/>
              </w:rPr>
              <w:t>3.3 Research Philosophy</w:t>
            </w:r>
            <w:r w:rsidRPr="00172E94">
              <w:rPr>
                <w:rFonts w:eastAsia="Times New Roman"/>
                <w:color w:val="000000"/>
                <w:sz w:val="24"/>
                <w:szCs w:val="24"/>
              </w:rPr>
              <w:tab/>
              <w:t>35</w:t>
            </w:r>
          </w:hyperlink>
        </w:p>
        <w:p w14:paraId="7A5B4626"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2d060r8hc140">
            <w:r w:rsidRPr="00172E94">
              <w:rPr>
                <w:rFonts w:eastAsia="Times New Roman"/>
                <w:color w:val="000000"/>
                <w:sz w:val="24"/>
                <w:szCs w:val="24"/>
              </w:rPr>
              <w:t>Figure 3.2: Indian Consumers Prioritize Value-Conscious Buys Amid Experiential Spending Surge</w:t>
            </w:r>
            <w:r w:rsidRPr="00172E94">
              <w:rPr>
                <w:rFonts w:eastAsia="Times New Roman"/>
                <w:color w:val="000000"/>
                <w:sz w:val="24"/>
                <w:szCs w:val="24"/>
              </w:rPr>
              <w:tab/>
              <w:t>35</w:t>
            </w:r>
          </w:hyperlink>
        </w:p>
        <w:p w14:paraId="1A9F1EA9"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8tu4pdih8qa">
            <w:r w:rsidRPr="00172E94">
              <w:rPr>
                <w:rFonts w:eastAsia="Times New Roman"/>
                <w:color w:val="000000"/>
                <w:sz w:val="24"/>
                <w:szCs w:val="24"/>
              </w:rPr>
              <w:t>3.4 Research Approach</w:t>
            </w:r>
            <w:r w:rsidRPr="00172E94">
              <w:rPr>
                <w:rFonts w:eastAsia="Times New Roman"/>
                <w:color w:val="000000"/>
                <w:sz w:val="24"/>
                <w:szCs w:val="24"/>
              </w:rPr>
              <w:tab/>
              <w:t>36</w:t>
            </w:r>
          </w:hyperlink>
        </w:p>
        <w:p w14:paraId="656800CD"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g158tmr50sbk">
            <w:r w:rsidRPr="00172E94">
              <w:rPr>
                <w:rFonts w:eastAsia="Times New Roman"/>
                <w:color w:val="000000"/>
                <w:sz w:val="24"/>
                <w:szCs w:val="24"/>
              </w:rPr>
              <w:t>3.5 Research Strategy</w:t>
            </w:r>
            <w:r w:rsidRPr="00172E94">
              <w:rPr>
                <w:rFonts w:eastAsia="Times New Roman"/>
                <w:color w:val="000000"/>
                <w:sz w:val="24"/>
                <w:szCs w:val="24"/>
              </w:rPr>
              <w:tab/>
              <w:t>36</w:t>
            </w:r>
          </w:hyperlink>
        </w:p>
        <w:p w14:paraId="61F39648"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g8vhs4oc7tgi">
            <w:r w:rsidRPr="00172E94">
              <w:rPr>
                <w:rFonts w:eastAsia="Times New Roman"/>
                <w:color w:val="000000"/>
                <w:sz w:val="24"/>
                <w:szCs w:val="24"/>
              </w:rPr>
              <w:t>3.6 Research Design</w:t>
            </w:r>
            <w:r w:rsidRPr="00172E94">
              <w:rPr>
                <w:rFonts w:eastAsia="Times New Roman"/>
                <w:color w:val="000000"/>
                <w:sz w:val="24"/>
                <w:szCs w:val="24"/>
              </w:rPr>
              <w:tab/>
              <w:t>37</w:t>
            </w:r>
          </w:hyperlink>
        </w:p>
        <w:p w14:paraId="58D931E1"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s49q6jxbdbut">
            <w:r w:rsidRPr="00172E94">
              <w:rPr>
                <w:rFonts w:eastAsia="Times New Roman"/>
                <w:color w:val="000000"/>
                <w:sz w:val="24"/>
                <w:szCs w:val="24"/>
              </w:rPr>
              <w:t>3.7 Data Collection Method</w:t>
            </w:r>
            <w:r w:rsidRPr="00172E94">
              <w:rPr>
                <w:rFonts w:eastAsia="Times New Roman"/>
                <w:color w:val="000000"/>
                <w:sz w:val="24"/>
                <w:szCs w:val="24"/>
              </w:rPr>
              <w:tab/>
              <w:t>37</w:t>
            </w:r>
          </w:hyperlink>
        </w:p>
        <w:p w14:paraId="1F5B69E5"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kf4booepnji0">
            <w:r w:rsidRPr="00172E94">
              <w:rPr>
                <w:rFonts w:eastAsia="Times New Roman"/>
                <w:color w:val="000000"/>
                <w:sz w:val="24"/>
                <w:szCs w:val="24"/>
              </w:rPr>
              <w:t>3.8 Data Analysis Technique</w:t>
            </w:r>
            <w:r w:rsidRPr="00172E94">
              <w:rPr>
                <w:rFonts w:eastAsia="Times New Roman"/>
                <w:color w:val="000000"/>
                <w:sz w:val="24"/>
                <w:szCs w:val="24"/>
              </w:rPr>
              <w:tab/>
              <w:t>38</w:t>
            </w:r>
          </w:hyperlink>
        </w:p>
        <w:p w14:paraId="10FA31EA"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ica6f1r2mbyr">
            <w:r w:rsidRPr="00172E94">
              <w:rPr>
                <w:rFonts w:eastAsia="Times New Roman"/>
                <w:color w:val="000000"/>
                <w:sz w:val="24"/>
                <w:szCs w:val="24"/>
              </w:rPr>
              <w:t>3.9 Sampling Strategy</w:t>
            </w:r>
            <w:r w:rsidRPr="00172E94">
              <w:rPr>
                <w:rFonts w:eastAsia="Times New Roman"/>
                <w:color w:val="000000"/>
                <w:sz w:val="24"/>
                <w:szCs w:val="24"/>
              </w:rPr>
              <w:tab/>
              <w:t>38</w:t>
            </w:r>
          </w:hyperlink>
        </w:p>
        <w:p w14:paraId="69598891"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o7y6sndzuec">
            <w:r w:rsidRPr="00172E94">
              <w:rPr>
                <w:rFonts w:eastAsia="Times New Roman"/>
                <w:color w:val="000000"/>
                <w:sz w:val="24"/>
                <w:szCs w:val="24"/>
              </w:rPr>
              <w:t>3.10 Reliability and Validity</w:t>
            </w:r>
            <w:r w:rsidRPr="00172E94">
              <w:rPr>
                <w:rFonts w:eastAsia="Times New Roman"/>
                <w:color w:val="000000"/>
                <w:sz w:val="24"/>
                <w:szCs w:val="24"/>
              </w:rPr>
              <w:tab/>
              <w:t>39</w:t>
            </w:r>
          </w:hyperlink>
        </w:p>
        <w:p w14:paraId="2AD9031C"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1bq4v05zkkzy">
            <w:r w:rsidRPr="00172E94">
              <w:rPr>
                <w:rFonts w:eastAsia="Times New Roman"/>
                <w:color w:val="000000"/>
                <w:sz w:val="24"/>
                <w:szCs w:val="24"/>
              </w:rPr>
              <w:t>3.11. Ethical considerations</w:t>
            </w:r>
            <w:r w:rsidRPr="00172E94">
              <w:rPr>
                <w:rFonts w:eastAsia="Times New Roman"/>
                <w:color w:val="000000"/>
                <w:sz w:val="24"/>
                <w:szCs w:val="24"/>
              </w:rPr>
              <w:tab/>
              <w:t>39</w:t>
            </w:r>
          </w:hyperlink>
        </w:p>
        <w:p w14:paraId="62591A3E"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53khr3zcbv70">
            <w:r w:rsidRPr="00172E94">
              <w:rPr>
                <w:rFonts w:eastAsia="Times New Roman"/>
                <w:color w:val="000000"/>
                <w:sz w:val="24"/>
                <w:szCs w:val="24"/>
              </w:rPr>
              <w:t>3.12 Chapter Summary</w:t>
            </w:r>
            <w:r w:rsidRPr="00172E94">
              <w:rPr>
                <w:rFonts w:eastAsia="Times New Roman"/>
                <w:color w:val="000000"/>
                <w:sz w:val="24"/>
                <w:szCs w:val="24"/>
              </w:rPr>
              <w:tab/>
              <w:t>40</w:t>
            </w:r>
          </w:hyperlink>
        </w:p>
        <w:p w14:paraId="0F50AAE5" w14:textId="77777777" w:rsidR="00C62B89" w:rsidRPr="00172E94" w:rsidRDefault="00C62B89">
          <w:pPr>
            <w:widowControl w:val="0"/>
            <w:tabs>
              <w:tab w:val="right" w:pos="12000"/>
            </w:tabs>
            <w:spacing w:before="60" w:line="240" w:lineRule="auto"/>
            <w:rPr>
              <w:rFonts w:eastAsia="Times New Roman"/>
              <w:color w:val="000000"/>
              <w:sz w:val="24"/>
              <w:szCs w:val="24"/>
            </w:rPr>
          </w:pPr>
          <w:hyperlink w:anchor="_heading=h.kzkptjxg6vce">
            <w:r w:rsidRPr="00172E94">
              <w:rPr>
                <w:rFonts w:eastAsia="Times New Roman"/>
                <w:color w:val="000000"/>
                <w:sz w:val="24"/>
                <w:szCs w:val="24"/>
              </w:rPr>
              <w:t>Chapter 4: Data Analysis</w:t>
            </w:r>
            <w:r w:rsidRPr="00172E94">
              <w:rPr>
                <w:rFonts w:eastAsia="Times New Roman"/>
                <w:color w:val="000000"/>
                <w:sz w:val="24"/>
                <w:szCs w:val="24"/>
              </w:rPr>
              <w:tab/>
              <w:t>41</w:t>
            </w:r>
          </w:hyperlink>
        </w:p>
        <w:p w14:paraId="24B8DC06"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o6lsulsoj59f">
            <w:r w:rsidRPr="00172E94">
              <w:rPr>
                <w:rFonts w:eastAsia="Times New Roman"/>
                <w:color w:val="000000"/>
                <w:sz w:val="24"/>
                <w:szCs w:val="24"/>
              </w:rPr>
              <w:t>4.1 Introduction</w:t>
            </w:r>
            <w:r w:rsidRPr="00172E94">
              <w:rPr>
                <w:rFonts w:eastAsia="Times New Roman"/>
                <w:color w:val="000000"/>
                <w:sz w:val="24"/>
                <w:szCs w:val="24"/>
              </w:rPr>
              <w:tab/>
              <w:t>41</w:t>
            </w:r>
          </w:hyperlink>
        </w:p>
        <w:p w14:paraId="62DD9AEF" w14:textId="77777777" w:rsidR="00C62B89" w:rsidRPr="00172E94" w:rsidRDefault="00C62B89">
          <w:pPr>
            <w:widowControl w:val="0"/>
            <w:tabs>
              <w:tab w:val="right" w:pos="12000"/>
            </w:tabs>
            <w:spacing w:before="60" w:line="240" w:lineRule="auto"/>
            <w:rPr>
              <w:rFonts w:eastAsia="Times New Roman"/>
              <w:color w:val="000000"/>
              <w:sz w:val="24"/>
              <w:szCs w:val="24"/>
            </w:rPr>
          </w:pPr>
          <w:hyperlink w:anchor="_heading=h.iatmm0kz80vo">
            <w:r w:rsidRPr="00172E94">
              <w:rPr>
                <w:rFonts w:eastAsia="Times New Roman"/>
                <w:color w:val="000000"/>
                <w:sz w:val="24"/>
                <w:szCs w:val="24"/>
              </w:rPr>
              <w:t>4.2 Competitive Strength Evaluation:</w:t>
            </w:r>
            <w:r w:rsidRPr="00172E94">
              <w:rPr>
                <w:rFonts w:eastAsia="Times New Roman"/>
                <w:color w:val="000000"/>
                <w:sz w:val="24"/>
                <w:szCs w:val="24"/>
              </w:rPr>
              <w:tab/>
              <w:t>41</w:t>
            </w:r>
          </w:hyperlink>
        </w:p>
        <w:p w14:paraId="6A8DAAF9"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164hjqu2z15b">
            <w:r w:rsidRPr="00172E94">
              <w:rPr>
                <w:rFonts w:eastAsia="Times New Roman"/>
                <w:color w:val="000000"/>
                <w:sz w:val="24"/>
                <w:szCs w:val="24"/>
              </w:rPr>
              <w:t>4.2.1 Overview of Amazon</w:t>
            </w:r>
            <w:r w:rsidRPr="00172E94">
              <w:rPr>
                <w:rFonts w:eastAsia="Times New Roman"/>
                <w:color w:val="000000"/>
                <w:sz w:val="24"/>
                <w:szCs w:val="24"/>
              </w:rPr>
              <w:tab/>
              <w:t>41</w:t>
            </w:r>
          </w:hyperlink>
        </w:p>
        <w:p w14:paraId="57E4FEBA"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jipcj29g0wb3">
            <w:r w:rsidRPr="00172E94">
              <w:rPr>
                <w:rFonts w:eastAsia="Times New Roman"/>
                <w:color w:val="000000"/>
                <w:sz w:val="24"/>
                <w:szCs w:val="24"/>
              </w:rPr>
              <w:t>4.2.2 Overview of Flipkart</w:t>
            </w:r>
            <w:r w:rsidRPr="00172E94">
              <w:rPr>
                <w:rFonts w:eastAsia="Times New Roman"/>
                <w:color w:val="000000"/>
                <w:sz w:val="24"/>
                <w:szCs w:val="24"/>
              </w:rPr>
              <w:tab/>
              <w:t>42</w:t>
            </w:r>
          </w:hyperlink>
        </w:p>
        <w:p w14:paraId="070D1179"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a1qzo2r1phzs">
            <w:r w:rsidRPr="00172E94">
              <w:rPr>
                <w:rFonts w:eastAsia="Times New Roman"/>
                <w:color w:val="000000"/>
                <w:sz w:val="24"/>
                <w:szCs w:val="24"/>
              </w:rPr>
              <w:t>4.3 Thematic Analysis of Service Quality</w:t>
            </w:r>
            <w:r w:rsidRPr="00172E94">
              <w:rPr>
                <w:rFonts w:eastAsia="Times New Roman"/>
                <w:color w:val="000000"/>
                <w:sz w:val="24"/>
                <w:szCs w:val="24"/>
              </w:rPr>
              <w:tab/>
              <w:t>43</w:t>
            </w:r>
          </w:hyperlink>
        </w:p>
        <w:p w14:paraId="1B63F1A7"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q1vfphvh873s">
            <w:r w:rsidRPr="00172E94">
              <w:rPr>
                <w:rFonts w:eastAsia="Times New Roman"/>
                <w:color w:val="000000"/>
                <w:sz w:val="24"/>
                <w:szCs w:val="24"/>
              </w:rPr>
              <w:t>4.3.1 Delivery Performance and Logistics Efficiency</w:t>
            </w:r>
            <w:r w:rsidRPr="00172E94">
              <w:rPr>
                <w:rFonts w:eastAsia="Times New Roman"/>
                <w:color w:val="000000"/>
                <w:sz w:val="24"/>
                <w:szCs w:val="24"/>
              </w:rPr>
              <w:tab/>
              <w:t>43</w:t>
            </w:r>
          </w:hyperlink>
        </w:p>
        <w:p w14:paraId="643A4AF7"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lfw0rsfx9us9">
            <w:r w:rsidRPr="00172E94">
              <w:rPr>
                <w:rFonts w:eastAsia="Times New Roman"/>
                <w:color w:val="000000"/>
                <w:sz w:val="24"/>
                <w:szCs w:val="24"/>
              </w:rPr>
              <w:t>Comparative Delivery and Logistics Performance</w:t>
            </w:r>
            <w:r w:rsidRPr="00172E94">
              <w:rPr>
                <w:rFonts w:eastAsia="Times New Roman"/>
                <w:color w:val="000000"/>
                <w:sz w:val="24"/>
                <w:szCs w:val="24"/>
              </w:rPr>
              <w:tab/>
              <w:t>44</w:t>
            </w:r>
          </w:hyperlink>
        </w:p>
        <w:p w14:paraId="2B5AC185"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in57opsiaypi">
            <w:r w:rsidRPr="00172E94">
              <w:rPr>
                <w:rFonts w:eastAsia="Times New Roman"/>
                <w:color w:val="000000"/>
                <w:sz w:val="24"/>
                <w:szCs w:val="24"/>
              </w:rPr>
              <w:t>Table 4.1: Comparative Analysis of Amazon and Flipkart</w:t>
            </w:r>
            <w:r w:rsidRPr="00172E94">
              <w:rPr>
                <w:rFonts w:eastAsia="Times New Roman"/>
                <w:color w:val="000000"/>
                <w:sz w:val="24"/>
                <w:szCs w:val="24"/>
              </w:rPr>
              <w:tab/>
              <w:t>44</w:t>
            </w:r>
          </w:hyperlink>
        </w:p>
        <w:p w14:paraId="53BED259"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3zfx3wjujlt">
            <w:r w:rsidRPr="00172E94">
              <w:rPr>
                <w:rFonts w:eastAsia="Times New Roman"/>
                <w:color w:val="000000"/>
                <w:sz w:val="24"/>
                <w:szCs w:val="24"/>
              </w:rPr>
              <w:t>4.3.2 Website Usability and Platform Experience</w:t>
            </w:r>
            <w:r w:rsidRPr="00172E94">
              <w:rPr>
                <w:rFonts w:eastAsia="Times New Roman"/>
                <w:color w:val="000000"/>
                <w:sz w:val="24"/>
                <w:szCs w:val="24"/>
              </w:rPr>
              <w:tab/>
              <w:t>44</w:t>
            </w:r>
          </w:hyperlink>
        </w:p>
        <w:p w14:paraId="5A9881AA"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pb6oqyicd3dn">
            <w:r w:rsidRPr="00172E94">
              <w:rPr>
                <w:rFonts w:eastAsia="Times New Roman"/>
                <w:color w:val="000000"/>
                <w:sz w:val="24"/>
                <w:szCs w:val="24"/>
              </w:rPr>
              <w:t>4.3.3 Customer Support and Responsiveness</w:t>
            </w:r>
            <w:r w:rsidRPr="00172E94">
              <w:rPr>
                <w:rFonts w:eastAsia="Times New Roman"/>
                <w:color w:val="000000"/>
                <w:sz w:val="24"/>
                <w:szCs w:val="24"/>
              </w:rPr>
              <w:tab/>
              <w:t>45</w:t>
            </w:r>
          </w:hyperlink>
        </w:p>
        <w:p w14:paraId="27B32EBA"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69mtjsxghn98">
            <w:r w:rsidRPr="00172E94">
              <w:rPr>
                <w:rFonts w:eastAsia="Times New Roman"/>
                <w:color w:val="000000"/>
                <w:sz w:val="24"/>
                <w:szCs w:val="24"/>
              </w:rPr>
              <w:t>Comparative Customer Support Analysis</w:t>
            </w:r>
            <w:r w:rsidRPr="00172E94">
              <w:rPr>
                <w:rFonts w:eastAsia="Times New Roman"/>
                <w:color w:val="000000"/>
                <w:sz w:val="24"/>
                <w:szCs w:val="24"/>
              </w:rPr>
              <w:tab/>
              <w:t>46</w:t>
            </w:r>
          </w:hyperlink>
        </w:p>
        <w:p w14:paraId="2014527D"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62yr87xj3fy6">
            <w:r w:rsidRPr="00172E94">
              <w:rPr>
                <w:rFonts w:eastAsia="Times New Roman"/>
                <w:color w:val="000000"/>
                <w:sz w:val="24"/>
                <w:szCs w:val="24"/>
              </w:rPr>
              <w:t>Table 4.2: Customer Support Analysis of Amazon and Flipkart</w:t>
            </w:r>
            <w:r w:rsidRPr="00172E94">
              <w:rPr>
                <w:rFonts w:eastAsia="Times New Roman"/>
                <w:color w:val="000000"/>
                <w:sz w:val="24"/>
                <w:szCs w:val="24"/>
              </w:rPr>
              <w:tab/>
              <w:t>46</w:t>
            </w:r>
          </w:hyperlink>
        </w:p>
        <w:p w14:paraId="46AD52BC"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6b9opq8vcawt">
            <w:r w:rsidRPr="00172E94">
              <w:rPr>
                <w:rFonts w:eastAsia="Times New Roman"/>
                <w:color w:val="000000"/>
                <w:sz w:val="24"/>
                <w:szCs w:val="24"/>
              </w:rPr>
              <w:t>4.3.4 Discussion on Service Quality</w:t>
            </w:r>
            <w:r w:rsidRPr="00172E94">
              <w:rPr>
                <w:rFonts w:eastAsia="Times New Roman"/>
                <w:color w:val="000000"/>
                <w:sz w:val="24"/>
                <w:szCs w:val="24"/>
              </w:rPr>
              <w:tab/>
              <w:t>47</w:t>
            </w:r>
          </w:hyperlink>
        </w:p>
        <w:p w14:paraId="024BE186"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5hzwg72m546u">
            <w:r w:rsidRPr="00172E94">
              <w:rPr>
                <w:rFonts w:eastAsia="Times New Roman"/>
                <w:color w:val="000000"/>
                <w:sz w:val="24"/>
                <w:szCs w:val="24"/>
              </w:rPr>
              <w:t>4.4 Analysis of Customer Retention Strategies</w:t>
            </w:r>
            <w:r w:rsidRPr="00172E94">
              <w:rPr>
                <w:rFonts w:eastAsia="Times New Roman"/>
                <w:color w:val="000000"/>
                <w:sz w:val="24"/>
                <w:szCs w:val="24"/>
              </w:rPr>
              <w:tab/>
              <w:t>48</w:t>
            </w:r>
          </w:hyperlink>
        </w:p>
        <w:p w14:paraId="34178262"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6rg2sgh3fv9x">
            <w:r w:rsidRPr="00172E94">
              <w:rPr>
                <w:rFonts w:eastAsia="Times New Roman"/>
                <w:color w:val="000000"/>
                <w:sz w:val="24"/>
                <w:szCs w:val="24"/>
              </w:rPr>
              <w:t>4.4.1 Amazon Prime Retention Ecosystem</w:t>
            </w:r>
            <w:r w:rsidRPr="00172E94">
              <w:rPr>
                <w:rFonts w:eastAsia="Times New Roman"/>
                <w:color w:val="000000"/>
                <w:sz w:val="24"/>
                <w:szCs w:val="24"/>
              </w:rPr>
              <w:tab/>
              <w:t>48</w:t>
            </w:r>
          </w:hyperlink>
        </w:p>
        <w:p w14:paraId="04F1C5FF"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43khcgq1sc9y">
            <w:r w:rsidRPr="00172E94">
              <w:rPr>
                <w:rFonts w:eastAsia="Times New Roman"/>
                <w:color w:val="000000"/>
                <w:sz w:val="24"/>
                <w:szCs w:val="24"/>
              </w:rPr>
              <w:t>4.4.2 Flipkart Plus and Price-Based Retention</w:t>
            </w:r>
            <w:r w:rsidRPr="00172E94">
              <w:rPr>
                <w:rFonts w:eastAsia="Times New Roman"/>
                <w:color w:val="000000"/>
                <w:sz w:val="24"/>
                <w:szCs w:val="24"/>
              </w:rPr>
              <w:tab/>
              <w:t>49</w:t>
            </w:r>
          </w:hyperlink>
        </w:p>
        <w:p w14:paraId="4A456A54"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79v7gxepjp3i">
            <w:r w:rsidRPr="00172E94">
              <w:rPr>
                <w:rFonts w:eastAsia="Times New Roman"/>
                <w:color w:val="000000"/>
                <w:sz w:val="24"/>
                <w:szCs w:val="24"/>
              </w:rPr>
              <w:t>4.4.3 Comparative Evaluation of Retention Strategies</w:t>
            </w:r>
            <w:r w:rsidRPr="00172E94">
              <w:rPr>
                <w:rFonts w:eastAsia="Times New Roman"/>
                <w:color w:val="000000"/>
                <w:sz w:val="24"/>
                <w:szCs w:val="24"/>
              </w:rPr>
              <w:tab/>
              <w:t>50</w:t>
            </w:r>
          </w:hyperlink>
        </w:p>
        <w:p w14:paraId="640CF62D"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m7qitoc37krr">
            <w:r w:rsidRPr="00172E94">
              <w:rPr>
                <w:rFonts w:eastAsia="Times New Roman"/>
                <w:color w:val="000000"/>
                <w:sz w:val="24"/>
                <w:szCs w:val="24"/>
              </w:rPr>
              <w:t>Table 4.3: Comparative Analysis of Amazon and Flipkart</w:t>
            </w:r>
            <w:r w:rsidRPr="00172E94">
              <w:rPr>
                <w:rFonts w:eastAsia="Times New Roman"/>
                <w:color w:val="000000"/>
                <w:sz w:val="24"/>
                <w:szCs w:val="24"/>
              </w:rPr>
              <w:tab/>
              <w:t>50</w:t>
            </w:r>
          </w:hyperlink>
        </w:p>
        <w:p w14:paraId="604CF822"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xn8ryvt3kbq2">
            <w:r w:rsidRPr="00172E94">
              <w:rPr>
                <w:rFonts w:eastAsia="Times New Roman"/>
                <w:color w:val="000000"/>
                <w:sz w:val="24"/>
                <w:szCs w:val="24"/>
              </w:rPr>
              <w:t>4.4.4. A discussion of Customer Retention was put forward</w:t>
            </w:r>
            <w:r w:rsidRPr="00172E94">
              <w:rPr>
                <w:rFonts w:eastAsia="Times New Roman"/>
                <w:color w:val="000000"/>
                <w:sz w:val="24"/>
                <w:szCs w:val="24"/>
              </w:rPr>
              <w:tab/>
              <w:t>50</w:t>
            </w:r>
          </w:hyperlink>
        </w:p>
        <w:p w14:paraId="03D81DC0" w14:textId="77777777" w:rsidR="00C62B89" w:rsidRPr="00172E94" w:rsidRDefault="00C62B89">
          <w:pPr>
            <w:widowControl w:val="0"/>
            <w:tabs>
              <w:tab w:val="right" w:pos="12000"/>
            </w:tabs>
            <w:spacing w:before="60" w:line="240" w:lineRule="auto"/>
            <w:rPr>
              <w:rFonts w:eastAsia="Times New Roman"/>
              <w:color w:val="000000"/>
              <w:sz w:val="24"/>
              <w:szCs w:val="24"/>
            </w:rPr>
          </w:pPr>
          <w:hyperlink w:anchor="_heading=h.oy1h1gloevp4">
            <w:r w:rsidRPr="00172E94">
              <w:rPr>
                <w:rFonts w:eastAsia="Times New Roman"/>
                <w:color w:val="000000"/>
                <w:sz w:val="24"/>
                <w:szCs w:val="24"/>
              </w:rPr>
              <w:t>4.5 Comparative Analysis of Business Models</w:t>
            </w:r>
            <w:r w:rsidRPr="00172E94">
              <w:rPr>
                <w:rFonts w:eastAsia="Times New Roman"/>
                <w:color w:val="000000"/>
                <w:sz w:val="24"/>
                <w:szCs w:val="24"/>
              </w:rPr>
              <w:tab/>
              <w:t>51</w:t>
            </w:r>
          </w:hyperlink>
        </w:p>
        <w:p w14:paraId="14FA09B9"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ur7t0tphkdtd">
            <w:r w:rsidRPr="00172E94">
              <w:rPr>
                <w:rFonts w:eastAsia="Times New Roman"/>
                <w:color w:val="000000"/>
                <w:sz w:val="24"/>
                <w:szCs w:val="24"/>
              </w:rPr>
              <w:t>4.5.1 Amazon’s Global Standardisation Model</w:t>
            </w:r>
            <w:r w:rsidRPr="00172E94">
              <w:rPr>
                <w:rFonts w:eastAsia="Times New Roman"/>
                <w:color w:val="000000"/>
                <w:sz w:val="24"/>
                <w:szCs w:val="24"/>
              </w:rPr>
              <w:tab/>
              <w:t>51</w:t>
            </w:r>
          </w:hyperlink>
        </w:p>
        <w:p w14:paraId="5753AFCF"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i9v2fskanfzv">
            <w:r w:rsidRPr="00172E94">
              <w:rPr>
                <w:rFonts w:eastAsia="Times New Roman"/>
                <w:color w:val="000000"/>
                <w:sz w:val="24"/>
                <w:szCs w:val="24"/>
              </w:rPr>
              <w:t>4.5.2 Flipkart’s Localisation-Based Model</w:t>
            </w:r>
            <w:r w:rsidRPr="00172E94">
              <w:rPr>
                <w:rFonts w:eastAsia="Times New Roman"/>
                <w:color w:val="000000"/>
                <w:sz w:val="24"/>
                <w:szCs w:val="24"/>
              </w:rPr>
              <w:tab/>
              <w:t>52</w:t>
            </w:r>
          </w:hyperlink>
        </w:p>
        <w:p w14:paraId="408C7B7B"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g1kh1w7bs0k3">
            <w:r w:rsidRPr="00172E94">
              <w:rPr>
                <w:rFonts w:eastAsia="Times New Roman"/>
                <w:color w:val="000000"/>
                <w:sz w:val="24"/>
                <w:szCs w:val="24"/>
              </w:rPr>
              <w:t>Table: 4.4 Comparative Business Model Analysis of Amazon and Flipkart</w:t>
            </w:r>
            <w:r w:rsidRPr="00172E94">
              <w:rPr>
                <w:rFonts w:eastAsia="Times New Roman"/>
                <w:color w:val="000000"/>
                <w:sz w:val="24"/>
                <w:szCs w:val="24"/>
              </w:rPr>
              <w:tab/>
              <w:t>52</w:t>
            </w:r>
          </w:hyperlink>
        </w:p>
        <w:p w14:paraId="6869EB02"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pl0pigeigslo">
            <w:r w:rsidRPr="00172E94">
              <w:rPr>
                <w:rFonts w:eastAsia="Times New Roman"/>
                <w:color w:val="000000"/>
                <w:sz w:val="24"/>
                <w:szCs w:val="24"/>
              </w:rPr>
              <w:t>4.5.3 Strategic Comparison and Competitive Advantage</w:t>
            </w:r>
            <w:r w:rsidRPr="00172E94">
              <w:rPr>
                <w:rFonts w:eastAsia="Times New Roman"/>
                <w:color w:val="000000"/>
                <w:sz w:val="24"/>
                <w:szCs w:val="24"/>
              </w:rPr>
              <w:tab/>
              <w:t>53</w:t>
            </w:r>
          </w:hyperlink>
        </w:p>
        <w:p w14:paraId="426996F3" w14:textId="77777777" w:rsidR="00C62B89" w:rsidRPr="00172E94" w:rsidRDefault="00C62B89">
          <w:pPr>
            <w:widowControl w:val="0"/>
            <w:tabs>
              <w:tab w:val="right" w:pos="12000"/>
            </w:tabs>
            <w:spacing w:before="60" w:line="240" w:lineRule="auto"/>
            <w:rPr>
              <w:rFonts w:eastAsia="Times New Roman"/>
              <w:color w:val="000000"/>
              <w:sz w:val="24"/>
              <w:szCs w:val="24"/>
            </w:rPr>
          </w:pPr>
          <w:hyperlink w:anchor="_heading=h.uqnhqwp7oo2y">
            <w:r w:rsidRPr="00172E94">
              <w:rPr>
                <w:rFonts w:eastAsia="Times New Roman"/>
                <w:color w:val="000000"/>
                <w:sz w:val="24"/>
                <w:szCs w:val="24"/>
              </w:rPr>
              <w:t>Chapter 5: Discussion</w:t>
            </w:r>
            <w:r w:rsidRPr="00172E94">
              <w:rPr>
                <w:rFonts w:eastAsia="Times New Roman"/>
                <w:color w:val="000000"/>
                <w:sz w:val="24"/>
                <w:szCs w:val="24"/>
              </w:rPr>
              <w:tab/>
              <w:t>53</w:t>
            </w:r>
          </w:hyperlink>
        </w:p>
        <w:p w14:paraId="67D0BF58"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7dv46rg4rgqj">
            <w:r w:rsidRPr="00172E94">
              <w:rPr>
                <w:rFonts w:eastAsia="Times New Roman"/>
                <w:color w:val="000000"/>
                <w:sz w:val="24"/>
                <w:szCs w:val="24"/>
              </w:rPr>
              <w:t>5.1 Introduction to the Discussion Chapter</w:t>
            </w:r>
            <w:r w:rsidRPr="00172E94">
              <w:rPr>
                <w:rFonts w:eastAsia="Times New Roman"/>
                <w:color w:val="000000"/>
                <w:sz w:val="24"/>
                <w:szCs w:val="24"/>
              </w:rPr>
              <w:tab/>
              <w:t>53</w:t>
            </w:r>
          </w:hyperlink>
        </w:p>
        <w:p w14:paraId="4E496F5B"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254tk4dm9b6w">
            <w:r w:rsidRPr="00172E94">
              <w:rPr>
                <w:rFonts w:eastAsia="Times New Roman"/>
                <w:color w:val="000000"/>
                <w:sz w:val="24"/>
                <w:szCs w:val="24"/>
              </w:rPr>
              <w:t>5.2 Discussion of Research Objective 1: Comparative Analysis of Service Quality</w:t>
            </w:r>
            <w:r w:rsidRPr="00172E94">
              <w:rPr>
                <w:rFonts w:eastAsia="Times New Roman"/>
                <w:color w:val="000000"/>
                <w:sz w:val="24"/>
                <w:szCs w:val="24"/>
              </w:rPr>
              <w:tab/>
              <w:t>54</w:t>
            </w:r>
          </w:hyperlink>
        </w:p>
        <w:p w14:paraId="7241CE79"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l7rov9jyea6g">
            <w:r w:rsidRPr="00172E94">
              <w:rPr>
                <w:rFonts w:eastAsia="Times New Roman"/>
                <w:color w:val="000000"/>
                <w:sz w:val="24"/>
                <w:szCs w:val="24"/>
              </w:rPr>
              <w:t>5.2.1 Amazon’s Service Quality Strategy</w:t>
            </w:r>
            <w:r w:rsidRPr="00172E94">
              <w:rPr>
                <w:rFonts w:eastAsia="Times New Roman"/>
                <w:color w:val="000000"/>
                <w:sz w:val="24"/>
                <w:szCs w:val="24"/>
              </w:rPr>
              <w:tab/>
              <w:t>54</w:t>
            </w:r>
          </w:hyperlink>
        </w:p>
        <w:p w14:paraId="619ADEAF"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atfgem8c6we2">
            <w:r w:rsidRPr="00172E94">
              <w:rPr>
                <w:rFonts w:eastAsia="Times New Roman"/>
                <w:color w:val="000000"/>
                <w:sz w:val="24"/>
                <w:szCs w:val="24"/>
              </w:rPr>
              <w:t>5.2.2 Flipkart’s Service Quality Strategy</w:t>
            </w:r>
            <w:r w:rsidRPr="00172E94">
              <w:rPr>
                <w:rFonts w:eastAsia="Times New Roman"/>
                <w:color w:val="000000"/>
                <w:sz w:val="24"/>
                <w:szCs w:val="24"/>
              </w:rPr>
              <w:tab/>
              <w:t>55</w:t>
            </w:r>
          </w:hyperlink>
        </w:p>
        <w:p w14:paraId="0D5DBA9E"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8fum21st4f9">
            <w:r w:rsidRPr="00172E94">
              <w:rPr>
                <w:rFonts w:eastAsia="Times New Roman"/>
                <w:color w:val="000000"/>
                <w:sz w:val="24"/>
                <w:szCs w:val="24"/>
              </w:rPr>
              <w:t>5.2.3 Comparative Interpretation</w:t>
            </w:r>
            <w:r w:rsidRPr="00172E94">
              <w:rPr>
                <w:rFonts w:eastAsia="Times New Roman"/>
                <w:color w:val="000000"/>
                <w:sz w:val="24"/>
                <w:szCs w:val="24"/>
              </w:rPr>
              <w:tab/>
              <w:t>55</w:t>
            </w:r>
          </w:hyperlink>
        </w:p>
        <w:p w14:paraId="5FCCE71C"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73gxtksugb6z">
            <w:r w:rsidRPr="00172E94">
              <w:rPr>
                <w:rFonts w:eastAsia="Times New Roman"/>
                <w:color w:val="000000"/>
                <w:sz w:val="24"/>
                <w:szCs w:val="24"/>
              </w:rPr>
              <w:t>Figure 5.1: Comparative Interpretation</w:t>
            </w:r>
            <w:r w:rsidRPr="00172E94">
              <w:rPr>
                <w:rFonts w:eastAsia="Times New Roman"/>
                <w:color w:val="000000"/>
                <w:sz w:val="24"/>
                <w:szCs w:val="24"/>
              </w:rPr>
              <w:tab/>
              <w:t>56</w:t>
            </w:r>
          </w:hyperlink>
        </w:p>
        <w:p w14:paraId="52CB015A"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rvkbccx1en90">
            <w:r w:rsidRPr="00172E94">
              <w:rPr>
                <w:rFonts w:eastAsia="Times New Roman"/>
                <w:color w:val="000000"/>
                <w:sz w:val="24"/>
                <w:szCs w:val="24"/>
              </w:rPr>
              <w:t>5.3 Discussion of Research Objective 2: Comparative Analysis of Customer Retention Strategies</w:t>
            </w:r>
            <w:r w:rsidRPr="00172E94">
              <w:rPr>
                <w:rFonts w:eastAsia="Times New Roman"/>
                <w:color w:val="000000"/>
                <w:sz w:val="24"/>
                <w:szCs w:val="24"/>
              </w:rPr>
              <w:tab/>
              <w:t>56</w:t>
            </w:r>
          </w:hyperlink>
        </w:p>
        <w:p w14:paraId="50FFADEA"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o01j41ervd4r">
            <w:r w:rsidRPr="00172E94">
              <w:rPr>
                <w:rFonts w:eastAsia="Times New Roman"/>
                <w:color w:val="000000"/>
                <w:sz w:val="24"/>
                <w:szCs w:val="24"/>
              </w:rPr>
              <w:t>5.3.1 Amazon’s Customer Retention Approach</w:t>
            </w:r>
            <w:r w:rsidRPr="00172E94">
              <w:rPr>
                <w:rFonts w:eastAsia="Times New Roman"/>
                <w:color w:val="000000"/>
                <w:sz w:val="24"/>
                <w:szCs w:val="24"/>
              </w:rPr>
              <w:tab/>
              <w:t>56</w:t>
            </w:r>
          </w:hyperlink>
        </w:p>
        <w:p w14:paraId="7BBFCA23"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rxrschxxu2hi">
            <w:r w:rsidRPr="00172E94">
              <w:rPr>
                <w:rFonts w:eastAsia="Times New Roman"/>
                <w:color w:val="000000"/>
                <w:sz w:val="24"/>
                <w:szCs w:val="24"/>
              </w:rPr>
              <w:t>5.3.2 Flipkart’s Customer Retention Approach</w:t>
            </w:r>
            <w:r w:rsidRPr="00172E94">
              <w:rPr>
                <w:rFonts w:eastAsia="Times New Roman"/>
                <w:color w:val="000000"/>
                <w:sz w:val="24"/>
                <w:szCs w:val="24"/>
              </w:rPr>
              <w:tab/>
              <w:t>57</w:t>
            </w:r>
          </w:hyperlink>
        </w:p>
        <w:p w14:paraId="07BAA2A5"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g2zzwq9jv9cx">
            <w:r w:rsidRPr="00172E94">
              <w:rPr>
                <w:rFonts w:eastAsia="Times New Roman"/>
                <w:color w:val="000000"/>
                <w:sz w:val="24"/>
                <w:szCs w:val="24"/>
              </w:rPr>
              <w:t>5.3.3 Comparative Interpretation</w:t>
            </w:r>
            <w:r w:rsidRPr="00172E94">
              <w:rPr>
                <w:rFonts w:eastAsia="Times New Roman"/>
                <w:color w:val="000000"/>
                <w:sz w:val="24"/>
                <w:szCs w:val="24"/>
              </w:rPr>
              <w:tab/>
              <w:t>57</w:t>
            </w:r>
          </w:hyperlink>
        </w:p>
        <w:p w14:paraId="1DFE4638"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j68d7nsiae8b">
            <w:r w:rsidRPr="00172E94">
              <w:rPr>
                <w:rFonts w:eastAsia="Times New Roman"/>
                <w:color w:val="000000"/>
                <w:sz w:val="24"/>
                <w:szCs w:val="24"/>
              </w:rPr>
              <w:t>5.4 Discussion of Research Objective 3: Comparative Analysis of Business Models</w:t>
            </w:r>
            <w:r w:rsidRPr="00172E94">
              <w:rPr>
                <w:rFonts w:eastAsia="Times New Roman"/>
                <w:color w:val="000000"/>
                <w:sz w:val="24"/>
                <w:szCs w:val="24"/>
              </w:rPr>
              <w:tab/>
              <w:t>57</w:t>
            </w:r>
          </w:hyperlink>
        </w:p>
        <w:p w14:paraId="3ED8A79D"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g6epf15xcr9y">
            <w:r w:rsidRPr="00172E94">
              <w:rPr>
                <w:rFonts w:eastAsia="Times New Roman"/>
                <w:color w:val="000000"/>
                <w:sz w:val="24"/>
                <w:szCs w:val="24"/>
              </w:rPr>
              <w:t>5.4.1 Amazon’s Business Model</w:t>
            </w:r>
            <w:r w:rsidRPr="00172E94">
              <w:rPr>
                <w:rFonts w:eastAsia="Times New Roman"/>
                <w:color w:val="000000"/>
                <w:sz w:val="24"/>
                <w:szCs w:val="24"/>
              </w:rPr>
              <w:tab/>
              <w:t>58</w:t>
            </w:r>
          </w:hyperlink>
        </w:p>
        <w:p w14:paraId="18A300A3" w14:textId="77777777" w:rsidR="00C62B89" w:rsidRPr="00172E94" w:rsidRDefault="00C62B89">
          <w:pPr>
            <w:widowControl w:val="0"/>
            <w:tabs>
              <w:tab w:val="right" w:pos="12000"/>
            </w:tabs>
            <w:spacing w:before="60" w:line="240" w:lineRule="auto"/>
            <w:ind w:left="1080"/>
            <w:rPr>
              <w:rFonts w:eastAsia="Times New Roman"/>
              <w:color w:val="000000"/>
              <w:sz w:val="24"/>
              <w:szCs w:val="24"/>
            </w:rPr>
          </w:pPr>
          <w:hyperlink w:anchor="_heading=h.eyadhxlkc4e2">
            <w:r w:rsidRPr="00172E94">
              <w:rPr>
                <w:rFonts w:eastAsia="Times New Roman"/>
                <w:color w:val="000000"/>
                <w:sz w:val="24"/>
                <w:szCs w:val="24"/>
              </w:rPr>
              <w:t>Figure 5.2: Amazon’s Business Model</w:t>
            </w:r>
            <w:r w:rsidRPr="00172E94">
              <w:rPr>
                <w:rFonts w:eastAsia="Times New Roman"/>
                <w:color w:val="000000"/>
                <w:sz w:val="24"/>
                <w:szCs w:val="24"/>
              </w:rPr>
              <w:tab/>
              <w:t>58</w:t>
            </w:r>
          </w:hyperlink>
        </w:p>
        <w:p w14:paraId="405C3572"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7e7k4jhvdnpc">
            <w:r w:rsidRPr="00172E94">
              <w:rPr>
                <w:rFonts w:eastAsia="Times New Roman"/>
                <w:color w:val="000000"/>
                <w:sz w:val="24"/>
                <w:szCs w:val="24"/>
              </w:rPr>
              <w:t>5.4.2 Flipkart’s Business Model</w:t>
            </w:r>
            <w:r w:rsidRPr="00172E94">
              <w:rPr>
                <w:rFonts w:eastAsia="Times New Roman"/>
                <w:color w:val="000000"/>
                <w:sz w:val="24"/>
                <w:szCs w:val="24"/>
              </w:rPr>
              <w:tab/>
              <w:t>58</w:t>
            </w:r>
          </w:hyperlink>
        </w:p>
        <w:p w14:paraId="2C7B3427"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h2io4bgaw39w">
            <w:r w:rsidRPr="00172E94">
              <w:rPr>
                <w:rFonts w:eastAsia="Times New Roman"/>
                <w:color w:val="000000"/>
                <w:sz w:val="24"/>
                <w:szCs w:val="24"/>
              </w:rPr>
              <w:t>5.4.3 Comparative Interpretation</w:t>
            </w:r>
            <w:r w:rsidRPr="00172E94">
              <w:rPr>
                <w:rFonts w:eastAsia="Times New Roman"/>
                <w:color w:val="000000"/>
                <w:sz w:val="24"/>
                <w:szCs w:val="24"/>
              </w:rPr>
              <w:tab/>
              <w:t>59</w:t>
            </w:r>
          </w:hyperlink>
        </w:p>
        <w:p w14:paraId="0D8C7890"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eaohci71hmfe">
            <w:r w:rsidRPr="00172E94">
              <w:rPr>
                <w:rFonts w:eastAsia="Times New Roman"/>
                <w:color w:val="000000"/>
                <w:sz w:val="24"/>
                <w:szCs w:val="24"/>
              </w:rPr>
              <w:t>5.5 Linking Findings with Theoretical Frameworks</w:t>
            </w:r>
            <w:r w:rsidRPr="00172E94">
              <w:rPr>
                <w:rFonts w:eastAsia="Times New Roman"/>
                <w:color w:val="000000"/>
                <w:sz w:val="24"/>
                <w:szCs w:val="24"/>
              </w:rPr>
              <w:tab/>
              <w:t>59</w:t>
            </w:r>
          </w:hyperlink>
        </w:p>
        <w:p w14:paraId="60F9EF39" w14:textId="77777777" w:rsidR="00C62B89" w:rsidRPr="00172E94" w:rsidRDefault="00C62B89">
          <w:pPr>
            <w:widowControl w:val="0"/>
            <w:tabs>
              <w:tab w:val="right" w:pos="12000"/>
            </w:tabs>
            <w:spacing w:before="60" w:line="240" w:lineRule="auto"/>
            <w:ind w:left="720"/>
            <w:rPr>
              <w:rFonts w:eastAsia="Times New Roman"/>
              <w:color w:val="000000"/>
              <w:sz w:val="24"/>
              <w:szCs w:val="24"/>
            </w:rPr>
          </w:pPr>
          <w:hyperlink w:anchor="_heading=h.qi8c5yh5ujn7">
            <w:r w:rsidRPr="00172E94">
              <w:rPr>
                <w:rFonts w:eastAsia="Times New Roman"/>
                <w:color w:val="000000"/>
                <w:sz w:val="24"/>
                <w:szCs w:val="24"/>
              </w:rPr>
              <w:t>5.6 Overall Chapter Conclusion</w:t>
            </w:r>
            <w:r w:rsidRPr="00172E94">
              <w:rPr>
                <w:rFonts w:eastAsia="Times New Roman"/>
                <w:color w:val="000000"/>
                <w:sz w:val="24"/>
                <w:szCs w:val="24"/>
              </w:rPr>
              <w:tab/>
              <w:t>60</w:t>
            </w:r>
          </w:hyperlink>
        </w:p>
        <w:p w14:paraId="6F5B3F69" w14:textId="77777777" w:rsidR="00C62B89" w:rsidRPr="00172E94" w:rsidRDefault="00C62B89">
          <w:pPr>
            <w:widowControl w:val="0"/>
            <w:tabs>
              <w:tab w:val="right" w:pos="12000"/>
            </w:tabs>
            <w:spacing w:before="60" w:line="240" w:lineRule="auto"/>
            <w:rPr>
              <w:rFonts w:eastAsia="Times New Roman"/>
              <w:color w:val="000000"/>
              <w:sz w:val="24"/>
              <w:szCs w:val="24"/>
            </w:rPr>
          </w:pPr>
          <w:hyperlink w:anchor="_heading=">
            <w:r w:rsidRPr="00172E94">
              <w:rPr>
                <w:rFonts w:eastAsia="Times New Roman"/>
                <w:color w:val="000000"/>
                <w:sz w:val="24"/>
                <w:szCs w:val="24"/>
              </w:rPr>
              <w:t>Chapter 6: Conclusion and Recommendations</w:t>
            </w:r>
            <w:r w:rsidRPr="00172E94">
              <w:rPr>
                <w:rFonts w:eastAsia="Times New Roman"/>
                <w:color w:val="000000"/>
                <w:sz w:val="24"/>
                <w:szCs w:val="24"/>
              </w:rPr>
              <w:tab/>
              <w:t>61</w:t>
            </w:r>
          </w:hyperlink>
        </w:p>
        <w:p w14:paraId="1A9C99F4"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vh4qamswxs10">
            <w:r w:rsidRPr="00172E94">
              <w:rPr>
                <w:rFonts w:eastAsia="Times New Roman"/>
                <w:color w:val="000000"/>
                <w:sz w:val="24"/>
                <w:szCs w:val="24"/>
              </w:rPr>
              <w:t>6.1 Introduction</w:t>
            </w:r>
            <w:r w:rsidRPr="00172E94">
              <w:rPr>
                <w:rFonts w:eastAsia="Times New Roman"/>
                <w:color w:val="000000"/>
                <w:sz w:val="24"/>
                <w:szCs w:val="24"/>
              </w:rPr>
              <w:tab/>
              <w:t>61</w:t>
            </w:r>
          </w:hyperlink>
        </w:p>
        <w:p w14:paraId="04CAF465"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apun0mjfux7a">
            <w:r w:rsidRPr="00172E94">
              <w:rPr>
                <w:rFonts w:eastAsia="Times New Roman"/>
                <w:color w:val="000000"/>
                <w:sz w:val="24"/>
                <w:szCs w:val="24"/>
              </w:rPr>
              <w:t>6.2 Summary of Key Findings</w:t>
            </w:r>
            <w:r w:rsidRPr="00172E94">
              <w:rPr>
                <w:rFonts w:eastAsia="Times New Roman"/>
                <w:color w:val="000000"/>
                <w:sz w:val="24"/>
                <w:szCs w:val="24"/>
              </w:rPr>
              <w:tab/>
              <w:t>61</w:t>
            </w:r>
          </w:hyperlink>
        </w:p>
        <w:p w14:paraId="790E767E"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x4idlid7zzin">
            <w:r w:rsidRPr="00172E94">
              <w:rPr>
                <w:rFonts w:eastAsia="Times New Roman"/>
                <w:color w:val="000000"/>
                <w:sz w:val="24"/>
                <w:szCs w:val="24"/>
              </w:rPr>
              <w:t>6.3 Conclusions related to the research aim</w:t>
            </w:r>
            <w:r w:rsidRPr="00172E94">
              <w:rPr>
                <w:rFonts w:eastAsia="Times New Roman"/>
                <w:color w:val="000000"/>
                <w:sz w:val="24"/>
                <w:szCs w:val="24"/>
              </w:rPr>
              <w:tab/>
              <w:t>61</w:t>
            </w:r>
          </w:hyperlink>
        </w:p>
        <w:p w14:paraId="3AE4BBA1"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4l56hq1ng7rb">
            <w:r w:rsidRPr="00172E94">
              <w:rPr>
                <w:rFonts w:eastAsia="Times New Roman"/>
                <w:color w:val="000000"/>
                <w:sz w:val="24"/>
                <w:szCs w:val="24"/>
              </w:rPr>
              <w:t>6.4 Recommendations</w:t>
            </w:r>
            <w:r w:rsidRPr="00172E94">
              <w:rPr>
                <w:rFonts w:eastAsia="Times New Roman"/>
                <w:color w:val="000000"/>
                <w:sz w:val="24"/>
                <w:szCs w:val="24"/>
              </w:rPr>
              <w:tab/>
              <w:t>61</w:t>
            </w:r>
          </w:hyperlink>
        </w:p>
        <w:p w14:paraId="73FEF311" w14:textId="77777777" w:rsidR="00C62B89" w:rsidRPr="00172E94" w:rsidRDefault="00C62B89">
          <w:pPr>
            <w:widowControl w:val="0"/>
            <w:tabs>
              <w:tab w:val="right" w:pos="12000"/>
            </w:tabs>
            <w:spacing w:before="60" w:line="240" w:lineRule="auto"/>
            <w:ind w:left="360"/>
            <w:rPr>
              <w:rFonts w:eastAsia="Times New Roman"/>
              <w:color w:val="000000"/>
              <w:sz w:val="24"/>
              <w:szCs w:val="24"/>
            </w:rPr>
          </w:pPr>
          <w:hyperlink w:anchor="_heading=h.ey05cr9gib2z">
            <w:r w:rsidRPr="00172E94">
              <w:rPr>
                <w:rFonts w:eastAsia="Times New Roman"/>
                <w:color w:val="000000"/>
                <w:sz w:val="24"/>
                <w:szCs w:val="24"/>
              </w:rPr>
              <w:t>6.7 Directions for Future Research</w:t>
            </w:r>
            <w:r w:rsidRPr="00172E94">
              <w:rPr>
                <w:rFonts w:eastAsia="Times New Roman"/>
                <w:color w:val="000000"/>
                <w:sz w:val="24"/>
                <w:szCs w:val="24"/>
              </w:rPr>
              <w:tab/>
              <w:t>62</w:t>
            </w:r>
          </w:hyperlink>
        </w:p>
        <w:p w14:paraId="16BFBC61" w14:textId="77777777" w:rsidR="00C62B89" w:rsidRPr="00172E94" w:rsidRDefault="00C62B89">
          <w:pPr>
            <w:widowControl w:val="0"/>
            <w:tabs>
              <w:tab w:val="right" w:pos="12000"/>
            </w:tabs>
            <w:spacing w:before="60" w:line="240" w:lineRule="auto"/>
            <w:rPr>
              <w:b/>
              <w:bCs/>
              <w:color w:val="000000"/>
              <w:sz w:val="24"/>
              <w:szCs w:val="24"/>
            </w:rPr>
          </w:pPr>
          <w:hyperlink w:anchor="_heading=h.vrij769ofl1m">
            <w:r w:rsidRPr="00172E94">
              <w:rPr>
                <w:rFonts w:eastAsia="Times New Roman"/>
                <w:color w:val="000000"/>
                <w:sz w:val="24"/>
                <w:szCs w:val="24"/>
              </w:rPr>
              <w:t>Reference</w:t>
            </w:r>
            <w:r w:rsidRPr="00172E94">
              <w:rPr>
                <w:rFonts w:eastAsia="Times New Roman"/>
                <w:color w:val="000000"/>
                <w:sz w:val="24"/>
                <w:szCs w:val="24"/>
              </w:rPr>
              <w:tab/>
              <w:t>63</w:t>
            </w:r>
          </w:hyperlink>
          <w:r w:rsidR="00000000" w:rsidRPr="00172E94">
            <w:rPr>
              <w:sz w:val="24"/>
              <w:szCs w:val="24"/>
            </w:rPr>
            <w:fldChar w:fldCharType="end"/>
          </w:r>
        </w:p>
      </w:sdtContent>
    </w:sdt>
    <w:p w14:paraId="54AA899D" w14:textId="77777777" w:rsidR="00C62B89" w:rsidRPr="00172E94" w:rsidRDefault="00000000">
      <w:pPr>
        <w:widowControl w:val="0"/>
        <w:shd w:val="clear" w:color="auto" w:fill="FFFFFF"/>
        <w:spacing w:before="240" w:after="200" w:line="360" w:lineRule="auto"/>
        <w:ind w:right="100"/>
        <w:rPr>
          <w:rFonts w:eastAsia="Times New Roman"/>
          <w:sz w:val="24"/>
          <w:szCs w:val="24"/>
        </w:rPr>
      </w:pPr>
      <w:r w:rsidRPr="00172E94">
        <w:rPr>
          <w:sz w:val="24"/>
          <w:szCs w:val="24"/>
        </w:rPr>
        <w:br w:type="page"/>
      </w:r>
    </w:p>
    <w:p w14:paraId="2D6E249A" w14:textId="77777777" w:rsidR="00C62B89" w:rsidRPr="00172E94" w:rsidRDefault="00000000">
      <w:pPr>
        <w:widowControl w:val="0"/>
        <w:shd w:val="clear" w:color="auto" w:fill="FFFFFF"/>
        <w:spacing w:before="240" w:after="200" w:line="360" w:lineRule="auto"/>
        <w:ind w:right="100"/>
        <w:jc w:val="center"/>
        <w:rPr>
          <w:rFonts w:eastAsia="Times New Roman"/>
          <w:b/>
          <w:bCs/>
          <w:sz w:val="24"/>
          <w:szCs w:val="24"/>
        </w:rPr>
      </w:pPr>
      <w:r w:rsidRPr="00172E94">
        <w:rPr>
          <w:rFonts w:eastAsia="Times New Roman"/>
          <w:b/>
          <w:bCs/>
          <w:sz w:val="24"/>
          <w:szCs w:val="24"/>
        </w:rPr>
        <w:t xml:space="preserve">List of Figures </w:t>
      </w:r>
    </w:p>
    <w:sdt>
      <w:sdtPr>
        <w:rPr>
          <w:sz w:val="24"/>
          <w:szCs w:val="24"/>
        </w:rPr>
        <w:id w:val="-666747186"/>
        <w:docPartObj>
          <w:docPartGallery w:val="Table of Contents"/>
          <w:docPartUnique/>
        </w:docPartObj>
      </w:sdtPr>
      <w:sdtContent>
        <w:p w14:paraId="757EF63E" w14:textId="77777777" w:rsidR="00C62B89" w:rsidRPr="00172E94" w:rsidRDefault="00000000">
          <w:pPr>
            <w:widowControl w:val="0"/>
            <w:tabs>
              <w:tab w:val="right" w:pos="9360"/>
            </w:tabs>
            <w:spacing w:before="60" w:line="360" w:lineRule="auto"/>
            <w:rPr>
              <w:rFonts w:eastAsia="Times New Roman"/>
              <w:color w:val="000000"/>
              <w:sz w:val="24"/>
              <w:szCs w:val="24"/>
            </w:rPr>
          </w:pPr>
          <w:r w:rsidRPr="00172E94">
            <w:rPr>
              <w:sz w:val="24"/>
              <w:szCs w:val="24"/>
            </w:rPr>
            <w:fldChar w:fldCharType="begin"/>
          </w:r>
          <w:r w:rsidRPr="00172E94">
            <w:rPr>
              <w:sz w:val="24"/>
              <w:szCs w:val="24"/>
            </w:rPr>
            <w:instrText xml:space="preserve"> TOC \h \u \z \t "Heading 1,1,Heading 2,2,Heading 3,3,Heading 4,4,Heading 5,5,Heading 6,6,"</w:instrText>
          </w:r>
          <w:r w:rsidRPr="00172E94">
            <w:rPr>
              <w:sz w:val="24"/>
              <w:szCs w:val="24"/>
            </w:rPr>
            <w:fldChar w:fldCharType="separate"/>
          </w:r>
          <w:hyperlink w:anchor="_heading=h.od1lmzezldes">
            <w:r w:rsidR="00C62B89" w:rsidRPr="00172E94">
              <w:rPr>
                <w:rFonts w:eastAsia="Times New Roman"/>
                <w:color w:val="000000"/>
                <w:sz w:val="24"/>
                <w:szCs w:val="24"/>
              </w:rPr>
              <w:t>Figure 1.1: The Digital Transformation Flywheel</w:t>
            </w:r>
            <w:r w:rsidR="00C62B89" w:rsidRPr="00172E94">
              <w:rPr>
                <w:rFonts w:eastAsia="Times New Roman"/>
                <w:color w:val="000000"/>
                <w:sz w:val="24"/>
                <w:szCs w:val="24"/>
              </w:rPr>
              <w:tab/>
            </w:r>
          </w:hyperlink>
          <w:r w:rsidRPr="00172E94">
            <w:rPr>
              <w:sz w:val="24"/>
              <w:szCs w:val="24"/>
            </w:rPr>
            <w:fldChar w:fldCharType="begin"/>
          </w:r>
          <w:r w:rsidRPr="00172E94">
            <w:rPr>
              <w:sz w:val="24"/>
              <w:szCs w:val="24"/>
            </w:rPr>
            <w:instrText xml:space="preserve"> PAGEREF _heading=h.od1lmzezldes \h </w:instrText>
          </w:r>
          <w:r w:rsidRPr="00172E94">
            <w:rPr>
              <w:sz w:val="24"/>
              <w:szCs w:val="24"/>
            </w:rPr>
          </w:r>
          <w:r w:rsidRPr="00172E94">
            <w:rPr>
              <w:sz w:val="24"/>
              <w:szCs w:val="24"/>
            </w:rPr>
            <w:fldChar w:fldCharType="separate"/>
          </w:r>
          <w:r w:rsidRPr="00172E94">
            <w:rPr>
              <w:rFonts w:eastAsia="Times New Roman"/>
              <w:sz w:val="24"/>
              <w:szCs w:val="24"/>
            </w:rPr>
            <w:t>8</w:t>
          </w:r>
          <w:r w:rsidRPr="00172E94">
            <w:rPr>
              <w:sz w:val="24"/>
              <w:szCs w:val="24"/>
            </w:rPr>
            <w:fldChar w:fldCharType="end"/>
          </w:r>
        </w:p>
        <w:p w14:paraId="22B9A19C"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mukd8wb2l5ks">
            <w:r w:rsidRPr="00172E94">
              <w:rPr>
                <w:rFonts w:eastAsia="Times New Roman"/>
                <w:color w:val="000000"/>
                <w:sz w:val="24"/>
                <w:szCs w:val="24"/>
              </w:rPr>
              <w:t>Figure 1.2: Flipkart vs Amazon India Battle of E-commerce supremacy</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_heading=h.mukd8wb2l5ks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9</w:t>
          </w:r>
          <w:r w:rsidR="00000000" w:rsidRPr="00172E94">
            <w:rPr>
              <w:sz w:val="24"/>
              <w:szCs w:val="24"/>
            </w:rPr>
            <w:fldChar w:fldCharType="end"/>
          </w:r>
        </w:p>
        <w:p w14:paraId="4679A587"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m3gcmeiytr1f">
            <w:r w:rsidRPr="00172E94">
              <w:rPr>
                <w:rFonts w:eastAsia="Times New Roman"/>
                <w:color w:val="000000"/>
                <w:sz w:val="24"/>
                <w:szCs w:val="24"/>
              </w:rPr>
              <w:t>Figure 1.3: The SERVQUAL Model</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_heading=h.m3gcmeiytr1f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11</w:t>
          </w:r>
          <w:r w:rsidR="00000000" w:rsidRPr="00172E94">
            <w:rPr>
              <w:sz w:val="24"/>
              <w:szCs w:val="24"/>
            </w:rPr>
            <w:fldChar w:fldCharType="end"/>
          </w:r>
        </w:p>
        <w:p w14:paraId="43D00D4D"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36c3jcsh2oko">
            <w:r w:rsidRPr="00172E94">
              <w:rPr>
                <w:rFonts w:eastAsia="Times New Roman"/>
                <w:color w:val="000000"/>
                <w:sz w:val="24"/>
                <w:szCs w:val="24"/>
              </w:rPr>
              <w:t>Figure 1.4: CRM Model</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_heading=h.36c3jcsh2oko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12</w:t>
          </w:r>
          <w:r w:rsidR="00000000" w:rsidRPr="00172E94">
            <w:rPr>
              <w:sz w:val="24"/>
              <w:szCs w:val="24"/>
            </w:rPr>
            <w:fldChar w:fldCharType="end"/>
          </w:r>
        </w:p>
        <w:p w14:paraId="1F9B13F9"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bsohbufzg0v2">
            <w:r w:rsidRPr="00172E94">
              <w:rPr>
                <w:rFonts w:eastAsia="Times New Roman"/>
                <w:color w:val="000000"/>
                <w:sz w:val="24"/>
                <w:szCs w:val="24"/>
              </w:rPr>
              <w:t>Figure 2.1: Relationship Between Key Variables in E-commerce Platforms</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_heading=h.bsohbufzg0v2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25</w:t>
          </w:r>
          <w:r w:rsidR="00000000" w:rsidRPr="00172E94">
            <w:rPr>
              <w:sz w:val="24"/>
              <w:szCs w:val="24"/>
            </w:rPr>
            <w:fldChar w:fldCharType="end"/>
          </w:r>
        </w:p>
        <w:p w14:paraId="1B59F87F"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sqaaicm7bity">
            <w:r w:rsidRPr="00172E94">
              <w:rPr>
                <w:rFonts w:eastAsia="Times New Roman"/>
                <w:color w:val="000000"/>
                <w:sz w:val="24"/>
                <w:szCs w:val="24"/>
              </w:rPr>
              <w:t>Figure 2.2: Conceptual framework of E- Commerce Customer Retention</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_heading=h.sqaaicm7bity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29</w:t>
          </w:r>
          <w:r w:rsidR="00000000" w:rsidRPr="00172E94">
            <w:rPr>
              <w:sz w:val="24"/>
              <w:szCs w:val="24"/>
            </w:rPr>
            <w:fldChar w:fldCharType="end"/>
          </w:r>
        </w:p>
        <w:p w14:paraId="659EED16"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rbaat0b6pzcs">
            <w:r w:rsidRPr="00172E94">
              <w:rPr>
                <w:rFonts w:eastAsia="Times New Roman"/>
                <w:color w:val="000000"/>
                <w:sz w:val="24"/>
                <w:szCs w:val="24"/>
              </w:rPr>
              <w:t>Figure 3.1 : Research Onion</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_heading=h.rbaat0b6pzcs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31</w:t>
          </w:r>
          <w:r w:rsidR="00000000" w:rsidRPr="00172E94">
            <w:rPr>
              <w:sz w:val="24"/>
              <w:szCs w:val="24"/>
            </w:rPr>
            <w:fldChar w:fldCharType="end"/>
          </w:r>
        </w:p>
        <w:p w14:paraId="1CFA53BD"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2d060r8hc140">
            <w:r w:rsidRPr="00172E94">
              <w:rPr>
                <w:rFonts w:eastAsia="Times New Roman"/>
                <w:color w:val="000000"/>
                <w:sz w:val="24"/>
                <w:szCs w:val="24"/>
              </w:rPr>
              <w:t>Figure 3.2: Indian Consumers Prioritize Value-Conscious Buys Amid Experiential Spending Surge</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_heading=h.2d060r8hc140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33</w:t>
          </w:r>
          <w:r w:rsidR="00000000" w:rsidRPr="00172E94">
            <w:rPr>
              <w:sz w:val="24"/>
              <w:szCs w:val="24"/>
            </w:rPr>
            <w:fldChar w:fldCharType="end"/>
          </w:r>
        </w:p>
        <w:p w14:paraId="4A6B3EF8"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73gxtksugb6z">
            <w:r w:rsidRPr="00172E94">
              <w:rPr>
                <w:rFonts w:eastAsia="Times New Roman"/>
                <w:color w:val="000000"/>
                <w:sz w:val="24"/>
                <w:szCs w:val="24"/>
              </w:rPr>
              <w:t xml:space="preserve">Figure </w:t>
            </w:r>
          </w:hyperlink>
          <w:hyperlink w:anchor="_heading=h.73gxtksugb6z">
            <w:r w:rsidRPr="00172E94">
              <w:rPr>
                <w:rFonts w:eastAsia="Times New Roman"/>
                <w:sz w:val="24"/>
                <w:szCs w:val="24"/>
              </w:rPr>
              <w:t>5</w:t>
            </w:r>
          </w:hyperlink>
          <w:hyperlink w:anchor="_heading=h.73gxtksugb6z">
            <w:r w:rsidRPr="00172E94">
              <w:rPr>
                <w:rFonts w:eastAsia="Times New Roman"/>
                <w:color w:val="000000"/>
                <w:sz w:val="24"/>
                <w:szCs w:val="24"/>
              </w:rPr>
              <w:t>.1: Comparative Interpretation</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_heading=h.73gxtksugb6z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54</w:t>
          </w:r>
          <w:r w:rsidR="00000000" w:rsidRPr="00172E94">
            <w:rPr>
              <w:sz w:val="24"/>
              <w:szCs w:val="24"/>
            </w:rPr>
            <w:fldChar w:fldCharType="end"/>
          </w:r>
        </w:p>
        <w:p w14:paraId="0F5B8A9C"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eyadhxlkc4e2">
            <w:r w:rsidRPr="00172E94">
              <w:rPr>
                <w:rFonts w:eastAsia="Times New Roman"/>
                <w:color w:val="000000"/>
                <w:sz w:val="24"/>
                <w:szCs w:val="24"/>
              </w:rPr>
              <w:t xml:space="preserve">Figure </w:t>
            </w:r>
          </w:hyperlink>
          <w:hyperlink w:anchor="_heading=h.eyadhxlkc4e2">
            <w:r w:rsidRPr="00172E94">
              <w:rPr>
                <w:rFonts w:eastAsia="Times New Roman"/>
                <w:sz w:val="24"/>
                <w:szCs w:val="24"/>
              </w:rPr>
              <w:t>5</w:t>
            </w:r>
          </w:hyperlink>
          <w:hyperlink w:anchor="_heading=h.eyadhxlkc4e2">
            <w:r w:rsidRPr="00172E94">
              <w:rPr>
                <w:rFonts w:eastAsia="Times New Roman"/>
                <w:color w:val="000000"/>
                <w:sz w:val="24"/>
                <w:szCs w:val="24"/>
              </w:rPr>
              <w:t>.2: Amazon’s Business Model</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_heading=h.eyadhxlkc4e2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56</w:t>
          </w:r>
          <w:r w:rsidR="00000000" w:rsidRPr="00172E94">
            <w:rPr>
              <w:sz w:val="24"/>
              <w:szCs w:val="24"/>
            </w:rPr>
            <w:fldChar w:fldCharType="end"/>
          </w:r>
          <w:r w:rsidR="00000000" w:rsidRPr="00172E94">
            <w:rPr>
              <w:sz w:val="24"/>
              <w:szCs w:val="24"/>
            </w:rPr>
            <w:fldChar w:fldCharType="end"/>
          </w:r>
        </w:p>
      </w:sdtContent>
    </w:sdt>
    <w:p w14:paraId="45E14655" w14:textId="77777777" w:rsidR="00C62B89" w:rsidRPr="00172E94" w:rsidRDefault="00000000">
      <w:pPr>
        <w:widowControl w:val="0"/>
        <w:shd w:val="clear" w:color="auto" w:fill="FFFFFF"/>
        <w:spacing w:before="240" w:after="200" w:line="360" w:lineRule="auto"/>
        <w:ind w:right="100"/>
        <w:rPr>
          <w:rFonts w:eastAsia="Times New Roman"/>
          <w:b/>
          <w:bCs/>
          <w:sz w:val="24"/>
          <w:szCs w:val="24"/>
        </w:rPr>
      </w:pPr>
      <w:r w:rsidRPr="00172E94">
        <w:rPr>
          <w:sz w:val="24"/>
          <w:szCs w:val="24"/>
        </w:rPr>
        <w:br w:type="page"/>
      </w:r>
    </w:p>
    <w:p w14:paraId="6E54058A" w14:textId="77777777" w:rsidR="00C62B89" w:rsidRPr="00172E94" w:rsidRDefault="00000000">
      <w:pPr>
        <w:widowControl w:val="0"/>
        <w:shd w:val="clear" w:color="auto" w:fill="FFFFFF"/>
        <w:spacing w:before="240" w:after="200" w:line="360" w:lineRule="auto"/>
        <w:ind w:right="100"/>
        <w:jc w:val="center"/>
        <w:rPr>
          <w:rFonts w:eastAsia="Times New Roman"/>
          <w:b/>
          <w:bCs/>
          <w:sz w:val="24"/>
          <w:szCs w:val="24"/>
        </w:rPr>
      </w:pPr>
      <w:r w:rsidRPr="00172E94">
        <w:rPr>
          <w:rFonts w:eastAsia="Times New Roman"/>
          <w:b/>
          <w:bCs/>
          <w:sz w:val="24"/>
          <w:szCs w:val="24"/>
        </w:rPr>
        <w:t>List of Tables</w:t>
      </w:r>
    </w:p>
    <w:sdt>
      <w:sdtPr>
        <w:rPr>
          <w:sz w:val="24"/>
          <w:szCs w:val="24"/>
        </w:rPr>
        <w:id w:val="-1515675093"/>
        <w:docPartObj>
          <w:docPartGallery w:val="Table of Contents"/>
          <w:docPartUnique/>
        </w:docPartObj>
      </w:sdtPr>
      <w:sdtContent>
        <w:p w14:paraId="28657718" w14:textId="77777777" w:rsidR="00C62B89" w:rsidRPr="00172E94" w:rsidRDefault="00000000">
          <w:pPr>
            <w:widowControl w:val="0"/>
            <w:tabs>
              <w:tab w:val="right" w:pos="9360"/>
            </w:tabs>
            <w:spacing w:before="60" w:line="360" w:lineRule="auto"/>
            <w:rPr>
              <w:rFonts w:eastAsia="Times New Roman"/>
              <w:color w:val="000000"/>
              <w:sz w:val="24"/>
              <w:szCs w:val="24"/>
            </w:rPr>
          </w:pPr>
          <w:r w:rsidRPr="00172E94">
            <w:rPr>
              <w:sz w:val="24"/>
              <w:szCs w:val="24"/>
            </w:rPr>
            <w:fldChar w:fldCharType="begin"/>
          </w:r>
          <w:r w:rsidRPr="00172E94">
            <w:rPr>
              <w:sz w:val="24"/>
              <w:szCs w:val="24"/>
            </w:rPr>
            <w:instrText xml:space="preserve"> TOC \h \u \z \t "Heading 1,1,Heading 2,2,Heading 3,3,Heading 4,4,Heading 5,5,Heading 6,6,"</w:instrText>
          </w:r>
          <w:r w:rsidRPr="00172E94">
            <w:rPr>
              <w:sz w:val="24"/>
              <w:szCs w:val="24"/>
            </w:rPr>
            <w:fldChar w:fldCharType="separate"/>
          </w:r>
          <w:hyperlink w:anchor="_heading=h.gi9rzbas6arr">
            <w:r w:rsidR="00C62B89" w:rsidRPr="00172E94">
              <w:rPr>
                <w:rFonts w:eastAsia="Times New Roman"/>
                <w:color w:val="000000"/>
                <w:sz w:val="24"/>
                <w:szCs w:val="24"/>
              </w:rPr>
              <w:t>Table 2.1: Business Model Analysis of Amazon and Flipkart</w:t>
            </w:r>
            <w:r w:rsidR="00C62B89" w:rsidRPr="00172E94">
              <w:rPr>
                <w:rFonts w:eastAsia="Times New Roman"/>
                <w:color w:val="000000"/>
                <w:sz w:val="24"/>
                <w:szCs w:val="24"/>
              </w:rPr>
              <w:tab/>
            </w:r>
          </w:hyperlink>
          <w:r w:rsidRPr="00172E94">
            <w:rPr>
              <w:sz w:val="24"/>
              <w:szCs w:val="24"/>
            </w:rPr>
            <w:fldChar w:fldCharType="begin"/>
          </w:r>
          <w:r w:rsidRPr="00172E94">
            <w:rPr>
              <w:sz w:val="24"/>
              <w:szCs w:val="24"/>
            </w:rPr>
            <w:instrText xml:space="preserve"> PAGEREF _heading=h.gi9rzbas6arr \h </w:instrText>
          </w:r>
          <w:r w:rsidRPr="00172E94">
            <w:rPr>
              <w:sz w:val="24"/>
              <w:szCs w:val="24"/>
            </w:rPr>
          </w:r>
          <w:r w:rsidRPr="00172E94">
            <w:rPr>
              <w:sz w:val="24"/>
              <w:szCs w:val="24"/>
            </w:rPr>
            <w:fldChar w:fldCharType="separate"/>
          </w:r>
          <w:r w:rsidRPr="00172E94">
            <w:rPr>
              <w:rFonts w:eastAsia="Times New Roman"/>
              <w:sz w:val="24"/>
              <w:szCs w:val="24"/>
            </w:rPr>
            <w:t>23</w:t>
          </w:r>
          <w:r w:rsidRPr="00172E94">
            <w:rPr>
              <w:sz w:val="24"/>
              <w:szCs w:val="24"/>
            </w:rPr>
            <w:fldChar w:fldCharType="end"/>
          </w:r>
        </w:p>
        <w:p w14:paraId="5796A637"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in57opsiaypi">
            <w:r w:rsidRPr="00172E94">
              <w:rPr>
                <w:rFonts w:eastAsia="Times New Roman"/>
                <w:color w:val="000000"/>
                <w:sz w:val="24"/>
                <w:szCs w:val="24"/>
              </w:rPr>
              <w:t>Table 4.1: Comparative Analysis of Amazon and Flipkart</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_heading=h.in57opsiaypi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43</w:t>
          </w:r>
          <w:r w:rsidR="00000000" w:rsidRPr="00172E94">
            <w:rPr>
              <w:sz w:val="24"/>
              <w:szCs w:val="24"/>
            </w:rPr>
            <w:fldChar w:fldCharType="end"/>
          </w:r>
        </w:p>
        <w:p w14:paraId="4973654B"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62yr87xj3fy6">
            <w:r w:rsidRPr="00172E94">
              <w:rPr>
                <w:rFonts w:eastAsia="Times New Roman"/>
                <w:color w:val="000000"/>
                <w:sz w:val="24"/>
                <w:szCs w:val="24"/>
              </w:rPr>
              <w:t>Table 4.2: Customer Support Analysis of Amazon and Flipkart</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_heading=h.62yr87xj3fy6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45</w:t>
          </w:r>
          <w:r w:rsidR="00000000" w:rsidRPr="00172E94">
            <w:rPr>
              <w:sz w:val="24"/>
              <w:szCs w:val="24"/>
            </w:rPr>
            <w:fldChar w:fldCharType="end"/>
          </w:r>
        </w:p>
        <w:p w14:paraId="6B01DBDD"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m7qitoc37krr">
            <w:r w:rsidRPr="00172E94">
              <w:rPr>
                <w:rFonts w:eastAsia="Times New Roman"/>
                <w:color w:val="000000"/>
                <w:sz w:val="24"/>
                <w:szCs w:val="24"/>
              </w:rPr>
              <w:t>Table 4.3: Comparative Analysis of Amazon and Flipkart</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_heading=h.m7qitoc37krr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49</w:t>
          </w:r>
          <w:r w:rsidR="00000000" w:rsidRPr="00172E94">
            <w:rPr>
              <w:sz w:val="24"/>
              <w:szCs w:val="24"/>
            </w:rPr>
            <w:fldChar w:fldCharType="end"/>
          </w:r>
        </w:p>
        <w:p w14:paraId="415CA386" w14:textId="77777777" w:rsidR="00C62B89" w:rsidRPr="00172E94" w:rsidRDefault="00C62B89">
          <w:pPr>
            <w:widowControl w:val="0"/>
            <w:tabs>
              <w:tab w:val="right" w:pos="9360"/>
            </w:tabs>
            <w:spacing w:before="60" w:line="360" w:lineRule="auto"/>
            <w:rPr>
              <w:rFonts w:eastAsia="Times New Roman"/>
              <w:color w:val="000000"/>
              <w:sz w:val="24"/>
              <w:szCs w:val="24"/>
            </w:rPr>
          </w:pPr>
          <w:hyperlink w:anchor="_heading=h.g1kh1w7bs0k3">
            <w:r w:rsidRPr="00172E94">
              <w:rPr>
                <w:rFonts w:eastAsia="Times New Roman"/>
                <w:color w:val="000000"/>
                <w:sz w:val="24"/>
                <w:szCs w:val="24"/>
              </w:rPr>
              <w:t>Table: 4.4 Comparative Business Model Analysis of Amazon and Flipkart</w:t>
            </w:r>
            <w:r w:rsidRPr="00172E94">
              <w:rPr>
                <w:rFonts w:eastAsia="Times New Roman"/>
                <w:color w:val="000000"/>
                <w:sz w:val="24"/>
                <w:szCs w:val="24"/>
              </w:rPr>
              <w:tab/>
            </w:r>
          </w:hyperlink>
          <w:r w:rsidR="00000000" w:rsidRPr="00172E94">
            <w:rPr>
              <w:sz w:val="24"/>
              <w:szCs w:val="24"/>
            </w:rPr>
            <w:fldChar w:fldCharType="begin"/>
          </w:r>
          <w:r w:rsidR="00000000" w:rsidRPr="00172E94">
            <w:rPr>
              <w:sz w:val="24"/>
              <w:szCs w:val="24"/>
            </w:rPr>
            <w:instrText xml:space="preserve"> PAGEREF _heading=h.g1kh1w7bs0k3 \h </w:instrText>
          </w:r>
          <w:r w:rsidR="00000000" w:rsidRPr="00172E94">
            <w:rPr>
              <w:sz w:val="24"/>
              <w:szCs w:val="24"/>
            </w:rPr>
          </w:r>
          <w:r w:rsidR="00000000" w:rsidRPr="00172E94">
            <w:rPr>
              <w:sz w:val="24"/>
              <w:szCs w:val="24"/>
            </w:rPr>
            <w:fldChar w:fldCharType="separate"/>
          </w:r>
          <w:r w:rsidR="00000000" w:rsidRPr="00172E94">
            <w:rPr>
              <w:rFonts w:eastAsia="Times New Roman"/>
              <w:sz w:val="24"/>
              <w:szCs w:val="24"/>
            </w:rPr>
            <w:t>51</w:t>
          </w:r>
          <w:r w:rsidR="00000000" w:rsidRPr="00172E94">
            <w:rPr>
              <w:sz w:val="24"/>
              <w:szCs w:val="24"/>
            </w:rPr>
            <w:fldChar w:fldCharType="end"/>
          </w:r>
          <w:r w:rsidR="00000000" w:rsidRPr="00172E94">
            <w:rPr>
              <w:sz w:val="24"/>
              <w:szCs w:val="24"/>
            </w:rPr>
            <w:fldChar w:fldCharType="end"/>
          </w:r>
        </w:p>
      </w:sdtContent>
    </w:sdt>
    <w:p w14:paraId="19FA176F" w14:textId="77777777" w:rsidR="00C62B89" w:rsidRPr="00172E94" w:rsidRDefault="00C62B89">
      <w:pPr>
        <w:widowControl w:val="0"/>
        <w:shd w:val="clear" w:color="auto" w:fill="FFFFFF"/>
        <w:spacing w:before="240" w:after="200" w:line="360" w:lineRule="auto"/>
        <w:ind w:right="100"/>
        <w:rPr>
          <w:rFonts w:eastAsia="Times New Roman"/>
          <w:b/>
          <w:bCs/>
          <w:sz w:val="24"/>
          <w:szCs w:val="24"/>
        </w:rPr>
      </w:pPr>
    </w:p>
    <w:p w14:paraId="2A61C94E" w14:textId="77777777" w:rsidR="00C62B89" w:rsidRPr="00172E94" w:rsidRDefault="00C62B89">
      <w:pPr>
        <w:widowControl w:val="0"/>
        <w:shd w:val="clear" w:color="auto" w:fill="FFFFFF"/>
        <w:spacing w:before="240" w:after="200" w:line="360" w:lineRule="auto"/>
        <w:ind w:right="100"/>
        <w:rPr>
          <w:rFonts w:eastAsia="Times New Roman"/>
          <w:b/>
          <w:bCs/>
          <w:sz w:val="24"/>
          <w:szCs w:val="24"/>
        </w:rPr>
      </w:pPr>
    </w:p>
    <w:p w14:paraId="04746FDC" w14:textId="77777777" w:rsidR="00C62B89" w:rsidRPr="00172E94" w:rsidRDefault="00000000">
      <w:pPr>
        <w:widowControl w:val="0"/>
        <w:shd w:val="clear" w:color="auto" w:fill="FFFFFF"/>
        <w:spacing w:before="240" w:after="200" w:line="360" w:lineRule="auto"/>
        <w:ind w:right="100"/>
        <w:rPr>
          <w:rFonts w:eastAsia="Times New Roman"/>
          <w:sz w:val="24"/>
          <w:szCs w:val="24"/>
          <w:highlight w:val="white"/>
        </w:rPr>
      </w:pPr>
      <w:r w:rsidRPr="00172E94">
        <w:rPr>
          <w:sz w:val="24"/>
          <w:szCs w:val="24"/>
        </w:rPr>
        <w:br w:type="page"/>
      </w:r>
    </w:p>
    <w:p w14:paraId="01F3F915" w14:textId="77777777" w:rsidR="00C62B89" w:rsidRPr="00172E94" w:rsidRDefault="00000000">
      <w:pPr>
        <w:pStyle w:val="Heading1"/>
        <w:widowControl w:val="0"/>
        <w:shd w:val="clear" w:color="auto" w:fill="FFFFFF"/>
        <w:spacing w:before="240" w:after="200"/>
        <w:ind w:right="100"/>
        <w:rPr>
          <w:rFonts w:ascii="Arial" w:hAnsi="Arial" w:cs="Arial"/>
          <w:sz w:val="24"/>
          <w:szCs w:val="24"/>
          <w:highlight w:val="white"/>
        </w:rPr>
      </w:pPr>
      <w:bookmarkStart w:id="4" w:name="_heading=h.3ys68ryou35j" w:colFirst="0" w:colLast="0"/>
      <w:bookmarkEnd w:id="4"/>
      <w:r w:rsidRPr="00172E94">
        <w:rPr>
          <w:rFonts w:ascii="Arial" w:hAnsi="Arial" w:cs="Arial"/>
          <w:sz w:val="24"/>
          <w:szCs w:val="24"/>
          <w:highlight w:val="white"/>
        </w:rPr>
        <w:t xml:space="preserve">1. Chapter 1: Introduction and Rationale </w:t>
      </w:r>
    </w:p>
    <w:p w14:paraId="07A749EA" w14:textId="77777777" w:rsidR="00C62B89" w:rsidRPr="00172E94" w:rsidRDefault="00000000">
      <w:pPr>
        <w:pStyle w:val="Heading2"/>
        <w:widowControl w:val="0"/>
        <w:shd w:val="clear" w:color="auto" w:fill="FFFFFF"/>
        <w:spacing w:before="240" w:after="200"/>
        <w:ind w:right="100"/>
        <w:rPr>
          <w:rFonts w:ascii="Arial" w:hAnsi="Arial" w:cs="Arial"/>
          <w:sz w:val="24"/>
          <w:szCs w:val="24"/>
          <w:highlight w:val="white"/>
        </w:rPr>
      </w:pPr>
      <w:bookmarkStart w:id="5" w:name="_heading=h.r7zla6xpvnz" w:colFirst="0" w:colLast="0"/>
      <w:bookmarkEnd w:id="5"/>
      <w:r w:rsidRPr="00172E94">
        <w:rPr>
          <w:rFonts w:ascii="Arial" w:hAnsi="Arial" w:cs="Arial"/>
          <w:sz w:val="24"/>
          <w:szCs w:val="24"/>
          <w:highlight w:val="white"/>
        </w:rPr>
        <w:t>1.1. Research Background</w:t>
      </w:r>
    </w:p>
    <w:p w14:paraId="37CB3ABA" w14:textId="77777777" w:rsidR="00C62B89" w:rsidRPr="00172E94" w:rsidRDefault="00000000">
      <w:pPr>
        <w:shd w:val="clear" w:color="auto" w:fill="FFFFFF"/>
        <w:spacing w:before="240" w:after="200" w:line="360" w:lineRule="auto"/>
        <w:jc w:val="both"/>
        <w:rPr>
          <w:rFonts w:eastAsia="Times New Roman"/>
          <w:sz w:val="24"/>
          <w:szCs w:val="24"/>
        </w:rPr>
      </w:pPr>
      <w:r w:rsidRPr="00172E94">
        <w:rPr>
          <w:rFonts w:eastAsia="Times New Roman"/>
          <w:sz w:val="24"/>
          <w:szCs w:val="24"/>
        </w:rPr>
        <w:t>The fast development of e-commerce has altered the traditional retail to a digitally formulated and logistics based model to a large extent. The dominance of Amazon and Flipkart is best viewed as an example of this transformation in the Indian context since they are located in the same sector yet have completely different business strategies (Kappagantu et al., 2024). Amazon uses a global flywheel model, which focuses on technological integration, efficiency, and service quality, which is consistent across markets (Amazon Web Services, 2024). With the help of developed algorithms, data analytics, and a well-coordinated logistics system, Amazon provides a standardised and smooth customer experience at various touchpoints. This model explains the growing impact of system efficiency, automation, and scale on service quality in e-commerce instead of the traditional human interaction. Consequently, Amazon can sustain reliability, speed, and consistency that are key customer satisfactory determinants in online markets.</w:t>
      </w:r>
    </w:p>
    <w:p w14:paraId="0A98BC31" w14:textId="77777777" w:rsidR="00C62B89" w:rsidRPr="00172E94" w:rsidRDefault="00000000">
      <w:pPr>
        <w:shd w:val="clear" w:color="auto" w:fill="FFFFFF"/>
        <w:spacing w:before="240" w:after="200" w:line="360" w:lineRule="auto"/>
        <w:jc w:val="center"/>
        <w:rPr>
          <w:rFonts w:eastAsia="Times New Roman"/>
          <w:sz w:val="24"/>
          <w:szCs w:val="24"/>
        </w:rPr>
      </w:pPr>
      <w:r w:rsidRPr="00172E94">
        <w:rPr>
          <w:rFonts w:eastAsia="Times New Roman"/>
          <w:noProof/>
          <w:sz w:val="24"/>
          <w:szCs w:val="24"/>
        </w:rPr>
        <w:drawing>
          <wp:inline distT="114300" distB="114300" distL="114300" distR="114300" wp14:anchorId="6EFC2E8F" wp14:editId="5B93105E">
            <wp:extent cx="5943600" cy="33782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378200"/>
                    </a:xfrm>
                    <a:prstGeom prst="rect">
                      <a:avLst/>
                    </a:prstGeom>
                    <a:ln/>
                  </pic:spPr>
                </pic:pic>
              </a:graphicData>
            </a:graphic>
          </wp:inline>
        </w:drawing>
      </w:r>
    </w:p>
    <w:p w14:paraId="20786B0F" w14:textId="77777777" w:rsidR="00C62B89" w:rsidRPr="00172E94" w:rsidRDefault="00000000">
      <w:pPr>
        <w:pStyle w:val="Heading4"/>
        <w:rPr>
          <w:rFonts w:ascii="Arial" w:hAnsi="Arial" w:cs="Arial"/>
        </w:rPr>
      </w:pPr>
      <w:bookmarkStart w:id="6" w:name="_heading=h.od1lmzezldes" w:colFirst="0" w:colLast="0"/>
      <w:bookmarkEnd w:id="6"/>
      <w:r w:rsidRPr="00172E94">
        <w:rPr>
          <w:rFonts w:ascii="Arial" w:hAnsi="Arial" w:cs="Arial"/>
        </w:rPr>
        <w:t>Figure 1.1: The Digital Transformation Flywheel</w:t>
      </w:r>
    </w:p>
    <w:p w14:paraId="46AFEE53" w14:textId="77777777" w:rsidR="00C62B89" w:rsidRPr="00172E94" w:rsidRDefault="00000000">
      <w:pPr>
        <w:shd w:val="clear" w:color="auto" w:fill="FFFFFF"/>
        <w:spacing w:before="240" w:after="200" w:line="360" w:lineRule="auto"/>
        <w:jc w:val="center"/>
        <w:rPr>
          <w:rFonts w:eastAsia="Times New Roman"/>
          <w:sz w:val="24"/>
          <w:szCs w:val="24"/>
        </w:rPr>
      </w:pPr>
      <w:r w:rsidRPr="00172E94">
        <w:rPr>
          <w:rFonts w:eastAsia="Times New Roman"/>
          <w:sz w:val="24"/>
          <w:szCs w:val="24"/>
        </w:rPr>
        <w:t>Source: (Amazon Web Services, 2024)</w:t>
      </w:r>
    </w:p>
    <w:p w14:paraId="6656B1C1" w14:textId="77777777" w:rsidR="00C62B89" w:rsidRPr="00172E94" w:rsidRDefault="00000000">
      <w:pPr>
        <w:shd w:val="clear" w:color="auto" w:fill="FFFFFF"/>
        <w:spacing w:before="240" w:after="200" w:line="360" w:lineRule="auto"/>
        <w:jc w:val="both"/>
        <w:rPr>
          <w:rFonts w:eastAsia="Times New Roman"/>
          <w:sz w:val="24"/>
          <w:szCs w:val="24"/>
        </w:rPr>
      </w:pPr>
      <w:r w:rsidRPr="00172E94">
        <w:rPr>
          <w:rFonts w:eastAsia="Times New Roman"/>
          <w:sz w:val="24"/>
          <w:szCs w:val="24"/>
        </w:rPr>
        <w:t>Nevertheless, this globally standardised has the risk of ignoring socio-economic diversity and infrastructural issues that can occur in emerging markets such as India (Santhosha Chandrappa, 2025). The price sensitivity, regional diversity, and the degree of digital adoption are some of the characteristics of India, and their presence would demand more flexible business approaches. Conversely, Flipkart, with Walmart retail-based strengths, follows a localisation-based strategy, which entails learning about the value-driven consumer and local taste (Raju et al., 2025). The approach will help Flipkart to match better with the local market environment, especially the prices, availability, and relevance of products. Although Amazon is strong in terms of operational efficiency and ease of use, Flipkart is strong in terms of relevancy to context and its capacity to meet the needs of local consumers. This depicts one of the strategic differences between global standardisation and local adaptation in e-commerce.</w:t>
      </w:r>
    </w:p>
    <w:p w14:paraId="26EE1D85" w14:textId="77777777" w:rsidR="00C62B89" w:rsidRPr="00172E94" w:rsidRDefault="00000000">
      <w:pPr>
        <w:shd w:val="clear" w:color="auto" w:fill="FFFFFF"/>
        <w:spacing w:before="240" w:after="200" w:line="360" w:lineRule="auto"/>
        <w:jc w:val="center"/>
        <w:rPr>
          <w:rFonts w:eastAsia="Times New Roman"/>
          <w:sz w:val="24"/>
          <w:szCs w:val="24"/>
        </w:rPr>
      </w:pPr>
      <w:r w:rsidRPr="00172E94">
        <w:rPr>
          <w:rFonts w:eastAsia="Times New Roman"/>
          <w:noProof/>
          <w:sz w:val="24"/>
          <w:szCs w:val="24"/>
        </w:rPr>
        <w:drawing>
          <wp:inline distT="114300" distB="114300" distL="114300" distR="114300" wp14:anchorId="33E7E00F" wp14:editId="618B673B">
            <wp:extent cx="5410200" cy="3048000"/>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410200" cy="3048000"/>
                    </a:xfrm>
                    <a:prstGeom prst="rect">
                      <a:avLst/>
                    </a:prstGeom>
                    <a:ln/>
                  </pic:spPr>
                </pic:pic>
              </a:graphicData>
            </a:graphic>
          </wp:inline>
        </w:drawing>
      </w:r>
    </w:p>
    <w:p w14:paraId="17EF3A15" w14:textId="77777777" w:rsidR="00C62B89" w:rsidRPr="00172E94" w:rsidRDefault="00000000">
      <w:pPr>
        <w:pStyle w:val="Heading4"/>
        <w:rPr>
          <w:rFonts w:ascii="Arial" w:hAnsi="Arial" w:cs="Arial"/>
        </w:rPr>
      </w:pPr>
      <w:bookmarkStart w:id="7" w:name="_heading=h.mukd8wb2l5ks" w:colFirst="0" w:colLast="0"/>
      <w:bookmarkEnd w:id="7"/>
      <w:r w:rsidRPr="00172E94">
        <w:rPr>
          <w:rFonts w:ascii="Arial" w:hAnsi="Arial" w:cs="Arial"/>
        </w:rPr>
        <w:t>Figure 1.2: Flipkart vs Amazon India Battle of E-commerce supremacy</w:t>
      </w:r>
    </w:p>
    <w:p w14:paraId="4F93E509" w14:textId="77777777" w:rsidR="00C62B89" w:rsidRPr="00172E94" w:rsidRDefault="00000000">
      <w:pPr>
        <w:shd w:val="clear" w:color="auto" w:fill="FFFFFF"/>
        <w:spacing w:before="240" w:after="200" w:line="360" w:lineRule="auto"/>
        <w:jc w:val="center"/>
        <w:rPr>
          <w:rFonts w:eastAsia="Times New Roman"/>
          <w:sz w:val="24"/>
          <w:szCs w:val="24"/>
        </w:rPr>
      </w:pPr>
      <w:r w:rsidRPr="00172E94">
        <w:rPr>
          <w:rFonts w:eastAsia="Times New Roman"/>
          <w:sz w:val="24"/>
          <w:szCs w:val="24"/>
        </w:rPr>
        <w:t>Source: (Bansal, 2026)</w:t>
      </w:r>
    </w:p>
    <w:p w14:paraId="77C666F4" w14:textId="77777777" w:rsidR="00C62B89" w:rsidRPr="00172E94" w:rsidRDefault="00000000">
      <w:pPr>
        <w:shd w:val="clear" w:color="auto" w:fill="FFFFFF"/>
        <w:spacing w:before="240" w:after="200" w:line="360" w:lineRule="auto"/>
        <w:jc w:val="both"/>
        <w:rPr>
          <w:rFonts w:eastAsia="Times New Roman"/>
          <w:sz w:val="24"/>
          <w:szCs w:val="24"/>
        </w:rPr>
      </w:pPr>
      <w:r w:rsidRPr="00172E94">
        <w:rPr>
          <w:rFonts w:eastAsia="Times New Roman"/>
          <w:sz w:val="24"/>
          <w:szCs w:val="24"/>
        </w:rPr>
        <w:t>Such differences are especially noticeable in the customer retention strategies. Customers are retained by both companies using loyalty programs, Amazon Prime and Flipkart Plus, however, the ways they are executed are quite different. Amazon develops retention by offering bundled services, such as entertainment, cloud-based benefits, and fast delivery, and creating high switching costs and triggering long-term customer interaction (Gore et al., 2025). This platform-based ecosystem enhances customer loyalty to the platform. Conversely, Flipkart has been using reward-based programmes, discounts, and competitive pricing strategies to attract cost-sensitive consumers in the Indian market . Due to these tactics, Flipkart shares a bigger market of about 48 percent, in contrast with 31 percent of Amazon in India (Bansal, 2026).</w:t>
      </w:r>
    </w:p>
    <w:p w14:paraId="116892EF" w14:textId="77777777" w:rsidR="00C62B89" w:rsidRPr="00172E94" w:rsidRDefault="00000000">
      <w:pPr>
        <w:shd w:val="clear" w:color="auto" w:fill="FFFFFF"/>
        <w:spacing w:before="240" w:after="200" w:line="360" w:lineRule="auto"/>
        <w:jc w:val="both"/>
        <w:rPr>
          <w:rFonts w:eastAsia="Times New Roman"/>
          <w:sz w:val="24"/>
          <w:szCs w:val="24"/>
        </w:rPr>
      </w:pPr>
      <w:r w:rsidRPr="00172E94">
        <w:rPr>
          <w:rFonts w:eastAsia="Times New Roman"/>
          <w:sz w:val="24"/>
          <w:szCs w:val="24"/>
        </w:rPr>
        <w:t>Thus, competition between Amazon and Flipkart is not limited to the customer acquisition and represents a larger dichotomy between a globally standardised, technology-focused model and a locally responsive, market-focused one in terms of customer loyalty on the digital commerce front. Such a limitation poses a necessity of a comparative and context-specific analysis, which directly leads to the scope of this study.</w:t>
      </w:r>
    </w:p>
    <w:p w14:paraId="73D98AB3" w14:textId="77777777" w:rsidR="00C62B89" w:rsidRPr="00172E94" w:rsidRDefault="00000000">
      <w:pPr>
        <w:pStyle w:val="Heading2"/>
        <w:widowControl w:val="0"/>
        <w:shd w:val="clear" w:color="auto" w:fill="FFFFFF"/>
        <w:spacing w:before="240" w:after="200"/>
        <w:ind w:right="100"/>
        <w:rPr>
          <w:rFonts w:ascii="Arial" w:hAnsi="Arial" w:cs="Arial"/>
          <w:sz w:val="24"/>
          <w:szCs w:val="24"/>
          <w:highlight w:val="white"/>
        </w:rPr>
      </w:pPr>
      <w:bookmarkStart w:id="8" w:name="_heading=h.dztfiu4j88cv" w:colFirst="0" w:colLast="0"/>
      <w:bookmarkEnd w:id="8"/>
      <w:r w:rsidRPr="00172E94">
        <w:rPr>
          <w:rFonts w:ascii="Arial" w:hAnsi="Arial" w:cs="Arial"/>
          <w:sz w:val="24"/>
          <w:szCs w:val="24"/>
          <w:highlight w:val="white"/>
        </w:rPr>
        <w:t>1.2. Research Rationale</w:t>
      </w:r>
    </w:p>
    <w:p w14:paraId="7BAAF7D9" w14:textId="77777777" w:rsidR="00C62B89" w:rsidRPr="00172E94" w:rsidRDefault="00000000">
      <w:pPr>
        <w:pStyle w:val="Heading3"/>
        <w:widowControl w:val="0"/>
        <w:shd w:val="clear" w:color="auto" w:fill="FFFFFF"/>
        <w:spacing w:before="240" w:after="200"/>
        <w:ind w:right="100"/>
        <w:rPr>
          <w:rFonts w:ascii="Arial" w:hAnsi="Arial" w:cs="Arial"/>
          <w:sz w:val="24"/>
          <w:szCs w:val="24"/>
          <w:highlight w:val="white"/>
        </w:rPr>
      </w:pPr>
      <w:bookmarkStart w:id="9" w:name="_heading=h.1apxodc05wzr" w:colFirst="0" w:colLast="0"/>
      <w:bookmarkEnd w:id="9"/>
      <w:r w:rsidRPr="00172E94">
        <w:rPr>
          <w:rFonts w:ascii="Arial" w:hAnsi="Arial" w:cs="Arial"/>
          <w:sz w:val="24"/>
          <w:szCs w:val="24"/>
          <w:highlight w:val="white"/>
        </w:rPr>
        <w:t xml:space="preserve">1.2.1 Theoretical Justification </w:t>
      </w:r>
    </w:p>
    <w:p w14:paraId="68F345BA"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Traditionally, discussions regarding the effectiveness of e-commerce have applied a linear framework to the relationship between service quality, business model architecture, and customer retention. However, this reductionist approach is not well-suited for addressing the systemic contradictions that exist within e-commerce. There are many different theoretical constructs for providing an overarching framework for discussion, such as </w:t>
      </w:r>
      <w:r w:rsidRPr="00172E94">
        <w:rPr>
          <w:rFonts w:eastAsia="Times New Roman"/>
          <w:b/>
          <w:bCs/>
          <w:i/>
          <w:iCs/>
          <w:sz w:val="24"/>
          <w:szCs w:val="24"/>
          <w:highlight w:val="white"/>
        </w:rPr>
        <w:t>SERVQUAL, the Resource-Based View (RBV), and Customer Relationship Management (CRM)</w:t>
      </w:r>
      <w:r w:rsidRPr="00172E94">
        <w:rPr>
          <w:rFonts w:eastAsia="Times New Roman"/>
          <w:sz w:val="24"/>
          <w:szCs w:val="24"/>
          <w:highlight w:val="white"/>
        </w:rPr>
        <w:t>, but applying these theoretical constructs to e-commerce today also requires a much more in-depth critical analysis of the systemic infrastructure in relation to how consumers behave.</w:t>
      </w:r>
    </w:p>
    <w:p w14:paraId="57C6E130" w14:textId="77777777" w:rsidR="00C62B89" w:rsidRPr="00172E94" w:rsidRDefault="00000000">
      <w:pPr>
        <w:widowControl w:val="0"/>
        <w:shd w:val="clear" w:color="auto" w:fill="FFFFFF"/>
        <w:spacing w:before="240" w:after="200" w:line="360" w:lineRule="auto"/>
        <w:ind w:right="100"/>
        <w:jc w:val="center"/>
        <w:rPr>
          <w:rFonts w:eastAsia="Times New Roman"/>
          <w:sz w:val="24"/>
          <w:szCs w:val="24"/>
          <w:highlight w:val="white"/>
        </w:rPr>
      </w:pPr>
      <w:r w:rsidRPr="00172E94">
        <w:rPr>
          <w:rFonts w:eastAsia="Times New Roman"/>
          <w:noProof/>
          <w:sz w:val="24"/>
          <w:szCs w:val="24"/>
          <w:highlight w:val="white"/>
        </w:rPr>
        <w:drawing>
          <wp:inline distT="114300" distB="114300" distL="114300" distR="114300" wp14:anchorId="3C041CB9" wp14:editId="04CEBA54">
            <wp:extent cx="5943600" cy="22733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273300"/>
                    </a:xfrm>
                    <a:prstGeom prst="rect">
                      <a:avLst/>
                    </a:prstGeom>
                    <a:ln w="12700">
                      <a:solidFill>
                        <a:srgbClr val="000000"/>
                      </a:solidFill>
                      <a:prstDash val="solid"/>
                    </a:ln>
                  </pic:spPr>
                </pic:pic>
              </a:graphicData>
            </a:graphic>
          </wp:inline>
        </w:drawing>
      </w:r>
    </w:p>
    <w:p w14:paraId="03B9C881" w14:textId="77777777" w:rsidR="00C62B89" w:rsidRPr="00172E94" w:rsidRDefault="00000000">
      <w:pPr>
        <w:pStyle w:val="Heading4"/>
        <w:widowControl w:val="0"/>
        <w:ind w:right="100"/>
        <w:rPr>
          <w:rFonts w:ascii="Arial" w:hAnsi="Arial" w:cs="Arial"/>
        </w:rPr>
      </w:pPr>
      <w:bookmarkStart w:id="10" w:name="_heading=h.m3gcmeiytr1f" w:colFirst="0" w:colLast="0"/>
      <w:bookmarkEnd w:id="10"/>
      <w:r w:rsidRPr="00172E94">
        <w:rPr>
          <w:rFonts w:ascii="Arial" w:hAnsi="Arial" w:cs="Arial"/>
        </w:rPr>
        <w:t>Figure 1.3: The SERVQUAL Model</w:t>
      </w:r>
    </w:p>
    <w:p w14:paraId="094DBD15" w14:textId="77777777" w:rsidR="00C62B89" w:rsidRPr="00172E94" w:rsidRDefault="00000000">
      <w:pPr>
        <w:widowControl w:val="0"/>
        <w:shd w:val="clear" w:color="auto" w:fill="FFFFFF"/>
        <w:spacing w:before="240" w:after="200" w:line="360" w:lineRule="auto"/>
        <w:ind w:right="100"/>
        <w:jc w:val="center"/>
        <w:rPr>
          <w:rFonts w:eastAsia="Times New Roman"/>
          <w:sz w:val="24"/>
          <w:szCs w:val="24"/>
          <w:highlight w:val="white"/>
        </w:rPr>
      </w:pPr>
      <w:r w:rsidRPr="00172E94">
        <w:rPr>
          <w:rFonts w:eastAsia="Times New Roman"/>
          <w:sz w:val="24"/>
          <w:szCs w:val="24"/>
          <w:highlight w:val="white"/>
        </w:rPr>
        <w:t>Source: (Nautwima and Asa, 2022)</w:t>
      </w:r>
    </w:p>
    <w:p w14:paraId="065B754C"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While Parasuraman et al’s SERVQUAL model parameters of reliability, responsiveness and tangibles are important to the delivery of high-quality service via digital channels, a significant component is the “black box” that exists between an end user’s interaction with service via an algorithmic interface. The body of literature generally indicates that high-quality service is the basis for retention as a psychological concept (Nautwima and Asa, 2022). However, a more in-depth review of literature indicates customer satisfaction can be more accurately viewed as a by-product of frictionless experience versus true emotional attachment to the service provider. As such, using the traditional components of service quality as defined in the SERVQUAL model presents limitations regarding how to evaluate a user experience created from the delivery of a service through an algorithmic interface as it relates to logistics and AI-enabled customer service.</w:t>
      </w:r>
    </w:p>
    <w:p w14:paraId="7DAF8D97"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The traditional view on competitive advantages associated with giant players like Amazon and Flipkart often characterises these advantages as static resources. While Amazon has built a vertically integrated network so that it can use efficiency to act as a predator, Flipkart’s comprehensive understanding of the local market approach demonstrates the way in which resourcefulness emerges from having to operate within the rapidly changing regulatory and infrastructure environments that are commonplace in emerging economies (Kappagantu </w:t>
      </w:r>
      <w:r w:rsidRPr="00172E94">
        <w:rPr>
          <w:rFonts w:eastAsia="Times New Roman"/>
          <w:i/>
          <w:iCs/>
          <w:sz w:val="24"/>
          <w:szCs w:val="24"/>
          <w:highlight w:val="white"/>
        </w:rPr>
        <w:t>et al.,</w:t>
      </w:r>
      <w:r w:rsidRPr="00172E94">
        <w:rPr>
          <w:rFonts w:eastAsia="Times New Roman"/>
          <w:sz w:val="24"/>
          <w:szCs w:val="24"/>
          <w:highlight w:val="white"/>
        </w:rPr>
        <w:t xml:space="preserve"> 2024). Hence, it suggests that from an </w:t>
      </w:r>
      <w:r w:rsidRPr="00172E94">
        <w:rPr>
          <w:rFonts w:eastAsia="Times New Roman"/>
          <w:b/>
          <w:bCs/>
          <w:i/>
          <w:iCs/>
          <w:sz w:val="24"/>
          <w:szCs w:val="24"/>
          <w:highlight w:val="white"/>
        </w:rPr>
        <w:t>RBV</w:t>
      </w:r>
      <w:r w:rsidRPr="00172E94">
        <w:rPr>
          <w:rFonts w:eastAsia="Times New Roman"/>
          <w:sz w:val="24"/>
          <w:szCs w:val="24"/>
          <w:highlight w:val="white"/>
        </w:rPr>
        <w:t xml:space="preserve"> perspective, e-commerce is less about having unique resources and more about developing systemic dependence (PENG </w:t>
      </w:r>
      <w:r w:rsidRPr="00172E94">
        <w:rPr>
          <w:rFonts w:eastAsia="Times New Roman"/>
          <w:i/>
          <w:iCs/>
          <w:sz w:val="24"/>
          <w:szCs w:val="24"/>
          <w:highlight w:val="white"/>
        </w:rPr>
        <w:t>et al.,</w:t>
      </w:r>
      <w:r w:rsidRPr="00172E94">
        <w:rPr>
          <w:rFonts w:eastAsia="Times New Roman"/>
          <w:sz w:val="24"/>
          <w:szCs w:val="24"/>
          <w:highlight w:val="white"/>
        </w:rPr>
        <w:t xml:space="preserve"> 2025).</w:t>
      </w:r>
    </w:p>
    <w:p w14:paraId="52D7E7C5"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noProof/>
          <w:sz w:val="24"/>
          <w:szCs w:val="24"/>
          <w:highlight w:val="white"/>
        </w:rPr>
        <w:drawing>
          <wp:inline distT="114300" distB="114300" distL="114300" distR="114300" wp14:anchorId="09CEE92F" wp14:editId="61D45A2F">
            <wp:extent cx="5667375" cy="386715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5667375" cy="3867150"/>
                    </a:xfrm>
                    <a:prstGeom prst="rect">
                      <a:avLst/>
                    </a:prstGeom>
                    <a:ln/>
                  </pic:spPr>
                </pic:pic>
              </a:graphicData>
            </a:graphic>
          </wp:inline>
        </w:drawing>
      </w:r>
    </w:p>
    <w:p w14:paraId="3FE34B9B" w14:textId="77777777" w:rsidR="00C62B89" w:rsidRPr="00172E94" w:rsidRDefault="00000000">
      <w:pPr>
        <w:pStyle w:val="Heading4"/>
        <w:widowControl w:val="0"/>
        <w:ind w:right="100"/>
        <w:rPr>
          <w:rFonts w:ascii="Arial" w:hAnsi="Arial" w:cs="Arial"/>
        </w:rPr>
      </w:pPr>
      <w:bookmarkStart w:id="11" w:name="_heading=h.36c3jcsh2oko" w:colFirst="0" w:colLast="0"/>
      <w:bookmarkEnd w:id="11"/>
      <w:r w:rsidRPr="00172E94">
        <w:rPr>
          <w:rFonts w:ascii="Arial" w:hAnsi="Arial" w:cs="Arial"/>
        </w:rPr>
        <w:t xml:space="preserve">Figure 1.4: CRM Model </w:t>
      </w:r>
    </w:p>
    <w:p w14:paraId="0DD84763" w14:textId="77777777" w:rsidR="00C62B89" w:rsidRPr="00172E94" w:rsidRDefault="00000000">
      <w:pPr>
        <w:widowControl w:val="0"/>
        <w:shd w:val="clear" w:color="auto" w:fill="FFFFFF"/>
        <w:spacing w:before="240" w:after="200" w:line="360" w:lineRule="auto"/>
        <w:ind w:right="100"/>
        <w:jc w:val="center"/>
        <w:rPr>
          <w:rFonts w:eastAsia="Times New Roman"/>
          <w:sz w:val="24"/>
          <w:szCs w:val="24"/>
          <w:highlight w:val="white"/>
        </w:rPr>
      </w:pPr>
      <w:r w:rsidRPr="00172E94">
        <w:rPr>
          <w:rFonts w:eastAsia="Times New Roman"/>
          <w:sz w:val="24"/>
          <w:szCs w:val="24"/>
          <w:highlight w:val="white"/>
        </w:rPr>
        <w:t>Source: (Petrov and Milev, 2024)</w:t>
      </w:r>
    </w:p>
    <w:p w14:paraId="3D375EC8"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The focus of CRM perspectives on loyalty obscures the inherently transactional nature of digital engagement (Petrov and Milev, 2024). Personalisation has an unclear role in terms of "</w:t>
      </w:r>
      <w:r w:rsidRPr="00172E94">
        <w:rPr>
          <w:rFonts w:eastAsia="Times New Roman"/>
          <w:b/>
          <w:bCs/>
          <w:i/>
          <w:iCs/>
          <w:sz w:val="24"/>
          <w:szCs w:val="24"/>
          <w:highlight w:val="white"/>
        </w:rPr>
        <w:t>building relationships</w:t>
      </w:r>
      <w:r w:rsidRPr="00172E94">
        <w:rPr>
          <w:rFonts w:eastAsia="Times New Roman"/>
          <w:sz w:val="24"/>
          <w:szCs w:val="24"/>
          <w:highlight w:val="white"/>
        </w:rPr>
        <w:t>" versus being the manipulatively dark side of the surveillance model (Ukatu, 2025). Loyalty created by promotional push or recommendation is often the result of a constrained horizon based on the business model rather than your individual decision. The relationship between CRM and Business Models can be described as the continuing evolution of loyalty creation through imposing switching costs that are not limited to a monetary basis.</w:t>
      </w:r>
    </w:p>
    <w:p w14:paraId="103BF2E1"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Research into the service delivery and retention has serious gaps because of the overwhelming number of studies that rely upon the 'firm' as the basis of their research focus instead of making a comparison between various operational systems; therefore, there has been virtually no research addressing the challenges so firms face when they are trying to create an operating model that is based on global and regional flexibilities. In addition, Amazon’s macro-level approach to exporting its standardised business operations as being ‘Earth's Most Customer-Centric’ does not match up with Flipkart’s need to allow for flexibility in a regional market (Ravi </w:t>
      </w:r>
      <w:r w:rsidRPr="00172E94">
        <w:rPr>
          <w:rFonts w:eastAsia="Times New Roman"/>
          <w:i/>
          <w:iCs/>
          <w:sz w:val="24"/>
          <w:szCs w:val="24"/>
          <w:highlight w:val="white"/>
        </w:rPr>
        <w:t>et al.,</w:t>
      </w:r>
      <w:r w:rsidRPr="00172E94">
        <w:rPr>
          <w:rFonts w:eastAsia="Times New Roman"/>
          <w:sz w:val="24"/>
          <w:szCs w:val="24"/>
          <w:highlight w:val="white"/>
        </w:rPr>
        <w:t xml:space="preserve"> 2025). However, there are very few studies that provide insight into the impact of these macro-level changes on the ‘</w:t>
      </w:r>
      <w:r w:rsidRPr="00172E94">
        <w:rPr>
          <w:rFonts w:eastAsia="Times New Roman"/>
          <w:b/>
          <w:bCs/>
          <w:i/>
          <w:iCs/>
          <w:sz w:val="24"/>
          <w:szCs w:val="24"/>
          <w:highlight w:val="white"/>
        </w:rPr>
        <w:t>quality</w:t>
      </w:r>
      <w:r w:rsidRPr="00172E94">
        <w:rPr>
          <w:rFonts w:eastAsia="Times New Roman"/>
          <w:sz w:val="24"/>
          <w:szCs w:val="24"/>
          <w:highlight w:val="white"/>
        </w:rPr>
        <w:t>’ of the firms’ services as experienced from a consumer perspective.</w:t>
      </w:r>
    </w:p>
    <w:p w14:paraId="66E15B82"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Moreover, the existing research has geographic and methodological limitations. In addition, there has been little to no research considering the various unique variables present in a developing economy such as India, including the ‘trust deficit’ that exists with regard to electronic secure payments, and the challenges associated with last-mile delivery to non-urban areas (Trotta</w:t>
      </w:r>
      <w:r w:rsidRPr="00172E94">
        <w:rPr>
          <w:rFonts w:eastAsia="Times New Roman"/>
          <w:i/>
          <w:iCs/>
          <w:sz w:val="24"/>
          <w:szCs w:val="24"/>
          <w:highlight w:val="white"/>
        </w:rPr>
        <w:t xml:space="preserve"> et al.,</w:t>
      </w:r>
      <w:r w:rsidRPr="00172E94">
        <w:rPr>
          <w:rFonts w:eastAsia="Times New Roman"/>
          <w:sz w:val="24"/>
          <w:szCs w:val="24"/>
          <w:highlight w:val="white"/>
        </w:rPr>
        <w:t xml:space="preserve"> 2025). This type of research needs to move beyond the current three-dimensional view of the relationship between a company and its customers and to take a holistic view, where a company’s operations will not only be used to deliver services but also define the service delivered. </w:t>
      </w:r>
      <w:r w:rsidRPr="00172E94">
        <w:rPr>
          <w:rFonts w:eastAsia="Times New Roman"/>
          <w:sz w:val="24"/>
          <w:szCs w:val="24"/>
        </w:rPr>
        <w:t>The given limitation makes it necessary to analyze the issue comparatively and in the context of the Indian market, which directly informs the research design and contributes to the idea to concentrate on Amazon and Flipkart in the Indian market.</w:t>
      </w:r>
    </w:p>
    <w:p w14:paraId="6E8065C9"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Given what has previously been established through research, this paper aims to connect two silos by evaluating both Amazon and Flipkart within a comparative framework using a review of </w:t>
      </w:r>
      <w:r w:rsidRPr="00172E94">
        <w:rPr>
          <w:rFonts w:eastAsia="Times New Roman"/>
          <w:b/>
          <w:bCs/>
          <w:i/>
          <w:iCs/>
          <w:sz w:val="24"/>
          <w:szCs w:val="24"/>
          <w:highlight w:val="white"/>
        </w:rPr>
        <w:t>SERVQUAL</w:t>
      </w:r>
      <w:r w:rsidRPr="00172E94">
        <w:rPr>
          <w:rFonts w:eastAsia="Times New Roman"/>
          <w:sz w:val="24"/>
          <w:szCs w:val="24"/>
          <w:highlight w:val="white"/>
        </w:rPr>
        <w:t xml:space="preserve">, </w:t>
      </w:r>
      <w:r w:rsidRPr="00172E94">
        <w:rPr>
          <w:rFonts w:eastAsia="Times New Roman"/>
          <w:b/>
          <w:bCs/>
          <w:i/>
          <w:iCs/>
          <w:sz w:val="24"/>
          <w:szCs w:val="24"/>
          <w:highlight w:val="white"/>
        </w:rPr>
        <w:t>RBV</w:t>
      </w:r>
      <w:r w:rsidRPr="00172E94">
        <w:rPr>
          <w:rFonts w:eastAsia="Times New Roman"/>
          <w:sz w:val="24"/>
          <w:szCs w:val="24"/>
          <w:highlight w:val="white"/>
        </w:rPr>
        <w:t xml:space="preserve"> and </w:t>
      </w:r>
      <w:r w:rsidRPr="00172E94">
        <w:rPr>
          <w:rFonts w:eastAsia="Times New Roman"/>
          <w:b/>
          <w:bCs/>
          <w:i/>
          <w:iCs/>
          <w:sz w:val="24"/>
          <w:szCs w:val="24"/>
          <w:highlight w:val="white"/>
        </w:rPr>
        <w:t>CRM</w:t>
      </w:r>
      <w:r w:rsidRPr="00172E94">
        <w:rPr>
          <w:rFonts w:eastAsia="Times New Roman"/>
          <w:sz w:val="24"/>
          <w:szCs w:val="24"/>
          <w:highlight w:val="white"/>
        </w:rPr>
        <w:t>. In addition, examining three factors of e-service quality measurements from both Amazon's and Flipkart's separate but disparate organisations does not just provide information about both companies but reorganises the definitions of service quality measurement and customer relationship management.</w:t>
      </w:r>
    </w:p>
    <w:p w14:paraId="4ECDCEDF" w14:textId="77777777" w:rsidR="00C62B89" w:rsidRPr="00172E94" w:rsidRDefault="00000000">
      <w:pPr>
        <w:pStyle w:val="Heading3"/>
        <w:widowControl w:val="0"/>
        <w:shd w:val="clear" w:color="auto" w:fill="FFFFFF"/>
        <w:spacing w:before="240" w:after="200"/>
        <w:ind w:right="100"/>
        <w:rPr>
          <w:rFonts w:ascii="Arial" w:hAnsi="Arial" w:cs="Arial"/>
          <w:sz w:val="24"/>
          <w:szCs w:val="24"/>
          <w:highlight w:val="white"/>
        </w:rPr>
      </w:pPr>
      <w:bookmarkStart w:id="12" w:name="_heading=h.q6i93kd82nyw" w:colFirst="0" w:colLast="0"/>
      <w:bookmarkEnd w:id="12"/>
      <w:r w:rsidRPr="00172E94">
        <w:rPr>
          <w:rFonts w:ascii="Arial" w:hAnsi="Arial" w:cs="Arial"/>
          <w:sz w:val="24"/>
          <w:szCs w:val="24"/>
          <w:highlight w:val="white"/>
        </w:rPr>
        <w:t xml:space="preserve">1.2.2 Practical Justification </w:t>
      </w:r>
    </w:p>
    <w:p w14:paraId="48862EC8" w14:textId="77777777" w:rsidR="00C62B89" w:rsidRPr="00172E94" w:rsidRDefault="00000000">
      <w:pPr>
        <w:pBdr>
          <w:top w:val="none" w:sz="0" w:space="0" w:color="000000"/>
          <w:left w:val="none" w:sz="0" w:space="0" w:color="000000"/>
          <w:bottom w:val="none" w:sz="0" w:space="0" w:color="000000"/>
          <w:right w:val="none" w:sz="0" w:space="0" w:color="000000"/>
          <w:between w:val="none" w:sz="0" w:space="0" w:color="000000"/>
        </w:pBdr>
        <w:spacing w:after="160" w:line="360" w:lineRule="auto"/>
        <w:jc w:val="both"/>
        <w:rPr>
          <w:rFonts w:eastAsia="Times New Roman"/>
          <w:sz w:val="24"/>
          <w:szCs w:val="24"/>
        </w:rPr>
      </w:pPr>
      <w:r w:rsidRPr="00172E94">
        <w:rPr>
          <w:rFonts w:eastAsia="Times New Roman"/>
          <w:sz w:val="24"/>
          <w:szCs w:val="24"/>
        </w:rPr>
        <w:t>E-commerce retention studies stem from an understanding of the variable nature of the digital marketplace, where the most commonly discussed theory around e-commerce retention emphasises that innovation is primarily a function of the market's ability to accept choice. The e-commerce sector currently experiences a cost/quality dilemma. In addition to high-speed logistics and exceptional user experience, companies in this sector are also being pressured to continue their expansion into price wars, which results in a dilemma for companies regarding how best to achieve long-term sustainable profits without sacrificing quality (Curtis, 2026).</w:t>
      </w:r>
    </w:p>
    <w:p w14:paraId="5EBD8C77" w14:textId="77777777" w:rsidR="00C62B89" w:rsidRPr="00172E94" w:rsidRDefault="00000000">
      <w:pPr>
        <w:pBdr>
          <w:top w:val="none" w:sz="0" w:space="0" w:color="000000"/>
          <w:left w:val="none" w:sz="0" w:space="0" w:color="000000"/>
          <w:bottom w:val="none" w:sz="0" w:space="0" w:color="000000"/>
          <w:right w:val="none" w:sz="0" w:space="0" w:color="000000"/>
          <w:between w:val="none" w:sz="0" w:space="0" w:color="000000"/>
        </w:pBdr>
        <w:spacing w:after="160" w:line="360" w:lineRule="auto"/>
        <w:jc w:val="both"/>
        <w:rPr>
          <w:rFonts w:eastAsia="Times New Roman"/>
          <w:sz w:val="24"/>
          <w:szCs w:val="24"/>
        </w:rPr>
      </w:pPr>
      <w:r w:rsidRPr="00172E94">
        <w:rPr>
          <w:rFonts w:eastAsia="Times New Roman"/>
          <w:sz w:val="24"/>
          <w:szCs w:val="24"/>
        </w:rPr>
        <w:t>Amazon's and Flipkart's performance serves as an example of how the two strategies are often at odds with one another. Essentially, Amazon's strategy leads to the creation of loyalty through high barrier-to-entry infrastructure investments such as its Prime program, which is designed to keep customers engaged by providing short-term perceived benefits for free. Conversely, Flipkart focuses on localised customisation for its lower-priced target demographic as it seeks to meet the affordability levels of an economically challenged Indian population (Raju</w:t>
      </w:r>
      <w:r w:rsidRPr="00172E94">
        <w:rPr>
          <w:rFonts w:eastAsia="Times New Roman"/>
          <w:i/>
          <w:iCs/>
          <w:sz w:val="24"/>
          <w:szCs w:val="24"/>
        </w:rPr>
        <w:t xml:space="preserve"> et al.,</w:t>
      </w:r>
      <w:r w:rsidRPr="00172E94">
        <w:rPr>
          <w:rFonts w:eastAsia="Times New Roman"/>
          <w:sz w:val="24"/>
          <w:szCs w:val="24"/>
        </w:rPr>
        <w:t xml:space="preserve"> 2025). However, both strategies will ultimately be defeated by the systematic challenge posed by a consumer base that is increasingly platform-agnostic to both companies.</w:t>
      </w:r>
    </w:p>
    <w:p w14:paraId="28C29AF5" w14:textId="77777777" w:rsidR="00C62B89" w:rsidRPr="00172E94" w:rsidRDefault="00000000">
      <w:pPr>
        <w:pBdr>
          <w:top w:val="none" w:sz="0" w:space="0" w:color="000000"/>
          <w:left w:val="none" w:sz="0" w:space="0" w:color="000000"/>
          <w:bottom w:val="none" w:sz="0" w:space="0" w:color="000000"/>
          <w:right w:val="none" w:sz="0" w:space="0" w:color="000000"/>
          <w:between w:val="none" w:sz="0" w:space="0" w:color="000000"/>
        </w:pBdr>
        <w:spacing w:after="160" w:line="360" w:lineRule="auto"/>
        <w:jc w:val="both"/>
        <w:rPr>
          <w:rFonts w:eastAsia="Times New Roman"/>
          <w:sz w:val="24"/>
          <w:szCs w:val="24"/>
        </w:rPr>
      </w:pPr>
      <w:r w:rsidRPr="00172E94">
        <w:rPr>
          <w:rFonts w:eastAsia="Times New Roman"/>
          <w:sz w:val="24"/>
          <w:szCs w:val="24"/>
        </w:rPr>
        <w:t xml:space="preserve">The fact that internet penetration in India is growing does not create new opportunities; it creates additional complexity for the e-commerce companies operating in India. E-commerce firms in India are working to overcome the "trust deficit" and the infrastructural disparities associated with conducting business in India that cannot be solved using a traditional Western model </w:t>
      </w:r>
      <w:r w:rsidRPr="00172E94">
        <w:rPr>
          <w:rFonts w:eastAsia="Times New Roman"/>
          <w:sz w:val="24"/>
          <w:szCs w:val="24"/>
          <w:highlight w:val="white"/>
        </w:rPr>
        <w:t>(Trotta</w:t>
      </w:r>
      <w:r w:rsidRPr="00172E94">
        <w:rPr>
          <w:rFonts w:eastAsia="Times New Roman"/>
          <w:i/>
          <w:iCs/>
          <w:sz w:val="24"/>
          <w:szCs w:val="24"/>
          <w:highlight w:val="white"/>
        </w:rPr>
        <w:t xml:space="preserve"> et al.,</w:t>
      </w:r>
      <w:r w:rsidRPr="00172E94">
        <w:rPr>
          <w:rFonts w:eastAsia="Times New Roman"/>
          <w:sz w:val="24"/>
          <w:szCs w:val="24"/>
          <w:highlight w:val="white"/>
        </w:rPr>
        <w:t xml:space="preserve"> 2025)</w:t>
      </w:r>
      <w:r w:rsidRPr="00172E94">
        <w:rPr>
          <w:rFonts w:eastAsia="Times New Roman"/>
          <w:sz w:val="24"/>
          <w:szCs w:val="24"/>
        </w:rPr>
        <w:t>. Consequently, the significance of this study is that it provides a concrete illustration of how contemporary business models can be applied in a commercial market in which there is always tension between "premium" service level and "bottom of the pyramid" pricing.</w:t>
      </w:r>
    </w:p>
    <w:p w14:paraId="4CBF67CB" w14:textId="77777777" w:rsidR="00C62B89" w:rsidRPr="00172E94" w:rsidRDefault="00C62B89">
      <w:pPr>
        <w:pBdr>
          <w:top w:val="none" w:sz="0" w:space="0" w:color="000000"/>
          <w:left w:val="none" w:sz="0" w:space="0" w:color="000000"/>
          <w:bottom w:val="none" w:sz="0" w:space="0" w:color="000000"/>
          <w:right w:val="none" w:sz="0" w:space="0" w:color="000000"/>
          <w:between w:val="none" w:sz="0" w:space="0" w:color="000000"/>
        </w:pBdr>
        <w:spacing w:after="160" w:line="360" w:lineRule="auto"/>
        <w:jc w:val="both"/>
        <w:rPr>
          <w:rFonts w:eastAsia="Times New Roman"/>
          <w:sz w:val="24"/>
          <w:szCs w:val="24"/>
        </w:rPr>
      </w:pPr>
    </w:p>
    <w:p w14:paraId="65FDB8D3" w14:textId="77777777" w:rsidR="00C62B89" w:rsidRPr="00172E94" w:rsidRDefault="00000000">
      <w:pPr>
        <w:pStyle w:val="Heading2"/>
        <w:widowControl w:val="0"/>
        <w:shd w:val="clear" w:color="auto" w:fill="FFFFFF"/>
        <w:spacing w:before="240" w:after="200"/>
        <w:ind w:right="100"/>
        <w:rPr>
          <w:rFonts w:ascii="Arial" w:hAnsi="Arial" w:cs="Arial"/>
          <w:sz w:val="24"/>
          <w:szCs w:val="24"/>
        </w:rPr>
      </w:pPr>
      <w:bookmarkStart w:id="13" w:name="_heading=h.tkaktl8jbdke" w:colFirst="0" w:colLast="0"/>
      <w:bookmarkEnd w:id="13"/>
      <w:r w:rsidRPr="00172E94">
        <w:rPr>
          <w:rFonts w:ascii="Arial" w:hAnsi="Arial" w:cs="Arial"/>
          <w:sz w:val="24"/>
          <w:szCs w:val="24"/>
        </w:rPr>
        <w:t xml:space="preserve">1.3. Research Contribution and Motivation </w:t>
      </w:r>
    </w:p>
    <w:p w14:paraId="51A86DF0" w14:textId="77777777" w:rsidR="00C62B89" w:rsidRPr="00172E94" w:rsidRDefault="00000000">
      <w:pPr>
        <w:widowControl w:val="0"/>
        <w:shd w:val="clear" w:color="auto" w:fill="FFFFFF"/>
        <w:spacing w:before="240" w:after="200" w:line="360" w:lineRule="auto"/>
        <w:ind w:right="100"/>
        <w:jc w:val="both"/>
        <w:rPr>
          <w:rFonts w:eastAsia="Times New Roman"/>
          <w:b/>
          <w:bCs/>
          <w:i/>
          <w:iCs/>
          <w:sz w:val="24"/>
          <w:szCs w:val="24"/>
        </w:rPr>
      </w:pPr>
      <w:r w:rsidRPr="00172E94">
        <w:rPr>
          <w:rFonts w:eastAsia="Times New Roman"/>
          <w:b/>
          <w:bCs/>
          <w:i/>
          <w:iCs/>
          <w:sz w:val="24"/>
          <w:szCs w:val="24"/>
        </w:rPr>
        <w:t>Theoretical contribution:</w:t>
      </w:r>
    </w:p>
    <w:p w14:paraId="458E709F"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rPr>
      </w:pPr>
      <w:r w:rsidRPr="00172E94">
        <w:rPr>
          <w:rFonts w:eastAsia="Times New Roman"/>
          <w:sz w:val="24"/>
          <w:szCs w:val="24"/>
        </w:rPr>
        <w:t xml:space="preserve">This research integrates the </w:t>
      </w:r>
      <w:r w:rsidRPr="00172E94">
        <w:rPr>
          <w:rFonts w:eastAsia="Times New Roman"/>
          <w:b/>
          <w:bCs/>
          <w:i/>
          <w:iCs/>
          <w:sz w:val="24"/>
          <w:szCs w:val="24"/>
        </w:rPr>
        <w:t>existing arguments</w:t>
      </w:r>
      <w:r w:rsidRPr="00172E94">
        <w:rPr>
          <w:rFonts w:eastAsia="Times New Roman"/>
          <w:sz w:val="24"/>
          <w:szCs w:val="24"/>
        </w:rPr>
        <w:t xml:space="preserve"> through integrating </w:t>
      </w:r>
      <w:r w:rsidRPr="00172E94">
        <w:rPr>
          <w:rFonts w:eastAsia="Times New Roman"/>
          <w:b/>
          <w:bCs/>
          <w:i/>
          <w:iCs/>
          <w:sz w:val="24"/>
          <w:szCs w:val="24"/>
        </w:rPr>
        <w:t>SERVQUAL, resource-based view and customer relationship management theory</w:t>
      </w:r>
      <w:r w:rsidRPr="00172E94">
        <w:rPr>
          <w:rFonts w:eastAsia="Times New Roman"/>
          <w:sz w:val="24"/>
          <w:szCs w:val="24"/>
        </w:rPr>
        <w:t xml:space="preserve"> through the lens of different E-Commerce platforms, such as Amazon and Flipkart (Mardiyana, Ratnasari and Nurhidayah, 2025). It recognises the gaps in comparative and system-oriented evaluation while filling the theoretical gap through engineering service quality, business structure and customer retention regarding an algorithm-oriented mechanism.</w:t>
      </w:r>
    </w:p>
    <w:p w14:paraId="048354D7"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rPr>
      </w:pPr>
      <w:r w:rsidRPr="00172E94">
        <w:rPr>
          <w:rFonts w:eastAsia="Times New Roman"/>
          <w:sz w:val="24"/>
          <w:szCs w:val="24"/>
        </w:rPr>
        <w:t xml:space="preserve">This research </w:t>
      </w:r>
      <w:r w:rsidRPr="00172E94">
        <w:rPr>
          <w:rFonts w:eastAsia="Times New Roman"/>
          <w:b/>
          <w:bCs/>
          <w:i/>
          <w:iCs/>
          <w:sz w:val="24"/>
          <w:szCs w:val="24"/>
        </w:rPr>
        <w:t xml:space="preserve">incorporates and customises the existing theories </w:t>
      </w:r>
      <w:r w:rsidRPr="00172E94">
        <w:rPr>
          <w:rFonts w:eastAsia="Times New Roman"/>
          <w:sz w:val="24"/>
          <w:szCs w:val="24"/>
        </w:rPr>
        <w:t xml:space="preserve">while also demanding focal prediction within them. The RBV and CRM theories are integrated in a unified model for platform-oriented E-Commerce where service quality, high-resources and consumer relationships are interconnected and rely on each other rather than isolated prospects. Simultaneously, it refines the theories through implementing them with a digital ecosystem through the lens of service delivery, which is presented with an algorithm and a logistics system (Gülmez and Denktaş-Şakar, 2025). It also highlighted traditional focus regarding consumer loyalty, led by strong relationships and argued that it was formed by platform interface and switching limitations. This research recognises new </w:t>
      </w:r>
      <w:r w:rsidRPr="00172E94">
        <w:rPr>
          <w:rFonts w:eastAsia="Times New Roman"/>
          <w:b/>
          <w:bCs/>
          <w:i/>
          <w:iCs/>
          <w:sz w:val="24"/>
          <w:szCs w:val="24"/>
        </w:rPr>
        <w:t>constructs and mechanisms</w:t>
      </w:r>
      <w:r w:rsidRPr="00172E94">
        <w:rPr>
          <w:rFonts w:eastAsia="Times New Roman"/>
          <w:sz w:val="24"/>
          <w:szCs w:val="24"/>
        </w:rPr>
        <w:t xml:space="preserve"> centred on algorithmic service quality and limitation-oriented loyalty, which help in clearly discussing consumer behaviour in e-commerce. It also develops boundary limitations regarding the impact on developing market aspects such as India retail market, where a lack of infrastructure, credibility and price sensitivity improve results. However, this research contributes to the “SERVQUAL, resource-based view (RBV), and customer relationship management (CRM)” theory through employing is e-commerce oriented platform integrating algorithmic service contribution, emerging abilities and limitation-oriented loyalty for demonstrating better service offering and improving customer retention techniques.</w:t>
      </w:r>
    </w:p>
    <w:p w14:paraId="3D5A5DC0" w14:textId="77777777" w:rsidR="00C62B89" w:rsidRPr="00172E94" w:rsidRDefault="00000000">
      <w:pPr>
        <w:widowControl w:val="0"/>
        <w:shd w:val="clear" w:color="auto" w:fill="FFFFFF"/>
        <w:spacing w:before="240" w:after="200" w:line="360" w:lineRule="auto"/>
        <w:ind w:right="100"/>
        <w:jc w:val="both"/>
        <w:rPr>
          <w:rFonts w:eastAsia="Times New Roman"/>
          <w:b/>
          <w:bCs/>
          <w:i/>
          <w:iCs/>
          <w:sz w:val="24"/>
          <w:szCs w:val="24"/>
        </w:rPr>
      </w:pPr>
      <w:r w:rsidRPr="00172E94">
        <w:rPr>
          <w:rFonts w:eastAsia="Times New Roman"/>
          <w:b/>
          <w:bCs/>
          <w:i/>
          <w:iCs/>
          <w:sz w:val="24"/>
          <w:szCs w:val="24"/>
        </w:rPr>
        <w:t>Empirical contribution:</w:t>
      </w:r>
    </w:p>
    <w:p w14:paraId="4ECB5794"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rPr>
      </w:pPr>
      <w:r w:rsidRPr="00172E94">
        <w:rPr>
          <w:rFonts w:eastAsia="Times New Roman"/>
          <w:sz w:val="24"/>
          <w:szCs w:val="24"/>
        </w:rPr>
        <w:t xml:space="preserve">The value of the selected methodological approach regarding </w:t>
      </w:r>
      <w:r w:rsidRPr="00172E94">
        <w:rPr>
          <w:rFonts w:eastAsia="Times New Roman"/>
          <w:b/>
          <w:bCs/>
          <w:i/>
          <w:iCs/>
          <w:sz w:val="24"/>
          <w:szCs w:val="24"/>
        </w:rPr>
        <w:t>secondary qualitative method</w:t>
      </w:r>
      <w:r w:rsidRPr="00172E94">
        <w:rPr>
          <w:rFonts w:eastAsia="Times New Roman"/>
          <w:sz w:val="24"/>
          <w:szCs w:val="24"/>
        </w:rPr>
        <w:t xml:space="preserve"> is centred on comparative evaluation while using existing data from articles of Google Scholar, RechargeGate, which provide emerging contextual offering and data for Amazon and Flipkart (Cheong </w:t>
      </w:r>
      <w:r w:rsidRPr="00172E94">
        <w:rPr>
          <w:rFonts w:eastAsia="Times New Roman"/>
          <w:i/>
          <w:iCs/>
          <w:sz w:val="24"/>
          <w:szCs w:val="24"/>
        </w:rPr>
        <w:t>et al.,</w:t>
      </w:r>
      <w:r w:rsidRPr="00172E94">
        <w:rPr>
          <w:rFonts w:eastAsia="Times New Roman"/>
          <w:sz w:val="24"/>
          <w:szCs w:val="24"/>
        </w:rPr>
        <w:t xml:space="preserve"> 2023). It assures the cost effectiveness, wider adaptable prospect and theory-oriented understanding. The </w:t>
      </w:r>
      <w:r w:rsidRPr="00172E94">
        <w:rPr>
          <w:rFonts w:eastAsia="Times New Roman"/>
          <w:b/>
          <w:bCs/>
          <w:i/>
          <w:iCs/>
          <w:sz w:val="24"/>
          <w:szCs w:val="24"/>
        </w:rPr>
        <w:t>case study method is suitable</w:t>
      </w:r>
      <w:r w:rsidRPr="00172E94">
        <w:rPr>
          <w:rFonts w:eastAsia="Times New Roman"/>
          <w:sz w:val="24"/>
          <w:szCs w:val="24"/>
        </w:rPr>
        <w:t xml:space="preserve"> for investigating the research gap as they allow for flexible and content-oriented evaluation regarding Amazon and Flipkart regarding developing service quality and retention strategy. It can provide a strong recognition of the complicated involvement of the business model, digital system and customer behaviour, which cannot be captured using quantitative methods. However, this research captures diversity through the comparative evaluation of Amazon with $716.9 billion in revenue and a $2 trillion market size in 2024 (NPR, 2026). Whereas, Flipkart operates with 48%  market share in online smartphones and 60% in fashion in India and a total 50% Margot share in online shopping (Times of India, 2024). Flipkart operates in India with tier 2 and 3 cities and Amazon is present in Europe, Japan, US with rapidly expanding in India, Brazil Mexico and the Middle East. Crucial differences in scale, data-oriented digital maturity with geographic focus allow the recognition of recording patterns and different aspects in service quality and retention techniques. This prospect highly assists strong cross-case evaluation through the lens of context-oriented focus depending on the global and local-business perspective.</w:t>
      </w:r>
    </w:p>
    <w:p w14:paraId="69EBB7E2" w14:textId="77777777" w:rsidR="00C62B89" w:rsidRPr="00172E94" w:rsidRDefault="00000000">
      <w:pPr>
        <w:widowControl w:val="0"/>
        <w:shd w:val="clear" w:color="auto" w:fill="FFFFFF"/>
        <w:spacing w:before="240" w:after="200" w:line="360" w:lineRule="auto"/>
        <w:ind w:right="100"/>
        <w:jc w:val="both"/>
        <w:rPr>
          <w:rFonts w:eastAsia="Times New Roman"/>
          <w:b/>
          <w:bCs/>
          <w:i/>
          <w:iCs/>
          <w:sz w:val="24"/>
          <w:szCs w:val="24"/>
        </w:rPr>
      </w:pPr>
      <w:r w:rsidRPr="00172E94">
        <w:rPr>
          <w:rFonts w:eastAsia="Times New Roman"/>
          <w:b/>
          <w:bCs/>
          <w:i/>
          <w:iCs/>
          <w:sz w:val="24"/>
          <w:szCs w:val="24"/>
        </w:rPr>
        <w:t>Practical contribution:</w:t>
      </w:r>
    </w:p>
    <w:p w14:paraId="12FA4141"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rPr>
      </w:pPr>
      <w:r w:rsidRPr="00172E94">
        <w:rPr>
          <w:rFonts w:eastAsia="Times New Roman"/>
          <w:sz w:val="24"/>
          <w:szCs w:val="24"/>
        </w:rPr>
        <w:t>The managers, policy makers and practitioners in the e-commerce market will gain insights through the lens of service-quality technique and retention approaches provided by the comparative framework centred on Amazon and Flipkart eCommerce. It contributes actionable information regarding balancing global standardisation with local implementation while enhancing the consumer experience proactive loyalty system (Moleka, 2024). The lack of infrastructure can be addressed by policymakers to improve productivity and digital e-commerce.</w:t>
      </w:r>
    </w:p>
    <w:p w14:paraId="25A62086" w14:textId="77777777" w:rsidR="00C62B89" w:rsidRPr="00172E94" w:rsidRDefault="00000000">
      <w:pPr>
        <w:widowControl w:val="0"/>
        <w:shd w:val="clear" w:color="auto" w:fill="FFFFFF"/>
        <w:spacing w:before="240" w:after="200" w:line="360" w:lineRule="auto"/>
        <w:ind w:right="100"/>
        <w:jc w:val="both"/>
        <w:rPr>
          <w:rFonts w:eastAsia="Times New Roman"/>
          <w:b/>
          <w:bCs/>
          <w:i/>
          <w:iCs/>
          <w:sz w:val="24"/>
          <w:szCs w:val="24"/>
        </w:rPr>
      </w:pPr>
      <w:r w:rsidRPr="00172E94">
        <w:rPr>
          <w:rFonts w:eastAsia="Times New Roman"/>
          <w:b/>
          <w:bCs/>
          <w:i/>
          <w:iCs/>
          <w:sz w:val="24"/>
          <w:szCs w:val="24"/>
        </w:rPr>
        <w:t>Originality:</w:t>
      </w:r>
    </w:p>
    <w:p w14:paraId="713A7A36"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rPr>
      </w:pPr>
      <w:r w:rsidRPr="00172E94">
        <w:rPr>
          <w:rFonts w:eastAsia="Times New Roman"/>
          <w:sz w:val="24"/>
          <w:szCs w:val="24"/>
        </w:rPr>
        <w:t>This research is unique due to incorporating SERVQUAL, RBV, and CRM under the lens of a proportional and platform-oriented framework while evaluating the e-commerce platforms Amazon and Flipkart. It transitions over the organisation-oriented perspective through evaluating network-driven engagement, algorithmic service contribution, while improving customer retention.</w:t>
      </w:r>
    </w:p>
    <w:p w14:paraId="6B6F5909" w14:textId="77777777" w:rsidR="00C62B89" w:rsidRPr="00172E94" w:rsidRDefault="00000000">
      <w:pPr>
        <w:pStyle w:val="Heading2"/>
        <w:widowControl w:val="0"/>
        <w:shd w:val="clear" w:color="auto" w:fill="FFFFFF"/>
        <w:spacing w:before="240" w:after="200"/>
        <w:ind w:right="100"/>
        <w:rPr>
          <w:rFonts w:ascii="Arial" w:hAnsi="Arial" w:cs="Arial"/>
          <w:sz w:val="24"/>
          <w:szCs w:val="24"/>
          <w:highlight w:val="white"/>
        </w:rPr>
      </w:pPr>
      <w:bookmarkStart w:id="14" w:name="_heading=h.n9y4rfuvd4cn" w:colFirst="0" w:colLast="0"/>
      <w:bookmarkEnd w:id="14"/>
      <w:r w:rsidRPr="00172E94">
        <w:rPr>
          <w:rFonts w:ascii="Arial" w:hAnsi="Arial" w:cs="Arial"/>
          <w:sz w:val="24"/>
          <w:szCs w:val="24"/>
          <w:highlight w:val="white"/>
        </w:rPr>
        <w:t xml:space="preserve">1.4. Research Aim, Objectives, and Questions </w:t>
      </w:r>
    </w:p>
    <w:p w14:paraId="29B78C02" w14:textId="77777777" w:rsidR="00C62B89" w:rsidRPr="00172E94" w:rsidRDefault="00000000">
      <w:pPr>
        <w:widowControl w:val="0"/>
        <w:shd w:val="clear" w:color="auto" w:fill="FFFFFF"/>
        <w:spacing w:before="240" w:after="200" w:line="360" w:lineRule="auto"/>
        <w:ind w:right="100"/>
        <w:jc w:val="both"/>
        <w:rPr>
          <w:rFonts w:eastAsia="Times New Roman"/>
          <w:b/>
          <w:bCs/>
          <w:i/>
          <w:iCs/>
          <w:sz w:val="24"/>
          <w:szCs w:val="24"/>
          <w:highlight w:val="white"/>
        </w:rPr>
      </w:pPr>
      <w:r w:rsidRPr="00172E94">
        <w:rPr>
          <w:rFonts w:eastAsia="Times New Roman"/>
          <w:b/>
          <w:bCs/>
          <w:i/>
          <w:iCs/>
          <w:sz w:val="24"/>
          <w:szCs w:val="24"/>
          <w:highlight w:val="white"/>
        </w:rPr>
        <w:t>Aim:</w:t>
      </w:r>
    </w:p>
    <w:p w14:paraId="0182E533"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This study aims to critically compare Amazon and Flipkart by analysing how service quality, business models, and customer retention strategies interact to influence customer loyalty in the Indian e-commerce market.</w:t>
      </w:r>
    </w:p>
    <w:p w14:paraId="159F790C" w14:textId="77777777" w:rsidR="00C62B89" w:rsidRPr="00172E94" w:rsidRDefault="00000000">
      <w:pPr>
        <w:widowControl w:val="0"/>
        <w:shd w:val="clear" w:color="auto" w:fill="FFFFFF"/>
        <w:spacing w:before="240" w:after="200" w:line="360" w:lineRule="auto"/>
        <w:ind w:right="100"/>
        <w:jc w:val="both"/>
        <w:rPr>
          <w:rFonts w:eastAsia="Times New Roman"/>
          <w:b/>
          <w:bCs/>
          <w:i/>
          <w:iCs/>
          <w:sz w:val="24"/>
          <w:szCs w:val="24"/>
          <w:highlight w:val="white"/>
        </w:rPr>
      </w:pPr>
      <w:r w:rsidRPr="00172E94">
        <w:rPr>
          <w:rFonts w:eastAsia="Times New Roman"/>
          <w:b/>
          <w:bCs/>
          <w:i/>
          <w:iCs/>
          <w:sz w:val="24"/>
          <w:szCs w:val="24"/>
          <w:highlight w:val="white"/>
        </w:rPr>
        <w:t>Objectives:</w:t>
      </w:r>
    </w:p>
    <w:p w14:paraId="21F37896" w14:textId="77777777" w:rsidR="00C62B89" w:rsidRPr="00172E94" w:rsidRDefault="00000000">
      <w:pPr>
        <w:widowControl w:val="0"/>
        <w:numPr>
          <w:ilvl w:val="0"/>
          <w:numId w:val="1"/>
        </w:numPr>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To analyse key dimensions of e-service quality in Amazon and Flipkart  </w:t>
      </w:r>
    </w:p>
    <w:p w14:paraId="1465CC74" w14:textId="77777777" w:rsidR="00C62B89" w:rsidRPr="00172E94" w:rsidRDefault="00000000">
      <w:pPr>
        <w:widowControl w:val="0"/>
        <w:numPr>
          <w:ilvl w:val="0"/>
          <w:numId w:val="1"/>
        </w:numPr>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To evaluate customer retention strategies used by both platforms  </w:t>
      </w:r>
    </w:p>
    <w:p w14:paraId="20613195" w14:textId="77777777" w:rsidR="00C62B89" w:rsidRPr="00172E94" w:rsidRDefault="00000000">
      <w:pPr>
        <w:widowControl w:val="0"/>
        <w:numPr>
          <w:ilvl w:val="0"/>
          <w:numId w:val="1"/>
        </w:numPr>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To compare the business models of Amazon and Flipkart and their impact on performance  </w:t>
      </w:r>
    </w:p>
    <w:p w14:paraId="4BB7DC22" w14:textId="77777777" w:rsidR="00C62B89" w:rsidRPr="00172E94" w:rsidRDefault="00000000">
      <w:pPr>
        <w:widowControl w:val="0"/>
        <w:numPr>
          <w:ilvl w:val="0"/>
          <w:numId w:val="1"/>
        </w:numPr>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To examine the relationship between service quality and customer retention  </w:t>
      </w:r>
    </w:p>
    <w:p w14:paraId="6784F2FB" w14:textId="77777777" w:rsidR="00C62B89" w:rsidRPr="00172E94" w:rsidRDefault="00000000">
      <w:pPr>
        <w:widowControl w:val="0"/>
        <w:numPr>
          <w:ilvl w:val="0"/>
          <w:numId w:val="1"/>
        </w:numPr>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 To develop strategic recommendations for improving customer retention in e-commerce </w:t>
      </w:r>
    </w:p>
    <w:p w14:paraId="726A7B9F" w14:textId="77777777" w:rsidR="00C62B89" w:rsidRPr="00172E94" w:rsidRDefault="00000000">
      <w:pPr>
        <w:widowControl w:val="0"/>
        <w:shd w:val="clear" w:color="auto" w:fill="FFFFFF"/>
        <w:spacing w:before="240" w:after="200" w:line="360" w:lineRule="auto"/>
        <w:ind w:right="100"/>
        <w:jc w:val="both"/>
        <w:rPr>
          <w:rFonts w:eastAsia="Times New Roman"/>
          <w:b/>
          <w:bCs/>
          <w:i/>
          <w:iCs/>
          <w:sz w:val="24"/>
          <w:szCs w:val="24"/>
        </w:rPr>
      </w:pPr>
      <w:r w:rsidRPr="00172E94">
        <w:rPr>
          <w:rFonts w:eastAsia="Times New Roman"/>
          <w:b/>
          <w:bCs/>
          <w:i/>
          <w:iCs/>
          <w:sz w:val="24"/>
          <w:szCs w:val="24"/>
        </w:rPr>
        <w:t>Questions:</w:t>
      </w:r>
    </w:p>
    <w:p w14:paraId="7A1566F0" w14:textId="77777777" w:rsidR="00C62B89" w:rsidRPr="00172E94" w:rsidRDefault="00000000">
      <w:pPr>
        <w:widowControl w:val="0"/>
        <w:numPr>
          <w:ilvl w:val="0"/>
          <w:numId w:val="2"/>
        </w:numPr>
        <w:shd w:val="clear" w:color="auto" w:fill="FFFFFF"/>
        <w:spacing w:before="240" w:after="200" w:line="360" w:lineRule="auto"/>
        <w:ind w:right="100"/>
        <w:jc w:val="both"/>
        <w:rPr>
          <w:rFonts w:eastAsia="Times New Roman"/>
          <w:sz w:val="24"/>
          <w:szCs w:val="24"/>
        </w:rPr>
      </w:pPr>
      <w:r w:rsidRPr="00172E94">
        <w:rPr>
          <w:rFonts w:eastAsia="Times New Roman"/>
          <w:sz w:val="24"/>
          <w:szCs w:val="24"/>
        </w:rPr>
        <w:t xml:space="preserve">How does service quality influence customer retention in Amazon and Flipkart?  </w:t>
      </w:r>
    </w:p>
    <w:p w14:paraId="221AFFD9" w14:textId="77777777" w:rsidR="00C62B89" w:rsidRPr="00172E94" w:rsidRDefault="00000000">
      <w:pPr>
        <w:widowControl w:val="0"/>
        <w:numPr>
          <w:ilvl w:val="0"/>
          <w:numId w:val="2"/>
        </w:numPr>
        <w:shd w:val="clear" w:color="auto" w:fill="FFFFFF"/>
        <w:spacing w:before="240" w:after="200" w:line="360" w:lineRule="auto"/>
        <w:ind w:right="100"/>
        <w:jc w:val="both"/>
        <w:rPr>
          <w:rFonts w:eastAsia="Times New Roman"/>
          <w:sz w:val="24"/>
          <w:szCs w:val="24"/>
        </w:rPr>
      </w:pPr>
      <w:r w:rsidRPr="00172E94">
        <w:rPr>
          <w:rFonts w:eastAsia="Times New Roman"/>
          <w:sz w:val="24"/>
          <w:szCs w:val="24"/>
        </w:rPr>
        <w:t xml:space="preserve">What are the key differences between the business models of Amazon and Flipkart, and how do they affect performance and competitiveness?  </w:t>
      </w:r>
    </w:p>
    <w:p w14:paraId="00D5E8A6" w14:textId="77777777" w:rsidR="00C62B89" w:rsidRPr="00172E94" w:rsidRDefault="00000000">
      <w:pPr>
        <w:widowControl w:val="0"/>
        <w:numPr>
          <w:ilvl w:val="0"/>
          <w:numId w:val="2"/>
        </w:numPr>
        <w:shd w:val="clear" w:color="auto" w:fill="FFFFFF"/>
        <w:spacing w:before="240" w:after="200" w:line="360" w:lineRule="auto"/>
        <w:ind w:right="100"/>
        <w:jc w:val="both"/>
        <w:rPr>
          <w:rFonts w:eastAsia="Times New Roman"/>
          <w:sz w:val="24"/>
          <w:szCs w:val="24"/>
        </w:rPr>
      </w:pPr>
      <w:r w:rsidRPr="00172E94">
        <w:rPr>
          <w:rFonts w:eastAsia="Times New Roman"/>
          <w:sz w:val="24"/>
          <w:szCs w:val="24"/>
        </w:rPr>
        <w:t xml:space="preserve">How do customers perceive service quality and satisfaction across these two platforms? </w:t>
      </w:r>
    </w:p>
    <w:p w14:paraId="294AE05A" w14:textId="77777777" w:rsidR="00C62B89" w:rsidRPr="00172E94" w:rsidRDefault="00000000">
      <w:pPr>
        <w:pStyle w:val="Heading2"/>
        <w:widowControl w:val="0"/>
        <w:shd w:val="clear" w:color="auto" w:fill="FFFFFF"/>
        <w:spacing w:before="240" w:after="200"/>
        <w:ind w:right="100"/>
        <w:rPr>
          <w:rFonts w:ascii="Arial" w:hAnsi="Arial" w:cs="Arial"/>
          <w:sz w:val="24"/>
          <w:szCs w:val="24"/>
          <w:highlight w:val="white"/>
        </w:rPr>
      </w:pPr>
      <w:bookmarkStart w:id="15" w:name="_heading=h.me79ck28twg7" w:colFirst="0" w:colLast="0"/>
      <w:bookmarkEnd w:id="15"/>
      <w:r w:rsidRPr="00172E94">
        <w:rPr>
          <w:rFonts w:ascii="Arial" w:hAnsi="Arial" w:cs="Arial"/>
          <w:sz w:val="24"/>
          <w:szCs w:val="24"/>
          <w:highlight w:val="white"/>
        </w:rPr>
        <w:t xml:space="preserve">1.5. Dissertation Structure </w:t>
      </w:r>
    </w:p>
    <w:p w14:paraId="388DB171"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sz w:val="24"/>
          <w:szCs w:val="24"/>
          <w:highlight w:val="white"/>
        </w:rPr>
        <w:t xml:space="preserve">The dissertation intends to structure the research process in 5 interconnected chapters, which structurally recognise the research focal point through the lens of Amazon and Flipkart with the condition of service quality, customer retention and business system. </w:t>
      </w:r>
    </w:p>
    <w:p w14:paraId="2EDD0BBD"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b/>
          <w:bCs/>
          <w:i/>
          <w:iCs/>
          <w:sz w:val="24"/>
          <w:szCs w:val="24"/>
          <w:highlight w:val="white"/>
        </w:rPr>
        <w:t>Chapter 1, Introduction</w:t>
      </w:r>
      <w:r w:rsidRPr="00172E94">
        <w:rPr>
          <w:rFonts w:eastAsia="Times New Roman"/>
          <w:sz w:val="24"/>
          <w:szCs w:val="24"/>
          <w:highlight w:val="white"/>
        </w:rPr>
        <w:t xml:space="preserve"> </w:t>
      </w:r>
      <w:r w:rsidRPr="00172E94">
        <w:rPr>
          <w:rFonts w:eastAsia="Times New Roman"/>
          <w:b/>
          <w:bCs/>
          <w:i/>
          <w:iCs/>
          <w:sz w:val="24"/>
          <w:szCs w:val="24"/>
          <w:highlight w:val="white"/>
        </w:rPr>
        <w:t>and rationale</w:t>
      </w:r>
      <w:r w:rsidRPr="00172E94">
        <w:rPr>
          <w:rFonts w:eastAsia="Times New Roman"/>
          <w:sz w:val="24"/>
          <w:szCs w:val="24"/>
          <w:highlight w:val="white"/>
        </w:rPr>
        <w:t xml:space="preserve"> develops the research background, rationale with theoretical and practical justification, research contribution with motivation, research aim, objective and question with the dissertation structure for justifying the theoretical and practical gap regarding the E-Commerce platform. </w:t>
      </w:r>
      <w:r w:rsidRPr="00172E94">
        <w:rPr>
          <w:rFonts w:eastAsia="Times New Roman"/>
          <w:b/>
          <w:bCs/>
          <w:i/>
          <w:iCs/>
          <w:sz w:val="24"/>
          <w:szCs w:val="24"/>
          <w:highlight w:val="white"/>
        </w:rPr>
        <w:t xml:space="preserve">Chapter 2 literature review </w:t>
      </w:r>
      <w:r w:rsidRPr="00172E94">
        <w:rPr>
          <w:rFonts w:eastAsia="Times New Roman"/>
          <w:sz w:val="24"/>
          <w:szCs w:val="24"/>
          <w:highlight w:val="white"/>
        </w:rPr>
        <w:t xml:space="preserve">critically evaluates the case evaluation, focusing on a thematic overview regarding collected literature, concentrating on theoretical and conceptual perspectives, theoretical foundation and contributions aligning with theories, conceptual framework, with the summary of key literature regarding 10 to 15 key articles. </w:t>
      </w:r>
      <w:r w:rsidRPr="00172E94">
        <w:rPr>
          <w:rFonts w:eastAsia="Times New Roman"/>
          <w:b/>
          <w:bCs/>
          <w:i/>
          <w:iCs/>
          <w:sz w:val="24"/>
          <w:szCs w:val="24"/>
          <w:highlight w:val="white"/>
        </w:rPr>
        <w:t>Chapter 3 methodology</w:t>
      </w:r>
      <w:r w:rsidRPr="00172E94">
        <w:rPr>
          <w:rFonts w:eastAsia="Times New Roman"/>
          <w:sz w:val="24"/>
          <w:szCs w:val="24"/>
          <w:highlight w:val="white"/>
        </w:rPr>
        <w:t xml:space="preserve"> outlines the research design, philosophy, approach, strategy, data collection method with analysis, while implementing secondary data gathered from Google Scholar, ResearchGate, and Emerald Insight for enhancing the research relevance and credibility, maintaining ethical considerations. </w:t>
      </w:r>
    </w:p>
    <w:p w14:paraId="71181EFC" w14:textId="77777777" w:rsidR="00C62B89" w:rsidRPr="00172E94" w:rsidRDefault="00000000">
      <w:pPr>
        <w:widowControl w:val="0"/>
        <w:shd w:val="clear" w:color="auto" w:fill="FFFFFF"/>
        <w:spacing w:before="240" w:after="200" w:line="360" w:lineRule="auto"/>
        <w:ind w:right="100"/>
        <w:jc w:val="both"/>
        <w:rPr>
          <w:rFonts w:eastAsia="Times New Roman"/>
          <w:sz w:val="24"/>
          <w:szCs w:val="24"/>
          <w:highlight w:val="white"/>
        </w:rPr>
      </w:pPr>
      <w:r w:rsidRPr="00172E94">
        <w:rPr>
          <w:rFonts w:eastAsia="Times New Roman"/>
          <w:b/>
          <w:bCs/>
          <w:i/>
          <w:iCs/>
          <w:sz w:val="24"/>
          <w:szCs w:val="24"/>
          <w:highlight w:val="white"/>
        </w:rPr>
        <w:t>Chapter 4 focuses on data analysis and discussion</w:t>
      </w:r>
      <w:r w:rsidRPr="00172E94">
        <w:rPr>
          <w:rFonts w:eastAsia="Times New Roman"/>
          <w:sz w:val="24"/>
          <w:szCs w:val="24"/>
          <w:highlight w:val="white"/>
        </w:rPr>
        <w:t xml:space="preserve">, demonstrating the detailed case evaluation of Amazon and Flipkart through the lens of the conceptual framework to evaluate service quality dimensions, conducting a thematic evaluation for retention technique while considering business model differences through effective understanding. Additionally, it has discussed the provided research question while aligning with effective insights regarding Amazon and Flipkart over all the research. Lastly, </w:t>
      </w:r>
      <w:r w:rsidRPr="00172E94">
        <w:rPr>
          <w:rFonts w:eastAsia="Times New Roman"/>
          <w:b/>
          <w:bCs/>
          <w:i/>
          <w:iCs/>
          <w:sz w:val="24"/>
          <w:szCs w:val="24"/>
          <w:highlight w:val="white"/>
        </w:rPr>
        <w:t>chapter 5, conclusion and recommendation,</w:t>
      </w:r>
      <w:r w:rsidRPr="00172E94">
        <w:rPr>
          <w:rFonts w:eastAsia="Times New Roman"/>
          <w:sz w:val="24"/>
          <w:szCs w:val="24"/>
          <w:highlight w:val="white"/>
        </w:rPr>
        <w:t xml:space="preserve"> properly summarise the key findings, integrating with the research objective and demonstrating theoretical and managerial applications with practical data. Moreover, the chapter also presented the practical suggestions for enhancing customer retention and service quality for the e-commerce industry through the lens of Amazon and Flipkart. The overall research limitations under the concept of Flipkart and Amazon, and suggestions for future improvement also addressed here effectively.</w:t>
      </w:r>
    </w:p>
    <w:p w14:paraId="456994C5" w14:textId="77777777" w:rsidR="00C62B89" w:rsidRPr="00172E94" w:rsidRDefault="00000000">
      <w:pPr>
        <w:widowControl w:val="0"/>
        <w:spacing w:after="200" w:line="360" w:lineRule="auto"/>
        <w:jc w:val="both"/>
        <w:rPr>
          <w:rFonts w:eastAsia="Times New Roman"/>
          <w:sz w:val="24"/>
          <w:szCs w:val="24"/>
        </w:rPr>
      </w:pPr>
      <w:r w:rsidRPr="00172E94">
        <w:rPr>
          <w:sz w:val="24"/>
          <w:szCs w:val="24"/>
        </w:rPr>
        <w:br w:type="page"/>
      </w:r>
    </w:p>
    <w:p w14:paraId="7E7D20B4" w14:textId="77777777" w:rsidR="00C62B89" w:rsidRPr="00172E94" w:rsidRDefault="00000000">
      <w:pPr>
        <w:pStyle w:val="Heading1"/>
        <w:rPr>
          <w:rFonts w:ascii="Arial" w:hAnsi="Arial" w:cs="Arial"/>
          <w:sz w:val="24"/>
          <w:szCs w:val="24"/>
        </w:rPr>
      </w:pPr>
      <w:bookmarkStart w:id="16" w:name="_heading=h.78gnjvah4d1d" w:colFirst="0" w:colLast="0"/>
      <w:bookmarkEnd w:id="16"/>
      <w:r w:rsidRPr="00172E94">
        <w:rPr>
          <w:rFonts w:ascii="Arial" w:hAnsi="Arial" w:cs="Arial"/>
          <w:sz w:val="24"/>
          <w:szCs w:val="24"/>
        </w:rPr>
        <w:t xml:space="preserve">Chapter 2 - Literature Review </w:t>
      </w:r>
    </w:p>
    <w:p w14:paraId="215CA31C" w14:textId="77777777" w:rsidR="00C62B89" w:rsidRPr="00172E94" w:rsidRDefault="00000000">
      <w:pPr>
        <w:pStyle w:val="Heading1"/>
        <w:rPr>
          <w:rFonts w:ascii="Arial" w:hAnsi="Arial" w:cs="Arial"/>
          <w:sz w:val="24"/>
          <w:szCs w:val="24"/>
        </w:rPr>
      </w:pPr>
      <w:bookmarkStart w:id="17" w:name="_heading=h.ewbrfcjxn5sq" w:colFirst="0" w:colLast="0"/>
      <w:bookmarkEnd w:id="17"/>
      <w:r w:rsidRPr="00172E94">
        <w:rPr>
          <w:rFonts w:ascii="Arial" w:hAnsi="Arial" w:cs="Arial"/>
          <w:sz w:val="24"/>
          <w:szCs w:val="24"/>
        </w:rPr>
        <w:t>2.1 Overview of the Literature</w:t>
      </w:r>
    </w:p>
    <w:p w14:paraId="79EA3D9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chapter takes a critical review of the scholarly and commercial literature that forms the foundation of the correlation between service quality, customer retention, and business models in e-commerce with particular reference to Amazon and Flipkart. It is hoped that the common theoretical and empirical findings will be synthesised to determine the major determinants of customer satisfaction and loyalty and provide a base on which the comparative analysis of the study will occur. The research issue that will be presented in Chapter 1 focuses on the impact of platform strategy variations on customer retention results in the context of extremely competitive online markets.</w:t>
      </w:r>
    </w:p>
    <w:p w14:paraId="2A4AA51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review can be placed in the framework of the current rapid e-commerce growth, specifically in India, which is expected to reach over 200 billion by 2026, due to the growing internet penetration and digital adoption (IBEF, 2024; Statista, 2023). Based on this, the chapter uses the literature of service quality theory, platform strategy, customer experience management, and AI-enhanced personalisation and omits irrelevant areas like offline retail operations. The chapter is organized thematically by starting with an analysis of the important constructs and then going on to discuss the theoretical framework under which the research was conducted. It then constructs a conceptual model that combines these themes and forms a foundation to the following empirical analysis.</w:t>
      </w:r>
    </w:p>
    <w:p w14:paraId="0CAB9941" w14:textId="77777777" w:rsidR="00C62B89" w:rsidRPr="00172E94" w:rsidRDefault="00000000">
      <w:pPr>
        <w:pStyle w:val="Heading2"/>
        <w:rPr>
          <w:rFonts w:ascii="Arial" w:hAnsi="Arial" w:cs="Arial"/>
          <w:sz w:val="24"/>
          <w:szCs w:val="24"/>
        </w:rPr>
      </w:pPr>
      <w:bookmarkStart w:id="18" w:name="_heading=h.qvxt4q5n5m6s" w:colFirst="0" w:colLast="0"/>
      <w:bookmarkEnd w:id="18"/>
      <w:r w:rsidRPr="00172E94">
        <w:rPr>
          <w:rFonts w:ascii="Arial" w:hAnsi="Arial" w:cs="Arial"/>
          <w:sz w:val="24"/>
          <w:szCs w:val="24"/>
        </w:rPr>
        <w:t>2.2.1 Literature Review</w:t>
      </w:r>
    </w:p>
    <w:p w14:paraId="2E2313C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This part critically examines four interrelated themes: the quality of digital services, customer retention, platform business models, and AI-based personalisation. Although a solid theoretical background is presented in the existing literature, much of it is descriptive and disjointed, which restricts its explanatory capability with regard to platform-level competition. It is especially noticeable when the studies do not compare various strategic models, including the ones embraced by Amazon and Flipkart, although they are applicable to the Indian context of e-commerce. Digital service quality is the capacity of the online platform to provide efficient, reliable and smooth customer experience in terms of site functionality, delivery performance, and responsiveness. Traditional theories like SERVQL conceptualise the quality of services as the difference between expectations and perceptions (Parasuraman et al., 1988), and E-S-QUAL extends to the digital realm, with the emphasis on efficiency, system availability, and privacy (Zeithaml, Parasuraman and Malhotra, 2002). Yet, such models presuppose a linear connection between the quality of services, satisfaction, and loyalty, which is not completely reflective of the complexity of the platform-based ecosystems. The practical experience demonstrates the fact that reliability in delivery and easy navigation are the main motivation of customer satisfaction, and over 80 percent of consumers focus on these two factors (Deloitte, 2024; McKinsey, 2023). These findings however are mostly reliant on developed markets. Conversely, in developing economies, research indicates that price sensitivity and trust have a strong impact on consumer choices, and the direct correlation between the quality of services and retention tends to be less strong (Kumar and Singh, 2024; Statista, 2024). This division emphasizes that service quality cannot be viewed as a general determinant of customer behaviour.</w:t>
      </w:r>
    </w:p>
    <w:p w14:paraId="12BB7A5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This difference is more evident in the case of Amazon and Flipkart. The strategy of Amazon is based on operational efficiency and integration of technology, which is consistent with the assumptions of service quality models. Conversely, the strategy of Flipkart is indicative of a greater focus on low prices and local relevance, which dispels the notion that service efficiency is a key customer retention factor. This contrast is not well captured in the existing literature, which mostly generalises the findings in various market contexts. Additionally, the Technology Acceptance Model defines the adoption of the user in terms of the perceived usefulness and ease of use (Davis, 1989), yet lacks the factoring of economic limitation that influences consumer behaviour in the emerging markets. Likewise, service-dominant logic views value creation as interactive (Vargo and Lusch, 2008), but it does not consider the impact of platform mechanisms that are controlled by the platform (algorithms and pricing strategies). On the whole, although there is consensus regarding the significance of technology and logistics, there is evident divergence in the way the two impact on customer behaviour in various markets. This implies that there is a knowledge gap especially in comparative and context specific analysis. It is critical to fill this gap in order to comprehend the way Amazon and Flipkart compete by adopting various strategies to improve the quality of services and customer retention.</w:t>
      </w:r>
    </w:p>
    <w:p w14:paraId="3D5201ED" w14:textId="77777777" w:rsidR="00C62B89" w:rsidRPr="00172E94" w:rsidRDefault="00000000">
      <w:pPr>
        <w:pStyle w:val="Heading3"/>
        <w:rPr>
          <w:rFonts w:ascii="Arial" w:hAnsi="Arial" w:cs="Arial"/>
          <w:sz w:val="24"/>
          <w:szCs w:val="24"/>
        </w:rPr>
      </w:pPr>
      <w:bookmarkStart w:id="19" w:name="_heading=h.ikrza6vc1dpw" w:colFirst="0" w:colLast="0"/>
      <w:bookmarkEnd w:id="19"/>
      <w:r w:rsidRPr="00172E94">
        <w:rPr>
          <w:rFonts w:ascii="Arial" w:hAnsi="Arial" w:cs="Arial"/>
          <w:sz w:val="24"/>
          <w:szCs w:val="24"/>
        </w:rPr>
        <w:t>2.2.2 Customer Retention and Loyalty Mechanisms</w:t>
      </w:r>
    </w:p>
    <w:p w14:paraId="0E20A72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In e-commerce, customer retention is a major factor that predetermines long-term profitability since it indicates the capacity of firms to sustain relationships and promote repeat buying. According to the existing literature, the relationship between retention and customer lifetime value is strong, and a minor increase in retention might increase profitability significantly (Accenture, 2023; Bain and Company, 2022). Nevertheless, much of this literature supposes that satisfaction and loyalty are the main factors behind retention, which can be a simplistic assumption on consumer behaviour in digital worlds. Relationship marketing and other theoretical approaches like relationship marketing focus on trust and commitment as the key to customer loyalty (Morgan and Hunt, 1994), whereas the switching cost theory covers retention by financial, procedural and relational barriers (Burnham et al., 2003). Despite the usefulness of these frameworks, they usually do not take into account the contribution of platform structures and digital ecosystems to the creation of behaviour. One example is subscription services, like Amazon Prime, which achieve retention via behavioural lock-in by bundling various services into one ecosystem (Banerjee, Dutta and Roy, 2023; Statista, 2023).</w:t>
      </w:r>
    </w:p>
    <w:p w14:paraId="15B97D0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Contrary, emerging market empirical evidence indicates that price strategies are more prevalent when it comes to retention. Surveys show that more than 60 percent of Indian consumers are more focused on a discount than brand loyalty (Statista, 2024; RedSeer, 2023), which does not align with the classical loyalty theories. This implies that emotional attachment might not always be a motivating factor with regard to retention compared to economic factors in some situations.</w:t>
      </w:r>
    </w:p>
    <w:p w14:paraId="07FD502E"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dissimilarity is evident in the comparison of Amazon and Flipkart. Amazon has a retention strategy that is geared towards integration of the ecosystem, convenience, and switching costs, and Flipkart is oriented towards affordability and incentives that are reward-based. This analogy disproves traditional theories in the sense that retention is not always caused by relationship-building, but may also be a consequence of pricing policies and market forces. The literature, in general, does not provide an integrated approach to combine global and local retention strategies. The relevance of a comparative study of Amazon and Flipkart in enhancing the understanding of the impacts of various approaches on customer loyalty in e-commerce is reinforced by this gap.</w:t>
      </w:r>
    </w:p>
    <w:p w14:paraId="1BF9ACC3" w14:textId="77777777" w:rsidR="00C62B89" w:rsidRPr="00172E94" w:rsidRDefault="00000000">
      <w:pPr>
        <w:pStyle w:val="Heading3"/>
        <w:rPr>
          <w:rFonts w:ascii="Arial" w:hAnsi="Arial" w:cs="Arial"/>
          <w:sz w:val="24"/>
          <w:szCs w:val="24"/>
        </w:rPr>
      </w:pPr>
      <w:bookmarkStart w:id="20" w:name="_heading=h.oshj2r833019" w:colFirst="0" w:colLast="0"/>
      <w:bookmarkEnd w:id="20"/>
      <w:r w:rsidRPr="00172E94">
        <w:rPr>
          <w:rFonts w:ascii="Arial" w:hAnsi="Arial" w:cs="Arial"/>
          <w:sz w:val="24"/>
          <w:szCs w:val="24"/>
        </w:rPr>
        <w:t>2.2.3 Platform Business Models and Competitive Strategy</w:t>
      </w:r>
    </w:p>
    <w:p w14:paraId="5465633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A platform business model is a digital design that supports interactions between two or more groups of users (usually sellers and buyers) to generate value via network effects and exchange of information. In e-commerce, these platforms are multi-sided marketplaces incorporating logistics, payment systems, and analytics. Amazon is a hybrid model involving direct retailing, marketplace business, and cloud computing, and the marketplace model followed in Flipkart mainly includes the localisation strategies and competitive prices. This difference is especially remarkable in the Indian environment, where the e-commerce market will be over 200 billion dollars by 2026, and the competition between global and local platforms is going to increase (IBEF, 2024; Statista, 2023). These models also develop competitive advantage that is explained further through theoretical perspectives. </w:t>
      </w:r>
    </w:p>
    <w:p w14:paraId="509C45E4" w14:textId="77777777" w:rsidR="00C62B89" w:rsidRPr="00172E94" w:rsidRDefault="00000000">
      <w:pPr>
        <w:pStyle w:val="Heading4"/>
        <w:jc w:val="both"/>
        <w:rPr>
          <w:rFonts w:ascii="Arial" w:hAnsi="Arial" w:cs="Arial"/>
        </w:rPr>
      </w:pPr>
      <w:bookmarkStart w:id="21" w:name="_heading=h.gi9rzbas6arr" w:colFirst="0" w:colLast="0"/>
      <w:bookmarkEnd w:id="21"/>
      <w:r w:rsidRPr="00172E94">
        <w:rPr>
          <w:rFonts w:ascii="Arial" w:hAnsi="Arial" w:cs="Arial"/>
        </w:rPr>
        <w:t>Table 2.1: Business Model Analysis of Amazon and Flipkart</w:t>
      </w:r>
    </w:p>
    <w:p w14:paraId="163220E9" w14:textId="77777777" w:rsidR="00C62B89" w:rsidRPr="00172E94" w:rsidRDefault="00C62B89">
      <w:pPr>
        <w:spacing w:line="360" w:lineRule="auto"/>
        <w:jc w:val="both"/>
        <w:rPr>
          <w:rFonts w:eastAsia="Times New Roman"/>
          <w:sz w:val="24"/>
          <w:szCs w:val="24"/>
        </w:rPr>
      </w:pP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64"/>
        <w:gridCol w:w="3743"/>
        <w:gridCol w:w="3653"/>
      </w:tblGrid>
      <w:tr w:rsidR="00C62B89" w:rsidRPr="00172E94" w14:paraId="5B0DFDA7" w14:textId="77777777">
        <w:trPr>
          <w:trHeight w:val="500"/>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253F66" w14:textId="77777777" w:rsidR="00C62B89" w:rsidRPr="00172E94" w:rsidRDefault="00000000">
            <w:pPr>
              <w:spacing w:line="360" w:lineRule="auto"/>
              <w:jc w:val="center"/>
              <w:rPr>
                <w:rFonts w:eastAsia="Times New Roman"/>
                <w:sz w:val="24"/>
                <w:szCs w:val="24"/>
              </w:rPr>
            </w:pPr>
            <w:r w:rsidRPr="00172E94">
              <w:rPr>
                <w:rFonts w:eastAsia="Times New Roman"/>
                <w:b/>
                <w:bCs/>
                <w:sz w:val="24"/>
                <w:szCs w:val="24"/>
              </w:rPr>
              <w:t>Factor</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DDABC" w14:textId="77777777" w:rsidR="00C62B89" w:rsidRPr="00172E94" w:rsidRDefault="00000000">
            <w:pPr>
              <w:spacing w:line="360" w:lineRule="auto"/>
              <w:jc w:val="center"/>
              <w:rPr>
                <w:rFonts w:eastAsia="Times New Roman"/>
                <w:sz w:val="24"/>
                <w:szCs w:val="24"/>
              </w:rPr>
            </w:pPr>
            <w:r w:rsidRPr="00172E94">
              <w:rPr>
                <w:rFonts w:eastAsia="Times New Roman"/>
                <w:b/>
                <w:bCs/>
                <w:sz w:val="24"/>
                <w:szCs w:val="24"/>
              </w:rPr>
              <w:t>Amazon</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BD3E5B" w14:textId="77777777" w:rsidR="00C62B89" w:rsidRPr="00172E94" w:rsidRDefault="00000000">
            <w:pPr>
              <w:spacing w:line="360" w:lineRule="auto"/>
              <w:jc w:val="center"/>
              <w:rPr>
                <w:rFonts w:eastAsia="Times New Roman"/>
                <w:sz w:val="24"/>
                <w:szCs w:val="24"/>
              </w:rPr>
            </w:pPr>
            <w:r w:rsidRPr="00172E94">
              <w:rPr>
                <w:rFonts w:eastAsia="Times New Roman"/>
                <w:b/>
                <w:bCs/>
                <w:sz w:val="24"/>
                <w:szCs w:val="24"/>
              </w:rPr>
              <w:t>Flipkart</w:t>
            </w:r>
          </w:p>
        </w:tc>
      </w:tr>
      <w:tr w:rsidR="00C62B89" w:rsidRPr="00172E94" w14:paraId="29B452A5" w14:textId="77777777">
        <w:trPr>
          <w:trHeight w:val="132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8CC48"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Business Model</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1AD1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Global standardisation strategy focused on technological integration, operational efficiency, and ecosystem expansion</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B0BE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Localisation strategy focused on Indian consumer preferences, affordability, and regional adaptation</w:t>
            </w:r>
          </w:p>
        </w:tc>
      </w:tr>
      <w:tr w:rsidR="00C62B89" w:rsidRPr="00172E94" w14:paraId="36DBD13A" w14:textId="77777777">
        <w:trPr>
          <w:trHeight w:val="132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D3407D"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Customer Retention Strategy</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DA5E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Amazon Prime ecosystem offering bundled services such as fast delivery, streaming, and exclusive benefits to increase switching costs</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B21BA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Flipkart Plus loyalty programme emphasising discounts, cashback, reward points, and price incentives</w:t>
            </w:r>
          </w:p>
        </w:tc>
      </w:tr>
      <w:tr w:rsidR="00C62B89" w:rsidRPr="00172E94" w14:paraId="55467A07" w14:textId="77777777">
        <w:trPr>
          <w:trHeight w:val="132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665B4"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AI and Data Analytics Usage</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876B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Advanced AI-driven recommendation systems, predictive analytics, demand forecasting, and automated logistics optimisation</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E0346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Selective AI integration focused on personalised pricing, local consumer behaviour analysis, and regional recommendations</w:t>
            </w:r>
          </w:p>
        </w:tc>
      </w:tr>
      <w:tr w:rsidR="00C62B89" w:rsidRPr="00172E94" w14:paraId="6D0974F1" w14:textId="77777777">
        <w:trPr>
          <w:trHeight w:val="132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44400"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Logistics Infrastructure</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1653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Globally integrated logistics network with advanced fulfilment centres and same-day delivery capabilities</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548E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India-focused delivery network optimised for tier-2 and tier-3 cities with local delivery partnerships</w:t>
            </w:r>
          </w:p>
        </w:tc>
      </w:tr>
      <w:tr w:rsidR="00C62B89" w:rsidRPr="00172E94" w14:paraId="1079924F" w14:textId="77777777">
        <w:trPr>
          <w:trHeight w:val="132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D82AE7"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Target Consumer Segment</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2A26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Premium, convenience-oriented, and ecosystem-dependent consumers seeking reliability and fast service</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4C418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Price-sensitive and value-conscious consumers prioritising affordability and promotional offers</w:t>
            </w:r>
          </w:p>
        </w:tc>
      </w:tr>
      <w:tr w:rsidR="00C62B89" w:rsidRPr="00172E94" w14:paraId="6FF49BFF" w14:textId="77777777">
        <w:trPr>
          <w:trHeight w:val="78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EEAD21"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Market Position in India</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7488F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Approximately 31% market share in Indian e-commerce market</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B6DACC"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Approximately 48% market share in Indian e-commerce market</w:t>
            </w:r>
          </w:p>
        </w:tc>
      </w:tr>
      <w:tr w:rsidR="00C62B89" w:rsidRPr="00172E94" w14:paraId="4620277E" w14:textId="77777777">
        <w:trPr>
          <w:trHeight w:val="105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118851"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Competitive Advantage</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A7368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Technological superiority, global scale, strong infrastructure, and ecosystem integration</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3041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Local market knowledge, aggressive pricing strategies, and regional adaptability</w:t>
            </w:r>
          </w:p>
        </w:tc>
      </w:tr>
      <w:tr w:rsidR="00C62B89" w:rsidRPr="00172E94" w14:paraId="1932CB82" w14:textId="77777777">
        <w:trPr>
          <w:trHeight w:val="105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7D767"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Service Quality Focus</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2F60F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Reliability, speed, consistency, and seamless digital experience</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78F5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Accessibility, affordability, and contextual relevance for Indian consumers</w:t>
            </w:r>
          </w:p>
        </w:tc>
      </w:tr>
      <w:tr w:rsidR="00C62B89" w:rsidRPr="00172E94" w14:paraId="16A26C0C" w14:textId="77777777">
        <w:trPr>
          <w:trHeight w:val="105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5F7F8"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Expansion Strategy</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F6B25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Standardised global expansion supported by digital infrastructure and cloud ecosystem</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4BE3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Localised growth strategy tailored to Indian socio-economic conditions</w:t>
            </w:r>
          </w:p>
        </w:tc>
      </w:tr>
      <w:tr w:rsidR="00C62B89" w:rsidRPr="00172E94" w14:paraId="2FDF523F" w14:textId="77777777">
        <w:trPr>
          <w:trHeight w:val="785"/>
        </w:trPr>
        <w:tc>
          <w:tcPr>
            <w:tcW w:w="19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17CBF1"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Consumer Loyalty Driver</w:t>
            </w:r>
          </w:p>
        </w:tc>
        <w:tc>
          <w:tcPr>
            <w:tcW w:w="3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7D69C"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Convenience, ecosystem lock-in, and subscription-based engagement</w:t>
            </w:r>
          </w:p>
        </w:tc>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0F47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Discounts, affordability, and promotional incentives</w:t>
            </w:r>
          </w:p>
        </w:tc>
      </w:tr>
    </w:tbl>
    <w:p w14:paraId="25630CA3" w14:textId="77777777" w:rsidR="00C62B89" w:rsidRPr="00172E94" w:rsidRDefault="00C62B89">
      <w:pPr>
        <w:spacing w:line="360" w:lineRule="auto"/>
        <w:jc w:val="both"/>
        <w:rPr>
          <w:rFonts w:eastAsia="Times New Roman"/>
          <w:sz w:val="24"/>
          <w:szCs w:val="24"/>
        </w:rPr>
      </w:pPr>
    </w:p>
    <w:p w14:paraId="63E8833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Platform conceptualises firms as ecosystem orchestrators in which value is co-generated, as opposed to being produced in a linear manner (Parker, Van Alstyne and Choudary, 2016). This is strongly interconnected with network effects where platform value increases with an increase in user numbers (Katz and Shapiro, 1985). Besides this, the Resource-Based View (RBV) implies that a long term competitive advantage is enjoyed by firms having valuable and imitable resources like logistics infrastructure and data capabilities (Barney, 1991), and the dynamic capabilities theory focuses on the capacity to re-arrange these resources to suit environmental change. Collectively, these models emphasize scale, data and adaptability as the primary platform success factors. They mostly make this assumption, however, which presupposes that the benefits of scale are universal, which is increasingly being criticised in more and more emerging markets where localisation is becoming a key factor (Gawer, 2022; Sinha and Roy, 2023). This implies that competitive dynamics that are context-specific may not be entirely understood through theoretical models.</w:t>
      </w:r>
    </w:p>
    <w:p w14:paraId="69FE78B8" w14:textId="77777777" w:rsidR="00C62B89" w:rsidRPr="00172E94" w:rsidRDefault="00C62B89">
      <w:pPr>
        <w:pStyle w:val="Heading3"/>
        <w:rPr>
          <w:rFonts w:ascii="Arial" w:hAnsi="Arial" w:cs="Arial"/>
          <w:b w:val="0"/>
          <w:bCs w:val="0"/>
          <w:sz w:val="24"/>
          <w:szCs w:val="24"/>
        </w:rPr>
      </w:pPr>
      <w:bookmarkStart w:id="22" w:name="_heading=h.9ypmjfwql6rd" w:colFirst="0" w:colLast="0"/>
      <w:bookmarkEnd w:id="22"/>
    </w:p>
    <w:p w14:paraId="626A1D5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empirical findings prove the different approach adopted by global and local platform justifying this variation. The dominance of Amazon can be attributed to the company`s VCI of logistics network and ecosystem extension which enables them to deliver highly efficiently and thus retain customers. Deloitte (2024) shows that VCI in logistics can increase reliability of delivery by almost 25 while McKinsey (2023) states that cross-service co-involvement can increase customers` lifetime value. On the contrary, Flipkart has adopted a localised approach by activating regional language interfaces,  collaborating with local seller networks and adopting aggressive pricing strategies. RedSeer (2023) reveals that more than 60 percent of Indian consumers are highly price sensitive which could make Flipkart compete with Amazon on tech advantage. This analogy infers that global platforms thrive on structure and scale while local platforms compete on consumer knowledge and price strategies.</w:t>
      </w:r>
    </w:p>
    <w:p w14:paraId="1BF434B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In spite of these revelations, there are still major gaps in the literature. To start with, empirical connection of platform business models and customer retention is limited, which limits insights on the ways of strategic configurations turning into behavioural consequences. Second, hybrid designs, like in the case of Amazon, which combines marketplace and direct retail, are not extensively studied in the literature. Third, cross-country comparative studies of the differences between developed and emerging markets do not exist. Lastly, the Indian market has not been well-studied even though it is developing at a fast rate, and thus, it can be argued that Amazon and Flipkart should be comparatively analyzed. </w:t>
      </w:r>
    </w:p>
    <w:p w14:paraId="0296834F" w14:textId="77777777" w:rsidR="00C62B89" w:rsidRPr="00172E94" w:rsidRDefault="00000000">
      <w:pPr>
        <w:pStyle w:val="Heading3"/>
        <w:rPr>
          <w:rFonts w:ascii="Arial" w:hAnsi="Arial" w:cs="Arial"/>
          <w:sz w:val="24"/>
          <w:szCs w:val="24"/>
        </w:rPr>
      </w:pPr>
      <w:bookmarkStart w:id="23" w:name="_heading=h.yvmslhladp46" w:colFirst="0" w:colLast="0"/>
      <w:bookmarkEnd w:id="23"/>
      <w:r w:rsidRPr="00172E94">
        <w:rPr>
          <w:rFonts w:ascii="Arial" w:hAnsi="Arial" w:cs="Arial"/>
          <w:sz w:val="24"/>
          <w:szCs w:val="24"/>
        </w:rPr>
        <w:t>2.2.4 AI, Data Analytics and Personalisation.</w:t>
      </w:r>
    </w:p>
    <w:p w14:paraId="63381DB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concept of AI-based personalisation is related to algorithms and data analysis to customize user experiences by means of recommendation algorithms, dynamic pricing, and personalized promotion. Its relevance in enhancing customer interaction and conversion rates has been well-established in the existing literature, and over 80 percent of retailers have invested in AI technologies to improve customer experience (PwC, 2023; McKinsey, 2024). Nevertheless, much of this work is descriptive and it is concentrating on the performance results but not critically looking at the implications of this in various market situations. Theoretical underpinnings like the information processing theory postulate that consumers use simplified decision-making processes because of cognitive constraints (Simon, 1955) and recommendation systems implement this simplified decision-making process by providing personalised filtering (Resnick and Varian, 1997). On the same note, big data analytics puts data as a source of competitive advantage (McAfee and Brynjolfsson, 2012). Although these frameworks emphasise the advantages of personalisation, they are more likely to assume that the results are always positive and ignore the possible constraints like privacy issues and algorithmic bias (Huang and Rust, 2022).</w:t>
      </w:r>
    </w:p>
    <w:p w14:paraId="7AD952F8" w14:textId="77777777" w:rsidR="00C62B89" w:rsidRPr="00172E94" w:rsidRDefault="00000000">
      <w:pPr>
        <w:spacing w:line="360" w:lineRule="auto"/>
        <w:jc w:val="both"/>
        <w:rPr>
          <w:rFonts w:eastAsia="Times New Roman"/>
          <w:sz w:val="24"/>
          <w:szCs w:val="24"/>
        </w:rPr>
      </w:pPr>
      <w:r w:rsidRPr="00172E94">
        <w:rPr>
          <w:rFonts w:eastAsia="Times New Roman"/>
          <w:noProof/>
          <w:sz w:val="24"/>
          <w:szCs w:val="24"/>
        </w:rPr>
        <w:drawing>
          <wp:inline distT="114300" distB="114300" distL="114300" distR="114300" wp14:anchorId="2A949A10" wp14:editId="21E71B40">
            <wp:extent cx="5943600" cy="3962400"/>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7E50E23C" w14:textId="77777777" w:rsidR="00C62B89" w:rsidRPr="00172E94" w:rsidRDefault="00000000">
      <w:pPr>
        <w:pStyle w:val="Heading4"/>
        <w:rPr>
          <w:rFonts w:ascii="Arial" w:hAnsi="Arial" w:cs="Arial"/>
        </w:rPr>
      </w:pPr>
      <w:bookmarkStart w:id="24" w:name="_heading=h.bsohbufzg0v2" w:colFirst="0" w:colLast="0"/>
      <w:bookmarkEnd w:id="24"/>
      <w:r w:rsidRPr="00172E94">
        <w:rPr>
          <w:rFonts w:ascii="Arial" w:hAnsi="Arial" w:cs="Arial"/>
        </w:rPr>
        <w:t>Figure 2.1: Relationship Between Key Variables in E-commerce Platforms</w:t>
      </w:r>
    </w:p>
    <w:p w14:paraId="0004189A" w14:textId="77777777" w:rsidR="00C62B89" w:rsidRPr="00172E94" w:rsidRDefault="00000000">
      <w:pPr>
        <w:spacing w:line="360" w:lineRule="auto"/>
        <w:jc w:val="center"/>
        <w:rPr>
          <w:rFonts w:eastAsia="Times New Roman"/>
          <w:sz w:val="24"/>
          <w:szCs w:val="24"/>
        </w:rPr>
      </w:pPr>
      <w:r w:rsidRPr="00172E94">
        <w:rPr>
          <w:rFonts w:eastAsia="Times New Roman"/>
          <w:sz w:val="24"/>
          <w:szCs w:val="24"/>
        </w:rPr>
        <w:t xml:space="preserve">Source: Self-created </w:t>
      </w:r>
    </w:p>
    <w:p w14:paraId="383088B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Empirical research proves the power of AI-based personalisation in boosting the likelihood to buy and enhance the revenue results by as much as 30 and 100 percent (Li and Zhao, 2022; McKinsey, 2024). But divergence is also evidenced. On the one hand, personalisation is relevant and convenient, but on the other hand, it also brings some concerns related to data privacy, as 65 percent of customers feel uncomfortable when their data is used (PwC, 2023; Singh and Kaur, 2024). Moreover, experimental research presents good causal data but is not applicable to real-life situations, and observational research offers contextual data but has a problem of bias (Brown, Wilson and Carter, 2025). This is especially crucial when one compares Amazon and Flipkart. </w:t>
      </w:r>
    </w:p>
    <w:p w14:paraId="38F993D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On the other hand, Amazon applies AI primarily on recommendation engines, demand forecasting, and logistics management that are aligned to principles of efficiency and data modeling.  In contrast to Amazon, Flipkart utilizes AI pragmatically in localising and pricing architecture to adapt to the needs of its specified Indian audience.  So, the advantage of AI is unavoidable but the benefits are implementation-dependent.  Overall the papers find no direct comparative analysis with on how Amazon‘s and Flipkart‘s capabilities differ in terms of AI. This is critical to know with respect to the Indian E-commerce scenario. Hence, it is pertinent to research its applications on the customer experience and retention.</w:t>
      </w:r>
    </w:p>
    <w:p w14:paraId="59AAACF9" w14:textId="77777777" w:rsidR="00C62B89" w:rsidRPr="00172E94" w:rsidRDefault="00000000">
      <w:pPr>
        <w:pStyle w:val="Heading2"/>
        <w:rPr>
          <w:rFonts w:ascii="Arial" w:hAnsi="Arial" w:cs="Arial"/>
          <w:sz w:val="24"/>
          <w:szCs w:val="24"/>
        </w:rPr>
      </w:pPr>
      <w:bookmarkStart w:id="25" w:name="_heading=h.x8dfej6kqcb" w:colFirst="0" w:colLast="0"/>
      <w:bookmarkEnd w:id="25"/>
      <w:r w:rsidRPr="00172E94">
        <w:rPr>
          <w:rFonts w:ascii="Arial" w:hAnsi="Arial" w:cs="Arial"/>
          <w:sz w:val="24"/>
          <w:szCs w:val="24"/>
        </w:rPr>
        <w:t>2.3 Theoretical Foundation and Contribution</w:t>
      </w:r>
    </w:p>
    <w:p w14:paraId="03BAB9EE"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This paper uses the theory of dynamic capabilities as the main theoretical framework to describe how e-commerce platforms like Amazon and Flipkart gain and maintain competitive advantage in digital worlds that are highly dynamic. Dynamic capabilities are the capability of a firm to feel opportunities, grab them and reallocate resources depending on the change of the market (Teece et al., 1997). This view is more dynamic and fluid in nature, unlike more traditional theories like the Resource-Based View, and thus it is especially applicable to the digital platform context. The current body of literature points out that companies that have robust dynamic capabilities have a higher chance of achieving success in the digital markets, especially when they incorporate logistics, data analytics, and customer experience solutions (Verhoff et al., 2022; Vial, 2023). Indicatively, McKinsey (2024) states that customer satisfaction among organisations that capitalise on digital capabilities is higher than that of competitors, which explains the significance of being flexible. Nevertheless, a lot of this study is founded on the developed markets and does not take into consideration the issues of the emerging markets in their entirety.</w:t>
      </w:r>
    </w:p>
    <w:p w14:paraId="2D7BA16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This weakness is clear in the case of Amazon and Flipkart. The approach adopted by Amazon has good dynamic capabilities because it has incorporated logistics, AI, and expansion of its ecosystem. Conversely, Flipkart exhibits flexibility by its localisation and its Indian market-specific pricing strategies. This analogy implies that dynamic capabilities do not exist without contextual influences like infrastructure and consumer behaviour. Moreover, as noted by Deloitte (2024), agile companies have a much higher probability of attaining elevated customer retention, but the current research lacks a clear way of how agility is converted into platform-specific strategies. This leaves a gap in the comprehension of the functioning of dynamic capabilities in multi-sided platform settings. This paper adds to the theory by applying dynamic capabilities to platform-based e-commerce in the emerging markets. It combines service quality, retention strategies, and AI capabilities into a single framework, as well as determines boundary conditions, including price sensitivity and infrastructure constraints. Comparing Amazon and Flipkart, the study offers a more context-specific insight into how companies utilize capabilities to generate competitive advantage.</w:t>
      </w:r>
    </w:p>
    <w:p w14:paraId="7AEB99E5" w14:textId="77777777" w:rsidR="00C62B89" w:rsidRPr="00172E94" w:rsidRDefault="00000000">
      <w:pPr>
        <w:spacing w:line="360" w:lineRule="auto"/>
        <w:jc w:val="both"/>
        <w:rPr>
          <w:rFonts w:eastAsia="Times New Roman"/>
          <w:b/>
          <w:bCs/>
          <w:sz w:val="24"/>
          <w:szCs w:val="24"/>
        </w:rPr>
      </w:pPr>
      <w:r w:rsidRPr="00172E94">
        <w:rPr>
          <w:rFonts w:eastAsia="Times New Roman"/>
          <w:b/>
          <w:bCs/>
          <w:sz w:val="24"/>
          <w:szCs w:val="24"/>
        </w:rPr>
        <w:t>Contribution to Theory</w:t>
      </w:r>
    </w:p>
    <w:p w14:paraId="3B7BF03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research is based on the dynamic capabilities literature by adding it into the platform-based e-commerce in the emerging markets. Although the current literature mainly deals with the developed economies, this paper will look at how capabilities are set to differ in India where market factors like price sensitivity and infrastructure limitations determine the strategic decisions. Primarily, the research establishes new micro-foundations of dynamic capabilities, especially how AI-based personalisation and logistics integration can improve the quality and retention of services. Second, it establishes boundary conditions, which show how local market properties affect the success of global and local strategies. Third, it combines the dynamic capabilities and the platform ecosystem theory, emphasizing the way value is created by interactions between various stakeholders.</w:t>
      </w:r>
    </w:p>
    <w:p w14:paraId="1CBB119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paper, moreover, also looks at the black box of capability deployment by looking at how firms operationalise the sensing, seizing, and transforming in practice. As an example, the demand forecasting capabilities of Amazon, which are based on predictive analytics, and the localisation strategies of Flipkart, which follow different routes towards developing capabilities, can be discussed. In this way, the study contributes to theoretical knowledge of the operation of dynamic capabilities in the multi-sided, complex platform environments (Gawer, 2022; Vial, 2023).</w:t>
      </w:r>
    </w:p>
    <w:p w14:paraId="4F9DF298" w14:textId="77777777" w:rsidR="00C62B89" w:rsidRPr="00172E94" w:rsidRDefault="00000000">
      <w:pPr>
        <w:pStyle w:val="Heading2"/>
        <w:rPr>
          <w:rFonts w:ascii="Arial" w:hAnsi="Arial" w:cs="Arial"/>
          <w:sz w:val="24"/>
          <w:szCs w:val="24"/>
        </w:rPr>
      </w:pPr>
      <w:bookmarkStart w:id="26" w:name="_heading=h.9axp0e6vzxiy" w:colFirst="0" w:colLast="0"/>
      <w:bookmarkEnd w:id="26"/>
      <w:r w:rsidRPr="00172E94">
        <w:rPr>
          <w:rFonts w:ascii="Arial" w:hAnsi="Arial" w:cs="Arial"/>
          <w:sz w:val="24"/>
          <w:szCs w:val="24"/>
        </w:rPr>
        <w:t>2.4 Conceptual Framework</w:t>
      </w:r>
    </w:p>
    <w:p w14:paraId="797081E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To inform the comparative analysis of Amazon and Flipkart, the conceptual framework incorporates the main constructs found in the literature, such as digital service quality, customer retention, platform business models, and AI-driven personalisation. Although the current literature provides research on the factors separately, there is scanty research that describes how they interrelate in platform-based ecosystems. The digital service quality is a variable that is independent and includes the usability of the websites, delivery performance, and responsiveness. Empirical research has shown that these aspects play a pivotal role in shaping customer satisfaction, and over 80% of users have found them to be significant (Deloitte, 2024; McKinsey, 2023). Nonetheless, this relationship does not hold across contexts, with the sensitivity to prices and trust possibly moderating its effects in emerging markets. The dependent variable is customer retention, which measures the repeat purchase behaviour and long-term involvement. It has been proposed that enhancing retention may lead to a considerable rise in profitability (Accenture, 2023; Bain and Company, 2022), but retention depends on a variety of factors other than the quality of services, such as perceived value and economic limitations.</w:t>
      </w:r>
    </w:p>
    <w:p w14:paraId="6C34DFE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Platform business models are a moderating variable, which influences the delivery and perception of service quality. The Amazon model is based on integration and efficiency, whereas Flipkart is based on localisation and affordability. According to RedSeer (2023), over 60 percent of Indian buyers are price sensitive and this confirms the significance of context in developing platform strategies. </w:t>
      </w:r>
    </w:p>
    <w:p w14:paraId="437E57FE"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personalisation powered by AI works as a facilitator and one who enhances,  creates comfortable and retains the personalisation experiences.  While McKinsey (2024) reports personalisation to have increased revenues by a huge sum, data privacy concerns act as a major limitation (PwC, 2023). This framework links the were with the platform strategies in the 04rom novel helps a researcher do a comparative analysis of Amazon and Flipkart in a systematic way. It also bridges a key gap on the existing literature,  that of linking dimensions to create one composite model,  for deeper insights into customer behaviour in e-commerce.x</w:t>
      </w:r>
    </w:p>
    <w:p w14:paraId="6102723B" w14:textId="77777777" w:rsidR="00C62B89" w:rsidRPr="00172E94" w:rsidRDefault="00C62B89">
      <w:pPr>
        <w:spacing w:line="360" w:lineRule="auto"/>
        <w:jc w:val="both"/>
        <w:rPr>
          <w:rFonts w:eastAsia="Times New Roman"/>
          <w:b/>
          <w:bCs/>
          <w:sz w:val="24"/>
          <w:szCs w:val="24"/>
        </w:rPr>
      </w:pPr>
    </w:p>
    <w:p w14:paraId="35E51BCC" w14:textId="77777777" w:rsidR="00C62B89" w:rsidRPr="00172E94" w:rsidRDefault="00000000">
      <w:pPr>
        <w:spacing w:line="360" w:lineRule="auto"/>
        <w:jc w:val="center"/>
        <w:rPr>
          <w:rFonts w:eastAsia="Times New Roman"/>
          <w:sz w:val="24"/>
          <w:szCs w:val="24"/>
        </w:rPr>
      </w:pPr>
      <w:r w:rsidRPr="00172E94">
        <w:rPr>
          <w:rFonts w:eastAsia="Times New Roman"/>
          <w:noProof/>
          <w:sz w:val="24"/>
          <w:szCs w:val="24"/>
        </w:rPr>
        <w:drawing>
          <wp:inline distT="114300" distB="114300" distL="114300" distR="114300" wp14:anchorId="3A0D2C02" wp14:editId="265E26B0">
            <wp:extent cx="5943600" cy="2607878"/>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t="11355" b="22787"/>
                    <a:stretch>
                      <a:fillRect/>
                    </a:stretch>
                  </pic:blipFill>
                  <pic:spPr>
                    <a:xfrm>
                      <a:off x="0" y="0"/>
                      <a:ext cx="5943600" cy="2607878"/>
                    </a:xfrm>
                    <a:prstGeom prst="rect">
                      <a:avLst/>
                    </a:prstGeom>
                    <a:ln/>
                  </pic:spPr>
                </pic:pic>
              </a:graphicData>
            </a:graphic>
          </wp:inline>
        </w:drawing>
      </w:r>
    </w:p>
    <w:p w14:paraId="31683D33" w14:textId="77777777" w:rsidR="00C62B89" w:rsidRPr="00172E94" w:rsidRDefault="00000000">
      <w:pPr>
        <w:pStyle w:val="Heading4"/>
        <w:rPr>
          <w:rFonts w:ascii="Arial" w:hAnsi="Arial" w:cs="Arial"/>
        </w:rPr>
      </w:pPr>
      <w:bookmarkStart w:id="27" w:name="_heading=h.sqaaicm7bity" w:colFirst="0" w:colLast="0"/>
      <w:bookmarkEnd w:id="27"/>
      <w:r w:rsidRPr="00172E94">
        <w:rPr>
          <w:rFonts w:ascii="Arial" w:hAnsi="Arial" w:cs="Arial"/>
        </w:rPr>
        <w:t>Figure 2.2: Conceptual framework of E- Commerce Customer Retention</w:t>
      </w:r>
    </w:p>
    <w:p w14:paraId="07008A13" w14:textId="77777777" w:rsidR="00C62B89" w:rsidRPr="00172E94" w:rsidRDefault="00000000">
      <w:pPr>
        <w:spacing w:line="360" w:lineRule="auto"/>
        <w:jc w:val="center"/>
        <w:rPr>
          <w:rFonts w:eastAsia="Times New Roman"/>
          <w:sz w:val="24"/>
          <w:szCs w:val="24"/>
        </w:rPr>
      </w:pPr>
      <w:r w:rsidRPr="00172E94">
        <w:rPr>
          <w:rFonts w:eastAsia="Times New Roman"/>
          <w:sz w:val="24"/>
          <w:szCs w:val="24"/>
        </w:rPr>
        <w:t>Source: Self Created</w:t>
      </w:r>
    </w:p>
    <w:p w14:paraId="3ABDA563" w14:textId="77777777" w:rsidR="00C62B89" w:rsidRPr="00172E94" w:rsidRDefault="00C62B89">
      <w:pPr>
        <w:spacing w:line="360" w:lineRule="auto"/>
        <w:jc w:val="both"/>
        <w:rPr>
          <w:rFonts w:eastAsia="Times New Roman"/>
          <w:sz w:val="24"/>
          <w:szCs w:val="24"/>
        </w:rPr>
      </w:pPr>
    </w:p>
    <w:p w14:paraId="187EA06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This model directs the empirical examination through organizing the gathering and analysis of evidence. Chapter 4 will involve the arrangement of case data of Amazon and Flipkart on the basis of the framework by analyzing how each company operationalises service quality, AI, and business models. It will be used to support cross-case comparison in Chapter 5, which will help to identify the patterns and differences in strategic approaches. Notably, the framework is not fixed, which can be improved in accordance with empirical evidence, especially with the determination of other moderating factors, including cultural effects or regulatory environments. </w:t>
      </w:r>
    </w:p>
    <w:p w14:paraId="4CDD7127" w14:textId="77777777" w:rsidR="00C62B89" w:rsidRPr="00172E94" w:rsidRDefault="00000000">
      <w:pPr>
        <w:pStyle w:val="Heading2"/>
        <w:rPr>
          <w:rFonts w:ascii="Arial" w:hAnsi="Arial" w:cs="Arial"/>
          <w:sz w:val="24"/>
          <w:szCs w:val="24"/>
        </w:rPr>
      </w:pPr>
      <w:bookmarkStart w:id="28" w:name="_heading=h.wnmxbzrdshb6" w:colFirst="0" w:colLast="0"/>
      <w:bookmarkEnd w:id="28"/>
      <w:r w:rsidRPr="00172E94">
        <w:rPr>
          <w:rFonts w:ascii="Arial" w:hAnsi="Arial" w:cs="Arial"/>
          <w:sz w:val="24"/>
          <w:szCs w:val="24"/>
        </w:rPr>
        <w:t>2.6 Conclusion</w:t>
      </w:r>
    </w:p>
    <w:p w14:paraId="664AD32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This chapter has critically reviewed the literature related to the digital service quality, customer retention, platform business models, and AI-based personalisation, their interrelated nature in developing the competitiveness of e-commerce. The review shows that although each of the themes presents useful knowledge, the current literature tends to address them separately, which does not allow us to understand their mutual impact. It leaves a lot of gaps, especially the absence of integrated comparative studies of the interaction of these dimensions in the context of various platform strategies. There is also a paucity of research on the emerging markets like India where consumer behaviour is affected by the context of the environment through price sensitivity and infrastructure limitations. This paper fills these gaps by applying the dynamic capabilities theory, which offers a framework through which firms may be analysed to respond and incorporate resources to attain competitive advantage. These insights are synthesised in the conceptual framework which provides a systematic view of analysing the relationship between service quality, retention and strategic capabilities. In the following chapter, the research methodology will be described, with a description of how secondary data and comparative case analysis would be employed to empirically examine these relationships.</w:t>
      </w:r>
    </w:p>
    <w:p w14:paraId="5F93BE9C" w14:textId="77777777" w:rsidR="00C62B89" w:rsidRPr="00172E94" w:rsidRDefault="00000000">
      <w:pPr>
        <w:pStyle w:val="Heading1"/>
        <w:keepNext w:val="0"/>
        <w:keepLines w:val="0"/>
        <w:spacing w:before="480" w:after="120"/>
        <w:rPr>
          <w:rFonts w:ascii="Arial" w:hAnsi="Arial" w:cs="Arial"/>
          <w:sz w:val="24"/>
          <w:szCs w:val="24"/>
          <w:highlight w:val="white"/>
        </w:rPr>
      </w:pPr>
      <w:bookmarkStart w:id="29" w:name="_heading=h.weswnvix4h34" w:colFirst="0" w:colLast="0"/>
      <w:bookmarkEnd w:id="29"/>
      <w:r w:rsidRPr="00172E94">
        <w:rPr>
          <w:rFonts w:ascii="Arial" w:hAnsi="Arial" w:cs="Arial"/>
          <w:sz w:val="24"/>
          <w:szCs w:val="24"/>
        </w:rPr>
        <w:br w:type="page"/>
      </w:r>
    </w:p>
    <w:p w14:paraId="42044408" w14:textId="77777777" w:rsidR="00C62B89" w:rsidRPr="00172E94" w:rsidRDefault="00000000">
      <w:pPr>
        <w:pStyle w:val="Heading1"/>
        <w:keepNext w:val="0"/>
        <w:keepLines w:val="0"/>
        <w:spacing w:before="480" w:after="120"/>
        <w:rPr>
          <w:rFonts w:ascii="Arial" w:hAnsi="Arial" w:cs="Arial"/>
          <w:sz w:val="24"/>
          <w:szCs w:val="24"/>
        </w:rPr>
      </w:pPr>
      <w:bookmarkStart w:id="30" w:name="_heading=h.do9we9nj25qj" w:colFirst="0" w:colLast="0"/>
      <w:bookmarkEnd w:id="30"/>
      <w:r w:rsidRPr="00172E94">
        <w:rPr>
          <w:rFonts w:ascii="Arial" w:hAnsi="Arial" w:cs="Arial"/>
          <w:sz w:val="24"/>
          <w:szCs w:val="24"/>
          <w:highlight w:val="white"/>
        </w:rPr>
        <w:t>Chapter</w:t>
      </w:r>
      <w:r w:rsidRPr="00172E94">
        <w:rPr>
          <w:rFonts w:ascii="Arial" w:hAnsi="Arial" w:cs="Arial"/>
          <w:sz w:val="24"/>
          <w:szCs w:val="24"/>
        </w:rPr>
        <w:t xml:space="preserve"> 3: Research methodology  </w:t>
      </w:r>
    </w:p>
    <w:p w14:paraId="38B2CD2F" w14:textId="77777777" w:rsidR="00C62B89" w:rsidRPr="00172E94" w:rsidRDefault="00000000">
      <w:pPr>
        <w:pStyle w:val="Heading2"/>
        <w:keepNext w:val="0"/>
        <w:keepLines w:val="0"/>
        <w:spacing w:before="280" w:after="80"/>
        <w:rPr>
          <w:rFonts w:ascii="Arial" w:hAnsi="Arial" w:cs="Arial"/>
          <w:sz w:val="24"/>
          <w:szCs w:val="24"/>
        </w:rPr>
      </w:pPr>
      <w:bookmarkStart w:id="31" w:name="_heading=h.2hqs28o7j5h8" w:colFirst="0" w:colLast="0"/>
      <w:bookmarkEnd w:id="31"/>
      <w:r w:rsidRPr="00172E94">
        <w:rPr>
          <w:rFonts w:ascii="Arial" w:hAnsi="Arial" w:cs="Arial"/>
          <w:sz w:val="24"/>
          <w:szCs w:val="24"/>
        </w:rPr>
        <w:t xml:space="preserve">3.1 Research Onion </w:t>
      </w:r>
    </w:p>
    <w:p w14:paraId="3E765B97" w14:textId="77777777" w:rsidR="00C62B89" w:rsidRPr="00172E94" w:rsidRDefault="00000000">
      <w:pPr>
        <w:spacing w:line="360" w:lineRule="auto"/>
        <w:jc w:val="center"/>
        <w:rPr>
          <w:rFonts w:eastAsia="Times New Roman"/>
          <w:sz w:val="24"/>
          <w:szCs w:val="24"/>
        </w:rPr>
      </w:pPr>
      <w:r w:rsidRPr="00172E94">
        <w:rPr>
          <w:rFonts w:eastAsia="Times New Roman"/>
          <w:noProof/>
          <w:sz w:val="24"/>
          <w:szCs w:val="24"/>
        </w:rPr>
        <w:drawing>
          <wp:inline distT="114300" distB="114300" distL="114300" distR="114300" wp14:anchorId="04FEFF3D" wp14:editId="45927DB5">
            <wp:extent cx="5943600" cy="40386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4038600"/>
                    </a:xfrm>
                    <a:prstGeom prst="rect">
                      <a:avLst/>
                    </a:prstGeom>
                    <a:ln/>
                  </pic:spPr>
                </pic:pic>
              </a:graphicData>
            </a:graphic>
          </wp:inline>
        </w:drawing>
      </w:r>
    </w:p>
    <w:p w14:paraId="5DA48FB0" w14:textId="77777777" w:rsidR="00C62B89" w:rsidRPr="00172E94" w:rsidRDefault="00000000">
      <w:pPr>
        <w:pStyle w:val="Heading4"/>
        <w:rPr>
          <w:rFonts w:ascii="Arial" w:hAnsi="Arial" w:cs="Arial"/>
        </w:rPr>
      </w:pPr>
      <w:bookmarkStart w:id="32" w:name="_heading=h.rbaat0b6pzcs" w:colFirst="0" w:colLast="0"/>
      <w:bookmarkEnd w:id="32"/>
      <w:r w:rsidRPr="00172E94">
        <w:rPr>
          <w:rFonts w:ascii="Arial" w:hAnsi="Arial" w:cs="Arial"/>
        </w:rPr>
        <w:t>Figure 3.1 : Research Onion</w:t>
      </w:r>
    </w:p>
    <w:p w14:paraId="0D2938FE" w14:textId="77777777" w:rsidR="00C62B89" w:rsidRPr="00172E94" w:rsidRDefault="00000000">
      <w:pPr>
        <w:spacing w:line="360" w:lineRule="auto"/>
        <w:jc w:val="center"/>
        <w:rPr>
          <w:rFonts w:eastAsia="Times New Roman"/>
          <w:sz w:val="24"/>
          <w:szCs w:val="24"/>
        </w:rPr>
      </w:pPr>
      <w:r w:rsidRPr="00172E94">
        <w:rPr>
          <w:rFonts w:eastAsia="Times New Roman"/>
          <w:sz w:val="24"/>
          <w:szCs w:val="24"/>
        </w:rPr>
        <w:t>Source : (Borg Ellul, 2023)</w:t>
      </w:r>
    </w:p>
    <w:p w14:paraId="017C2AE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research onion model is used to provide a systematic and consistent methodological design. On the philosophical level, the research uses interpretivism to bring into the context-specific meanings of consumer behaviour on digital environments. It is then succeeded by an inductive method as the insights appear as a result of existing literature and empirical data, as opposed to testing hypotheses. The research approach is qualitative, with a comparative case study design (of Amazon and Flipkart). They are based on a cross-sectional time horizon and reference to recent secondary data in 2020-2025.</w:t>
      </w:r>
    </w:p>
    <w:p w14:paraId="13860C4D" w14:textId="77777777" w:rsidR="00C62B89" w:rsidRPr="00172E94" w:rsidRDefault="00000000">
      <w:pPr>
        <w:pStyle w:val="Heading2"/>
        <w:spacing w:before="280" w:after="80"/>
        <w:rPr>
          <w:rFonts w:ascii="Arial" w:hAnsi="Arial" w:cs="Arial"/>
          <w:sz w:val="24"/>
          <w:szCs w:val="24"/>
        </w:rPr>
      </w:pPr>
      <w:bookmarkStart w:id="33" w:name="_heading=h.t0np5pont67r" w:colFirst="0" w:colLast="0"/>
      <w:bookmarkEnd w:id="33"/>
      <w:r w:rsidRPr="00172E94">
        <w:rPr>
          <w:rFonts w:ascii="Arial" w:hAnsi="Arial" w:cs="Arial"/>
          <w:sz w:val="24"/>
          <w:szCs w:val="24"/>
        </w:rPr>
        <w:t xml:space="preserve">3.2 Introduction </w:t>
      </w:r>
    </w:p>
    <w:p w14:paraId="1892A48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proposed study will attempt to perform a comparative analysis of Amazon and Flipkart, in terms of how the service quality, customer retention policies, and business model interrelate to impact customer loyalty in the Indian e-commerce ecosystem. These three variables are analytically interdependent, service quality influences the customer experience, business models influence the operational and pricing strategies, and customer retention is the indicator of long-run sustainability of the platform (Vidani,  2024). The comparison between Amazon and Flipkart is theoretically and practically important as the former has a globally standardised technology-driven model, and the latter has a price-sensitive approach that is based on localisation. The methodology plays a crucial role in ensuring the credibility, validity, and transparency because the incorrect methodology can simplify the dynamics of platforms or misunderstand the behavioural patterns. Thus, the proposed research takes a qualitative comparative case study with the use of secondary data with the ability to evaluate both firms at a macro level.</w:t>
      </w:r>
    </w:p>
    <w:p w14:paraId="4CBF1ACF" w14:textId="77777777" w:rsidR="00C62B89" w:rsidRPr="00172E94" w:rsidRDefault="00000000">
      <w:pPr>
        <w:pStyle w:val="Heading3"/>
        <w:keepNext w:val="0"/>
        <w:keepLines w:val="0"/>
        <w:spacing w:before="280" w:after="80"/>
        <w:rPr>
          <w:rFonts w:ascii="Arial" w:hAnsi="Arial" w:cs="Arial"/>
          <w:sz w:val="24"/>
          <w:szCs w:val="24"/>
        </w:rPr>
      </w:pPr>
      <w:bookmarkStart w:id="34" w:name="_heading=h.rm1s11jteo54" w:colFirst="0" w:colLast="0"/>
      <w:bookmarkEnd w:id="34"/>
      <w:r w:rsidRPr="00172E94">
        <w:rPr>
          <w:rFonts w:ascii="Arial" w:hAnsi="Arial" w:cs="Arial"/>
          <w:sz w:val="24"/>
          <w:szCs w:val="24"/>
        </w:rPr>
        <w:t>3.2.1 Review of Previous Methodologies</w:t>
      </w:r>
    </w:p>
    <w:p w14:paraId="5A746322"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Previous studies on e-commerce platforms have primarily adopted quantitative research methods to analyse customer satisfaction, service quality, and customer retention (Johnson, Herrmann and Huber, 2022). Many researchers used surveys and questionnaires to collect numerical data from online consumers, while statistical techniques such as regression analysis were applied to identify relationships between variables like service quality, loyalty, and repurchase intention (Parasuraman, Zeithaml and Berry, 1988). In addition, some studies implemented mixed-method approaches by combining quantitative surveys with qualitative interviews to enhance analytical depth and improve understanding of customer experiences (Cheong et al., 2023). Comparative case study methods have also been used to examine strategic differences between Amazon and Flipkart in the Indian e-commerce market (Kappagantu, Mahindra and Sandeep, 2024). However, quantitative approaches often fail to explain deeper contextual and behavioural differences between global and local platform strategies. Therefore, this study adopts a qualitative comparative case study approach using secondary data to provide a more critical and context-specific understanding of service quality, customer retention, and business model differences between Amazon and Flipkart.</w:t>
      </w:r>
    </w:p>
    <w:p w14:paraId="3E0BEF1C" w14:textId="77777777" w:rsidR="00C62B89" w:rsidRPr="00172E94" w:rsidRDefault="00000000">
      <w:pPr>
        <w:pStyle w:val="Heading2"/>
        <w:keepNext w:val="0"/>
        <w:keepLines w:val="0"/>
        <w:spacing w:before="280" w:after="80"/>
        <w:rPr>
          <w:rFonts w:ascii="Arial" w:hAnsi="Arial" w:cs="Arial"/>
          <w:sz w:val="24"/>
          <w:szCs w:val="24"/>
        </w:rPr>
      </w:pPr>
      <w:bookmarkStart w:id="35" w:name="_heading=h.sby0b1nqz7nz" w:colFirst="0" w:colLast="0"/>
      <w:bookmarkEnd w:id="35"/>
      <w:r w:rsidRPr="00172E94">
        <w:rPr>
          <w:rFonts w:ascii="Arial" w:hAnsi="Arial" w:cs="Arial"/>
          <w:sz w:val="24"/>
          <w:szCs w:val="24"/>
        </w:rPr>
        <w:t xml:space="preserve">3.3 Research Philosophy </w:t>
      </w:r>
    </w:p>
    <w:p w14:paraId="6AE0E44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The research philosophy embraced in the study is the interpretivist research philosophy that is suitable when examining complex context-based phenomena like consumer behaviour in the e-commerce platform (Masfer and Helmi,  2025). Interpretivism presupposes the social construction of reality and that insights can be gained by interpreting subjective experiences and not by the application of objective measurements alone. In online shopping, measured attributes like speed of delivery or prices are not the only factors that affect buying decisions but also perceptions of trust, convenience, and usability of the platform. </w:t>
      </w:r>
    </w:p>
    <w:p w14:paraId="50A17EB5" w14:textId="77777777" w:rsidR="00C62B89" w:rsidRPr="00172E94" w:rsidRDefault="00000000">
      <w:pPr>
        <w:pStyle w:val="Heading4"/>
        <w:rPr>
          <w:rFonts w:ascii="Arial" w:hAnsi="Arial" w:cs="Arial"/>
        </w:rPr>
      </w:pPr>
      <w:bookmarkStart w:id="36" w:name="_heading=h.2d060r8hc140" w:colFirst="0" w:colLast="0"/>
      <w:bookmarkEnd w:id="36"/>
      <w:r w:rsidRPr="00172E94">
        <w:rPr>
          <w:rFonts w:ascii="Arial" w:hAnsi="Arial" w:cs="Arial"/>
          <w:noProof/>
        </w:rPr>
        <w:drawing>
          <wp:inline distT="114300" distB="114300" distL="114300" distR="114300" wp14:anchorId="1FED6B96" wp14:editId="7245235E">
            <wp:extent cx="5943600" cy="3450106"/>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t="7362"/>
                    <a:stretch>
                      <a:fillRect/>
                    </a:stretch>
                  </pic:blipFill>
                  <pic:spPr>
                    <a:xfrm>
                      <a:off x="0" y="0"/>
                      <a:ext cx="5943600" cy="3450106"/>
                    </a:xfrm>
                    <a:prstGeom prst="rect">
                      <a:avLst/>
                    </a:prstGeom>
                    <a:ln/>
                  </pic:spPr>
                </pic:pic>
              </a:graphicData>
            </a:graphic>
          </wp:inline>
        </w:drawing>
      </w:r>
      <w:r w:rsidRPr="00172E94">
        <w:rPr>
          <w:rFonts w:ascii="Arial" w:hAnsi="Arial" w:cs="Arial"/>
        </w:rPr>
        <w:t>Figure 3.2: Indian Consumers Prioritize Value-Conscious Buys Amid Experiential Spending Surge</w:t>
      </w:r>
    </w:p>
    <w:p w14:paraId="5E86D193" w14:textId="77777777" w:rsidR="00C62B89" w:rsidRPr="00172E94" w:rsidRDefault="00000000">
      <w:pPr>
        <w:spacing w:line="360" w:lineRule="auto"/>
        <w:jc w:val="center"/>
        <w:rPr>
          <w:rFonts w:eastAsia="Times New Roman"/>
          <w:sz w:val="24"/>
          <w:szCs w:val="24"/>
        </w:rPr>
      </w:pPr>
      <w:r w:rsidRPr="00172E94">
        <w:rPr>
          <w:rFonts w:eastAsia="Times New Roman"/>
          <w:sz w:val="24"/>
          <w:szCs w:val="24"/>
        </w:rPr>
        <w:t>Source: (Indian Retailer, 2024)</w:t>
      </w:r>
    </w:p>
    <w:p w14:paraId="7522DCD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As an example, even though Amazon has better logistic infrastructure, research shows that more than 60% of consumers in India focus on discounts and perceived value in the first place, rather than service efficiency (Statista, 2024), and that contextual and behavioural interpretation is essential. This supports the point that consumer behaviour in e-commerce cannot be completely described by numerical indicators. By contrast, a positivist philosophy, which pays attention to objective measurement and hypothesis testing, would simplify the analysis to measurable variables and ignore socio-economic and cultural factors. Since this study focuses on the differences in platform experience, localisation strategies and perception-based retention, interpretivism offers a more appropriate framework. </w:t>
      </w:r>
    </w:p>
    <w:p w14:paraId="557F78FA" w14:textId="77777777" w:rsidR="00C62B89" w:rsidRPr="00172E94" w:rsidRDefault="00000000">
      <w:pPr>
        <w:pStyle w:val="Heading2"/>
        <w:spacing w:before="280" w:after="80"/>
        <w:rPr>
          <w:rFonts w:ascii="Arial" w:hAnsi="Arial" w:cs="Arial"/>
          <w:sz w:val="24"/>
          <w:szCs w:val="24"/>
        </w:rPr>
      </w:pPr>
      <w:bookmarkStart w:id="37" w:name="_heading=h.8tu4pdih8qa" w:colFirst="0" w:colLast="0"/>
      <w:bookmarkEnd w:id="37"/>
      <w:r w:rsidRPr="00172E94">
        <w:rPr>
          <w:rFonts w:ascii="Arial" w:hAnsi="Arial" w:cs="Arial"/>
          <w:sz w:val="24"/>
          <w:szCs w:val="24"/>
        </w:rPr>
        <w:t xml:space="preserve">3.4 Research Approach </w:t>
      </w:r>
    </w:p>
    <w:p w14:paraId="1650EA5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They use an inductive approach to research, which enables one to see and pattern based on the facts that have been analyzed instead of testing some set theoretical propositions. This would be most appropriate in this study, since it is examining interaction of service quality, customer retention and business models in various operational environments. The literature usually focuses on these variables separately but this study aims to comprehend how they are interrelated with each other using a comparative approach. Through secondary data analysis of academic literature, industry reports and company performance indicators, the study identifies trends which are more realistic of the real-life dynamics as opposed to hypothetical simplifications. As an example, although the conventional model implies that an increase in service quality directly correlates with the retention, the data of the Indian market suggests that the pricing policies and promotional factors have a great impact on customer loyalty (Ing and Dahlan,  2023). </w:t>
      </w:r>
    </w:p>
    <w:p w14:paraId="3939AA39" w14:textId="77777777" w:rsidR="00C62B89" w:rsidRPr="00172E94" w:rsidRDefault="00000000">
      <w:pPr>
        <w:pStyle w:val="Heading2"/>
        <w:spacing w:before="280" w:after="80"/>
        <w:rPr>
          <w:rFonts w:ascii="Arial" w:hAnsi="Arial" w:cs="Arial"/>
          <w:sz w:val="24"/>
          <w:szCs w:val="24"/>
        </w:rPr>
      </w:pPr>
      <w:bookmarkStart w:id="38" w:name="_heading=h.g158tmr50sbk" w:colFirst="0" w:colLast="0"/>
      <w:bookmarkEnd w:id="38"/>
      <w:r w:rsidRPr="00172E94">
        <w:rPr>
          <w:rFonts w:ascii="Arial" w:hAnsi="Arial" w:cs="Arial"/>
          <w:sz w:val="24"/>
          <w:szCs w:val="24"/>
        </w:rPr>
        <w:t>3.5 Research Strategy</w:t>
      </w:r>
    </w:p>
    <w:p w14:paraId="7444182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study will use a comparative case study approach, with Amazon and Flipkart being two leading e-commerce services that have radically different operation models. A case study method allows a detailed analysis of actual business systems, which are complex in nature of the platform operations, such as logistics, pricing strategies, and the customer engagement mechanisms. The comparative dimension is more effective as it provides the ability to compare two cases and determine similarities and structural differences in terms of how the two firms provide the quality of service and how they retain their customers. Amazon is a globally standardised, technology-intensive format that is typified by highly developed logistic systems, data analytics, and integration of ecosystems and has had global revenues of around $716.9 billion in 2024 (Jayathilaka  and Park, 2022). On the contrary, Flipkart has a localisation-focused business model, focusing on price-sensitivity and localisation, with a market share of almost 48 in India against Amazon 31 . An example of this is service quality, where not only the performance of delivering the service contributes to service quality, but also the usability of the platform and customer support, retention is shaped by structural mechanisms, including subscription models, and market-specific factors, including price sensitivity. This plan hence facilitates a contextually founded and holistic analysis.</w:t>
      </w:r>
    </w:p>
    <w:p w14:paraId="735FB35C" w14:textId="77777777" w:rsidR="00C62B89" w:rsidRPr="00172E94" w:rsidRDefault="00000000">
      <w:pPr>
        <w:pStyle w:val="Heading2"/>
        <w:spacing w:before="280" w:after="80"/>
        <w:rPr>
          <w:rFonts w:ascii="Arial" w:hAnsi="Arial" w:cs="Arial"/>
          <w:sz w:val="24"/>
          <w:szCs w:val="24"/>
        </w:rPr>
      </w:pPr>
      <w:bookmarkStart w:id="39" w:name="_heading=h.g8vhs4oc7tgi" w:colFirst="0" w:colLast="0"/>
      <w:bookmarkEnd w:id="39"/>
      <w:r w:rsidRPr="00172E94">
        <w:rPr>
          <w:rFonts w:ascii="Arial" w:hAnsi="Arial" w:cs="Arial"/>
          <w:sz w:val="24"/>
          <w:szCs w:val="24"/>
        </w:rPr>
        <w:t xml:space="preserve">3.6 Research Design </w:t>
      </w:r>
    </w:p>
    <w:p w14:paraId="3970C1F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The study design is qualitative, comparative, and cross-sectional, which is designed to examine the differences between Amazon and Flipkart over a specific period of time (Kappagantu, Mahindra and Sandeep, 2024). The qualitative design is suitable since the study is aimed at explaining behavioural patterns, strategic variations and contextual effects as opposed to the quantification of causal relationships. This will provide a better insight into how quality of service and customer retention is experienced and realised in various platforms. The comparative aspect is the key to the study that allows conducting a systematic comparison of two opposite business models in the same competitive environment. The model of Amazon is based on technological integration and operational efficiency whereas the Flipkart model is based on the localisation and price competitiveness as the different strategic reactions to the Indian market. A cross-sectional time horizon is taken, using 2020-2025 data, which are marked by a quick digital uptake and an incredible rise in e-commerce. E-commerce in India is expected to reach more than $200 billion by 2026 due to rising internet penetration and uptake of digital payments (IBEF, 2024). </w:t>
      </w:r>
    </w:p>
    <w:p w14:paraId="35CCF538" w14:textId="77777777" w:rsidR="00C62B89" w:rsidRPr="00172E94" w:rsidRDefault="00000000">
      <w:pPr>
        <w:pStyle w:val="Heading2"/>
        <w:keepNext w:val="0"/>
        <w:keepLines w:val="0"/>
        <w:spacing w:before="280" w:after="80"/>
        <w:rPr>
          <w:rFonts w:ascii="Arial" w:hAnsi="Arial" w:cs="Arial"/>
          <w:sz w:val="24"/>
          <w:szCs w:val="24"/>
        </w:rPr>
      </w:pPr>
      <w:bookmarkStart w:id="40" w:name="_heading=h.s49q6jxbdbut" w:colFirst="0" w:colLast="0"/>
      <w:bookmarkEnd w:id="40"/>
      <w:r w:rsidRPr="00172E94">
        <w:rPr>
          <w:rFonts w:ascii="Arial" w:hAnsi="Arial" w:cs="Arial"/>
          <w:sz w:val="24"/>
          <w:szCs w:val="24"/>
        </w:rPr>
        <w:t xml:space="preserve">3.7 Data Collection Method </w:t>
      </w:r>
    </w:p>
    <w:p w14:paraId="12E847C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The current study applies the use of a secondary data collection approach to provide the opportunity to conduct a comprehensive and analytically rigorous comparison between Amazon and Flipkart without the constraints of small-sample primary research and access the large-scaled, verifiable data. Peer-reviewed academic journals, industry publications, including Statista, McKinsey, and Deloitte, company reports, including annual reports, and market intelligence reports, including IBEF, are systematically used as sources of data. This method is especially reasonable taking into consideration the size and organizational complexity of the companies being studied, with Amazon recording the world revenues of about 716.9 billion in 2024, and Flipkart in India with nearly 48 percent market share to Amazon 31 percent, which points to the significant variations in market positioning and strategy (Singh </w:t>
      </w:r>
      <w:r w:rsidRPr="00172E94">
        <w:rPr>
          <w:rFonts w:eastAsia="Times New Roman"/>
          <w:i/>
          <w:iCs/>
          <w:sz w:val="24"/>
          <w:szCs w:val="24"/>
        </w:rPr>
        <w:t>et al.,</w:t>
      </w:r>
      <w:r w:rsidRPr="00172E94">
        <w:rPr>
          <w:rFonts w:eastAsia="Times New Roman"/>
          <w:sz w:val="24"/>
          <w:szCs w:val="24"/>
        </w:rPr>
        <w:t xml:space="preserve"> 2023). Inclusion criteria are strictly stipulated to provide reliability and relevancy, giving precedence to the publication in the past five to seven years, research studies done by peer review, and reports of reputable institutions whose methods are transparent.</w:t>
      </w:r>
    </w:p>
    <w:p w14:paraId="741750DF" w14:textId="77777777" w:rsidR="00C62B89" w:rsidRPr="00172E94" w:rsidRDefault="00000000">
      <w:pPr>
        <w:pStyle w:val="Heading2"/>
        <w:spacing w:before="280" w:after="80"/>
        <w:rPr>
          <w:rFonts w:ascii="Arial" w:hAnsi="Arial" w:cs="Arial"/>
          <w:sz w:val="24"/>
          <w:szCs w:val="24"/>
        </w:rPr>
      </w:pPr>
      <w:bookmarkStart w:id="41" w:name="_heading=h.kf4booepnji0" w:colFirst="0" w:colLast="0"/>
      <w:bookmarkEnd w:id="41"/>
      <w:r w:rsidRPr="00172E94">
        <w:rPr>
          <w:rFonts w:ascii="Arial" w:hAnsi="Arial" w:cs="Arial"/>
          <w:sz w:val="24"/>
          <w:szCs w:val="24"/>
        </w:rPr>
        <w:t>3.8 Data Analysis Technique</w:t>
      </w:r>
    </w:p>
    <w:p w14:paraId="3D866D3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Thematic analysis is used as the main method of analysis to identify, interpret, and compare patterns in the data obtained systematically, which ensures an organized connection is made between the empirical data and theoretical perspectives. As an example, the infrastructure investments of Amazon allow same-day or next-day delivery to over 100 cities in India, compared to the Flipkart strategy of optimising last-mile delivery in its tier-2 and tier-3 areas, with a focus on tackling infrastructural limitations and improving accessibility. The second theme, customer retention, analyzes opposite processes like Amazon Prime, which combines services like fast delivery and entertainment to raise switching costs, or Flipkart Plus, which is more dependent on price-based incentives and reward systems. It has been empirically shown that discounts are more important than brand loyalty to more than 60 percent of Indian consumers, and that pricing strategies should be important in retention (Bing</w:t>
      </w:r>
      <w:r w:rsidRPr="00172E94">
        <w:rPr>
          <w:rFonts w:eastAsia="Times New Roman"/>
          <w:i/>
          <w:iCs/>
          <w:sz w:val="24"/>
          <w:szCs w:val="24"/>
        </w:rPr>
        <w:t xml:space="preserve"> et al., </w:t>
      </w:r>
      <w:r w:rsidRPr="00172E94">
        <w:rPr>
          <w:rFonts w:eastAsia="Times New Roman"/>
          <w:sz w:val="24"/>
          <w:szCs w:val="24"/>
        </w:rPr>
        <w:t xml:space="preserve">2024). The third theme, business models, compares the global standardisation strategy of Amazon and the localisation strategy of Flipkart based on the differences in the distribution of resources and the adjustment to markets. These themes are analysed using the existing theoretical models such as SERVQUAL to evaluate the dimensions of service quality, Resource-Based View (RBV) to examine the competitive advantage based on infrastructure and data capabilities, and Customer Relationship Management (CRM) theory to examine the retention mechanisms. </w:t>
      </w:r>
    </w:p>
    <w:p w14:paraId="691836D6" w14:textId="77777777" w:rsidR="00C62B89" w:rsidRPr="00172E94" w:rsidRDefault="00000000">
      <w:pPr>
        <w:pStyle w:val="Heading2"/>
        <w:spacing w:before="280" w:after="80"/>
        <w:rPr>
          <w:rFonts w:ascii="Arial" w:hAnsi="Arial" w:cs="Arial"/>
          <w:sz w:val="24"/>
          <w:szCs w:val="24"/>
        </w:rPr>
      </w:pPr>
      <w:bookmarkStart w:id="42" w:name="_heading=h.ica6f1r2mbyr" w:colFirst="0" w:colLast="0"/>
      <w:bookmarkEnd w:id="42"/>
      <w:r w:rsidRPr="00172E94">
        <w:rPr>
          <w:rFonts w:ascii="Arial" w:hAnsi="Arial" w:cs="Arial"/>
          <w:sz w:val="24"/>
          <w:szCs w:val="24"/>
        </w:rPr>
        <w:t>3.9 Sampling Strategy</w:t>
      </w:r>
    </w:p>
    <w:p w14:paraId="60FC8C8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research will use purposive sampling as a method of non-probability sampling whereby the cases will be chosen according to their relevance to the research objectives and not randomly chosen. Amazon and Flipkart are strategically selected as the focus cases because of their leading roles within the Indian market of e-commerce and their differing business models, which give it an excellent foundation of comparative analysis. Flipkart has a market share of about 48 per cent, especially when it comes to the smartphone and fashion segments, but Amazon has a market share of about 31 per cent, which is backed by its global logistics and technology. This strategic choice enables the research to focus on the difference between a globally standardised efficiency-focused model, and a localisation-centred, price-sensitive one that is specific to the emerging market conditions (Sun,  2024).</w:t>
      </w:r>
    </w:p>
    <w:p w14:paraId="53A705C2" w14:textId="77777777" w:rsidR="00C62B89" w:rsidRPr="00172E94" w:rsidRDefault="00000000">
      <w:pPr>
        <w:pStyle w:val="Heading2"/>
        <w:spacing w:before="280" w:after="80"/>
        <w:rPr>
          <w:rFonts w:ascii="Arial" w:hAnsi="Arial" w:cs="Arial"/>
          <w:sz w:val="24"/>
          <w:szCs w:val="24"/>
        </w:rPr>
      </w:pPr>
      <w:bookmarkStart w:id="43" w:name="_heading=h.o7y6sndzuec" w:colFirst="0" w:colLast="0"/>
      <w:bookmarkEnd w:id="43"/>
      <w:r w:rsidRPr="00172E94">
        <w:rPr>
          <w:rFonts w:ascii="Arial" w:hAnsi="Arial" w:cs="Arial"/>
          <w:sz w:val="24"/>
          <w:szCs w:val="24"/>
        </w:rPr>
        <w:t xml:space="preserve"> 3.10 Reliability and Validity</w:t>
      </w:r>
    </w:p>
    <w:p w14:paraId="4994B59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sources of data are credible and verifiable including researched literature such as journals, industry reports and valid company information that is used consistently throughout the study. The use of known databases such as the mentioned Statista and Deloitte helps the research avoid potential inconsistencies that could be introduced by unsubstantiated information or anecdotal sources. The research has used a framework that is aligned with others such as SERVQUAL, RBV and CRM to aid the validity of the study and all applied theories have been consistent and conceptually aligned. The researcher has used triangulation of methods by combining different data sources to cross-verify the results and minimize bias.</w:t>
      </w:r>
    </w:p>
    <w:p w14:paraId="69078B6A" w14:textId="77777777" w:rsidR="00C62B89" w:rsidRPr="00172E94" w:rsidRDefault="00000000">
      <w:pPr>
        <w:pStyle w:val="Heading2"/>
        <w:rPr>
          <w:rFonts w:ascii="Arial" w:hAnsi="Arial" w:cs="Arial"/>
          <w:sz w:val="24"/>
          <w:szCs w:val="24"/>
        </w:rPr>
      </w:pPr>
      <w:bookmarkStart w:id="44" w:name="_heading=h.1bq4v05zkkzy" w:colFirst="0" w:colLast="0"/>
      <w:bookmarkEnd w:id="44"/>
      <w:r w:rsidRPr="00172E94">
        <w:rPr>
          <w:rFonts w:ascii="Arial" w:hAnsi="Arial" w:cs="Arial"/>
          <w:sz w:val="24"/>
          <w:szCs w:val="24"/>
        </w:rPr>
        <w:t xml:space="preserve">3.11. Ethical considerations </w:t>
      </w:r>
    </w:p>
    <w:p w14:paraId="617C63B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The proposed research complies with the accepted ethical framework as it is based exclusively on secondary data, which do not involve direct contact with human participants,  thereby minimizing risk of consent and protecting the participants’ privacy and well-being. The researcher acknowledge all sources of secondary data when referencing appropriately using Harvard style referencing to guard against plagiarism and display academic integrity. Data is provided in its original context so as not to induce data misrepresentation.  However, the methodology has a number of limitations,  which should be examined critically.  These limitations are: secondary data bias if market reports are from an Organisational perspective, using measures to seek to communicate strategies rather than academic objectivity;  the use of an Indian specific market analysis making the findings difficult to generalized to other regions with different economic and infrastructural realities; result extrapolation if secondary data derived from one specific context cannot be generalized to another context; analytical bias, as researchers may impose themes on analyzed data, despite subject coding protocols. These limitations are addressed by applying multiple sources,  conducting investigative research analysis,  and accounting for methodological aspects so that the findings are no unjustified. </w:t>
      </w:r>
    </w:p>
    <w:p w14:paraId="7C0AF14B" w14:textId="77777777" w:rsidR="00C62B89" w:rsidRPr="00172E94" w:rsidRDefault="00000000">
      <w:pPr>
        <w:pStyle w:val="Heading2"/>
        <w:rPr>
          <w:rFonts w:ascii="Arial" w:hAnsi="Arial" w:cs="Arial"/>
          <w:sz w:val="24"/>
          <w:szCs w:val="24"/>
        </w:rPr>
      </w:pPr>
      <w:bookmarkStart w:id="45" w:name="_heading=h.53khr3zcbv70" w:colFirst="0" w:colLast="0"/>
      <w:bookmarkEnd w:id="45"/>
      <w:r w:rsidRPr="00172E94">
        <w:rPr>
          <w:rFonts w:ascii="Arial" w:hAnsi="Arial" w:cs="Arial"/>
          <w:sz w:val="24"/>
          <w:szCs w:val="24"/>
        </w:rPr>
        <w:t>3.12 Chapter Summary</w:t>
      </w:r>
    </w:p>
    <w:p w14:paraId="4AD7CDD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In this chapter, a sound method has been described which is based on interpretivist philosophy, based on an inductive approach and was carried as a qualitative case study with secondary data usage. The study methodology combines the cases selection, thematic analysis and triangulated data sources in order to ensure depth and consistency of the analysis. The methodology provides theorical and practical insights into platform competition, by matching the empirical results with the existing theories such as SERVQUAL, RBV, and CRM.  Despite the weaknesses associated to secondary data and contextual focus, the methodology is a valid and reliable bases to the analysis of platform competition within Indian e-commerce sector.  Overall, the methodology is well justified and appropriate to the research questions,  and provides a valid and systematic framework of the platform competition in the Indian e-commerce sector.</w:t>
      </w:r>
    </w:p>
    <w:p w14:paraId="53FFC9A1" w14:textId="77777777" w:rsidR="00C62B89" w:rsidRPr="00172E94" w:rsidRDefault="00000000">
      <w:pPr>
        <w:pStyle w:val="Heading1"/>
        <w:rPr>
          <w:rFonts w:ascii="Arial" w:hAnsi="Arial" w:cs="Arial"/>
          <w:sz w:val="24"/>
          <w:szCs w:val="24"/>
        </w:rPr>
      </w:pPr>
      <w:bookmarkStart w:id="46" w:name="_heading=h.vs8vdlxdopot" w:colFirst="0" w:colLast="0"/>
      <w:bookmarkEnd w:id="46"/>
      <w:r w:rsidRPr="00172E94">
        <w:rPr>
          <w:rFonts w:ascii="Arial" w:hAnsi="Arial" w:cs="Arial"/>
          <w:sz w:val="24"/>
          <w:szCs w:val="24"/>
        </w:rPr>
        <w:br w:type="page"/>
      </w:r>
    </w:p>
    <w:p w14:paraId="16E70540" w14:textId="77777777" w:rsidR="00C62B89" w:rsidRPr="00172E94" w:rsidRDefault="00000000">
      <w:pPr>
        <w:pStyle w:val="Heading1"/>
        <w:rPr>
          <w:rFonts w:ascii="Arial" w:hAnsi="Arial" w:cs="Arial"/>
          <w:sz w:val="24"/>
          <w:szCs w:val="24"/>
        </w:rPr>
      </w:pPr>
      <w:bookmarkStart w:id="47" w:name="_heading=h.kzkptjxg6vce" w:colFirst="0" w:colLast="0"/>
      <w:bookmarkEnd w:id="47"/>
      <w:r w:rsidRPr="00172E94">
        <w:rPr>
          <w:rFonts w:ascii="Arial" w:hAnsi="Arial" w:cs="Arial"/>
          <w:sz w:val="24"/>
          <w:szCs w:val="24"/>
        </w:rPr>
        <w:t xml:space="preserve">Chapter 4: Data Analysis </w:t>
      </w:r>
    </w:p>
    <w:p w14:paraId="37C120F9" w14:textId="77777777" w:rsidR="00C62B89" w:rsidRPr="00172E94" w:rsidRDefault="00000000">
      <w:pPr>
        <w:pStyle w:val="Heading2"/>
        <w:rPr>
          <w:rFonts w:ascii="Arial" w:hAnsi="Arial" w:cs="Arial"/>
          <w:sz w:val="24"/>
          <w:szCs w:val="24"/>
        </w:rPr>
      </w:pPr>
      <w:bookmarkStart w:id="48" w:name="_heading=h.o6lsulsoj59f" w:colFirst="0" w:colLast="0"/>
      <w:bookmarkEnd w:id="48"/>
      <w:r w:rsidRPr="00172E94">
        <w:rPr>
          <w:rFonts w:ascii="Arial" w:hAnsi="Arial" w:cs="Arial"/>
          <w:sz w:val="24"/>
          <w:szCs w:val="24"/>
        </w:rPr>
        <w:t>4.1 Introduction</w:t>
      </w:r>
    </w:p>
    <w:p w14:paraId="071AB731"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This chapter comprises of the data analysis and discussion part of the comparative study of Amazon vs Flipkart in the Indian e-commerce market. This chapter focuses on critically examining the impact of service quality, customer retention approaches, business models, and AI-powered personalisation on customer loyalty and competitive advantage in the two platforms. Data used in this chapter is secondary and are collected from thematic comparison based from academic journals, Industry Reports, Company publications and market research sources.</w:t>
      </w:r>
    </w:p>
    <w:p w14:paraId="26F29843"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The analysis was focused to analyze the relationship between service quality, platform strategy and customer retention; it is consistent with the research aims and the research conceptualization conducted in the previous chapters. This is being done amidst the Amazon's global standardization and tech-laden strategies as compared to Flipkart's localization and pricing strategies in the Indian market.</w:t>
      </w:r>
    </w:p>
    <w:p w14:paraId="43C8046D"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Several key themes are explored, including service quality dimensions, customers retention strategies, variations in business models and the use of AI and data analysis tools to enhance customer journey. Moreover, the results are tightly connected with the previous literature and theories, such as SERVQUAL, Resource-Based View (RBV), Customer Relationship Management (CRM), and Dynamic capability theory to gain a deeper analytical understanding of the competition in platform-based e-commerce.</w:t>
      </w:r>
    </w:p>
    <w:p w14:paraId="6B5EAB60" w14:textId="77777777" w:rsidR="00C62B89" w:rsidRPr="00172E94" w:rsidRDefault="00000000">
      <w:pPr>
        <w:pStyle w:val="Heading1"/>
        <w:spacing w:before="240" w:after="240"/>
        <w:rPr>
          <w:rFonts w:ascii="Arial" w:hAnsi="Arial" w:cs="Arial"/>
          <w:sz w:val="24"/>
          <w:szCs w:val="24"/>
        </w:rPr>
      </w:pPr>
      <w:bookmarkStart w:id="49" w:name="_heading=h.iatmm0kz80vo" w:colFirst="0" w:colLast="0"/>
      <w:bookmarkEnd w:id="49"/>
      <w:r w:rsidRPr="00172E94">
        <w:rPr>
          <w:rFonts w:ascii="Arial" w:hAnsi="Arial" w:cs="Arial"/>
          <w:sz w:val="24"/>
          <w:szCs w:val="24"/>
        </w:rPr>
        <w:t>4.2 Competitive Strength Evaluation:</w:t>
      </w:r>
    </w:p>
    <w:p w14:paraId="29E183A7" w14:textId="77777777" w:rsidR="00C62B89" w:rsidRPr="00172E94" w:rsidRDefault="00000000">
      <w:pPr>
        <w:pStyle w:val="Heading2"/>
        <w:spacing w:before="240" w:after="240"/>
        <w:rPr>
          <w:rFonts w:ascii="Arial" w:hAnsi="Arial" w:cs="Arial"/>
          <w:sz w:val="24"/>
          <w:szCs w:val="24"/>
        </w:rPr>
      </w:pPr>
      <w:bookmarkStart w:id="50" w:name="_heading=h.164hjqu2z15b" w:colFirst="0" w:colLast="0"/>
      <w:bookmarkEnd w:id="50"/>
      <w:r w:rsidRPr="00172E94">
        <w:rPr>
          <w:rFonts w:ascii="Arial" w:hAnsi="Arial" w:cs="Arial"/>
          <w:sz w:val="24"/>
          <w:szCs w:val="24"/>
        </w:rPr>
        <w:t>4.2.1 Overview of Amazon</w:t>
      </w:r>
    </w:p>
    <w:p w14:paraId="4B846839"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The company's model for action relies on three digital buyer-seller businesses models: digital retail, a supply chain, and cloud computing and Artificial Intelligence (AI) customer service. In terms of focus, the firm is well known for its operational efficiency, technological innovation and its ecosystem fortification to remain competitive in international markets. Amazon is one of the biggest digital commerce organisations in the world, operating in North America, Europe, Asia and emerging economies. The company's dominance in the international markets is shown with its revenue of approximately $716.9 billion during the year 2024, as per NPR 2026.</w:t>
      </w:r>
    </w:p>
    <w:p w14:paraId="319F2248"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In improved customer retention, Amazon has the crucial element of providing a combination of services that together comprise an “ecosystem” — fast shipping is just one of them, and others are exclusive deals and benefits for its customers that further increase the production costs of customers switching to Amazon's competitors. In addition, AI and data analysis are used in great ways by Amazon to power their recommendation engines, predictive demand models, inventory control, and tailored shopping experiences. The company has an integrated logistics infrastructure, fulfilment centres and advanced delivery systems, which adds to the reliability and service quality.</w:t>
      </w:r>
    </w:p>
    <w:p w14:paraId="40F2FA40"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Amazon has been making a lot of investments in India through its logistics, seller partnerships and digital payments. However, India and Amazon's price-sensitive consumers coupled with the coin of its own kingdom Flipkart represent a challenge.</w:t>
      </w:r>
    </w:p>
    <w:p w14:paraId="447737C6" w14:textId="77777777" w:rsidR="00C62B89" w:rsidRPr="00172E94" w:rsidRDefault="00000000">
      <w:pPr>
        <w:pStyle w:val="Heading2"/>
        <w:spacing w:before="240" w:after="240"/>
        <w:rPr>
          <w:rFonts w:ascii="Arial" w:hAnsi="Arial" w:cs="Arial"/>
          <w:sz w:val="24"/>
          <w:szCs w:val="24"/>
        </w:rPr>
      </w:pPr>
      <w:bookmarkStart w:id="51" w:name="_heading=h.jipcj29g0wb3" w:colFirst="0" w:colLast="0"/>
      <w:bookmarkEnd w:id="51"/>
      <w:r w:rsidRPr="00172E94">
        <w:rPr>
          <w:rFonts w:ascii="Arial" w:hAnsi="Arial" w:cs="Arial"/>
          <w:sz w:val="24"/>
          <w:szCs w:val="24"/>
        </w:rPr>
        <w:t>4.2.2 Overview of Flipkart</w:t>
      </w:r>
    </w:p>
    <w:p w14:paraId="2CA38E8F"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One of the country's most prominent e-commerce companies, Flipkart is a Walmart-owned entity since Walmart's majority stake in the company in 2018. Flipkart has adopted a localisation-based approach whereas Amazon has a globally standardised approach, which is based on Indian consumer behaviour, affordability and regional adaptation. It will give Flipkart the ability to maintain its pricing competitiveness in the Indian price-sensitive digital market.</w:t>
      </w:r>
    </w:p>
    <w:p w14:paraId="19A0BF72"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The platform is geared heavily for middle-income and value-conscious shoppers, boasting a slew of discounts, festive sales, cashback offers and loyalty programmes based on points, like Flipkart Plus. It's not as much an ecosystem as an "affordability" and promotion play. Flipkart also emphasizes regional language accessibility and customized shopping experience for Indian consumers.</w:t>
      </w:r>
    </w:p>
    <w:p w14:paraId="46DD346E"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Moreover, Flipkart has built a robust logistics network in India, which is catering to the needs of the e-commerce market in tier-2 and tier-3 cities that are experiencing a growth spurt. By employing this localised model of operation, Flipkart has managed to capture about 48% of the Indian e-commerce market, whereas Amazon has about 31% (Times of India, 2024).</w:t>
      </w:r>
    </w:p>
    <w:p w14:paraId="2F314CC2" w14:textId="77777777" w:rsidR="00C62B89" w:rsidRPr="00172E94" w:rsidRDefault="00000000">
      <w:pPr>
        <w:pStyle w:val="Heading2"/>
        <w:rPr>
          <w:rFonts w:ascii="Arial" w:hAnsi="Arial" w:cs="Arial"/>
          <w:sz w:val="24"/>
          <w:szCs w:val="24"/>
        </w:rPr>
      </w:pPr>
      <w:bookmarkStart w:id="52" w:name="_heading=h.a1qzo2r1phzs" w:colFirst="0" w:colLast="0"/>
      <w:bookmarkEnd w:id="52"/>
      <w:r w:rsidRPr="00172E94">
        <w:rPr>
          <w:rFonts w:ascii="Arial" w:hAnsi="Arial" w:cs="Arial"/>
          <w:sz w:val="24"/>
          <w:szCs w:val="24"/>
        </w:rPr>
        <w:t>4.3 Thematic Analysis of Service Quality</w:t>
      </w:r>
    </w:p>
    <w:p w14:paraId="115A7E6E" w14:textId="77777777" w:rsidR="00C62B89" w:rsidRPr="00172E94" w:rsidRDefault="00000000">
      <w:pPr>
        <w:pStyle w:val="Heading3"/>
        <w:rPr>
          <w:rFonts w:ascii="Arial" w:hAnsi="Arial" w:cs="Arial"/>
          <w:sz w:val="24"/>
          <w:szCs w:val="24"/>
        </w:rPr>
      </w:pPr>
      <w:bookmarkStart w:id="53" w:name="_heading=h.q1vfphvh873s" w:colFirst="0" w:colLast="0"/>
      <w:bookmarkEnd w:id="53"/>
      <w:r w:rsidRPr="00172E94">
        <w:rPr>
          <w:rFonts w:ascii="Arial" w:hAnsi="Arial" w:cs="Arial"/>
          <w:sz w:val="24"/>
          <w:szCs w:val="24"/>
        </w:rPr>
        <w:t>4.3.1 Delivery Performance and Logistics Efficiency</w:t>
      </w:r>
    </w:p>
    <w:p w14:paraId="57B0EE2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Customers appreciate excellent e-commerce delivery services and performance, making delivery performance and logistics efficiency key factors in customer satisfaction. Amazon has a very integrated logistics system which is characterised by fulfilment centres, AI based inventory management, predictive analytics and warehouse automation. The vertical logistics integration can help bolster delivery reliability by about 25%, which can enable Amazon to offer same-day and next-day delivery across the big cities in India, Deloitte (2024) stated. The operational efficiency increases Amazon's SERVQUAL dimension of reliability as its customers receive the same level of service and speed.</w:t>
      </w:r>
    </w:p>
    <w:p w14:paraId="39ADC7E8" w14:textId="77777777" w:rsidR="00C62B89" w:rsidRPr="00172E94" w:rsidRDefault="00C62B89">
      <w:pPr>
        <w:spacing w:line="360" w:lineRule="auto"/>
        <w:jc w:val="both"/>
        <w:rPr>
          <w:rFonts w:eastAsia="Times New Roman"/>
          <w:sz w:val="24"/>
          <w:szCs w:val="24"/>
        </w:rPr>
      </w:pPr>
    </w:p>
    <w:p w14:paraId="5ADAD26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findings show, however, that Amazon's logistics standardisation has its drawbacks in the Indian market. Infrastructure issues, including weak transportation connections and last-mile delivery systems, persist in rural and semi-urban areas (Trotta et al., 2025). While Amazon shows technological prowess, its globalize model might not be India-specific enough or infrastructure ready in certain regions of the country. It implies that with regard to achieving service quality it is not enough to be operating efficiently in an emerging economy.</w:t>
      </w:r>
    </w:p>
    <w:p w14:paraId="17C7231F" w14:textId="77777777" w:rsidR="00C62B89" w:rsidRPr="00172E94" w:rsidRDefault="00C62B89">
      <w:pPr>
        <w:spacing w:line="360" w:lineRule="auto"/>
        <w:jc w:val="both"/>
        <w:rPr>
          <w:rFonts w:eastAsia="Times New Roman"/>
          <w:sz w:val="24"/>
          <w:szCs w:val="24"/>
        </w:rPr>
      </w:pPr>
    </w:p>
    <w:p w14:paraId="4D9B245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Contrast Flipkart, which has an “Indian consumer centric” logistics strategy, with localisation at heart. The company has expanded its regional warehouses and partnership with local delivery partners to make it easier to access its products in tier-2 and tier-3 cities. Because of its robust regional distribution network and focus on retailing at affordable prices, Flipkart holds a 48% market share in the e-commerce industry in India, according to a report in Times of India (2024). Unlike Amazon, Flipkart does not give more weightage to premium delivery speed rather contextual relevance and market accessibility.</w:t>
      </w:r>
    </w:p>
    <w:p w14:paraId="53CE13C4" w14:textId="77777777" w:rsidR="00C62B89" w:rsidRPr="00172E94" w:rsidRDefault="00C62B89">
      <w:pPr>
        <w:spacing w:line="360" w:lineRule="auto"/>
        <w:jc w:val="both"/>
        <w:rPr>
          <w:rFonts w:eastAsia="Times New Roman"/>
          <w:sz w:val="24"/>
          <w:szCs w:val="24"/>
        </w:rPr>
      </w:pPr>
    </w:p>
    <w:p w14:paraId="23D9313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The comparative results show that Indian consumers do not rely on only operational factors when assessing service quality. According to Statista (2024), over 60% of Indian consumers value low prices, product availability, and discounts along with delivery reliability. Thus, while Amazon is performing well in terms of speed and technological adaptation, Flipkart seems more inclined towards adapting to India's socio-economic conditions </w:t>
      </w:r>
    </w:p>
    <w:p w14:paraId="5E415A0D" w14:textId="77777777" w:rsidR="00C62B89" w:rsidRPr="00172E94" w:rsidRDefault="00000000">
      <w:pPr>
        <w:pStyle w:val="Heading3"/>
        <w:keepNext w:val="0"/>
        <w:keepLines w:val="0"/>
        <w:spacing w:before="280" w:after="80"/>
        <w:rPr>
          <w:rFonts w:ascii="Arial" w:hAnsi="Arial" w:cs="Arial"/>
          <w:sz w:val="24"/>
          <w:szCs w:val="24"/>
        </w:rPr>
      </w:pPr>
      <w:bookmarkStart w:id="54" w:name="_heading=h.lfw0rsfx9us9" w:colFirst="0" w:colLast="0"/>
      <w:bookmarkEnd w:id="54"/>
      <w:r w:rsidRPr="00172E94">
        <w:rPr>
          <w:rFonts w:ascii="Arial" w:hAnsi="Arial" w:cs="Arial"/>
          <w:sz w:val="24"/>
          <w:szCs w:val="24"/>
        </w:rPr>
        <w:t>Comparative Delivery and Logistics Performance</w:t>
      </w:r>
    </w:p>
    <w:p w14:paraId="0C288D7A" w14:textId="77777777" w:rsidR="00C62B89" w:rsidRPr="00172E94" w:rsidRDefault="00000000">
      <w:pPr>
        <w:pStyle w:val="Heading4"/>
        <w:jc w:val="left"/>
        <w:rPr>
          <w:rFonts w:ascii="Arial" w:hAnsi="Arial" w:cs="Arial"/>
        </w:rPr>
      </w:pPr>
      <w:bookmarkStart w:id="55" w:name="_heading=h.in57opsiaypi" w:colFirst="0" w:colLast="0"/>
      <w:bookmarkEnd w:id="55"/>
      <w:r w:rsidRPr="00172E94">
        <w:rPr>
          <w:rFonts w:ascii="Arial" w:hAnsi="Arial" w:cs="Arial"/>
        </w:rPr>
        <w:t xml:space="preserve">Table 4.1: Comparative Analysis of Amazon and Flipkart </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94"/>
        <w:gridCol w:w="3728"/>
        <w:gridCol w:w="3638"/>
      </w:tblGrid>
      <w:tr w:rsidR="00C62B89" w:rsidRPr="00172E94" w14:paraId="1956FCB1" w14:textId="77777777">
        <w:trPr>
          <w:trHeight w:val="500"/>
        </w:trPr>
        <w:tc>
          <w:tcPr>
            <w:tcW w:w="1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C83241" w14:textId="77777777" w:rsidR="00C62B89" w:rsidRPr="00172E94" w:rsidRDefault="00000000">
            <w:pPr>
              <w:spacing w:line="360" w:lineRule="auto"/>
              <w:jc w:val="center"/>
              <w:rPr>
                <w:rFonts w:eastAsia="Times New Roman"/>
                <w:sz w:val="24"/>
                <w:szCs w:val="24"/>
              </w:rPr>
            </w:pPr>
            <w:r w:rsidRPr="00172E94">
              <w:rPr>
                <w:rFonts w:eastAsia="Times New Roman"/>
                <w:b/>
                <w:bCs/>
                <w:sz w:val="24"/>
                <w:szCs w:val="24"/>
              </w:rPr>
              <w:t>Factor</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3C8C2E" w14:textId="77777777" w:rsidR="00C62B89" w:rsidRPr="00172E94" w:rsidRDefault="00000000">
            <w:pPr>
              <w:spacing w:line="360" w:lineRule="auto"/>
              <w:jc w:val="center"/>
              <w:rPr>
                <w:rFonts w:eastAsia="Times New Roman"/>
                <w:sz w:val="24"/>
                <w:szCs w:val="24"/>
              </w:rPr>
            </w:pPr>
            <w:r w:rsidRPr="00172E94">
              <w:rPr>
                <w:rFonts w:eastAsia="Times New Roman"/>
                <w:b/>
                <w:bCs/>
                <w:sz w:val="24"/>
                <w:szCs w:val="24"/>
              </w:rPr>
              <w:t>Amazon</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A8CC3" w14:textId="77777777" w:rsidR="00C62B89" w:rsidRPr="00172E94" w:rsidRDefault="00000000">
            <w:pPr>
              <w:spacing w:line="360" w:lineRule="auto"/>
              <w:jc w:val="center"/>
              <w:rPr>
                <w:rFonts w:eastAsia="Times New Roman"/>
                <w:sz w:val="24"/>
                <w:szCs w:val="24"/>
              </w:rPr>
            </w:pPr>
            <w:r w:rsidRPr="00172E94">
              <w:rPr>
                <w:rFonts w:eastAsia="Times New Roman"/>
                <w:b/>
                <w:bCs/>
                <w:sz w:val="24"/>
                <w:szCs w:val="24"/>
              </w:rPr>
              <w:t>Flipkart</w:t>
            </w:r>
          </w:p>
        </w:tc>
      </w:tr>
      <w:tr w:rsidR="00C62B89" w:rsidRPr="00172E94" w14:paraId="1E927ED5" w14:textId="77777777">
        <w:trPr>
          <w:trHeight w:val="770"/>
        </w:trPr>
        <w:tc>
          <w:tcPr>
            <w:tcW w:w="1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28E2B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Logistics Model</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DC30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Globally integrated logistics system</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806AE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Localised regional logistics network</w:t>
            </w:r>
          </w:p>
        </w:tc>
      </w:tr>
      <w:tr w:rsidR="00C62B89" w:rsidRPr="00172E94" w14:paraId="1617434A" w14:textId="77777777">
        <w:trPr>
          <w:trHeight w:val="500"/>
        </w:trPr>
        <w:tc>
          <w:tcPr>
            <w:tcW w:w="1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8737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Delivery Speed</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127E0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Same-day and next-day delivery</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9149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Cost-efficient delivery focus</w:t>
            </w:r>
          </w:p>
        </w:tc>
      </w:tr>
      <w:tr w:rsidR="00C62B89" w:rsidRPr="00172E94" w14:paraId="71E70348" w14:textId="77777777">
        <w:trPr>
          <w:trHeight w:val="770"/>
        </w:trPr>
        <w:tc>
          <w:tcPr>
            <w:tcW w:w="1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7D395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Technology Usage</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D6EB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AI-driven inventory and fulfilment</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5D071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Regional logistics optimisation</w:t>
            </w:r>
          </w:p>
        </w:tc>
      </w:tr>
      <w:tr w:rsidR="00C62B89" w:rsidRPr="00172E94" w14:paraId="3E9EE424" w14:textId="77777777">
        <w:trPr>
          <w:trHeight w:val="500"/>
        </w:trPr>
        <w:tc>
          <w:tcPr>
            <w:tcW w:w="1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5D28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Market Focus</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1A31C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Urban and premium consumers</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F463A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Tier-2 and tier-3 consumers</w:t>
            </w:r>
          </w:p>
        </w:tc>
      </w:tr>
      <w:tr w:rsidR="00C62B89" w:rsidRPr="00172E94" w14:paraId="591EEF34" w14:textId="77777777">
        <w:trPr>
          <w:trHeight w:val="770"/>
        </w:trPr>
        <w:tc>
          <w:tcPr>
            <w:tcW w:w="1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A30BF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Key Advantage</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E3F1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Reliability and operational efficiency</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966EA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Affordability and accessibility</w:t>
            </w:r>
          </w:p>
        </w:tc>
      </w:tr>
      <w:tr w:rsidR="00C62B89" w:rsidRPr="00172E94" w14:paraId="065BB0BF" w14:textId="77777777">
        <w:trPr>
          <w:trHeight w:val="500"/>
        </w:trPr>
        <w:tc>
          <w:tcPr>
            <w:tcW w:w="1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B7A2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Key Limitation</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190E7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Infrastructure adaptation challenges</w:t>
            </w:r>
          </w:p>
        </w:tc>
        <w:tc>
          <w:tcPr>
            <w:tcW w:w="3638" w:type="dxa"/>
            <w:tcBorders>
              <w:top w:val="single" w:sz="8" w:space="0" w:color="000000"/>
              <w:left w:val="single" w:sz="8" w:space="0" w:color="000000"/>
              <w:bottom w:val="single" w:sz="8" w:space="0" w:color="808080"/>
              <w:right w:val="single" w:sz="8" w:space="0" w:color="808080"/>
            </w:tcBorders>
            <w:tcMar>
              <w:top w:w="100" w:type="dxa"/>
              <w:left w:w="100" w:type="dxa"/>
              <w:bottom w:w="100" w:type="dxa"/>
              <w:right w:w="100" w:type="dxa"/>
            </w:tcMar>
          </w:tcPr>
          <w:p w14:paraId="134CDA34" w14:textId="77777777" w:rsidR="00C62B89" w:rsidRPr="00172E94" w:rsidRDefault="00C62B89">
            <w:pPr>
              <w:spacing w:line="360" w:lineRule="auto"/>
              <w:jc w:val="both"/>
              <w:rPr>
                <w:rFonts w:eastAsia="Times New Roman"/>
                <w:sz w:val="24"/>
                <w:szCs w:val="24"/>
              </w:rPr>
            </w:pPr>
          </w:p>
        </w:tc>
      </w:tr>
    </w:tbl>
    <w:p w14:paraId="0698372D" w14:textId="77777777" w:rsidR="00C62B89" w:rsidRPr="00172E94" w:rsidRDefault="00C62B89">
      <w:pPr>
        <w:spacing w:line="360" w:lineRule="auto"/>
        <w:jc w:val="both"/>
        <w:rPr>
          <w:rFonts w:eastAsia="Times New Roman"/>
          <w:sz w:val="24"/>
          <w:szCs w:val="24"/>
        </w:rPr>
      </w:pPr>
    </w:p>
    <w:p w14:paraId="18897E22" w14:textId="77777777" w:rsidR="00C62B89" w:rsidRPr="00172E94" w:rsidRDefault="00000000">
      <w:pPr>
        <w:pStyle w:val="Heading3"/>
        <w:keepNext w:val="0"/>
        <w:keepLines w:val="0"/>
        <w:spacing w:before="280" w:after="80"/>
        <w:rPr>
          <w:rFonts w:ascii="Arial" w:hAnsi="Arial" w:cs="Arial"/>
          <w:sz w:val="24"/>
          <w:szCs w:val="24"/>
        </w:rPr>
      </w:pPr>
      <w:bookmarkStart w:id="56" w:name="_heading=h.3zfx3wjujlt" w:colFirst="0" w:colLast="0"/>
      <w:bookmarkEnd w:id="56"/>
      <w:r w:rsidRPr="00172E94">
        <w:rPr>
          <w:rFonts w:ascii="Arial" w:hAnsi="Arial" w:cs="Arial"/>
          <w:sz w:val="24"/>
          <w:szCs w:val="24"/>
        </w:rPr>
        <w:t>4.3.2 Website Usability and Platform Experience</w:t>
      </w:r>
    </w:p>
    <w:p w14:paraId="6DB8AE7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When consumers use digital platforms for purchasing, usability and experience of the websites and platforms have a significant impact on their perceptions of digital service quality. Based on the E-S-QUAL model, Parasuraman, Zeithaml and Berry (1988), efficiency, responsiveness and system reliability are key factors that influence online customer satisfaction. Amazon excels in these factors because of its integrated platform that includes shopping services, entertainment, digital payments and subscription benefits all under one roof.</w:t>
      </w:r>
    </w:p>
    <w:p w14:paraId="6109524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Amazon‘s AI capabilities like recommendation systems and predictive search further add to the user experience and allow for a customised shopping experience. AI features like recommendation systems and predictive search consequently allow for a seamless and conveniently customised shopping experience. McKinley &amp; Company. (2024) found,  that adding AI to personalisation strategies increases engagement and a dramatic uptick in customers’ purchase intent. Amazon has developed the checkout and mobile functionality to make shopping a user friendly and technologically progressive experience.  If we look at the findings from the study above, we can see that the functionality provided by Amazon is ‘one size fits all’, which may not be an effective solution in Indian shopping, given the socio-economic diversity of an Indian market.  Consumers of the emerging market with varied levels of digital literacy and comfortability with technology, as Sinha and Roy (2023) have suggested, may find themselves shelved to navigate digital ecosystems that are not user friendly, or not usable by all consumers.</w:t>
      </w:r>
    </w:p>
    <w:p w14:paraId="3DA6929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Conversely,  Flipkarthas a more ground level and localized approach towards platform strategy.  It introduces users to regional languages,  streamline navigation systems and local well adapted promotions to cater the ease of Indian users.  Kappagantu, Mahindra and Sandeep (2024) pointed out that Flipkart's localisation efforts further enhance the familiarity of the consumers and also make it more accessible for lower-income and first-time digital consumers. While Flipkart's platform is simpler than Amazon's, it may not offer the level of ecosystem integration that Amazon has, but the simplicity and low pricing make it more relevant in the context.</w:t>
      </w:r>
    </w:p>
    <w:p w14:paraId="3A516233" w14:textId="77777777" w:rsidR="00C62B89" w:rsidRPr="00172E94" w:rsidRDefault="00C62B89">
      <w:pPr>
        <w:spacing w:line="360" w:lineRule="auto"/>
        <w:jc w:val="both"/>
        <w:rPr>
          <w:rFonts w:eastAsia="Times New Roman"/>
          <w:sz w:val="24"/>
          <w:szCs w:val="24"/>
        </w:rPr>
      </w:pPr>
    </w:p>
    <w:p w14:paraId="5F3107B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The results show that usability of the website in e-commerce is not only to be technical but also to be consistent with consumer behaviour and local market conditions. Amazon's tech-first approach and convenience of the ecosystem stands in contrast to Flipkart's accessibility and affordability. It suggests that dimensions E-S-QUAL cannot be understood as a whole since there are differences between the expectations that customers have in developed and emerging economies. In Indian context, platform usability is not just limited to advanced digital capabilities, but is also based on cultural familiarity, affordability and easy understanding. </w:t>
      </w:r>
    </w:p>
    <w:p w14:paraId="77027C87" w14:textId="77777777" w:rsidR="00C62B89" w:rsidRPr="00172E94" w:rsidRDefault="00000000">
      <w:pPr>
        <w:pStyle w:val="Heading3"/>
        <w:keepNext w:val="0"/>
        <w:keepLines w:val="0"/>
        <w:spacing w:before="280" w:after="80"/>
        <w:rPr>
          <w:rFonts w:ascii="Arial" w:hAnsi="Arial" w:cs="Arial"/>
          <w:sz w:val="24"/>
          <w:szCs w:val="24"/>
        </w:rPr>
      </w:pPr>
      <w:bookmarkStart w:id="57" w:name="_heading=h.pb6oqyicd3dn" w:colFirst="0" w:colLast="0"/>
      <w:bookmarkEnd w:id="57"/>
      <w:r w:rsidRPr="00172E94">
        <w:rPr>
          <w:rFonts w:ascii="Arial" w:hAnsi="Arial" w:cs="Arial"/>
          <w:sz w:val="24"/>
          <w:szCs w:val="24"/>
        </w:rPr>
        <w:t>4.3.3 Customer Support and Responsiveness</w:t>
      </w:r>
    </w:p>
    <w:p w14:paraId="357040F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Customer services and responsiveness are equally important in ensuring customer satisfaction,  as they influence trust, complaint management and after-sales experiences. To make customer service processes more efficient and effective in response to customer complaints, Amazon makes intensive use of automated customer service, AI powered chatbots and standardised procedures for refunds and returns. As suggested by Deloitte, digital companies of the size of Amazon have the ability to reduce time spent on complaints handling with AI and increase operational consistency using such systems:</w:t>
      </w:r>
    </w:p>
    <w:p w14:paraId="2E78988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The return and refund system is automated. It is a very friendly and reliable system for the customers.  The system has complaint management built into it, allowing the firm to easily handle high numbers of complaints from numerous markets. This operation consistency increases the SERVQUAL dimension of responsiveness. The consumers will find it easier to resolve their complaints and the process seems to be transparent. </w:t>
      </w:r>
    </w:p>
    <w:p w14:paraId="637F216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However the results also reveal the significant shortcomings of over-automation.  Moreover, AI enabled assistance could generate an aversion to emotional disconnect and offer an unfriendly interaction as Ukatu (2025) states. Despite the preference of most consumers of developed countries for a full interchange of information, they favor human interaction along with a belief in the resolution process being handled efficiently.  Therefore,  even when emotional support is absent, technological efficiency could prove harmful.</w:t>
      </w:r>
    </w:p>
    <w:p w14:paraId="1F30F0B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Flipkart has a relatively even distribution of customer support across self-service and localized human contact.  Focus here is at providing customer friendly policy return,  region oriented mobile area-sensitive service strategy.  According to Ravi, Reddy and Pavani (2025) human-centred customer interaction builds trusting and quality customer relationships of the customer in digital markets of India.</w:t>
      </w:r>
    </w:p>
    <w:p w14:paraId="338E7757" w14:textId="77777777" w:rsidR="00C62B89" w:rsidRPr="00172E94" w:rsidRDefault="00000000">
      <w:pPr>
        <w:pStyle w:val="Heading3"/>
        <w:keepNext w:val="0"/>
        <w:keepLines w:val="0"/>
        <w:spacing w:before="280" w:after="80"/>
        <w:rPr>
          <w:rFonts w:ascii="Arial" w:hAnsi="Arial" w:cs="Arial"/>
          <w:sz w:val="24"/>
          <w:szCs w:val="24"/>
        </w:rPr>
      </w:pPr>
      <w:bookmarkStart w:id="58" w:name="_heading=h.69mtjsxghn98" w:colFirst="0" w:colLast="0"/>
      <w:bookmarkEnd w:id="58"/>
      <w:r w:rsidRPr="00172E94">
        <w:rPr>
          <w:rFonts w:ascii="Arial" w:hAnsi="Arial" w:cs="Arial"/>
          <w:sz w:val="24"/>
          <w:szCs w:val="24"/>
        </w:rPr>
        <w:t>Comparative Customer Support Analysis</w:t>
      </w:r>
    </w:p>
    <w:p w14:paraId="7B85118E" w14:textId="77777777" w:rsidR="00C62B89" w:rsidRPr="00172E94" w:rsidRDefault="00000000">
      <w:pPr>
        <w:pStyle w:val="Heading4"/>
        <w:jc w:val="left"/>
        <w:rPr>
          <w:rFonts w:ascii="Arial" w:hAnsi="Arial" w:cs="Arial"/>
        </w:rPr>
      </w:pPr>
      <w:bookmarkStart w:id="59" w:name="_heading=h.62yr87xj3fy6" w:colFirst="0" w:colLast="0"/>
      <w:bookmarkEnd w:id="59"/>
      <w:r w:rsidRPr="00172E94">
        <w:rPr>
          <w:rFonts w:ascii="Arial" w:hAnsi="Arial" w:cs="Arial"/>
        </w:rPr>
        <w:t>Table 4.2: Customer Support Analysis of Amazon and Flipkart</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33"/>
        <w:gridCol w:w="3185"/>
        <w:gridCol w:w="3842"/>
      </w:tblGrid>
      <w:tr w:rsidR="00C62B89" w:rsidRPr="00172E94" w14:paraId="26FE283C" w14:textId="77777777">
        <w:trPr>
          <w:trHeight w:val="500"/>
        </w:trPr>
        <w:tc>
          <w:tcPr>
            <w:tcW w:w="23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FF635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Factor</w:t>
            </w:r>
          </w:p>
        </w:tc>
        <w:tc>
          <w:tcPr>
            <w:tcW w:w="3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2795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Amazon</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45C0B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Flipkart</w:t>
            </w:r>
          </w:p>
        </w:tc>
      </w:tr>
      <w:tr w:rsidR="00C62B89" w:rsidRPr="00172E94" w14:paraId="7A67F3E1" w14:textId="77777777">
        <w:trPr>
          <w:trHeight w:val="770"/>
        </w:trPr>
        <w:tc>
          <w:tcPr>
            <w:tcW w:w="23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5A48D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Support Model</w:t>
            </w:r>
          </w:p>
        </w:tc>
        <w:tc>
          <w:tcPr>
            <w:tcW w:w="3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A9E93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AI-driven automation</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643C3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Hybrid human and automated support</w:t>
            </w:r>
          </w:p>
        </w:tc>
      </w:tr>
      <w:tr w:rsidR="00C62B89" w:rsidRPr="00172E94" w14:paraId="78D2F55B" w14:textId="77777777">
        <w:trPr>
          <w:trHeight w:val="770"/>
        </w:trPr>
        <w:tc>
          <w:tcPr>
            <w:tcW w:w="23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040B6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Complaint Resolution</w:t>
            </w:r>
          </w:p>
        </w:tc>
        <w:tc>
          <w:tcPr>
            <w:tcW w:w="3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355FD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Fast and standardised</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AA2ED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Flexible but less consistent</w:t>
            </w:r>
          </w:p>
        </w:tc>
      </w:tr>
      <w:tr w:rsidR="00C62B89" w:rsidRPr="00172E94" w14:paraId="6A9F62D0" w14:textId="77777777">
        <w:trPr>
          <w:trHeight w:val="500"/>
        </w:trPr>
        <w:tc>
          <w:tcPr>
            <w:tcW w:w="23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1B9C0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Refund System</w:t>
            </w:r>
          </w:p>
        </w:tc>
        <w:tc>
          <w:tcPr>
            <w:tcW w:w="3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EB9C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Integrated digital processing</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68CD7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Regional and contextual handling</w:t>
            </w:r>
          </w:p>
        </w:tc>
      </w:tr>
      <w:tr w:rsidR="00C62B89" w:rsidRPr="00172E94" w14:paraId="3D39B48F" w14:textId="77777777">
        <w:trPr>
          <w:trHeight w:val="500"/>
        </w:trPr>
        <w:tc>
          <w:tcPr>
            <w:tcW w:w="23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EA6D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Key Strength</w:t>
            </w:r>
          </w:p>
        </w:tc>
        <w:tc>
          <w:tcPr>
            <w:tcW w:w="3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2974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Efficiency and scalability</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22B2F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Human interaction and trust</w:t>
            </w:r>
          </w:p>
        </w:tc>
      </w:tr>
      <w:tr w:rsidR="00C62B89" w:rsidRPr="00172E94" w14:paraId="471A2C27" w14:textId="77777777">
        <w:trPr>
          <w:trHeight w:val="770"/>
        </w:trPr>
        <w:tc>
          <w:tcPr>
            <w:tcW w:w="23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D0963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Key Limitation</w:t>
            </w:r>
          </w:p>
        </w:tc>
        <w:tc>
          <w:tcPr>
            <w:tcW w:w="3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F5B4E"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Reduced emotional connection</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FE6FF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Operational inconsistency</w:t>
            </w:r>
          </w:p>
        </w:tc>
      </w:tr>
    </w:tbl>
    <w:p w14:paraId="521CA155" w14:textId="77777777" w:rsidR="00C62B89" w:rsidRPr="00172E94" w:rsidRDefault="00C62B89">
      <w:pPr>
        <w:spacing w:line="360" w:lineRule="auto"/>
        <w:jc w:val="both"/>
        <w:rPr>
          <w:rFonts w:eastAsia="Times New Roman"/>
          <w:sz w:val="24"/>
          <w:szCs w:val="24"/>
        </w:rPr>
      </w:pPr>
    </w:p>
    <w:p w14:paraId="2F662E3E" w14:textId="77777777" w:rsidR="00C62B89" w:rsidRPr="00172E94" w:rsidRDefault="00000000">
      <w:pPr>
        <w:pStyle w:val="Heading3"/>
        <w:keepNext w:val="0"/>
        <w:keepLines w:val="0"/>
        <w:spacing w:before="280" w:after="80"/>
        <w:rPr>
          <w:rFonts w:ascii="Arial" w:hAnsi="Arial" w:cs="Arial"/>
          <w:sz w:val="24"/>
          <w:szCs w:val="24"/>
        </w:rPr>
      </w:pPr>
      <w:bookmarkStart w:id="60" w:name="_heading=h.6b9opq8vcawt" w:colFirst="0" w:colLast="0"/>
      <w:bookmarkEnd w:id="60"/>
      <w:r w:rsidRPr="00172E94">
        <w:rPr>
          <w:rFonts w:ascii="Arial" w:hAnsi="Arial" w:cs="Arial"/>
          <w:sz w:val="24"/>
          <w:szCs w:val="24"/>
        </w:rPr>
        <w:t>4.3.4 Discussion on Service Quality</w:t>
      </w:r>
    </w:p>
    <w:p w14:paraId="7E08DDBB"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The comparison reveals that Amazon is overall higher performers,  in terms of technology, integration of logistics and standardisation of service quality. It has embedded advanced fulfilment systems, AI-enhanced customer engagement and efficient ecosystem integration to ensure high reliability and operational consistency across digital services (McKinsey&amp;Company,2023). Amazon can be considered high on SERVQUAL dimension of reliability, responsiveness and efficiency. But the findings also prove that technological capability does not necessarily translate into customer sense preference in emerging markets like India. </w:t>
      </w:r>
    </w:p>
    <w:p w14:paraId="352F4DA3"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Conversely, Flipkart is more directly adapted and pays more attention to price, availability as well as awareness. It owns regional logistics arrangements,  localized user interface and price-sensitive tactics that are more consistent with the socio-economic circumstances of Indian consumers (RedSeer Consulting, 2023).  It proves that Indian consumers’ demands significantly differ from their counterparts in developed market that regard premium convenience and integrated ecosystem as the top priorities.  Apart from the five service quality dimensions,  discounted price, product and service availability, affordability are also essential parameters for Indian consumers in measuring a firm‘s service quality.</w:t>
      </w:r>
    </w:p>
    <w:p w14:paraId="72C2460C"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What it signifies is that these findings are defying the traditional notions of the relationship between operation excellence and customer satisfaction.  Instead, service quality appears to have contextual dependence. It is evidently determined by the country‘s economic, infrastructural and cultural framework.  Flipkart‘s adaptation approach has garnered them more significance among the value-determined customers,  whereas Amazon‘s digitisation increase their efficiency (Hult et al. 2004).  This exhibits the dynamic capacity conception, which illustrates the significance of strategic agility in rapidly changing market environments (Vial, 2023).</w:t>
      </w:r>
    </w:p>
    <w:p w14:paraId="2206206A"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In addition, the link between service quality and customer satisfaction is not completely straightforward. If they offer local relevance and affordability, consumers will sacrifice speed of delivery and lower level of sophistication in the technology. Thus, the quality of service in ecommerce markets in India can be considered a multi-dimensional construct influenced by both the performance and context of the consumer in the market.</w:t>
      </w:r>
    </w:p>
    <w:p w14:paraId="60164544" w14:textId="77777777" w:rsidR="00C62B89" w:rsidRPr="00172E94" w:rsidRDefault="00000000">
      <w:pPr>
        <w:pStyle w:val="Heading2"/>
        <w:rPr>
          <w:rFonts w:ascii="Arial" w:hAnsi="Arial" w:cs="Arial"/>
          <w:sz w:val="24"/>
          <w:szCs w:val="24"/>
        </w:rPr>
      </w:pPr>
      <w:bookmarkStart w:id="61" w:name="_heading=h.5hzwg72m546u" w:colFirst="0" w:colLast="0"/>
      <w:bookmarkEnd w:id="61"/>
      <w:r w:rsidRPr="00172E94">
        <w:rPr>
          <w:rFonts w:ascii="Arial" w:hAnsi="Arial" w:cs="Arial"/>
          <w:sz w:val="24"/>
          <w:szCs w:val="24"/>
        </w:rPr>
        <w:t>4.4 Analysis of Customer Retention Strategies</w:t>
      </w:r>
    </w:p>
    <w:p w14:paraId="516C3BD6" w14:textId="77777777" w:rsidR="00C62B89" w:rsidRPr="00172E94" w:rsidRDefault="00000000">
      <w:pPr>
        <w:pStyle w:val="Heading3"/>
        <w:keepNext w:val="0"/>
        <w:keepLines w:val="0"/>
        <w:spacing w:before="280" w:after="80"/>
        <w:rPr>
          <w:rFonts w:ascii="Arial" w:hAnsi="Arial" w:cs="Arial"/>
          <w:sz w:val="24"/>
          <w:szCs w:val="24"/>
        </w:rPr>
      </w:pPr>
      <w:bookmarkStart w:id="62" w:name="_heading=h.6rg2sgh3fv9x" w:colFirst="0" w:colLast="0"/>
      <w:bookmarkEnd w:id="62"/>
      <w:r w:rsidRPr="00172E94">
        <w:rPr>
          <w:rFonts w:ascii="Arial" w:hAnsi="Arial" w:cs="Arial"/>
          <w:sz w:val="24"/>
          <w:szCs w:val="24"/>
        </w:rPr>
        <w:t>4.4.1 Amazon Prime Retention Ecosystem</w:t>
      </w:r>
    </w:p>
    <w:p w14:paraId="40405D6E"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Amazon's Amazon Prime service integrates customer retention features in a very cohesive way, offering rapid delivery, streaming services, special offers and digital convenience all in one place. The Prime ecosystem makes the switching costs higher by making the consumers part of several interconnected services thus leading to their behavioural loyalty for longer-term engagements (Banerjee, Dutta and Roy, 2023). What makes Amazon's retention strategy different from traditional loyalty programmes is that it is based on convenience-based loyalty, which means that customers are loyal to the platform based on its operational efficiencies and dependency on the ecosystem.</w:t>
      </w:r>
    </w:p>
    <w:p w14:paraId="004D12E4"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Adding Prime Video, music streaming, cloud storage and same-day delivery boosts customers' engagement and the amount of times that the customers interact with the platform. McKinsey &amp; Company (2024) found that ecosystem integration helps to substantially enhance customer lifetime value, with users relying on interdependent digital services. In addition, Amazon's use of AI and predictive analytics has been a game-changer, allowing them to create personalized recommendations and foster customer engagement through personalized experiences (Li and Zhao, 2022).</w:t>
      </w:r>
    </w:p>
    <w:p w14:paraId="27DA64B6"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But this approach highlights key issues with ecosystem dependence and behavioural lock-in. Subscription dependency can be more of a structural dependence rather than a loyal relationship as it is built around barriers to switching (Ukatu, 2025). The idea is that customers may still use Amazon, but not necessarily because they are dedicated to the brand. This poses a challenge to the traditional CRM assumptions that customer loyalty is primarily relationship based. Amazon's high subscription fee may also restrict access for those who can't afford to buy the service in developing markets, such as India. Thus, Amazon's retention efforts are sophisticated and effective, but they may rely on users' ongoing willingness to stay within the Amazon fold.</w:t>
      </w:r>
    </w:p>
    <w:p w14:paraId="00565039" w14:textId="77777777" w:rsidR="00C62B89" w:rsidRPr="00172E94" w:rsidRDefault="00000000">
      <w:pPr>
        <w:pStyle w:val="Heading3"/>
        <w:keepNext w:val="0"/>
        <w:keepLines w:val="0"/>
        <w:spacing w:before="280" w:after="80"/>
        <w:rPr>
          <w:rFonts w:ascii="Arial" w:hAnsi="Arial" w:cs="Arial"/>
          <w:sz w:val="24"/>
          <w:szCs w:val="24"/>
        </w:rPr>
      </w:pPr>
      <w:bookmarkStart w:id="63" w:name="_heading=h.43khcgq1sc9y" w:colFirst="0" w:colLast="0"/>
      <w:bookmarkEnd w:id="63"/>
      <w:r w:rsidRPr="00172E94">
        <w:rPr>
          <w:rFonts w:ascii="Arial" w:hAnsi="Arial" w:cs="Arial"/>
          <w:sz w:val="24"/>
          <w:szCs w:val="24"/>
        </w:rPr>
        <w:t>4.4.2 Flipkart Plus and Price-Based Retention</w:t>
      </w:r>
    </w:p>
    <w:p w14:paraId="0A503BC1"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The Flipkart customer retention tactics are more price, cashback, affordability and rewards oriented using the Flipkart Plus programme. Amazon's ecosystem approach is different from Flipkart which is more about bringing and holding the attention of the price-sensitive Indian consumer, rather than depending on the ecosystem. On the platform, they make use of festive discounts, limited time offers, and cashback mechanisms to promote repeat purchases (Patil, Pawar and Warghane, 2025).</w:t>
      </w:r>
    </w:p>
    <w:p w14:paraId="43111290"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This is in line with the Indian consumer behaviour trends as discounts and affordability play a strong role in the purchase decision. Research shows that over 60% of Indian consumers are more interested in the price incentives than their long-term brand association (RedSeer Consulting, 2023). Thus Flipkart's loyalty program is more representative of the socio-economic scenario in the Indian market than premium subscription based loyalty. Moreover, the reward points and festival sales can also be used to foster short-term behaviour retention as incentivized users are more likely to engage with the platform to avail benefits during festivals.</w:t>
      </w:r>
    </w:p>
    <w:p w14:paraId="0101F00E"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However, it is a strategy which calls into question the sustainability of transactional loyalty in the case of Flipkart. Retention driven mainly by the discount or economic incentives might not be emotionally engaged and platform dependent (Morgan and Hunt, 1994). Those who are drawn in by promotion deals can easily move to other platforms with lower rates and better discounts. This indicates that Flipkart may be able to only retain customers in the short term because of its model.</w:t>
      </w:r>
    </w:p>
    <w:p w14:paraId="4262F3CC"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The key point of the Amazon vs Flipkart comparison is the two divergent viewpoints on the concept of customer retention. While Flipkart is more into the transaction and affordability, Amazon is more interested in making an ecosystem and convenience-based loyalty. This shows that in new ecommerce markets, customer loyalty is driven not just by emotion, but by economic factors as well.</w:t>
      </w:r>
    </w:p>
    <w:p w14:paraId="692FA11D" w14:textId="77777777" w:rsidR="00C62B89" w:rsidRPr="00172E94" w:rsidRDefault="00000000">
      <w:pPr>
        <w:pStyle w:val="Heading3"/>
        <w:keepNext w:val="0"/>
        <w:keepLines w:val="0"/>
        <w:spacing w:before="280" w:after="80"/>
        <w:rPr>
          <w:rFonts w:ascii="Arial" w:hAnsi="Arial" w:cs="Arial"/>
          <w:sz w:val="24"/>
          <w:szCs w:val="24"/>
        </w:rPr>
      </w:pPr>
      <w:bookmarkStart w:id="64" w:name="_heading=h.79v7gxepjp3i" w:colFirst="0" w:colLast="0"/>
      <w:bookmarkEnd w:id="64"/>
      <w:r w:rsidRPr="00172E94">
        <w:rPr>
          <w:rFonts w:ascii="Arial" w:hAnsi="Arial" w:cs="Arial"/>
          <w:sz w:val="24"/>
          <w:szCs w:val="24"/>
        </w:rPr>
        <w:t>4.4.3 Comparative Evaluation of Retention Strategies</w:t>
      </w:r>
    </w:p>
    <w:p w14:paraId="6344D031" w14:textId="77777777" w:rsidR="00C62B89" w:rsidRPr="00172E94" w:rsidRDefault="00000000">
      <w:pPr>
        <w:pStyle w:val="Heading4"/>
        <w:jc w:val="left"/>
        <w:rPr>
          <w:rFonts w:ascii="Arial" w:hAnsi="Arial" w:cs="Arial"/>
        </w:rPr>
      </w:pPr>
      <w:bookmarkStart w:id="65" w:name="_heading=h.m7qitoc37krr" w:colFirst="0" w:colLast="0"/>
      <w:bookmarkEnd w:id="65"/>
      <w:r w:rsidRPr="00172E94">
        <w:rPr>
          <w:rFonts w:ascii="Arial" w:hAnsi="Arial" w:cs="Arial"/>
        </w:rPr>
        <w:t>Table 4.3: Comparative Analysis of Amazon and Flipkart</w:t>
      </w:r>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68"/>
        <w:gridCol w:w="3429"/>
        <w:gridCol w:w="3563"/>
      </w:tblGrid>
      <w:tr w:rsidR="00C62B89" w:rsidRPr="00172E94" w14:paraId="412797B1" w14:textId="77777777">
        <w:trPr>
          <w:trHeight w:val="785"/>
        </w:trPr>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3CEE6"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Retention Mechanism</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554B5C"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Amazon</w:t>
            </w:r>
          </w:p>
        </w:tc>
        <w:tc>
          <w:tcPr>
            <w:tcW w:w="35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38E14A" w14:textId="77777777" w:rsidR="00C62B89" w:rsidRPr="00172E94" w:rsidRDefault="00000000">
            <w:pPr>
              <w:spacing w:line="360" w:lineRule="auto"/>
              <w:jc w:val="both"/>
              <w:rPr>
                <w:rFonts w:eastAsia="Times New Roman"/>
                <w:sz w:val="24"/>
                <w:szCs w:val="24"/>
              </w:rPr>
            </w:pPr>
            <w:r w:rsidRPr="00172E94">
              <w:rPr>
                <w:rFonts w:eastAsia="Times New Roman"/>
                <w:b/>
                <w:bCs/>
                <w:sz w:val="24"/>
                <w:szCs w:val="24"/>
              </w:rPr>
              <w:t>Flipkart</w:t>
            </w:r>
          </w:p>
        </w:tc>
      </w:tr>
      <w:tr w:rsidR="00C62B89" w:rsidRPr="00172E94" w14:paraId="17873B40" w14:textId="77777777">
        <w:trPr>
          <w:trHeight w:val="500"/>
        </w:trPr>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349E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Retention Model</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6EC4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Subscription ecosystem</w:t>
            </w:r>
          </w:p>
        </w:tc>
        <w:tc>
          <w:tcPr>
            <w:tcW w:w="35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830C9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Reward and discount-based</w:t>
            </w:r>
          </w:p>
        </w:tc>
      </w:tr>
      <w:tr w:rsidR="00C62B89" w:rsidRPr="00172E94" w14:paraId="34343536" w14:textId="77777777">
        <w:trPr>
          <w:trHeight w:val="500"/>
        </w:trPr>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F8CEC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Loyalty Driver</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1A1E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Convenience and integration</w:t>
            </w:r>
          </w:p>
        </w:tc>
        <w:tc>
          <w:tcPr>
            <w:tcW w:w="35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CED3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Affordability and promotions</w:t>
            </w:r>
          </w:p>
        </w:tc>
      </w:tr>
      <w:tr w:rsidR="00C62B89" w:rsidRPr="00172E94" w14:paraId="67DC9F0E" w14:textId="77777777">
        <w:trPr>
          <w:trHeight w:val="500"/>
        </w:trPr>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A2C3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Platform Lock-in</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FEEE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High due to Prime ecosystem</w:t>
            </w:r>
          </w:p>
        </w:tc>
        <w:tc>
          <w:tcPr>
            <w:tcW w:w="35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D36D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Moderate due to price incentives</w:t>
            </w:r>
          </w:p>
        </w:tc>
      </w:tr>
      <w:tr w:rsidR="00C62B89" w:rsidRPr="00172E94" w14:paraId="79235B62" w14:textId="77777777">
        <w:trPr>
          <w:trHeight w:val="500"/>
        </w:trPr>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CEBF9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Customer Behaviour</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8E61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Behavioural dependency</w:t>
            </w:r>
          </w:p>
        </w:tc>
        <w:tc>
          <w:tcPr>
            <w:tcW w:w="35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BFB8D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Transactional engagement</w:t>
            </w:r>
          </w:p>
        </w:tc>
      </w:tr>
      <w:tr w:rsidR="00C62B89" w:rsidRPr="00172E94" w14:paraId="1E021A06" w14:textId="77777777">
        <w:trPr>
          <w:trHeight w:val="785"/>
        </w:trPr>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5B6DC"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AI Personalisation</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F5044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Advanced recommendation systems</w:t>
            </w:r>
          </w:p>
        </w:tc>
        <w:tc>
          <w:tcPr>
            <w:tcW w:w="35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27A1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Localised promotional targeting</w:t>
            </w:r>
          </w:p>
        </w:tc>
      </w:tr>
      <w:tr w:rsidR="00C62B89" w:rsidRPr="00172E94" w14:paraId="11118C9D" w14:textId="77777777">
        <w:trPr>
          <w:trHeight w:val="785"/>
        </w:trPr>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AD19F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Switching Costs</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A050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High ecosystem switching costs</w:t>
            </w:r>
          </w:p>
        </w:tc>
        <w:tc>
          <w:tcPr>
            <w:tcW w:w="35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EBCE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Low-to-moderate economic switching</w:t>
            </w:r>
          </w:p>
        </w:tc>
      </w:tr>
      <w:tr w:rsidR="00C62B89" w:rsidRPr="00172E94" w14:paraId="33B94EB4" w14:textId="77777777">
        <w:trPr>
          <w:trHeight w:val="500"/>
        </w:trPr>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4C1A68"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Consumer Focus</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9DEA8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Premium convenience users</w:t>
            </w:r>
          </w:p>
        </w:tc>
        <w:tc>
          <w:tcPr>
            <w:tcW w:w="35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3B730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Price-sensitive consumers</w:t>
            </w:r>
          </w:p>
        </w:tc>
      </w:tr>
    </w:tbl>
    <w:p w14:paraId="670D23D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comparison shows that Flipkart's approach mainly relies on short-term gains, while Amazon's focus on a larger ecosystem for greater platform stickiness is long-term. Through Amazon's behavioral retention system, its services seem trickier to discontinue in the long term, since users end up being embedded in a multitude of interconnected services. On the other hand, Flipkart's business model can lead to better customer acquisition, but lead to less long-term reliance, as there will be less switching cost.</w:t>
      </w:r>
    </w:p>
    <w:p w14:paraId="7E24976A" w14:textId="77777777" w:rsidR="00C62B89" w:rsidRPr="00172E94" w:rsidRDefault="00000000">
      <w:pPr>
        <w:pStyle w:val="Heading3"/>
        <w:rPr>
          <w:rFonts w:ascii="Arial" w:hAnsi="Arial" w:cs="Arial"/>
          <w:sz w:val="24"/>
          <w:szCs w:val="24"/>
        </w:rPr>
      </w:pPr>
      <w:bookmarkStart w:id="66" w:name="_heading=h.xn8ryvt3kbq2" w:colFirst="0" w:colLast="0"/>
      <w:bookmarkEnd w:id="66"/>
      <w:r w:rsidRPr="00172E94">
        <w:rPr>
          <w:rFonts w:ascii="Arial" w:hAnsi="Arial" w:cs="Arial"/>
          <w:sz w:val="24"/>
          <w:szCs w:val="24"/>
        </w:rPr>
        <w:t xml:space="preserve">4.4.4. A discussion of Customer Retention was put forward </w:t>
      </w:r>
    </w:p>
    <w:p w14:paraId="5CD1B31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 findings suggest that there is a more sustainable "ecosystem retention model" taking place, driven by the intertwining of digital services that make Amazon the preferred platform. Home service providers have raised the switching costs with its subscription plan, which further helps in increasing customer lifetime loyalty engagement (Banerjee, Dutta and Roy, 2023). However, in the Indian market, ecosystem integration cannot be the baseline to discuss why their customers remained in the system as affordability and price sensitivity are interwoven in customer behaviour.</w:t>
      </w:r>
    </w:p>
    <w:p w14:paraId="73CF933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In a country like India where price ideals are the focus of the customers, along with promotion offers, Flipkart's discounting method doesn't seem to be more appropriate.The button of discounts is more suitable for the socio-economic environment found in India where it values a good offer and a promotional item on an item (Statista, 2024). When the driver is discounts, though, short-term loyalty might result and long-term retention might decline as competition will lure some users away for better offers elsewhere. This is in line with the arguments for CRM theory on the need for deeper engagement, rather than just a one-shot offer (Morgan and Hunt, 1994).</w:t>
      </w:r>
    </w:p>
    <w:p w14:paraId="7D50022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Interestingly, the research shows that the notion of customer retention has a multidimensional nature and is context-specific for Indian e-commerce markets. Amazon enjoys ecosystem loyalty and Flipkart has local consumers' understanding and engagement based on affordability. Therefore, it is imperative for a successful retention policy in emerging markets to consider both practical and economical viability.</w:t>
      </w:r>
    </w:p>
    <w:p w14:paraId="01700D42" w14:textId="77777777" w:rsidR="00C62B89" w:rsidRPr="00172E94" w:rsidRDefault="00000000">
      <w:pPr>
        <w:pStyle w:val="Heading1"/>
        <w:rPr>
          <w:rFonts w:ascii="Arial" w:hAnsi="Arial" w:cs="Arial"/>
          <w:sz w:val="24"/>
          <w:szCs w:val="24"/>
        </w:rPr>
      </w:pPr>
      <w:bookmarkStart w:id="67" w:name="_heading=h.oy1h1gloevp4" w:colFirst="0" w:colLast="0"/>
      <w:bookmarkEnd w:id="67"/>
      <w:r w:rsidRPr="00172E94">
        <w:rPr>
          <w:rFonts w:ascii="Arial" w:hAnsi="Arial" w:cs="Arial"/>
          <w:sz w:val="24"/>
          <w:szCs w:val="24"/>
        </w:rPr>
        <w:t>4.5 Comparative Analysis of Business Models</w:t>
      </w:r>
    </w:p>
    <w:p w14:paraId="42B9442A" w14:textId="77777777" w:rsidR="00C62B89" w:rsidRPr="00172E94" w:rsidRDefault="00000000">
      <w:pPr>
        <w:pStyle w:val="Heading2"/>
        <w:rPr>
          <w:rFonts w:ascii="Arial" w:hAnsi="Arial" w:cs="Arial"/>
          <w:sz w:val="24"/>
          <w:szCs w:val="24"/>
        </w:rPr>
      </w:pPr>
      <w:bookmarkStart w:id="68" w:name="_heading=h.ur7t0tphkdtd" w:colFirst="0" w:colLast="0"/>
      <w:bookmarkEnd w:id="68"/>
      <w:r w:rsidRPr="00172E94">
        <w:rPr>
          <w:rFonts w:ascii="Arial" w:hAnsi="Arial" w:cs="Arial"/>
          <w:sz w:val="24"/>
          <w:szCs w:val="24"/>
        </w:rPr>
        <w:t>4.5.1 Amazon’s Global Standardisation Model</w:t>
      </w:r>
    </w:p>
    <w:p w14:paraId="5878D90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Amazon's working is with scale economies, technological integration, automation and standardisation and expanding their ecosystem to the world. Its key strengths are its highly integrated operational infrastructure, from e-commerce to cloud computing, artificial intelligence, and logistics. All of these are brought together in the Amazon Web Services (AWS) ecosystem. With this setup, Amazon can keep its operations in multiple countries consistent and efficient (Gawer, 2022).</w:t>
      </w:r>
    </w:p>
    <w:p w14:paraId="2F2A915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Their automation systems, AI-driven recommender engines, predictive analytics, and fulfilment capabilities streamline their stock management and shipments. According to McAfee and Brynjolfsson (2012), the integration of data for some digital platforms enhances strategic decision making and operational productivity. The other advantage of the standardised model is that it brings cost efficiencies to Amazon too that allows them to achieve economies of scale and faster deliveries, service reliability etc.</w:t>
      </w:r>
    </w:p>
    <w:p w14:paraId="0F16D8D4"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But the global standardisation strategy has its limitations in emerging markets such as India. There is a possibility that standardised operational systems do not take into account local cultural, infrastructural and economic conditions, completely (Sinha and Roy, 2023). Invariable, Indian consumers prefer low-cost, local availability over the high-end ‘ecosystem integration'. So although Amazon's business model is technologically superior, it might be limited by the contextual market differences.</w:t>
      </w:r>
    </w:p>
    <w:p w14:paraId="7A88FA27" w14:textId="77777777" w:rsidR="00C62B89" w:rsidRPr="00172E94" w:rsidRDefault="00000000">
      <w:pPr>
        <w:pStyle w:val="Heading2"/>
        <w:rPr>
          <w:rFonts w:ascii="Arial" w:hAnsi="Arial" w:cs="Arial"/>
          <w:sz w:val="24"/>
          <w:szCs w:val="24"/>
        </w:rPr>
      </w:pPr>
      <w:bookmarkStart w:id="69" w:name="_heading=h.i9v2fskanfzv" w:colFirst="0" w:colLast="0"/>
      <w:bookmarkEnd w:id="69"/>
      <w:r w:rsidRPr="00172E94">
        <w:rPr>
          <w:rFonts w:ascii="Arial" w:hAnsi="Arial" w:cs="Arial"/>
          <w:sz w:val="24"/>
          <w:szCs w:val="24"/>
        </w:rPr>
        <w:t>4.5.2 Flipkart’s Localisation-Based Model</w:t>
      </w:r>
    </w:p>
    <w:p w14:paraId="73F1B2C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However, Flipkart has adopted a localisation model, which is India-focused. The company' s advantages are local pricing strategies, seller partnership, regional adaptation and the affordability of the consumers, which improves the market competitiveness. Flipkart is not a global standard company like Amazon, rather, it adjusts its platform as per the Indian consumers' socio-economic conditions and behaviour.</w:t>
      </w:r>
    </w:p>
    <w:p w14:paraId="1A63C1C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These are the aspects of localisation that Flipkart implemented like the interface in regional languages, festive sales campaigns and flexible pricing systems, which fit customer expectations with the sensitivity of the price. Besides, it is closely connected with local supplies and regional logistic partners for the improvement of the accessibility in tier-2 and tier-3 cities. This kind of flexibility enhances the relevance for the customers and helps Flipkart to address infrastructure constraints and customer demand trends better.</w:t>
      </w:r>
    </w:p>
    <w:p w14:paraId="000DA82B"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However, where Flipkart does have an advantage over Amazon is that it is more flexible within the context. Dynamic Capability Theory proposes that the firm can achieve competitive advantage by constantly changing its resources and strategy in response to changing market conditions (Teece et al., 1997). The flexibility seen in Flipkart's pricing, delivery and customer engagement policies are essential for the ecommerce giant to survive the Indian market. But Flipkart is not as big as Amazon, technologically advanced or integrated into the eco-system.</w:t>
      </w:r>
    </w:p>
    <w:p w14:paraId="26F927EE" w14:textId="77777777" w:rsidR="00C62B89" w:rsidRPr="00172E94" w:rsidRDefault="00000000">
      <w:pPr>
        <w:pStyle w:val="Heading4"/>
        <w:keepNext w:val="0"/>
        <w:keepLines w:val="0"/>
        <w:spacing w:before="280" w:after="80"/>
        <w:jc w:val="left"/>
        <w:rPr>
          <w:rFonts w:ascii="Arial" w:hAnsi="Arial" w:cs="Arial"/>
        </w:rPr>
      </w:pPr>
      <w:bookmarkStart w:id="70" w:name="_heading=h.g1kh1w7bs0k3" w:colFirst="0" w:colLast="0"/>
      <w:bookmarkEnd w:id="70"/>
      <w:r w:rsidRPr="00172E94">
        <w:rPr>
          <w:rFonts w:ascii="Arial" w:hAnsi="Arial" w:cs="Arial"/>
        </w:rPr>
        <w:t>Table: 4.4 Comparative Business Model Analysis of Amazon and Flipkart</w:t>
      </w:r>
    </w:p>
    <w:tbl>
      <w:tblPr>
        <w:tblStyle w:val="a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7"/>
        <w:gridCol w:w="3439"/>
        <w:gridCol w:w="3424"/>
      </w:tblGrid>
      <w:tr w:rsidR="00C62B89" w:rsidRPr="00172E94" w14:paraId="573C6ABF" w14:textId="77777777">
        <w:trPr>
          <w:trHeight w:val="500"/>
        </w:trPr>
        <w:tc>
          <w:tcPr>
            <w:tcW w:w="24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7D92AE"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Strategic Factor</w:t>
            </w:r>
          </w:p>
        </w:tc>
        <w:tc>
          <w:tcPr>
            <w:tcW w:w="3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0EDA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Amazon</w:t>
            </w:r>
          </w:p>
        </w:tc>
        <w:tc>
          <w:tcPr>
            <w:tcW w:w="3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B2F9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Flipkart</w:t>
            </w:r>
          </w:p>
        </w:tc>
      </w:tr>
      <w:tr w:rsidR="00C62B89" w:rsidRPr="00172E94" w14:paraId="5334E535" w14:textId="77777777">
        <w:trPr>
          <w:trHeight w:val="500"/>
        </w:trPr>
        <w:tc>
          <w:tcPr>
            <w:tcW w:w="24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80D8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Business Strategy</w:t>
            </w:r>
          </w:p>
        </w:tc>
        <w:tc>
          <w:tcPr>
            <w:tcW w:w="3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8B1230"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Global standardisation</w:t>
            </w:r>
          </w:p>
        </w:tc>
        <w:tc>
          <w:tcPr>
            <w:tcW w:w="3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458CBC"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Localisation and affordability</w:t>
            </w:r>
          </w:p>
        </w:tc>
      </w:tr>
      <w:tr w:rsidR="00C62B89" w:rsidRPr="00172E94" w14:paraId="031F8068" w14:textId="77777777">
        <w:trPr>
          <w:trHeight w:val="770"/>
        </w:trPr>
        <w:tc>
          <w:tcPr>
            <w:tcW w:w="24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4A0516"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Competitive Focus</w:t>
            </w:r>
          </w:p>
        </w:tc>
        <w:tc>
          <w:tcPr>
            <w:tcW w:w="3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B1E6D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Technological integration and efficiency</w:t>
            </w:r>
          </w:p>
        </w:tc>
        <w:tc>
          <w:tcPr>
            <w:tcW w:w="3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F2D69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Regional adaptation and price sensitivity</w:t>
            </w:r>
          </w:p>
        </w:tc>
      </w:tr>
      <w:tr w:rsidR="00C62B89" w:rsidRPr="00172E94" w14:paraId="2698CA72" w14:textId="77777777">
        <w:trPr>
          <w:trHeight w:val="770"/>
        </w:trPr>
        <w:tc>
          <w:tcPr>
            <w:tcW w:w="24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8DBA9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Customer Segment</w:t>
            </w:r>
          </w:p>
        </w:tc>
        <w:tc>
          <w:tcPr>
            <w:tcW w:w="3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B53FF"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Premium and convenience-oriented users</w:t>
            </w:r>
          </w:p>
        </w:tc>
        <w:tc>
          <w:tcPr>
            <w:tcW w:w="3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12502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Value-conscious and price-sensitive users</w:t>
            </w:r>
          </w:p>
        </w:tc>
      </w:tr>
      <w:tr w:rsidR="00C62B89" w:rsidRPr="00172E94" w14:paraId="664EE52B" w14:textId="77777777">
        <w:trPr>
          <w:trHeight w:val="770"/>
        </w:trPr>
        <w:tc>
          <w:tcPr>
            <w:tcW w:w="24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9B43B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Retention Mechanism</w:t>
            </w:r>
          </w:p>
        </w:tc>
        <w:tc>
          <w:tcPr>
            <w:tcW w:w="3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80B3B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Ecosystem dependency</w:t>
            </w:r>
          </w:p>
        </w:tc>
        <w:tc>
          <w:tcPr>
            <w:tcW w:w="3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A77B3"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Promotional and transactional loyalty</w:t>
            </w:r>
          </w:p>
        </w:tc>
      </w:tr>
      <w:tr w:rsidR="00C62B89" w:rsidRPr="00172E94" w14:paraId="322E8387" w14:textId="77777777">
        <w:trPr>
          <w:trHeight w:val="770"/>
        </w:trPr>
        <w:tc>
          <w:tcPr>
            <w:tcW w:w="24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A85F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Key Competitive Advantage</w:t>
            </w:r>
          </w:p>
        </w:tc>
        <w:tc>
          <w:tcPr>
            <w:tcW w:w="3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29C1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Scale economies and AI infrastructure</w:t>
            </w:r>
          </w:p>
        </w:tc>
        <w:tc>
          <w:tcPr>
            <w:tcW w:w="3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BEBB7"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Local market understanding</w:t>
            </w:r>
          </w:p>
        </w:tc>
      </w:tr>
      <w:tr w:rsidR="00C62B89" w:rsidRPr="00172E94" w14:paraId="32D1D93A" w14:textId="77777777">
        <w:trPr>
          <w:trHeight w:val="500"/>
        </w:trPr>
        <w:tc>
          <w:tcPr>
            <w:tcW w:w="24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8A6CA"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Major Limitation</w:t>
            </w:r>
          </w:p>
        </w:tc>
        <w:tc>
          <w:tcPr>
            <w:tcW w:w="3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35791"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Lower contextual flexibility</w:t>
            </w:r>
          </w:p>
        </w:tc>
        <w:tc>
          <w:tcPr>
            <w:tcW w:w="3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33AC2"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Lower technological integration</w:t>
            </w:r>
          </w:p>
        </w:tc>
      </w:tr>
    </w:tbl>
    <w:p w14:paraId="37875B1D" w14:textId="77777777" w:rsidR="00C62B89" w:rsidRPr="00172E94" w:rsidRDefault="00C62B89">
      <w:pPr>
        <w:spacing w:line="360" w:lineRule="auto"/>
        <w:jc w:val="both"/>
        <w:rPr>
          <w:rFonts w:eastAsia="Times New Roman"/>
          <w:sz w:val="24"/>
          <w:szCs w:val="24"/>
        </w:rPr>
      </w:pPr>
    </w:p>
    <w:p w14:paraId="5EBF4797" w14:textId="77777777" w:rsidR="00C62B89" w:rsidRPr="00172E94" w:rsidRDefault="00000000">
      <w:pPr>
        <w:pStyle w:val="Heading3"/>
        <w:keepNext w:val="0"/>
        <w:keepLines w:val="0"/>
        <w:spacing w:before="280" w:after="80"/>
        <w:rPr>
          <w:rFonts w:ascii="Arial" w:hAnsi="Arial" w:cs="Arial"/>
          <w:sz w:val="24"/>
          <w:szCs w:val="24"/>
        </w:rPr>
      </w:pPr>
      <w:bookmarkStart w:id="71" w:name="_heading=h.pl0pigeigslo" w:colFirst="0" w:colLast="0"/>
      <w:bookmarkEnd w:id="71"/>
      <w:r w:rsidRPr="00172E94">
        <w:rPr>
          <w:rFonts w:ascii="Arial" w:hAnsi="Arial" w:cs="Arial"/>
          <w:sz w:val="24"/>
          <w:szCs w:val="24"/>
        </w:rPr>
        <w:t>4.5.3 Strategic Comparison and Competitive Advantage</w:t>
      </w:r>
    </w:p>
    <w:p w14:paraId="6B2A66CF"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However, one of the other main strategic differences with Amazon and Flipkart is efficiency vs localised services, scale and automation vs agility and premium goods vs affordability and value (Vial, 2023).  Amazon has a technological advantage in terms of technological infrastructure, AI services, logistics and ecosystem resources, which can‘t be duplicated easily (Barney, 1991). These resources lead to efficiency and hence competitive advantage at a global level.  Whereas market insght and agility leads to competitive advantage to Flipkart. </w:t>
      </w:r>
    </w:p>
    <w:p w14:paraId="54B7162C" w14:textId="77777777" w:rsidR="00C62B89" w:rsidRPr="00172E94" w:rsidRDefault="00000000">
      <w:pPr>
        <w:pStyle w:val="Heading1"/>
        <w:keepNext w:val="0"/>
        <w:keepLines w:val="0"/>
        <w:widowControl w:val="0"/>
        <w:spacing w:before="360" w:after="80"/>
        <w:rPr>
          <w:rFonts w:ascii="Arial" w:hAnsi="Arial" w:cs="Arial"/>
          <w:sz w:val="24"/>
          <w:szCs w:val="24"/>
        </w:rPr>
      </w:pPr>
      <w:bookmarkStart w:id="72" w:name="_heading=h.uqnhqwp7oo2y" w:colFirst="0" w:colLast="0"/>
      <w:bookmarkEnd w:id="72"/>
      <w:r w:rsidRPr="00172E94">
        <w:rPr>
          <w:rFonts w:ascii="Arial" w:hAnsi="Arial" w:cs="Arial"/>
          <w:sz w:val="24"/>
          <w:szCs w:val="24"/>
        </w:rPr>
        <w:t xml:space="preserve">Chapter 5: Discussion </w:t>
      </w:r>
    </w:p>
    <w:p w14:paraId="0EDA834F" w14:textId="77777777" w:rsidR="00C62B89" w:rsidRPr="00172E94" w:rsidRDefault="00000000">
      <w:pPr>
        <w:pStyle w:val="Heading2"/>
        <w:rPr>
          <w:rFonts w:ascii="Arial" w:hAnsi="Arial" w:cs="Arial"/>
          <w:sz w:val="24"/>
          <w:szCs w:val="24"/>
        </w:rPr>
      </w:pPr>
      <w:bookmarkStart w:id="73" w:name="_heading=h.7dv46rg4rgqj" w:colFirst="0" w:colLast="0"/>
      <w:bookmarkEnd w:id="73"/>
      <w:r w:rsidRPr="00172E94">
        <w:rPr>
          <w:rFonts w:ascii="Arial" w:hAnsi="Arial" w:cs="Arial"/>
          <w:sz w:val="24"/>
          <w:szCs w:val="24"/>
        </w:rPr>
        <w:t>5.1 Introduction to the Discussion Chapter</w:t>
      </w:r>
    </w:p>
    <w:p w14:paraId="6FEC21B2"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The findings from Chapter 4 has been critically discussed in this chapter by making comparisons between Amazon and Flipkart on the basis of service quality, customer retention and difference in their business models. The results are discussed with the help of theories like SERVQUAL theory, Resource Based View (RBV) theory, and the Customer Relationship Management (CRM) theory. The chapter also analyzes the contrasting strategic approaches of both the organisations in the Indian e-commerce market. Amazon has primarily a technology-led and standardised business model, and Flipkart is more concerned with localisation and regional adaptation. The findings are discussed critically with existing literature to arrive at conclusion and understand the competitive advantage both the companies are able to create in the dynamically changing digital retail environment in India. In addition, the chapter assesses whether efficiency alone is enough to achieve customer satisfaction and loyalty in emerging markets where customer affordability, trust, and responsiveness to the local market play key roles in customer behavior (Kappagantu et al., 2024; Nautwima and Asa, 2022; Petrov and Milev, 2024).</w:t>
      </w:r>
    </w:p>
    <w:p w14:paraId="50D5AC1D" w14:textId="77777777" w:rsidR="00C62B89" w:rsidRPr="00172E94" w:rsidRDefault="00000000">
      <w:pPr>
        <w:pStyle w:val="Heading2"/>
        <w:keepNext w:val="0"/>
        <w:keepLines w:val="0"/>
        <w:widowControl w:val="0"/>
        <w:spacing w:before="480" w:after="120"/>
        <w:rPr>
          <w:rFonts w:ascii="Arial" w:hAnsi="Arial" w:cs="Arial"/>
          <w:sz w:val="24"/>
          <w:szCs w:val="24"/>
        </w:rPr>
      </w:pPr>
      <w:bookmarkStart w:id="74" w:name="_heading=h.254tk4dm9b6w" w:colFirst="0" w:colLast="0"/>
      <w:bookmarkEnd w:id="74"/>
      <w:r w:rsidRPr="00172E94">
        <w:rPr>
          <w:rFonts w:ascii="Arial" w:hAnsi="Arial" w:cs="Arial"/>
          <w:sz w:val="24"/>
          <w:szCs w:val="24"/>
        </w:rPr>
        <w:t>5.2 Discussion of Research Objective 1: Comparative Analysis of Service Quality</w:t>
      </w:r>
    </w:p>
    <w:p w14:paraId="3038B784"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To strengthen the link between the findings and their interpretation, this discussion builds directly on the evidence presented in Section 4.3 of Chapter 4. The thematic analysis of service quality in Chapter 4 found that Amazon delivered superior reliability and responsiveness through integrated logistics and AI-driven fulfilment, whereas Flipkart performed more strongly on contextual relevance, affordability, and regional accessibility, as summarised in the comparative delivery and customer-support tables. The discussion below interprets these specific findings against the SERVQUAL model and Dynamic Capability Theory, explaining why the same service-quality dimensions are valued differently by Indian consumers.</w:t>
      </w:r>
    </w:p>
    <w:p w14:paraId="0AE51AC6" w14:textId="77777777" w:rsidR="00C62B89" w:rsidRPr="00172E94" w:rsidRDefault="00000000">
      <w:pPr>
        <w:pStyle w:val="Heading3"/>
        <w:keepNext w:val="0"/>
        <w:keepLines w:val="0"/>
        <w:widowControl w:val="0"/>
        <w:spacing w:before="360" w:after="80"/>
        <w:rPr>
          <w:rFonts w:ascii="Arial" w:hAnsi="Arial" w:cs="Arial"/>
          <w:sz w:val="24"/>
          <w:szCs w:val="24"/>
        </w:rPr>
      </w:pPr>
      <w:bookmarkStart w:id="75" w:name="_heading=h.l7rov9jyea6g" w:colFirst="0" w:colLast="0"/>
      <w:bookmarkEnd w:id="75"/>
      <w:r w:rsidRPr="00172E94">
        <w:rPr>
          <w:rFonts w:ascii="Arial" w:hAnsi="Arial" w:cs="Arial"/>
          <w:sz w:val="24"/>
          <w:szCs w:val="24"/>
        </w:rPr>
        <w:t>5.2.1 Amazon’s Service Quality Strategy</w:t>
      </w:r>
    </w:p>
    <w:p w14:paraId="1240CCEA"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The findings suggest that Amazon's service quality strategy is significantly focused on technological integration, AI-driven logistics, and standardized operational systems (</w:t>
      </w:r>
      <w:r w:rsidRPr="00172E94">
        <w:rPr>
          <w:rFonts w:eastAsia="Times New Roman"/>
          <w:sz w:val="24"/>
          <w:szCs w:val="24"/>
          <w:highlight w:val="white"/>
        </w:rPr>
        <w:t>Paul, 2023).</w:t>
      </w:r>
      <w:r w:rsidRPr="00172E94">
        <w:rPr>
          <w:rFonts w:eastAsia="Times New Roman"/>
          <w:sz w:val="24"/>
          <w:szCs w:val="24"/>
        </w:rPr>
        <w:t>The company has established very automated fulfilment networks, predictive inventory systems and fast delivery capabilities, enhancing its operational efficiency and customer convenience. From the findings of chapter 4, it was observed that Amazon's technological capabilities improve the reliability and responsiveness of the company which are two of the major dimensions of SERVQUAL model (Nautwima and Asa, 2022). Additionally, the use of AI-powered recommendation engines and smooth website operation enhances customer experience by boosting efficiency and uniformity. Amazon's speedy delivery services and tracking systems enhance customer trust and reliability (Amazon Web Services, 2024).</w:t>
      </w:r>
    </w:p>
    <w:p w14:paraId="5B01DC36"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 xml:space="preserve">The results also highlight key flaws in Amazon's very uniform strategy, however. While automation will enhance efficiency, it could lead to a decline in emotional connections with customers, especially in diverse markets like India. The results indicate that regional purchasing behavior is not always in line with the process of standardisation and with local expectations. Service quality in emerging markets is not just assessed by speed and efficiency, but also by the flexibility, personalised engagement, and affordability. Ravi et al. (2025) contend that the over-standardisation could decrease adaptability in areas where infrastructure and customer preferences differ greatly. </w:t>
      </w:r>
    </w:p>
    <w:p w14:paraId="7169EE16" w14:textId="77777777" w:rsidR="00C62B89" w:rsidRPr="00172E94" w:rsidRDefault="00000000">
      <w:pPr>
        <w:pStyle w:val="Heading3"/>
        <w:widowControl w:val="0"/>
        <w:spacing w:before="240" w:after="240"/>
        <w:rPr>
          <w:rFonts w:ascii="Arial" w:hAnsi="Arial" w:cs="Arial"/>
          <w:sz w:val="24"/>
          <w:szCs w:val="24"/>
        </w:rPr>
      </w:pPr>
      <w:bookmarkStart w:id="76" w:name="_heading=h.atfgem8c6we2" w:colFirst="0" w:colLast="0"/>
      <w:bookmarkEnd w:id="76"/>
      <w:r w:rsidRPr="00172E94">
        <w:rPr>
          <w:rFonts w:ascii="Arial" w:hAnsi="Arial" w:cs="Arial"/>
          <w:sz w:val="24"/>
          <w:szCs w:val="24"/>
        </w:rPr>
        <w:t>5.2.2 Flipkart’s Service Quality Strategy</w:t>
      </w:r>
    </w:p>
    <w:p w14:paraId="07DFC678"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The results indicate that the Flipkart service quality approach is more geared towards localisation, affordability, and adapting to Indian customer behavior (</w:t>
      </w:r>
      <w:r w:rsidRPr="00172E94">
        <w:rPr>
          <w:rFonts w:eastAsia="Times New Roman"/>
          <w:sz w:val="24"/>
          <w:szCs w:val="24"/>
          <w:highlight w:val="white"/>
        </w:rPr>
        <w:t>Das,  2024).</w:t>
      </w:r>
      <w:r w:rsidRPr="00172E94">
        <w:rPr>
          <w:rFonts w:eastAsia="Times New Roman"/>
          <w:sz w:val="24"/>
          <w:szCs w:val="24"/>
        </w:rPr>
        <w:t>Flipkart, unlike Amazon, has more focus on being responsive to the region with its local language service, payment flexibility and price-competitive product lines. The study suggests that Flipkart's approach is well-suited for the Indian market, which values ease of use and affordability. As a result of this localisation strategy, it is found that the customer trust and relevance is enhanced in the home market (Raju et al., 2025).</w:t>
      </w:r>
    </w:p>
    <w:p w14:paraId="2ECDA277" w14:textId="77777777" w:rsidR="00C62B89" w:rsidRPr="00172E94" w:rsidRDefault="00000000">
      <w:pPr>
        <w:pStyle w:val="Heading3"/>
        <w:widowControl w:val="0"/>
        <w:spacing w:before="240" w:after="240"/>
        <w:rPr>
          <w:rFonts w:ascii="Arial" w:hAnsi="Arial" w:cs="Arial"/>
          <w:sz w:val="24"/>
          <w:szCs w:val="24"/>
        </w:rPr>
      </w:pPr>
      <w:bookmarkStart w:id="77" w:name="_heading=h.8fum21st4f9" w:colFirst="0" w:colLast="0"/>
      <w:bookmarkEnd w:id="77"/>
      <w:r w:rsidRPr="00172E94">
        <w:rPr>
          <w:rFonts w:ascii="Arial" w:hAnsi="Arial" w:cs="Arial"/>
          <w:sz w:val="24"/>
          <w:szCs w:val="24"/>
        </w:rPr>
        <w:t>5.2.3 Comparative Interpretation</w:t>
      </w:r>
    </w:p>
    <w:p w14:paraId="21DE83E7"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Comparative results show that Amazon and Flipkart have two different ways of defining the concept of service quality through their strategic priorities (</w:t>
      </w:r>
      <w:r w:rsidRPr="00172E94">
        <w:rPr>
          <w:rFonts w:eastAsia="Times New Roman"/>
          <w:sz w:val="24"/>
          <w:szCs w:val="24"/>
          <w:highlight w:val="white"/>
        </w:rPr>
        <w:t>Shinde, 2026).</w:t>
      </w:r>
      <w:r w:rsidRPr="00172E94">
        <w:rPr>
          <w:rFonts w:eastAsia="Times New Roman"/>
          <w:sz w:val="24"/>
          <w:szCs w:val="24"/>
        </w:rPr>
        <w:t>Amazon is more about the technological efficiency, operational consistency and digital infrastructure and Flipkart is more about the local responsiveness, affordability and market relevance. The results reveal that consumers in India rate the quality of service based on not just the speed of delivery but also their trust in the service provider and their economic value (Kappagantu et al., 2024). Thus, Flipkart's localization approach aligns better with the expectations of the local consumers, while Amazon's technology gives it better operational reliability. In emerging digital markets, the service quality of a service being offered is increasingly dependent on a combination of technological innovation and local adaptation, argues Curtis (2026).</w:t>
      </w:r>
    </w:p>
    <w:p w14:paraId="7076F222" w14:textId="77777777" w:rsidR="00C62B89" w:rsidRPr="00172E94" w:rsidRDefault="00000000">
      <w:pPr>
        <w:widowControl w:val="0"/>
        <w:spacing w:before="240" w:after="240" w:line="360" w:lineRule="auto"/>
        <w:jc w:val="center"/>
        <w:rPr>
          <w:rFonts w:eastAsia="Times New Roman"/>
          <w:sz w:val="24"/>
          <w:szCs w:val="24"/>
        </w:rPr>
      </w:pPr>
      <w:r w:rsidRPr="00172E94">
        <w:rPr>
          <w:rFonts w:eastAsia="Times New Roman"/>
          <w:noProof/>
          <w:sz w:val="24"/>
          <w:szCs w:val="24"/>
        </w:rPr>
        <w:drawing>
          <wp:inline distT="114300" distB="114300" distL="114300" distR="114300" wp14:anchorId="616AD118" wp14:editId="59E480F9">
            <wp:extent cx="5943600" cy="2362088"/>
            <wp:effectExtent l="25400" t="25400" r="25400" b="254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t="14039"/>
                    <a:stretch>
                      <a:fillRect/>
                    </a:stretch>
                  </pic:blipFill>
                  <pic:spPr>
                    <a:xfrm>
                      <a:off x="0" y="0"/>
                      <a:ext cx="5943600" cy="2362088"/>
                    </a:xfrm>
                    <a:prstGeom prst="rect">
                      <a:avLst/>
                    </a:prstGeom>
                    <a:ln w="25400">
                      <a:solidFill>
                        <a:srgbClr val="000000"/>
                      </a:solidFill>
                      <a:prstDash val="solid"/>
                    </a:ln>
                  </pic:spPr>
                </pic:pic>
              </a:graphicData>
            </a:graphic>
          </wp:inline>
        </w:drawing>
      </w:r>
    </w:p>
    <w:p w14:paraId="1E33EB8E" w14:textId="77777777" w:rsidR="00C62B89" w:rsidRPr="00172E94" w:rsidRDefault="00000000">
      <w:pPr>
        <w:pStyle w:val="Heading4"/>
        <w:widowControl w:val="0"/>
        <w:spacing w:after="240"/>
        <w:rPr>
          <w:rFonts w:ascii="Arial" w:hAnsi="Arial" w:cs="Arial"/>
        </w:rPr>
      </w:pPr>
      <w:bookmarkStart w:id="78" w:name="_heading=h.73gxtksugb6z" w:colFirst="0" w:colLast="0"/>
      <w:bookmarkEnd w:id="78"/>
      <w:r w:rsidRPr="00172E94">
        <w:rPr>
          <w:rFonts w:ascii="Arial" w:hAnsi="Arial" w:cs="Arial"/>
        </w:rPr>
        <w:t>Figure 5.1: Comparative Interpretation</w:t>
      </w:r>
    </w:p>
    <w:p w14:paraId="48E05AF6" w14:textId="77777777" w:rsidR="00C62B89" w:rsidRPr="00172E94" w:rsidRDefault="00000000">
      <w:pPr>
        <w:widowControl w:val="0"/>
        <w:spacing w:before="240" w:after="240" w:line="360" w:lineRule="auto"/>
        <w:jc w:val="center"/>
        <w:rPr>
          <w:rFonts w:eastAsia="Times New Roman"/>
          <w:sz w:val="24"/>
          <w:szCs w:val="24"/>
        </w:rPr>
      </w:pPr>
      <w:r w:rsidRPr="00172E94">
        <w:rPr>
          <w:rFonts w:eastAsia="Times New Roman"/>
          <w:sz w:val="24"/>
          <w:szCs w:val="24"/>
        </w:rPr>
        <w:t xml:space="preserve">Source: SurveySparrow (2026) </w:t>
      </w:r>
    </w:p>
    <w:p w14:paraId="620E67EE" w14:textId="77777777" w:rsidR="00C62B89" w:rsidRPr="00172E94" w:rsidRDefault="00000000">
      <w:pPr>
        <w:pStyle w:val="Heading2"/>
        <w:widowControl w:val="0"/>
        <w:spacing w:before="240" w:after="240"/>
        <w:rPr>
          <w:rFonts w:ascii="Arial" w:hAnsi="Arial" w:cs="Arial"/>
          <w:sz w:val="24"/>
          <w:szCs w:val="24"/>
        </w:rPr>
      </w:pPr>
      <w:bookmarkStart w:id="79" w:name="_heading=h.rvkbccx1en90" w:colFirst="0" w:colLast="0"/>
      <w:bookmarkEnd w:id="79"/>
      <w:r w:rsidRPr="00172E94">
        <w:rPr>
          <w:rFonts w:ascii="Arial" w:hAnsi="Arial" w:cs="Arial"/>
          <w:sz w:val="24"/>
          <w:szCs w:val="24"/>
        </w:rPr>
        <w:t>5.3 Discussion of Research Objective 2: Comparative Analysis of Customer Retention Strategies</w:t>
      </w:r>
    </w:p>
    <w:p w14:paraId="5DB60A1F"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This section is the interpretation of the customer retention key findings in Section 4.4 of Chapter 4. As per the comparative evaluation of retention strategies, the Amazon's Prime ecosystem had high switching costs and convenience-based loyalty, while the Flipkart's discount-led and rewards-based approach had transactional and price-sensitive loyalty. Building on these findings, the following discussion analyzes the sustainability of each approach in light of CRM theory and provides an explanation for how the comparative evidence offered in Chapter 4 contributes to these analyses.</w:t>
      </w:r>
    </w:p>
    <w:p w14:paraId="2BAF4059" w14:textId="77777777" w:rsidR="00C62B89" w:rsidRPr="00172E94" w:rsidRDefault="00000000">
      <w:pPr>
        <w:pStyle w:val="Heading3"/>
        <w:rPr>
          <w:rFonts w:ascii="Arial" w:hAnsi="Arial" w:cs="Arial"/>
          <w:sz w:val="24"/>
          <w:szCs w:val="24"/>
        </w:rPr>
      </w:pPr>
      <w:bookmarkStart w:id="80" w:name="_heading=h.o01j41ervd4r" w:colFirst="0" w:colLast="0"/>
      <w:bookmarkEnd w:id="80"/>
      <w:r w:rsidRPr="00172E94">
        <w:rPr>
          <w:rFonts w:ascii="Arial" w:hAnsi="Arial" w:cs="Arial"/>
          <w:sz w:val="24"/>
          <w:szCs w:val="24"/>
        </w:rPr>
        <w:t>5.3.1 Amazon’s Customer Retention Approach</w:t>
      </w:r>
    </w:p>
    <w:p w14:paraId="7D445E2F"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 xml:space="preserve">Combine the findings in Chapter 4, and Amazon seems quite strategic in using the 'ecosystem' much more all-in-one as a tool to bolster customer loyalty. Amazon Prime is a key component to promote customer loyalty, offering rapid shipping, streaming video shows, music and special offers. Its findings suggest this method of operation increases the switching costs because customers now tend to become "bound" to an array of Amazon services. It, in turn, makes it easier to first purchase and then integrate this into their digital lifestyle (Petrov and Milev, 2024). Amazon's retention is highly supported by algorithmic personalisation and behavioural data analysis, as far as the CRM is concerned. AI-powered recommendation systems enhance the convenience by predicting customer preferences and driving repeat purchase. According to Gore et al. (2025), as the digital experience is personalised, consumers are more engaged and form their habits. </w:t>
      </w:r>
    </w:p>
    <w:p w14:paraId="42DE38B2" w14:textId="77777777" w:rsidR="00C62B89" w:rsidRPr="00172E94" w:rsidRDefault="00000000">
      <w:pPr>
        <w:pStyle w:val="Heading3"/>
        <w:widowControl w:val="0"/>
        <w:spacing w:before="240" w:after="240"/>
        <w:rPr>
          <w:rFonts w:ascii="Arial" w:hAnsi="Arial" w:cs="Arial"/>
          <w:sz w:val="24"/>
          <w:szCs w:val="24"/>
        </w:rPr>
      </w:pPr>
      <w:bookmarkStart w:id="81" w:name="_heading=h.rxrschxxu2hi" w:colFirst="0" w:colLast="0"/>
      <w:bookmarkEnd w:id="81"/>
      <w:r w:rsidRPr="00172E94">
        <w:rPr>
          <w:rFonts w:ascii="Arial" w:hAnsi="Arial" w:cs="Arial"/>
          <w:sz w:val="24"/>
          <w:szCs w:val="24"/>
        </w:rPr>
        <w:t>5.3.2 Flipkart’s Customer Retention Approach</w:t>
      </w:r>
    </w:p>
    <w:p w14:paraId="6231D5CF"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 xml:space="preserve">The conclusion suggests that Flipkart is focused on retention strategies which are centered around the fiscal bottom-line. The company offers value-driven customers at discounted prices and offers them incentives, festive sales and Flipkart Plus membership. The results indicate that Flipkart's retention approach is very much in line with Indian consumers, who are very price-sensitive and are shopping around various platforms. </w:t>
      </w:r>
    </w:p>
    <w:p w14:paraId="2CE45B8A" w14:textId="77777777" w:rsidR="00C62B89" w:rsidRPr="00172E94" w:rsidRDefault="00000000">
      <w:pPr>
        <w:pStyle w:val="Heading3"/>
        <w:widowControl w:val="0"/>
        <w:spacing w:before="240" w:after="240"/>
        <w:rPr>
          <w:rFonts w:ascii="Arial" w:hAnsi="Arial" w:cs="Arial"/>
          <w:sz w:val="24"/>
          <w:szCs w:val="24"/>
        </w:rPr>
      </w:pPr>
      <w:bookmarkStart w:id="82" w:name="_heading=h.g2zzwq9jv9cx" w:colFirst="0" w:colLast="0"/>
      <w:bookmarkEnd w:id="82"/>
      <w:r w:rsidRPr="00172E94">
        <w:rPr>
          <w:rFonts w:ascii="Arial" w:hAnsi="Arial" w:cs="Arial"/>
          <w:sz w:val="24"/>
          <w:szCs w:val="24"/>
        </w:rPr>
        <w:t>5.3.3 Comparative Interpretation</w:t>
      </w:r>
    </w:p>
    <w:p w14:paraId="4F9881D7"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 xml:space="preserve">The comparative results show that there is a completely different model of customer retention on Amazon and on Flipkart. Amazon's strategy is around the ecosystem integration and technological dependence while Flipkart is all about the price and localisation and economic value. The results indicate that digital loyalty is becoming more about convenience than relationship in today's e-commerce. Today the most important part of CRM is the use of behavioural surveillance, predictive analytics and personalised recommendation systems that affect consumers' decisions to make purchases (Petrov and Milev, 2024). Thus, while both the companies follow a data-driven retention strategy, the one Amazon has adopted seems to be more sustainable than Flipkart's price-driven loyalty model as it is creating a greater platform dependency and higher switching cost (Ukatu, 2025). </w:t>
      </w:r>
    </w:p>
    <w:p w14:paraId="28BA049A" w14:textId="77777777" w:rsidR="00C62B89" w:rsidRPr="00172E94" w:rsidRDefault="00000000">
      <w:pPr>
        <w:pStyle w:val="Heading2"/>
        <w:keepNext w:val="0"/>
        <w:keepLines w:val="0"/>
        <w:widowControl w:val="0"/>
        <w:spacing w:before="480" w:after="120"/>
        <w:rPr>
          <w:rFonts w:ascii="Arial" w:hAnsi="Arial" w:cs="Arial"/>
          <w:sz w:val="24"/>
          <w:szCs w:val="24"/>
        </w:rPr>
      </w:pPr>
      <w:bookmarkStart w:id="83" w:name="_heading=h.j68d7nsiae8b" w:colFirst="0" w:colLast="0"/>
      <w:bookmarkEnd w:id="83"/>
      <w:r w:rsidRPr="00172E94">
        <w:rPr>
          <w:rFonts w:ascii="Arial" w:hAnsi="Arial" w:cs="Arial"/>
          <w:sz w:val="24"/>
          <w:szCs w:val="24"/>
        </w:rPr>
        <w:t>5.4 Discussion of Research Objective 3: Comparative Analysis of Business Models</w:t>
      </w:r>
    </w:p>
    <w:p w14:paraId="034F4637"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The following discussion is grounded in the comparative business-model findings set out in Section 4.5 of Chapter 4. Those findings established that Amazon competes through global standardisation, scale economies, and AI infrastructure, while Flipkart competes through localisation, regional adaptation, and price flexibility, as captured in the comparative business model analysis. The interpretation below links these findings to the Resource-Based View and Dynamic Capability Theory, clarifying how each firm’s resources translate into competitive advantage within the Indian market.</w:t>
      </w:r>
    </w:p>
    <w:p w14:paraId="13455D49" w14:textId="77777777" w:rsidR="00C62B89" w:rsidRPr="00172E94" w:rsidRDefault="00000000">
      <w:pPr>
        <w:pStyle w:val="Heading3"/>
        <w:keepNext w:val="0"/>
        <w:keepLines w:val="0"/>
        <w:widowControl w:val="0"/>
        <w:spacing w:before="360" w:after="80"/>
        <w:rPr>
          <w:rFonts w:ascii="Arial" w:hAnsi="Arial" w:cs="Arial"/>
          <w:sz w:val="24"/>
          <w:szCs w:val="24"/>
        </w:rPr>
      </w:pPr>
      <w:bookmarkStart w:id="84" w:name="_heading=h.g6epf15xcr9y" w:colFirst="0" w:colLast="0"/>
      <w:bookmarkEnd w:id="84"/>
      <w:r w:rsidRPr="00172E94">
        <w:rPr>
          <w:rFonts w:ascii="Arial" w:hAnsi="Arial" w:cs="Arial"/>
          <w:sz w:val="24"/>
          <w:szCs w:val="24"/>
        </w:rPr>
        <w:t>5.4.1 Amazon’s Business Model</w:t>
      </w:r>
    </w:p>
    <w:p w14:paraId="671880ED"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The results of Chapter 4 suggest a structurally very tight global business model for Amazon, which consists of technological infrastructure, logistics and platform ecosystem development. The “flywheel effect” that Amazon has been developing helps to build their competitive advantage, creating a mutually reinforcing process between customer experience and sell participation, logistics efficiency, and data-driven operations. Its vertically integrated infrastructure and services, such as fulfilment centres, AI-powered logistics and cloud computing solutions via Amazon Web Services (AWS), make it possible to control and scale it in international markets (Amazon Web Services, 2024).</w:t>
      </w:r>
    </w:p>
    <w:p w14:paraId="3216F8E9" w14:textId="77777777" w:rsidR="00C62B89" w:rsidRPr="00172E94" w:rsidRDefault="00000000">
      <w:pPr>
        <w:widowControl w:val="0"/>
        <w:spacing w:before="240" w:after="240" w:line="360" w:lineRule="auto"/>
        <w:jc w:val="center"/>
        <w:rPr>
          <w:rFonts w:eastAsia="Times New Roman"/>
          <w:sz w:val="24"/>
          <w:szCs w:val="24"/>
        </w:rPr>
      </w:pPr>
      <w:r w:rsidRPr="00172E94">
        <w:rPr>
          <w:rFonts w:eastAsia="Times New Roman"/>
          <w:noProof/>
          <w:sz w:val="24"/>
          <w:szCs w:val="24"/>
        </w:rPr>
        <w:drawing>
          <wp:inline distT="114300" distB="114300" distL="114300" distR="114300" wp14:anchorId="2E34C8F1" wp14:editId="3A0DA263">
            <wp:extent cx="5624513" cy="2812256"/>
            <wp:effectExtent l="25400" t="25400" r="25400" b="2540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624513" cy="2812256"/>
                    </a:xfrm>
                    <a:prstGeom prst="rect">
                      <a:avLst/>
                    </a:prstGeom>
                    <a:ln w="25400">
                      <a:solidFill>
                        <a:srgbClr val="000000"/>
                      </a:solidFill>
                      <a:prstDash val="solid"/>
                    </a:ln>
                  </pic:spPr>
                </pic:pic>
              </a:graphicData>
            </a:graphic>
          </wp:inline>
        </w:drawing>
      </w:r>
    </w:p>
    <w:p w14:paraId="3657E34E" w14:textId="77777777" w:rsidR="00C62B89" w:rsidRPr="00172E94" w:rsidRDefault="00000000">
      <w:pPr>
        <w:pStyle w:val="Heading4"/>
        <w:widowControl w:val="0"/>
        <w:spacing w:after="240"/>
        <w:rPr>
          <w:rFonts w:ascii="Arial" w:hAnsi="Arial" w:cs="Arial"/>
        </w:rPr>
      </w:pPr>
      <w:bookmarkStart w:id="85" w:name="_heading=h.eyadhxlkc4e2" w:colFirst="0" w:colLast="0"/>
      <w:bookmarkEnd w:id="85"/>
      <w:r w:rsidRPr="00172E94">
        <w:rPr>
          <w:rFonts w:ascii="Arial" w:hAnsi="Arial" w:cs="Arial"/>
        </w:rPr>
        <w:t>Figure 5.2: Amazon’s Business Model</w:t>
      </w:r>
    </w:p>
    <w:p w14:paraId="64B7E6F3" w14:textId="77777777" w:rsidR="00C62B89" w:rsidRPr="00172E94" w:rsidRDefault="00000000">
      <w:pPr>
        <w:widowControl w:val="0"/>
        <w:spacing w:before="240" w:after="240" w:line="360" w:lineRule="auto"/>
        <w:jc w:val="center"/>
        <w:rPr>
          <w:rFonts w:eastAsia="Times New Roman"/>
          <w:sz w:val="24"/>
          <w:szCs w:val="24"/>
        </w:rPr>
      </w:pPr>
      <w:r w:rsidRPr="00172E94">
        <w:rPr>
          <w:rFonts w:eastAsia="Times New Roman"/>
          <w:sz w:val="24"/>
          <w:szCs w:val="24"/>
        </w:rPr>
        <w:t xml:space="preserve">Source: Raza, A. (2024) </w:t>
      </w:r>
    </w:p>
    <w:p w14:paraId="7E23DA48" w14:textId="77777777" w:rsidR="00C62B89" w:rsidRPr="00172E94" w:rsidRDefault="00000000">
      <w:pPr>
        <w:pStyle w:val="Heading3"/>
        <w:keepNext w:val="0"/>
        <w:keepLines w:val="0"/>
        <w:widowControl w:val="0"/>
        <w:spacing w:before="360" w:after="80"/>
        <w:rPr>
          <w:rFonts w:ascii="Arial" w:hAnsi="Arial" w:cs="Arial"/>
          <w:sz w:val="24"/>
          <w:szCs w:val="24"/>
        </w:rPr>
      </w:pPr>
      <w:bookmarkStart w:id="86" w:name="_heading=h.7e7k4jhvdnpc" w:colFirst="0" w:colLast="0"/>
      <w:bookmarkEnd w:id="86"/>
      <w:r w:rsidRPr="00172E94">
        <w:rPr>
          <w:rFonts w:ascii="Arial" w:hAnsi="Arial" w:cs="Arial"/>
          <w:sz w:val="24"/>
          <w:szCs w:val="24"/>
        </w:rPr>
        <w:t>5.4.2 Flipkart’s Business Model</w:t>
      </w:r>
    </w:p>
    <w:p w14:paraId="4079EC79"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The results show that Flipkart's business model is more localised and adaptive, catering to the Indian consumer behaviour and market dynamics (</w:t>
      </w:r>
      <w:r w:rsidRPr="00172E94">
        <w:rPr>
          <w:rFonts w:eastAsia="Times New Roman"/>
          <w:sz w:val="24"/>
          <w:szCs w:val="24"/>
          <w:highlight w:val="white"/>
        </w:rPr>
        <w:t>Ranka, Khalid and Jain, 2026).</w:t>
      </w:r>
      <w:r w:rsidRPr="00172E94">
        <w:rPr>
          <w:rFonts w:eastAsia="Times New Roman"/>
          <w:sz w:val="24"/>
          <w:szCs w:val="24"/>
        </w:rPr>
        <w:t>Flipkart's approach focuses on the key factors of affordability, market adaptation, targeting to regions, and local responsiveness. In contrast to the Amazon business model, which runs worldwide, Flipkart prioritises context-specific flexibility, such as how sensitive customers are to pricing, their buying habits, and regional preferences. The results also indicate that Walmart's purchase of Flipkart enhanced its retail setup, supply chain control, and financial resources in the Indian market (Raju et al., 2025).</w:t>
      </w:r>
    </w:p>
    <w:p w14:paraId="2071C297" w14:textId="77777777" w:rsidR="00C62B89" w:rsidRPr="00172E94" w:rsidRDefault="00000000">
      <w:pPr>
        <w:pStyle w:val="Heading3"/>
        <w:widowControl w:val="0"/>
        <w:spacing w:before="240" w:after="240"/>
        <w:rPr>
          <w:rFonts w:ascii="Arial" w:hAnsi="Arial" w:cs="Arial"/>
          <w:sz w:val="24"/>
          <w:szCs w:val="24"/>
        </w:rPr>
      </w:pPr>
      <w:bookmarkStart w:id="87" w:name="_heading=h.h2io4bgaw39w" w:colFirst="0" w:colLast="0"/>
      <w:bookmarkEnd w:id="87"/>
      <w:r w:rsidRPr="00172E94">
        <w:rPr>
          <w:rFonts w:ascii="Arial" w:hAnsi="Arial" w:cs="Arial"/>
          <w:sz w:val="24"/>
          <w:szCs w:val="24"/>
        </w:rPr>
        <w:t>5.4.3 Comparative Interpretation</w:t>
      </w:r>
    </w:p>
    <w:p w14:paraId="4742CC28"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Based on the comparative results, it can be seen that Amazon is global standard, technological dominance and integration of the ecosystem whereas Flipkart is localisation, affordability and flexibility of context. The results show that there is a considerable strategic conflict between efficiency and regional adaptation in the Indian e-commerce space. Ravi et al. (2025) maintain that, with globalization, digital companies are increasingly needing to have a hybrid business model comprised of technological competence and local responsiveness. Likewise, Trotta et al. (2025) indicate that a mix of standardized efficiency and contextual market adaptation is crucial to success in emerging markets.</w:t>
      </w:r>
    </w:p>
    <w:p w14:paraId="689F084D" w14:textId="77777777" w:rsidR="00C62B89" w:rsidRPr="00172E94" w:rsidRDefault="00000000">
      <w:pPr>
        <w:pStyle w:val="Heading3"/>
        <w:widowControl w:val="0"/>
        <w:spacing w:before="240" w:after="240"/>
        <w:rPr>
          <w:rFonts w:ascii="Arial" w:hAnsi="Arial" w:cs="Arial"/>
          <w:sz w:val="24"/>
          <w:szCs w:val="24"/>
        </w:rPr>
      </w:pPr>
      <w:bookmarkStart w:id="88" w:name="_heading=h.eaohci71hmfe" w:colFirst="0" w:colLast="0"/>
      <w:bookmarkEnd w:id="88"/>
      <w:r w:rsidRPr="00172E94">
        <w:rPr>
          <w:rFonts w:ascii="Arial" w:hAnsi="Arial" w:cs="Arial"/>
          <w:sz w:val="24"/>
          <w:szCs w:val="24"/>
        </w:rPr>
        <w:t>5.5 Linking Findings with Theoretical Frameworks</w:t>
      </w:r>
    </w:p>
    <w:p w14:paraId="380E4FC9"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The results from this research greatly justify the applicability of SERVQUAL theory in the ecommerce industry to assess the quality of digital service. Reliability and responsiveness are still key factors in the customer satisfaction equation for both Amazon and Flipkart, according to the analysis. The delivery systems, order fulfilment and customer support were crucial in shaping customer views of service quality, as was the platform's seamless functioning. AI-driven logistics and automated fulfilment systems were used by Amazon to boost its operational reliability, while Flipkart has been making efforts to localise their offerings and adapt to Indian consumers' behaviour to enhance their responsiveness (Nautwima and Asa, 2022). However, the results indicate that there are some issues with the traditional SERVQUAL theory since digital commerce is increasingly operated by algorithmic systems, predictive analysis and automated customer interaction. Therefore, conventional measures of service quality might not adequately represent AI-enriched customer experiences and interactions within platforms.</w:t>
      </w:r>
    </w:p>
    <w:p w14:paraId="18179562"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 xml:space="preserve">The findings apply to CRM as an ecosystem integration, algorithmic personalisation, and switching barriers are more important to a customer's retention than the traditional methods of customer retention. While Amazon can boost retention by encouraging customers to use the platform, Flipkart's focus is on affordability and offering rewards. Petrov and Milev (2024) claim that nowadays, CRM systems rely more on behavioural data analytics and predictive consumer modelling. </w:t>
      </w:r>
    </w:p>
    <w:p w14:paraId="5BCA8F64" w14:textId="77777777" w:rsidR="00C62B89" w:rsidRPr="00172E94" w:rsidRDefault="00000000">
      <w:pPr>
        <w:pStyle w:val="Heading3"/>
        <w:keepNext w:val="0"/>
        <w:keepLines w:val="0"/>
        <w:widowControl w:val="0"/>
        <w:spacing w:before="480" w:after="120"/>
        <w:rPr>
          <w:rFonts w:ascii="Arial" w:hAnsi="Arial" w:cs="Arial"/>
          <w:sz w:val="24"/>
          <w:szCs w:val="24"/>
        </w:rPr>
      </w:pPr>
      <w:bookmarkStart w:id="89" w:name="_heading=h.qi8c5yh5ujn7" w:colFirst="0" w:colLast="0"/>
      <w:bookmarkEnd w:id="89"/>
      <w:r w:rsidRPr="00172E94">
        <w:rPr>
          <w:rFonts w:ascii="Arial" w:hAnsi="Arial" w:cs="Arial"/>
          <w:sz w:val="24"/>
          <w:szCs w:val="24"/>
        </w:rPr>
        <w:t>5.6 Overall Chapter Conclusion</w:t>
      </w:r>
    </w:p>
    <w:p w14:paraId="04EBD16A"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 xml:space="preserve">This chapter critically analyzed the results which included the service quality, customer retention, and the difference in business model of Amazon and Flipkart. The results showed that the competitive advantage for Amazon is in technological efficiency, ecosystem integration, and operational scalability, while Flipkart's competitive advantage is localisation, affordability, and contextual responsiveness in the market. </w:t>
      </w:r>
    </w:p>
    <w:p w14:paraId="65CD7A11" w14:textId="77777777" w:rsidR="00C62B89" w:rsidRPr="00172E94" w:rsidRDefault="00000000">
      <w:pPr>
        <w:pStyle w:val="Heading1"/>
        <w:spacing w:before="360" w:after="80"/>
        <w:rPr>
          <w:rFonts w:ascii="Arial" w:hAnsi="Arial" w:cs="Arial"/>
          <w:sz w:val="24"/>
          <w:szCs w:val="24"/>
        </w:rPr>
      </w:pPr>
      <w:r w:rsidRPr="00172E94">
        <w:rPr>
          <w:rFonts w:ascii="Arial" w:hAnsi="Arial" w:cs="Arial"/>
          <w:sz w:val="24"/>
          <w:szCs w:val="24"/>
        </w:rPr>
        <w:br w:type="page"/>
      </w:r>
    </w:p>
    <w:p w14:paraId="16D0BE9D" w14:textId="77777777" w:rsidR="00C62B89" w:rsidRPr="00172E94" w:rsidRDefault="00000000">
      <w:pPr>
        <w:pStyle w:val="Heading1"/>
        <w:spacing w:before="360" w:after="80"/>
        <w:rPr>
          <w:rFonts w:ascii="Arial" w:hAnsi="Arial" w:cs="Arial"/>
          <w:sz w:val="24"/>
          <w:szCs w:val="24"/>
        </w:rPr>
      </w:pPr>
      <w:r w:rsidRPr="00172E94">
        <w:rPr>
          <w:rFonts w:ascii="Arial" w:hAnsi="Arial" w:cs="Arial"/>
          <w:sz w:val="24"/>
          <w:szCs w:val="24"/>
        </w:rPr>
        <w:t>Chapter 6: Conclusion and Recommendations</w:t>
      </w:r>
    </w:p>
    <w:p w14:paraId="612D37BE" w14:textId="77777777" w:rsidR="00C62B89" w:rsidRPr="00172E94" w:rsidRDefault="00000000">
      <w:pPr>
        <w:pStyle w:val="Heading2"/>
        <w:widowControl w:val="0"/>
        <w:spacing w:before="240" w:after="240"/>
        <w:rPr>
          <w:rFonts w:ascii="Arial" w:hAnsi="Arial" w:cs="Arial"/>
          <w:sz w:val="24"/>
          <w:szCs w:val="24"/>
        </w:rPr>
      </w:pPr>
      <w:bookmarkStart w:id="90" w:name="_heading=h.vh4qamswxs10" w:colFirst="0" w:colLast="0"/>
      <w:bookmarkEnd w:id="90"/>
      <w:r w:rsidRPr="00172E94">
        <w:rPr>
          <w:rFonts w:ascii="Arial" w:hAnsi="Arial" w:cs="Arial"/>
          <w:sz w:val="24"/>
          <w:szCs w:val="24"/>
        </w:rPr>
        <w:t>6.1 Introduction</w:t>
      </w:r>
    </w:p>
    <w:p w14:paraId="1EC06265"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This is the final chapter that summarizes the analysis and discussion in preceding chapters, and summarizes the overall conclusions of the study. It recaps the research aim and objectives and highlights the findings from the comparative analysis of Amazon and Flipkart on e-commerce market in India, presenting the contributions, recommendations, limitations, and directions for future research.</w:t>
      </w:r>
    </w:p>
    <w:p w14:paraId="558B8585" w14:textId="77777777" w:rsidR="00C62B89" w:rsidRPr="00172E94" w:rsidRDefault="00000000">
      <w:pPr>
        <w:pStyle w:val="Heading2"/>
        <w:widowControl w:val="0"/>
        <w:spacing w:before="240" w:after="240"/>
        <w:rPr>
          <w:rFonts w:ascii="Arial" w:hAnsi="Arial" w:cs="Arial"/>
          <w:sz w:val="24"/>
          <w:szCs w:val="24"/>
        </w:rPr>
      </w:pPr>
      <w:bookmarkStart w:id="91" w:name="_heading=h.apun0mjfux7a" w:colFirst="0" w:colLast="0"/>
      <w:bookmarkEnd w:id="91"/>
      <w:r w:rsidRPr="00172E94">
        <w:rPr>
          <w:rFonts w:ascii="Arial" w:hAnsi="Arial" w:cs="Arial"/>
          <w:sz w:val="24"/>
          <w:szCs w:val="24"/>
        </w:rPr>
        <w:t>6.2 Summary of Key Findings</w:t>
      </w:r>
    </w:p>
    <w:p w14:paraId="648E2E6F"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 xml:space="preserve">The study made a comparison between both platforms of Amazon and Flipkart on 3 dimensions. When it comes to service quality, the results of chapter 4 and the analysis thereof in chapter 5 revealed that while Amazon is successful in achieving high levels of reliability, responsiveness, and efficiency through technological integration and AI-led logistics, Flipkart is successful on affordability, regional availability and contextual relevance. This proved that the service quality in the Indian market is context dependent and not operational efficiency dependent. </w:t>
      </w:r>
    </w:p>
    <w:p w14:paraId="3D98407A" w14:textId="77777777" w:rsidR="00C62B89" w:rsidRPr="00172E94" w:rsidRDefault="00000000">
      <w:pPr>
        <w:pStyle w:val="Heading2"/>
        <w:widowControl w:val="0"/>
        <w:spacing w:before="240" w:after="240"/>
        <w:rPr>
          <w:rFonts w:ascii="Arial" w:hAnsi="Arial" w:cs="Arial"/>
          <w:sz w:val="24"/>
          <w:szCs w:val="24"/>
        </w:rPr>
      </w:pPr>
      <w:bookmarkStart w:id="92" w:name="_heading=h.x4idlid7zzin" w:colFirst="0" w:colLast="0"/>
      <w:bookmarkEnd w:id="92"/>
      <w:r w:rsidRPr="00172E94">
        <w:rPr>
          <w:rFonts w:ascii="Arial" w:hAnsi="Arial" w:cs="Arial"/>
          <w:sz w:val="24"/>
          <w:szCs w:val="24"/>
        </w:rPr>
        <w:t>6.3 Conclusions related to the research aim</w:t>
      </w:r>
    </w:p>
    <w:p w14:paraId="14EE4E3B"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 xml:space="preserve">The research objective of the study was to develop an understanding of the impact of two contrasting strategic models in terms of competitive advantage in an emerging market. The research findings indicate that neither the standardisation approach nor the localisation approach alone would work. Amazon is technologically scalable to ensure efficiency and consistency, but its socio-economic relevance to Indian consumers is limited; Flipkart is localisation-oriented and has good market relevance, but is lacking in the scale and sophistication of technology and customer lock-in. </w:t>
      </w:r>
    </w:p>
    <w:p w14:paraId="153BF2F8" w14:textId="77777777" w:rsidR="00C62B89" w:rsidRPr="00172E94" w:rsidRDefault="00000000">
      <w:pPr>
        <w:pStyle w:val="Heading2"/>
        <w:widowControl w:val="0"/>
        <w:spacing w:before="240" w:after="240"/>
        <w:rPr>
          <w:rFonts w:ascii="Arial" w:hAnsi="Arial" w:cs="Arial"/>
          <w:sz w:val="24"/>
          <w:szCs w:val="24"/>
        </w:rPr>
      </w:pPr>
      <w:bookmarkStart w:id="93" w:name="_heading=h.4l56hq1ng7rb" w:colFirst="0" w:colLast="0"/>
      <w:bookmarkEnd w:id="93"/>
      <w:r w:rsidRPr="00172E94">
        <w:rPr>
          <w:rFonts w:ascii="Arial" w:hAnsi="Arial" w:cs="Arial"/>
          <w:sz w:val="24"/>
          <w:szCs w:val="24"/>
        </w:rPr>
        <w:t>6.4 Recommendations</w:t>
      </w:r>
    </w:p>
    <w:p w14:paraId="37E4DD26"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Based on these findings, the following recommendations are made for Amazon to further enhance its local responsiveness in India: Modifications in pricing, increase regional language support, and enhance last mile delivery in Tier 2 and Tier 3 regions, with a focus on maintaining the core technological benefits of the company. Flipkart is recommended to expand its ecosystem value and allocate resources towards personalisation via AI to retain customers from a price-led selling model to a more loyal, long-term customer base. Nationally, service providers in emerging markets should adopt a hybrid approach aimed at technological capability and genuine local adaptation, as the data shows that this approach is the most sustainable way to satisfy and retain customers.</w:t>
      </w:r>
    </w:p>
    <w:p w14:paraId="6204D877" w14:textId="77777777" w:rsidR="00C62B89" w:rsidRPr="00172E94" w:rsidRDefault="00000000">
      <w:pPr>
        <w:widowControl w:val="0"/>
        <w:spacing w:before="240" w:after="240" w:line="360" w:lineRule="auto"/>
        <w:jc w:val="both"/>
        <w:rPr>
          <w:rFonts w:eastAsia="Times New Roman"/>
          <w:sz w:val="24"/>
          <w:szCs w:val="24"/>
        </w:rPr>
      </w:pPr>
      <w:r w:rsidRPr="00172E94">
        <w:rPr>
          <w:rFonts w:eastAsia="Times New Roman"/>
          <w:sz w:val="24"/>
          <w:szCs w:val="24"/>
        </w:rPr>
        <w:t>The study brings a direct comparison between the two competing operational systems in the same market and not an analysis of a single firm. It extends theoretically the SERVQUAL model, the Resource Based View and the theory of Customer Relationship Management to algorithmic economies, and illustrates how much better that integration of findings and discussion can be to better understand how strategy leads to competitive advantage. In practice, it provides managers in ecommerce businesses of emerging markets with a comparative framework for standardisation versus localisation.</w:t>
      </w:r>
    </w:p>
    <w:p w14:paraId="6EF12904" w14:textId="77777777" w:rsidR="00C62B89" w:rsidRPr="00172E94" w:rsidRDefault="00000000">
      <w:pPr>
        <w:pStyle w:val="Heading2"/>
        <w:widowControl w:val="0"/>
        <w:spacing w:before="240" w:after="240"/>
        <w:rPr>
          <w:rFonts w:ascii="Arial" w:hAnsi="Arial" w:cs="Arial"/>
          <w:sz w:val="24"/>
          <w:szCs w:val="24"/>
        </w:rPr>
      </w:pPr>
      <w:bookmarkStart w:id="94" w:name="_heading=h.ey05cr9gib2z" w:colFirst="0" w:colLast="0"/>
      <w:bookmarkEnd w:id="94"/>
      <w:r w:rsidRPr="00172E94">
        <w:rPr>
          <w:rFonts w:ascii="Arial" w:hAnsi="Arial" w:cs="Arial"/>
          <w:sz w:val="24"/>
          <w:szCs w:val="24"/>
        </w:rPr>
        <w:t>6.7 Directions for Future Research</w:t>
      </w:r>
    </w:p>
    <w:p w14:paraId="34BF6BD9" w14:textId="77777777" w:rsidR="00C62B89" w:rsidRPr="00172E94" w:rsidRDefault="00000000">
      <w:pPr>
        <w:widowControl w:val="0"/>
        <w:spacing w:before="240" w:after="240" w:line="360" w:lineRule="auto"/>
        <w:jc w:val="both"/>
        <w:rPr>
          <w:rFonts w:eastAsia="Times New Roman"/>
          <w:color w:val="FF0000"/>
          <w:sz w:val="24"/>
          <w:szCs w:val="24"/>
        </w:rPr>
      </w:pPr>
      <w:r w:rsidRPr="00172E94">
        <w:rPr>
          <w:rFonts w:eastAsia="Times New Roman"/>
          <w:sz w:val="24"/>
          <w:szCs w:val="24"/>
        </w:rPr>
        <w:t>These findings could be extended and validated through the use of primary data (consumer survey or interview) in future studies. Further studies may also investigate how AI-driven personalisation, data privacy and consumer trust impact on loyalty, and may also probe how different platform strategies perform across a multitude of emerging markets to check the generalisability of the hybrid-strategy conclusion drawn in this dissertation.</w:t>
      </w:r>
      <w:r w:rsidRPr="00172E94">
        <w:rPr>
          <w:sz w:val="24"/>
          <w:szCs w:val="24"/>
        </w:rPr>
        <w:br w:type="page"/>
      </w:r>
    </w:p>
    <w:p w14:paraId="2E99452A" w14:textId="77777777" w:rsidR="00C62B89" w:rsidRPr="00172E94" w:rsidRDefault="00000000">
      <w:pPr>
        <w:pStyle w:val="Heading1"/>
        <w:spacing w:before="280" w:after="80"/>
        <w:rPr>
          <w:rFonts w:ascii="Arial" w:hAnsi="Arial" w:cs="Arial"/>
          <w:sz w:val="24"/>
          <w:szCs w:val="24"/>
        </w:rPr>
      </w:pPr>
      <w:bookmarkStart w:id="95" w:name="_heading=h.vrij769ofl1m" w:colFirst="0" w:colLast="0"/>
      <w:bookmarkEnd w:id="95"/>
      <w:r w:rsidRPr="00172E94">
        <w:rPr>
          <w:rFonts w:ascii="Arial" w:hAnsi="Arial" w:cs="Arial"/>
          <w:sz w:val="24"/>
          <w:szCs w:val="24"/>
        </w:rPr>
        <w:t>Reference</w:t>
      </w:r>
    </w:p>
    <w:p w14:paraId="48FF3439"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Accenture (2023) </w:t>
      </w:r>
      <w:r w:rsidRPr="00172E94">
        <w:rPr>
          <w:rFonts w:eastAsia="Times New Roman"/>
          <w:i/>
          <w:iCs/>
          <w:sz w:val="24"/>
          <w:szCs w:val="24"/>
        </w:rPr>
        <w:t>Global Consumer Pulse Research</w:t>
      </w:r>
      <w:r w:rsidRPr="00172E94">
        <w:rPr>
          <w:rFonts w:eastAsia="Times New Roman"/>
          <w:sz w:val="24"/>
          <w:szCs w:val="24"/>
        </w:rPr>
        <w:t xml:space="preserve">. Available at: </w:t>
      </w:r>
      <w:hyperlink r:id="rId19">
        <w:r w:rsidR="00C62B89" w:rsidRPr="00172E94">
          <w:rPr>
            <w:rFonts w:eastAsia="Times New Roman"/>
            <w:color w:val="1155CC"/>
            <w:sz w:val="24"/>
            <w:szCs w:val="24"/>
            <w:u w:val="single"/>
          </w:rPr>
          <w:t>https://www.accenture.com/global-consumer-pulse-research</w:t>
        </w:r>
      </w:hyperlink>
      <w:r w:rsidRPr="00172E94">
        <w:rPr>
          <w:rFonts w:eastAsia="Times New Roman"/>
          <w:sz w:val="24"/>
          <w:szCs w:val="24"/>
        </w:rPr>
        <w:t xml:space="preserve"> </w:t>
      </w:r>
    </w:p>
    <w:p w14:paraId="018351FE"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Accenture (2023) </w:t>
      </w:r>
      <w:r w:rsidRPr="00172E94">
        <w:rPr>
          <w:rFonts w:eastAsia="Times New Roman"/>
          <w:i/>
          <w:iCs/>
          <w:sz w:val="24"/>
          <w:szCs w:val="24"/>
        </w:rPr>
        <w:t>Global Consumer Pulse Research 2023</w:t>
      </w:r>
      <w:r w:rsidRPr="00172E94">
        <w:rPr>
          <w:rFonts w:eastAsia="Times New Roman"/>
          <w:sz w:val="24"/>
          <w:szCs w:val="24"/>
        </w:rPr>
        <w:t>. Available at:</w:t>
      </w:r>
      <w:hyperlink r:id="rId20">
        <w:r w:rsidR="00C62B89" w:rsidRPr="00172E94">
          <w:rPr>
            <w:rFonts w:eastAsia="Times New Roman"/>
            <w:color w:val="1155CC"/>
            <w:sz w:val="24"/>
            <w:szCs w:val="24"/>
            <w:u w:val="single"/>
          </w:rPr>
          <w:t>https://www.accenture.com</w:t>
        </w:r>
      </w:hyperlink>
      <w:r w:rsidRPr="00172E94">
        <w:rPr>
          <w:rFonts w:eastAsia="Times New Roman"/>
          <w:sz w:val="24"/>
          <w:szCs w:val="24"/>
        </w:rPr>
        <w:t xml:space="preserve"> (Accessed: 2 April 2026).</w:t>
      </w:r>
    </w:p>
    <w:p w14:paraId="25ED243D"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Amazon Web Services (2024). </w:t>
      </w:r>
      <w:r w:rsidRPr="00172E94">
        <w:rPr>
          <w:rFonts w:eastAsia="Times New Roman"/>
          <w:i/>
          <w:iCs/>
          <w:color w:val="222222"/>
          <w:sz w:val="24"/>
          <w:szCs w:val="24"/>
          <w:highlight w:val="white"/>
        </w:rPr>
        <w:t>The Digital Transformation Flywheel: How AWS Helps Accelerate the Digital Transformation of Stellantis | AWS for Industries</w:t>
      </w:r>
      <w:r w:rsidRPr="00172E94">
        <w:rPr>
          <w:rFonts w:eastAsia="Times New Roman"/>
          <w:color w:val="222222"/>
          <w:sz w:val="24"/>
          <w:szCs w:val="24"/>
          <w:highlight w:val="white"/>
        </w:rPr>
        <w:t xml:space="preserve">. [online] aws.amazon.com. Available at: </w:t>
      </w:r>
      <w:hyperlink r:id="rId21">
        <w:r w:rsidR="00C62B89" w:rsidRPr="00172E94">
          <w:rPr>
            <w:rFonts w:eastAsia="Times New Roman"/>
            <w:color w:val="1155CC"/>
            <w:sz w:val="24"/>
            <w:szCs w:val="24"/>
            <w:highlight w:val="white"/>
            <w:u w:val="single"/>
          </w:rPr>
          <w:t>https://aws.amazon.com/blogs/industries/the-digital-transformation-flywheel-how-aws-helps-accelerate-the-digital-transformation-of-stellantis/</w:t>
        </w:r>
      </w:hyperlink>
      <w:r w:rsidRPr="00172E94">
        <w:rPr>
          <w:rFonts w:eastAsia="Times New Roman"/>
          <w:color w:val="222222"/>
          <w:sz w:val="24"/>
          <w:szCs w:val="24"/>
          <w:highlight w:val="white"/>
        </w:rPr>
        <w:t xml:space="preserve"> [Accessed 2 Apr. 2026].</w:t>
      </w:r>
    </w:p>
    <w:p w14:paraId="1593FD06"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Bain &amp; Company (2022) </w:t>
      </w:r>
      <w:r w:rsidRPr="00172E94">
        <w:rPr>
          <w:rFonts w:eastAsia="Times New Roman"/>
          <w:i/>
          <w:iCs/>
          <w:sz w:val="24"/>
          <w:szCs w:val="24"/>
        </w:rPr>
        <w:t>Customer Loyalty in the Digital Age</w:t>
      </w:r>
      <w:r w:rsidRPr="00172E94">
        <w:rPr>
          <w:rFonts w:eastAsia="Times New Roman"/>
          <w:sz w:val="24"/>
          <w:szCs w:val="24"/>
        </w:rPr>
        <w:t>. Available at:</w:t>
      </w:r>
      <w:hyperlink r:id="rId22">
        <w:r w:rsidR="00C62B89" w:rsidRPr="00172E94">
          <w:rPr>
            <w:rFonts w:eastAsia="Times New Roman"/>
            <w:sz w:val="24"/>
            <w:szCs w:val="24"/>
          </w:rPr>
          <w:t xml:space="preserve"> </w:t>
        </w:r>
      </w:hyperlink>
      <w:hyperlink r:id="rId23">
        <w:r w:rsidR="00C62B89" w:rsidRPr="00172E94">
          <w:rPr>
            <w:rFonts w:eastAsia="Times New Roman"/>
            <w:color w:val="1155CC"/>
            <w:sz w:val="24"/>
            <w:szCs w:val="24"/>
            <w:u w:val="single"/>
          </w:rPr>
          <w:t>https://www.bain.com/insights</w:t>
        </w:r>
      </w:hyperlink>
      <w:r w:rsidRPr="00172E94">
        <w:rPr>
          <w:rFonts w:eastAsia="Times New Roman"/>
          <w:sz w:val="24"/>
          <w:szCs w:val="24"/>
        </w:rPr>
        <w:t xml:space="preserve"> (Accessed: 2 April 2026).</w:t>
      </w:r>
    </w:p>
    <w:p w14:paraId="695E8B62"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Bain &amp; Company (2022) </w:t>
      </w:r>
      <w:r w:rsidRPr="00172E94">
        <w:rPr>
          <w:rFonts w:eastAsia="Times New Roman"/>
          <w:i/>
          <w:iCs/>
          <w:sz w:val="24"/>
          <w:szCs w:val="24"/>
        </w:rPr>
        <w:t>The Value of Customer Loyalty</w:t>
      </w:r>
      <w:r w:rsidRPr="00172E94">
        <w:rPr>
          <w:rFonts w:eastAsia="Times New Roman"/>
          <w:sz w:val="24"/>
          <w:szCs w:val="24"/>
        </w:rPr>
        <w:t>. Available at:</w:t>
      </w:r>
      <w:hyperlink r:id="rId24">
        <w:r w:rsidR="00C62B89" w:rsidRPr="00172E94">
          <w:rPr>
            <w:rFonts w:eastAsia="Times New Roman"/>
            <w:sz w:val="24"/>
            <w:szCs w:val="24"/>
          </w:rPr>
          <w:t xml:space="preserve"> </w:t>
        </w:r>
      </w:hyperlink>
      <w:hyperlink r:id="rId25">
        <w:r w:rsidR="00C62B89" w:rsidRPr="00172E94">
          <w:rPr>
            <w:rFonts w:eastAsia="Times New Roman"/>
            <w:color w:val="1155CC"/>
            <w:sz w:val="24"/>
            <w:szCs w:val="24"/>
            <w:u w:val="single"/>
          </w:rPr>
          <w:t>https://www.bain.com/insights</w:t>
        </w:r>
      </w:hyperlink>
    </w:p>
    <w:p w14:paraId="6B1619A2"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Banerjee, S., Dutta, K. and Roy, A. (2023) ‘Subscription-based loyalty programs and customer engagement in e-commerce’, </w:t>
      </w:r>
      <w:r w:rsidRPr="00172E94">
        <w:rPr>
          <w:rFonts w:eastAsia="Times New Roman"/>
          <w:i/>
          <w:iCs/>
          <w:sz w:val="24"/>
          <w:szCs w:val="24"/>
        </w:rPr>
        <w:t>Journal of Retailing and Consumer Services</w:t>
      </w:r>
      <w:r w:rsidRPr="00172E94">
        <w:rPr>
          <w:rFonts w:eastAsia="Times New Roman"/>
          <w:sz w:val="24"/>
          <w:szCs w:val="24"/>
        </w:rPr>
        <w:t>, 72, 103–118.</w:t>
      </w:r>
      <w:r w:rsidRPr="00172E94">
        <w:rPr>
          <w:rFonts w:eastAsia="Times New Roman"/>
          <w:sz w:val="24"/>
          <w:szCs w:val="24"/>
        </w:rPr>
        <w:br/>
        <w:t xml:space="preserve">Available at: </w:t>
      </w:r>
      <w:hyperlink r:id="rId26">
        <w:r w:rsidR="00C62B89" w:rsidRPr="00172E94">
          <w:rPr>
            <w:rFonts w:eastAsia="Times New Roman"/>
            <w:color w:val="1155CC"/>
            <w:sz w:val="24"/>
            <w:szCs w:val="24"/>
            <w:u w:val="single"/>
          </w:rPr>
          <w:t>https://doi.org/10.1016/j.jretconser.2023.103281</w:t>
        </w:r>
      </w:hyperlink>
      <w:r w:rsidRPr="00172E94">
        <w:rPr>
          <w:rFonts w:eastAsia="Times New Roman"/>
          <w:sz w:val="24"/>
          <w:szCs w:val="24"/>
        </w:rPr>
        <w:t xml:space="preserve"> </w:t>
      </w:r>
    </w:p>
    <w:p w14:paraId="49E25B14"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Bansal, P. (2026b). </w:t>
      </w:r>
      <w:r w:rsidRPr="00172E94">
        <w:rPr>
          <w:rFonts w:eastAsia="Times New Roman"/>
          <w:i/>
          <w:iCs/>
          <w:color w:val="222222"/>
          <w:sz w:val="24"/>
          <w:szCs w:val="24"/>
          <w:highlight w:val="white"/>
        </w:rPr>
        <w:t>LinkedIn</w:t>
      </w:r>
      <w:r w:rsidRPr="00172E94">
        <w:rPr>
          <w:rFonts w:eastAsia="Times New Roman"/>
          <w:color w:val="222222"/>
          <w:sz w:val="24"/>
          <w:szCs w:val="24"/>
          <w:highlight w:val="white"/>
        </w:rPr>
        <w:t xml:space="preserve">. [online] Linkedin.com. Available at: </w:t>
      </w:r>
      <w:hyperlink r:id="rId27">
        <w:r w:rsidR="00C62B89" w:rsidRPr="00172E94">
          <w:rPr>
            <w:rFonts w:eastAsia="Times New Roman"/>
            <w:color w:val="1155CC"/>
            <w:sz w:val="24"/>
            <w:szCs w:val="24"/>
            <w:highlight w:val="white"/>
            <w:u w:val="single"/>
          </w:rPr>
          <w:t>https://www.linkedin.com/pulse/flipkart-vs-amazon-india-battle-e-commerce-supremacy-prag-bansal-dc6dc/</w:t>
        </w:r>
      </w:hyperlink>
      <w:r w:rsidRPr="00172E94">
        <w:rPr>
          <w:rFonts w:eastAsia="Times New Roman"/>
          <w:color w:val="222222"/>
          <w:sz w:val="24"/>
          <w:szCs w:val="24"/>
          <w:highlight w:val="white"/>
        </w:rPr>
        <w:t xml:space="preserve"> [Accessed 2 Apr. 2026].</w:t>
      </w:r>
    </w:p>
    <w:p w14:paraId="0BCCF898"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Barney, J. (1991) ‘Firm resources and sustained competitive advantage’, </w:t>
      </w:r>
      <w:r w:rsidRPr="00172E94">
        <w:rPr>
          <w:rFonts w:eastAsia="Times New Roman"/>
          <w:i/>
          <w:iCs/>
          <w:sz w:val="24"/>
          <w:szCs w:val="24"/>
        </w:rPr>
        <w:t>Journal of Management</w:t>
      </w:r>
      <w:r w:rsidRPr="00172E94">
        <w:rPr>
          <w:rFonts w:eastAsia="Times New Roman"/>
          <w:sz w:val="24"/>
          <w:szCs w:val="24"/>
        </w:rPr>
        <w:t>, 17(1), pp. 99–120.</w:t>
      </w:r>
      <w:r w:rsidRPr="00172E94">
        <w:rPr>
          <w:rFonts w:eastAsia="Times New Roman"/>
          <w:sz w:val="24"/>
          <w:szCs w:val="24"/>
        </w:rPr>
        <w:br/>
        <w:t>Available at:</w:t>
      </w:r>
      <w:hyperlink r:id="rId28">
        <w:r w:rsidR="00C62B89" w:rsidRPr="00172E94">
          <w:rPr>
            <w:rFonts w:eastAsia="Times New Roman"/>
            <w:sz w:val="24"/>
            <w:szCs w:val="24"/>
          </w:rPr>
          <w:t xml:space="preserve"> </w:t>
        </w:r>
      </w:hyperlink>
      <w:hyperlink r:id="rId29">
        <w:r w:rsidR="00C62B89" w:rsidRPr="00172E94">
          <w:rPr>
            <w:rFonts w:eastAsia="Times New Roman"/>
            <w:color w:val="1155CC"/>
            <w:sz w:val="24"/>
            <w:szCs w:val="24"/>
            <w:u w:val="single"/>
          </w:rPr>
          <w:t>https://doi.org/10.1177/014920639101700108</w:t>
        </w:r>
      </w:hyperlink>
    </w:p>
    <w:p w14:paraId="51698907"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Bing, G., Al Mughairi, B., Karim, A.M. and Karim, A.M., 2024. Study on importance of brand loyalty for customer retention for consumer durable products: New era viewpoint. </w:t>
      </w:r>
      <w:r w:rsidRPr="00172E94">
        <w:rPr>
          <w:rFonts w:eastAsia="Times New Roman"/>
          <w:i/>
          <w:iCs/>
          <w:color w:val="222222"/>
          <w:sz w:val="24"/>
          <w:szCs w:val="24"/>
          <w:highlight w:val="white"/>
        </w:rPr>
        <w:t>International Journal of Academic Research in Business and Social Sciences</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14</w:t>
      </w:r>
      <w:r w:rsidRPr="00172E94">
        <w:rPr>
          <w:rFonts w:eastAsia="Times New Roman"/>
          <w:color w:val="222222"/>
          <w:sz w:val="24"/>
          <w:szCs w:val="24"/>
          <w:highlight w:val="white"/>
        </w:rPr>
        <w:t>(1), pp.453-464.</w:t>
      </w:r>
      <w:r w:rsidRPr="00172E94">
        <w:rPr>
          <w:rFonts w:eastAsia="Times New Roman"/>
          <w:sz w:val="24"/>
          <w:szCs w:val="24"/>
        </w:rPr>
        <w:t xml:space="preserve"> </w:t>
      </w:r>
      <w:hyperlink r:id="rId30">
        <w:r w:rsidR="00C62B89" w:rsidRPr="00172E94">
          <w:rPr>
            <w:rFonts w:eastAsia="Times New Roman"/>
            <w:color w:val="1155CC"/>
            <w:sz w:val="24"/>
            <w:szCs w:val="24"/>
            <w:u w:val="single"/>
          </w:rPr>
          <w:t>https://pdfs.semanticscholar.org/7be0/c1d3580a29809570725983617bfde572b5d7.pdf</w:t>
        </w:r>
      </w:hyperlink>
      <w:r w:rsidRPr="00172E94">
        <w:rPr>
          <w:rFonts w:eastAsia="Times New Roman"/>
          <w:sz w:val="24"/>
          <w:szCs w:val="24"/>
        </w:rPr>
        <w:t xml:space="preserve"> </w:t>
      </w:r>
    </w:p>
    <w:p w14:paraId="58BAB905"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Borg Ellul, D. (2023) </w:t>
      </w:r>
      <w:r w:rsidRPr="00172E94">
        <w:rPr>
          <w:rFonts w:eastAsia="Times New Roman"/>
          <w:i/>
          <w:iCs/>
          <w:sz w:val="24"/>
          <w:szCs w:val="24"/>
        </w:rPr>
        <w:t>Exploring the depths of research design: Revealing the layers of the research onion</w:t>
      </w:r>
      <w:r w:rsidRPr="00172E94">
        <w:rPr>
          <w:rFonts w:eastAsia="Times New Roman"/>
          <w:sz w:val="24"/>
          <w:szCs w:val="24"/>
        </w:rPr>
        <w:t xml:space="preserve">. Available at: </w:t>
      </w:r>
      <w:hyperlink r:id="rId31">
        <w:r w:rsidR="00C62B89" w:rsidRPr="00172E94">
          <w:rPr>
            <w:rFonts w:eastAsia="Times New Roman"/>
            <w:color w:val="1155CC"/>
            <w:sz w:val="24"/>
            <w:szCs w:val="24"/>
            <w:u w:val="single"/>
          </w:rPr>
          <w:t>https://www.linkedin.com/pulse/exploring-depths-research-design-revealing-layers-onion-borg-ellul</w:t>
        </w:r>
      </w:hyperlink>
      <w:r w:rsidRPr="00172E94">
        <w:rPr>
          <w:rFonts w:eastAsia="Times New Roman"/>
          <w:sz w:val="24"/>
          <w:szCs w:val="24"/>
        </w:rPr>
        <w:t xml:space="preserve"> </w:t>
      </w:r>
    </w:p>
    <w:p w14:paraId="0E58C8BD"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Brown, T., Wilson, G. and Carter, S. (2025) ‘Experimental and observational approaches in AI-driven consumer research’, </w:t>
      </w:r>
      <w:r w:rsidRPr="00172E94">
        <w:rPr>
          <w:rFonts w:eastAsia="Times New Roman"/>
          <w:i/>
          <w:iCs/>
          <w:sz w:val="24"/>
          <w:szCs w:val="24"/>
        </w:rPr>
        <w:t>Journal of Business Research</w:t>
      </w:r>
      <w:r w:rsidRPr="00172E94">
        <w:rPr>
          <w:rFonts w:eastAsia="Times New Roman"/>
          <w:sz w:val="24"/>
          <w:szCs w:val="24"/>
        </w:rPr>
        <w:t>, 168, pp. 112–125.</w:t>
      </w:r>
      <w:r w:rsidRPr="00172E94">
        <w:rPr>
          <w:rFonts w:eastAsia="Times New Roman"/>
          <w:sz w:val="24"/>
          <w:szCs w:val="24"/>
        </w:rPr>
        <w:br/>
        <w:t xml:space="preserve">Available at: </w:t>
      </w:r>
      <w:hyperlink r:id="rId32">
        <w:r w:rsidR="00C62B89" w:rsidRPr="00172E94">
          <w:rPr>
            <w:rFonts w:eastAsia="Times New Roman"/>
            <w:color w:val="1155CC"/>
            <w:sz w:val="24"/>
            <w:szCs w:val="24"/>
            <w:u w:val="single"/>
          </w:rPr>
          <w:t>https://doi.org/10.1016/j.jbusres.2024.114321</w:t>
        </w:r>
      </w:hyperlink>
      <w:r w:rsidRPr="00172E94">
        <w:rPr>
          <w:rFonts w:eastAsia="Times New Roman"/>
          <w:sz w:val="24"/>
          <w:szCs w:val="24"/>
        </w:rPr>
        <w:t xml:space="preserve"> </w:t>
      </w:r>
    </w:p>
    <w:p w14:paraId="7F19BEEB"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Burnham, T.A., Frels, J.K. and Mahajan, V. (2003) ‘Consumer switching costs: A typology, antecedents, and consequences’, </w:t>
      </w:r>
      <w:r w:rsidRPr="00172E94">
        <w:rPr>
          <w:rFonts w:eastAsia="Times New Roman"/>
          <w:i/>
          <w:iCs/>
          <w:sz w:val="24"/>
          <w:szCs w:val="24"/>
        </w:rPr>
        <w:t>Journal of the Academy of Marketing Science</w:t>
      </w:r>
      <w:r w:rsidRPr="00172E94">
        <w:rPr>
          <w:rFonts w:eastAsia="Times New Roman"/>
          <w:sz w:val="24"/>
          <w:szCs w:val="24"/>
        </w:rPr>
        <w:t>, 31(2), pp. 109–126.</w:t>
      </w:r>
      <w:r w:rsidRPr="00172E94">
        <w:rPr>
          <w:rFonts w:eastAsia="Times New Roman"/>
          <w:sz w:val="24"/>
          <w:szCs w:val="24"/>
        </w:rPr>
        <w:br/>
        <w:t>Available at:</w:t>
      </w:r>
      <w:hyperlink r:id="rId33">
        <w:r w:rsidR="00C62B89" w:rsidRPr="00172E94">
          <w:rPr>
            <w:rFonts w:eastAsia="Times New Roman"/>
            <w:sz w:val="24"/>
            <w:szCs w:val="24"/>
          </w:rPr>
          <w:t xml:space="preserve"> </w:t>
        </w:r>
      </w:hyperlink>
      <w:hyperlink r:id="rId34">
        <w:r w:rsidR="00C62B89" w:rsidRPr="00172E94">
          <w:rPr>
            <w:rFonts w:eastAsia="Times New Roman"/>
            <w:color w:val="1155CC"/>
            <w:sz w:val="24"/>
            <w:szCs w:val="24"/>
            <w:u w:val="single"/>
          </w:rPr>
          <w:t>https://doi.org/10.1177/0092070302250897</w:t>
        </w:r>
      </w:hyperlink>
    </w:p>
    <w:p w14:paraId="19BE296C" w14:textId="77777777" w:rsidR="00C62B89" w:rsidRPr="00172E94" w:rsidRDefault="00000000">
      <w:pPr>
        <w:widowControl w:val="0"/>
        <w:spacing w:after="200" w:line="360" w:lineRule="auto"/>
        <w:jc w:val="both"/>
        <w:rPr>
          <w:rFonts w:eastAsia="Times New Roman"/>
          <w:sz w:val="24"/>
          <w:szCs w:val="24"/>
        </w:rPr>
      </w:pPr>
      <w:r w:rsidRPr="00172E94">
        <w:rPr>
          <w:rFonts w:eastAsia="Times New Roman"/>
          <w:sz w:val="24"/>
          <w:szCs w:val="24"/>
        </w:rPr>
        <w:t>Cheong, H.I., Lyons, A., Houghton, R. and Majumdar, A., 2023. Secondary qualitative research methodology using online data within the context of social sciences. International Journal of Qualitative Methods, 22, p.16094069231180160.</w:t>
      </w:r>
      <w:hyperlink r:id="rId35">
        <w:r w:rsidR="00C62B89" w:rsidRPr="00172E94">
          <w:rPr>
            <w:rFonts w:eastAsia="Times New Roman"/>
            <w:color w:val="1155CC"/>
            <w:sz w:val="24"/>
            <w:szCs w:val="24"/>
            <w:u w:val="single"/>
          </w:rPr>
          <w:t>https://journals.sagepub.com/doi/pdf/10.1177/16094069231180160</w:t>
        </w:r>
      </w:hyperlink>
      <w:r w:rsidRPr="00172E94">
        <w:rPr>
          <w:rFonts w:eastAsia="Times New Roman"/>
          <w:sz w:val="24"/>
          <w:szCs w:val="24"/>
        </w:rPr>
        <w:t xml:space="preserve"> </w:t>
      </w:r>
    </w:p>
    <w:p w14:paraId="2F47C504"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Curtis, A. (2026). 4 Key Challenges Facing Consumer E-Commerce Brands In 2026. </w:t>
      </w:r>
      <w:r w:rsidRPr="00172E94">
        <w:rPr>
          <w:rFonts w:eastAsia="Times New Roman"/>
          <w:i/>
          <w:iCs/>
          <w:color w:val="222222"/>
          <w:sz w:val="24"/>
          <w:szCs w:val="24"/>
          <w:highlight w:val="white"/>
        </w:rPr>
        <w:t>Forbes</w:t>
      </w:r>
      <w:r w:rsidRPr="00172E94">
        <w:rPr>
          <w:rFonts w:eastAsia="Times New Roman"/>
          <w:color w:val="222222"/>
          <w:sz w:val="24"/>
          <w:szCs w:val="24"/>
          <w:highlight w:val="white"/>
        </w:rPr>
        <w:t xml:space="preserve">. [online] 21 Jan. Available at: </w:t>
      </w:r>
      <w:hyperlink r:id="rId36">
        <w:r w:rsidR="00C62B89" w:rsidRPr="00172E94">
          <w:rPr>
            <w:rFonts w:eastAsia="Times New Roman"/>
            <w:color w:val="1155CC"/>
            <w:sz w:val="24"/>
            <w:szCs w:val="24"/>
            <w:highlight w:val="white"/>
            <w:u w:val="single"/>
          </w:rPr>
          <w:t>https://www.forbes.com/councils/forbesfinancecouncil/2026/01/21/4-key-challenges-facing-consumer-e-commerce-brands-in-2026/</w:t>
        </w:r>
      </w:hyperlink>
      <w:r w:rsidRPr="00172E94">
        <w:rPr>
          <w:rFonts w:eastAsia="Times New Roman"/>
          <w:color w:val="222222"/>
          <w:sz w:val="24"/>
          <w:szCs w:val="24"/>
          <w:highlight w:val="white"/>
        </w:rPr>
        <w:t xml:space="preserve"> [Accessed 2 Apr. 2026].</w:t>
      </w:r>
    </w:p>
    <w:p w14:paraId="6F5DE771"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Das, A.K., 2024. Understanding The Use Of Management Techniques Used By Local Information Technology Companies In India To Overcome Multinational Barriers. </w:t>
      </w:r>
      <w:r w:rsidRPr="00172E94">
        <w:rPr>
          <w:rFonts w:eastAsia="Times New Roman"/>
          <w:i/>
          <w:iCs/>
          <w:color w:val="222222"/>
          <w:sz w:val="24"/>
          <w:szCs w:val="24"/>
          <w:highlight w:val="white"/>
        </w:rPr>
        <w:t>Digital Repository of Theses</w:t>
      </w:r>
      <w:r w:rsidRPr="00172E94">
        <w:rPr>
          <w:rFonts w:eastAsia="Times New Roman"/>
          <w:color w:val="222222"/>
          <w:sz w:val="24"/>
          <w:szCs w:val="24"/>
          <w:highlight w:val="white"/>
        </w:rPr>
        <w:t>.</w:t>
      </w:r>
      <w:r w:rsidRPr="00172E94">
        <w:rPr>
          <w:rFonts w:eastAsia="Times New Roman"/>
          <w:sz w:val="24"/>
          <w:szCs w:val="24"/>
        </w:rPr>
        <w:t xml:space="preserve"> </w:t>
      </w:r>
      <w:hyperlink r:id="rId37">
        <w:r w:rsidR="00C62B89" w:rsidRPr="00172E94">
          <w:rPr>
            <w:rFonts w:eastAsia="Times New Roman"/>
            <w:color w:val="1155CC"/>
            <w:sz w:val="24"/>
            <w:szCs w:val="24"/>
            <w:u w:val="single"/>
          </w:rPr>
          <w:t>https://repository.learn-portal.org/index.php/rps/article/download/324/248</w:t>
        </w:r>
      </w:hyperlink>
    </w:p>
    <w:p w14:paraId="0084D4B6"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Davis, F.D. (1989) ‘Perceived usefulness, perceived ease of use, and user acceptance of information technology’, </w:t>
      </w:r>
      <w:r w:rsidRPr="00172E94">
        <w:rPr>
          <w:rFonts w:eastAsia="Times New Roman"/>
          <w:i/>
          <w:iCs/>
          <w:sz w:val="24"/>
          <w:szCs w:val="24"/>
        </w:rPr>
        <w:t>MIS Quarterly</w:t>
      </w:r>
      <w:r w:rsidRPr="00172E94">
        <w:rPr>
          <w:rFonts w:eastAsia="Times New Roman"/>
          <w:sz w:val="24"/>
          <w:szCs w:val="24"/>
        </w:rPr>
        <w:t>, 13(3), pp. 319–340.</w:t>
      </w:r>
      <w:r w:rsidRPr="00172E94">
        <w:rPr>
          <w:rFonts w:eastAsia="Times New Roman"/>
          <w:sz w:val="24"/>
          <w:szCs w:val="24"/>
        </w:rPr>
        <w:br/>
        <w:t>Available at:</w:t>
      </w:r>
      <w:hyperlink r:id="rId38">
        <w:r w:rsidR="00C62B89" w:rsidRPr="00172E94">
          <w:rPr>
            <w:rFonts w:eastAsia="Times New Roman"/>
            <w:sz w:val="24"/>
            <w:szCs w:val="24"/>
          </w:rPr>
          <w:t xml:space="preserve"> </w:t>
        </w:r>
      </w:hyperlink>
      <w:hyperlink r:id="rId39">
        <w:r w:rsidR="00C62B89" w:rsidRPr="00172E94">
          <w:rPr>
            <w:rFonts w:eastAsia="Times New Roman"/>
            <w:color w:val="1155CC"/>
            <w:sz w:val="24"/>
            <w:szCs w:val="24"/>
            <w:u w:val="single"/>
          </w:rPr>
          <w:t>https://doi.org/10.2307/249008</w:t>
        </w:r>
      </w:hyperlink>
    </w:p>
    <w:p w14:paraId="02E10AEF"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Deloitte (2024) </w:t>
      </w:r>
      <w:r w:rsidRPr="00172E94">
        <w:rPr>
          <w:rFonts w:eastAsia="Times New Roman"/>
          <w:i/>
          <w:iCs/>
          <w:sz w:val="24"/>
          <w:szCs w:val="24"/>
        </w:rPr>
        <w:t>Global Powers of Retailing 2024</w:t>
      </w:r>
      <w:r w:rsidRPr="00172E94">
        <w:rPr>
          <w:rFonts w:eastAsia="Times New Roman"/>
          <w:sz w:val="24"/>
          <w:szCs w:val="24"/>
        </w:rPr>
        <w:t xml:space="preserve">. Available at: </w:t>
      </w:r>
      <w:hyperlink r:id="rId40">
        <w:r w:rsidR="00C62B89" w:rsidRPr="00172E94">
          <w:rPr>
            <w:rFonts w:eastAsia="Times New Roman"/>
            <w:color w:val="1155CC"/>
            <w:sz w:val="24"/>
            <w:szCs w:val="24"/>
            <w:u w:val="single"/>
          </w:rPr>
          <w:t>https://www2.deloitte.com/global/en/pages/consumer-business/articles/global-powers-of-retailing.html</w:t>
        </w:r>
      </w:hyperlink>
      <w:r w:rsidRPr="00172E94">
        <w:rPr>
          <w:rFonts w:eastAsia="Times New Roman"/>
          <w:sz w:val="24"/>
          <w:szCs w:val="24"/>
        </w:rPr>
        <w:t xml:space="preserve"> </w:t>
      </w:r>
    </w:p>
    <w:p w14:paraId="0E6D2AE0"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Deloitte (2024) </w:t>
      </w:r>
      <w:r w:rsidRPr="00172E94">
        <w:rPr>
          <w:rFonts w:eastAsia="Times New Roman"/>
          <w:i/>
          <w:iCs/>
          <w:sz w:val="24"/>
          <w:szCs w:val="24"/>
        </w:rPr>
        <w:t>Global Powers of Retailing 2024</w:t>
      </w:r>
      <w:r w:rsidRPr="00172E94">
        <w:rPr>
          <w:rFonts w:eastAsia="Times New Roman"/>
          <w:sz w:val="24"/>
          <w:szCs w:val="24"/>
        </w:rPr>
        <w:t>.</w:t>
      </w:r>
      <w:r w:rsidRPr="00172E94">
        <w:rPr>
          <w:rFonts w:eastAsia="Times New Roman"/>
          <w:sz w:val="24"/>
          <w:szCs w:val="24"/>
        </w:rPr>
        <w:br/>
        <w:t xml:space="preserve">Available at: </w:t>
      </w:r>
      <w:hyperlink r:id="rId41">
        <w:r w:rsidR="00C62B89" w:rsidRPr="00172E94">
          <w:rPr>
            <w:rFonts w:eastAsia="Times New Roman"/>
            <w:color w:val="1155CC"/>
            <w:sz w:val="24"/>
            <w:szCs w:val="24"/>
            <w:u w:val="single"/>
          </w:rPr>
          <w:t>https://www2.deloitte.com/global/en/pages/consumer-business/articles/global-powers-of-retailing.html</w:t>
        </w:r>
      </w:hyperlink>
      <w:r w:rsidRPr="00172E94">
        <w:rPr>
          <w:rFonts w:eastAsia="Times New Roman"/>
          <w:sz w:val="24"/>
          <w:szCs w:val="24"/>
        </w:rPr>
        <w:t xml:space="preserve"> </w:t>
      </w:r>
    </w:p>
    <w:p w14:paraId="0D128D42"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Gawer, A. (2022) ‘Digital platforms and ecosystems: remarks on the dominant organizational forms of the digital age’, </w:t>
      </w:r>
      <w:r w:rsidRPr="00172E94">
        <w:rPr>
          <w:rFonts w:eastAsia="Times New Roman"/>
          <w:i/>
          <w:iCs/>
          <w:sz w:val="24"/>
          <w:szCs w:val="24"/>
        </w:rPr>
        <w:t>Innovation: Organization &amp; Management</w:t>
      </w:r>
      <w:r w:rsidRPr="00172E94">
        <w:rPr>
          <w:rFonts w:eastAsia="Times New Roman"/>
          <w:sz w:val="24"/>
          <w:szCs w:val="24"/>
        </w:rPr>
        <w:t>, 24(1), pp. 110–124.</w:t>
      </w:r>
      <w:r w:rsidRPr="00172E94">
        <w:rPr>
          <w:rFonts w:eastAsia="Times New Roman"/>
          <w:sz w:val="24"/>
          <w:szCs w:val="24"/>
        </w:rPr>
        <w:br/>
        <w:t>Available at:</w:t>
      </w:r>
      <w:hyperlink r:id="rId42">
        <w:r w:rsidR="00C62B89" w:rsidRPr="00172E94">
          <w:rPr>
            <w:rFonts w:eastAsia="Times New Roman"/>
            <w:sz w:val="24"/>
            <w:szCs w:val="24"/>
          </w:rPr>
          <w:t xml:space="preserve"> </w:t>
        </w:r>
      </w:hyperlink>
      <w:hyperlink r:id="rId43">
        <w:r w:rsidR="00C62B89" w:rsidRPr="00172E94">
          <w:rPr>
            <w:rFonts w:eastAsia="Times New Roman"/>
            <w:color w:val="1155CC"/>
            <w:sz w:val="24"/>
            <w:szCs w:val="24"/>
            <w:u w:val="single"/>
          </w:rPr>
          <w:t>https://doi.org/10.1080/14479338.2021.1965888</w:t>
        </w:r>
      </w:hyperlink>
    </w:p>
    <w:p w14:paraId="1BC1D8CF"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Gore, A.R., Marishkumar, P., Rithick, K.S., Selvaraju, K., Kalita, T. and Viji, S., 2025. Understanding Subscription Models: How Psychology Shapes Customer Loyalty, Value Perception, and Cancellation Patterns. </w:t>
      </w:r>
      <w:r w:rsidRPr="00172E94">
        <w:rPr>
          <w:rFonts w:eastAsia="Times New Roman"/>
          <w:i/>
          <w:iCs/>
          <w:color w:val="222222"/>
          <w:sz w:val="24"/>
          <w:szCs w:val="24"/>
          <w:highlight w:val="white"/>
        </w:rPr>
        <w:t>Advances in Consumer Research</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2</w:t>
      </w:r>
      <w:r w:rsidRPr="00172E94">
        <w:rPr>
          <w:rFonts w:eastAsia="Times New Roman"/>
          <w:color w:val="222222"/>
          <w:sz w:val="24"/>
          <w:szCs w:val="24"/>
          <w:highlight w:val="white"/>
        </w:rPr>
        <w:t>, pp.3794-3801.</w:t>
      </w:r>
      <w:hyperlink r:id="rId44">
        <w:r w:rsidR="00C62B89" w:rsidRPr="00172E94">
          <w:rPr>
            <w:rFonts w:eastAsia="Times New Roman"/>
            <w:color w:val="1155CC"/>
            <w:sz w:val="24"/>
            <w:szCs w:val="24"/>
            <w:highlight w:val="white"/>
            <w:u w:val="single"/>
          </w:rPr>
          <w:t>https://acr-journal.com/article/understanding-subscription-models-how-psychology-shapes-customer-loyalty-value-perception-and-cancellation-patterns-1475/</w:t>
        </w:r>
      </w:hyperlink>
      <w:r w:rsidRPr="00172E94">
        <w:rPr>
          <w:rFonts w:eastAsia="Times New Roman"/>
          <w:color w:val="222222"/>
          <w:sz w:val="24"/>
          <w:szCs w:val="24"/>
          <w:highlight w:val="white"/>
        </w:rPr>
        <w:t xml:space="preserve"> </w:t>
      </w:r>
    </w:p>
    <w:p w14:paraId="76A74564" w14:textId="77777777" w:rsidR="00C62B89" w:rsidRPr="00172E94" w:rsidRDefault="00000000">
      <w:pPr>
        <w:widowControl w:val="0"/>
        <w:spacing w:after="200" w:line="360" w:lineRule="auto"/>
        <w:jc w:val="both"/>
        <w:rPr>
          <w:rFonts w:eastAsia="Times New Roman"/>
          <w:sz w:val="24"/>
          <w:szCs w:val="24"/>
        </w:rPr>
      </w:pPr>
      <w:r w:rsidRPr="00172E94">
        <w:rPr>
          <w:rFonts w:eastAsia="Times New Roman"/>
          <w:sz w:val="24"/>
          <w:szCs w:val="24"/>
        </w:rPr>
        <w:t>Gülmez, S. and Denktaş-Şakar, G., 2025. Digital transformation framework for logistics service providers: A systematic literature review. Handbook of Digital Innovation, Transformation, and Sustainable Development in a Post-Pandemic Era.</w:t>
      </w:r>
      <w:hyperlink r:id="rId45">
        <w:r w:rsidR="00C62B89" w:rsidRPr="00172E94">
          <w:rPr>
            <w:rFonts w:eastAsia="Times New Roman"/>
            <w:color w:val="1155CC"/>
            <w:sz w:val="24"/>
            <w:szCs w:val="24"/>
            <w:u w:val="single"/>
          </w:rPr>
          <w:t>https://library.oapen.org/bitstream/handle/20.500.12657/101209/1/9781003438748_10.1201_9781003438748-4.pdf</w:t>
        </w:r>
      </w:hyperlink>
      <w:r w:rsidRPr="00172E94">
        <w:rPr>
          <w:rFonts w:eastAsia="Times New Roman"/>
          <w:sz w:val="24"/>
          <w:szCs w:val="24"/>
        </w:rPr>
        <w:t xml:space="preserve"> </w:t>
      </w:r>
    </w:p>
    <w:p w14:paraId="0A1DFAC4"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Gupta, S. and Lehmann, D.R. (2003) ‘Customers as assets’, </w:t>
      </w:r>
      <w:r w:rsidRPr="00172E94">
        <w:rPr>
          <w:rFonts w:eastAsia="Times New Roman"/>
          <w:i/>
          <w:iCs/>
          <w:sz w:val="24"/>
          <w:szCs w:val="24"/>
        </w:rPr>
        <w:t>Journal of Interactive Marketing</w:t>
      </w:r>
      <w:r w:rsidRPr="00172E94">
        <w:rPr>
          <w:rFonts w:eastAsia="Times New Roman"/>
          <w:sz w:val="24"/>
          <w:szCs w:val="24"/>
        </w:rPr>
        <w:t xml:space="preserve">, 17(1), pp. 9–24. Available at: </w:t>
      </w:r>
      <w:hyperlink r:id="rId46">
        <w:r w:rsidR="00C62B89" w:rsidRPr="00172E94">
          <w:rPr>
            <w:rFonts w:eastAsia="Times New Roman"/>
            <w:color w:val="1155CC"/>
            <w:sz w:val="24"/>
            <w:szCs w:val="24"/>
            <w:u w:val="single"/>
          </w:rPr>
          <w:t>https://doi.org/10.1002/dir.10045</w:t>
        </w:r>
      </w:hyperlink>
      <w:r w:rsidRPr="00172E94">
        <w:rPr>
          <w:rFonts w:eastAsia="Times New Roman"/>
          <w:sz w:val="24"/>
          <w:szCs w:val="24"/>
        </w:rPr>
        <w:t xml:space="preserve"> </w:t>
      </w:r>
    </w:p>
    <w:p w14:paraId="3B29DC96"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Huang, M.H. and Rust, R.T. (2021) ‘A strategic framework for artificial intelligence in marketing’, </w:t>
      </w:r>
      <w:r w:rsidRPr="00172E94">
        <w:rPr>
          <w:rFonts w:eastAsia="Times New Roman"/>
          <w:i/>
          <w:iCs/>
          <w:sz w:val="24"/>
          <w:szCs w:val="24"/>
        </w:rPr>
        <w:t>Journal of the Academy of Marketing Science</w:t>
      </w:r>
      <w:r w:rsidRPr="00172E94">
        <w:rPr>
          <w:rFonts w:eastAsia="Times New Roman"/>
          <w:sz w:val="24"/>
          <w:szCs w:val="24"/>
        </w:rPr>
        <w:t>, 49(1), pp. 30–50. Available at:</w:t>
      </w:r>
      <w:hyperlink r:id="rId47">
        <w:r w:rsidR="00C62B89" w:rsidRPr="00172E94">
          <w:rPr>
            <w:rFonts w:eastAsia="Times New Roman"/>
            <w:sz w:val="24"/>
            <w:szCs w:val="24"/>
          </w:rPr>
          <w:t xml:space="preserve"> </w:t>
        </w:r>
      </w:hyperlink>
      <w:hyperlink r:id="rId48">
        <w:r w:rsidR="00C62B89" w:rsidRPr="00172E94">
          <w:rPr>
            <w:rFonts w:eastAsia="Times New Roman"/>
            <w:color w:val="1155CC"/>
            <w:sz w:val="24"/>
            <w:szCs w:val="24"/>
            <w:u w:val="single"/>
          </w:rPr>
          <w:t>https://doi.org/10.1007/s11747-020-00749-9</w:t>
        </w:r>
      </w:hyperlink>
    </w:p>
    <w:p w14:paraId="500046D9"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IBEF (2024) </w:t>
      </w:r>
      <w:r w:rsidRPr="00172E94">
        <w:rPr>
          <w:rFonts w:eastAsia="Times New Roman"/>
          <w:i/>
          <w:iCs/>
          <w:sz w:val="24"/>
          <w:szCs w:val="24"/>
        </w:rPr>
        <w:t>E-commerce Industry in India</w:t>
      </w:r>
      <w:r w:rsidRPr="00172E94">
        <w:rPr>
          <w:rFonts w:eastAsia="Times New Roman"/>
          <w:sz w:val="24"/>
          <w:szCs w:val="24"/>
        </w:rPr>
        <w:t>. Available at:</w:t>
      </w:r>
      <w:hyperlink r:id="rId49">
        <w:r w:rsidR="00C62B89" w:rsidRPr="00172E94">
          <w:rPr>
            <w:rFonts w:eastAsia="Times New Roman"/>
            <w:sz w:val="24"/>
            <w:szCs w:val="24"/>
          </w:rPr>
          <w:t xml:space="preserve"> </w:t>
        </w:r>
      </w:hyperlink>
      <w:hyperlink r:id="rId50">
        <w:r w:rsidR="00C62B89" w:rsidRPr="00172E94">
          <w:rPr>
            <w:rFonts w:eastAsia="Times New Roman"/>
            <w:color w:val="1155CC"/>
            <w:sz w:val="24"/>
            <w:szCs w:val="24"/>
            <w:u w:val="single"/>
          </w:rPr>
          <w:t>https://www.ibef.org/industry/ecommerce</w:t>
        </w:r>
      </w:hyperlink>
    </w:p>
    <w:p w14:paraId="35AAE34D"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India Brand Equity Foundation (2024) </w:t>
      </w:r>
      <w:r w:rsidRPr="00172E94">
        <w:rPr>
          <w:rFonts w:eastAsia="Times New Roman"/>
          <w:i/>
          <w:iCs/>
          <w:sz w:val="24"/>
          <w:szCs w:val="24"/>
        </w:rPr>
        <w:t>E-commerce industry in India</w:t>
      </w:r>
      <w:r w:rsidRPr="00172E94">
        <w:rPr>
          <w:rFonts w:eastAsia="Times New Roman"/>
          <w:sz w:val="24"/>
          <w:szCs w:val="24"/>
        </w:rPr>
        <w:t>. Available at:</w:t>
      </w:r>
      <w:hyperlink r:id="rId51">
        <w:r w:rsidR="00C62B89" w:rsidRPr="00172E94">
          <w:rPr>
            <w:rFonts w:eastAsia="Times New Roman"/>
            <w:sz w:val="24"/>
            <w:szCs w:val="24"/>
          </w:rPr>
          <w:t xml:space="preserve"> </w:t>
        </w:r>
      </w:hyperlink>
      <w:hyperlink r:id="rId52">
        <w:r w:rsidR="00C62B89" w:rsidRPr="00172E94">
          <w:rPr>
            <w:rFonts w:eastAsia="Times New Roman"/>
            <w:color w:val="1155CC"/>
            <w:sz w:val="24"/>
            <w:szCs w:val="24"/>
            <w:u w:val="single"/>
          </w:rPr>
          <w:t>https://www.ibef.org/industry/ecommerce</w:t>
        </w:r>
      </w:hyperlink>
      <w:r w:rsidRPr="00172E94">
        <w:rPr>
          <w:rFonts w:eastAsia="Times New Roman"/>
          <w:sz w:val="24"/>
          <w:szCs w:val="24"/>
        </w:rPr>
        <w:t xml:space="preserve"> </w:t>
      </w:r>
    </w:p>
    <w:p w14:paraId="77DECD19" w14:textId="77777777" w:rsidR="00C62B89" w:rsidRPr="00172E94" w:rsidRDefault="00000000">
      <w:pPr>
        <w:spacing w:line="360" w:lineRule="auto"/>
        <w:jc w:val="both"/>
        <w:rPr>
          <w:rFonts w:eastAsia="Times New Roman"/>
          <w:sz w:val="24"/>
          <w:szCs w:val="24"/>
        </w:rPr>
      </w:pPr>
      <w:r w:rsidRPr="00172E94">
        <w:rPr>
          <w:rFonts w:eastAsia="Times New Roman"/>
          <w:sz w:val="24"/>
          <w:szCs w:val="24"/>
        </w:rPr>
        <w:t xml:space="preserve">Indian Retailer (2024) </w:t>
      </w:r>
      <w:r w:rsidRPr="00172E94">
        <w:rPr>
          <w:rFonts w:eastAsia="Times New Roman"/>
          <w:i/>
          <w:iCs/>
          <w:sz w:val="24"/>
          <w:szCs w:val="24"/>
        </w:rPr>
        <w:t>Indian consumers prioritize value-conscious buys amid experiential spending surge</w:t>
      </w:r>
      <w:r w:rsidRPr="00172E94">
        <w:rPr>
          <w:rFonts w:eastAsia="Times New Roman"/>
          <w:sz w:val="24"/>
          <w:szCs w:val="24"/>
        </w:rPr>
        <w:t>. Available at:</w:t>
      </w:r>
      <w:hyperlink r:id="rId53">
        <w:r w:rsidR="00C62B89" w:rsidRPr="00172E94">
          <w:rPr>
            <w:rFonts w:eastAsia="Times New Roman"/>
            <w:sz w:val="24"/>
            <w:szCs w:val="24"/>
          </w:rPr>
          <w:t xml:space="preserve"> </w:t>
        </w:r>
      </w:hyperlink>
      <w:hyperlink r:id="rId54">
        <w:r w:rsidR="00C62B89" w:rsidRPr="00172E94">
          <w:rPr>
            <w:rFonts w:eastAsia="Times New Roman"/>
            <w:color w:val="1155CC"/>
            <w:sz w:val="24"/>
            <w:szCs w:val="24"/>
            <w:u w:val="single"/>
          </w:rPr>
          <w:t>Read article</w:t>
        </w:r>
      </w:hyperlink>
      <w:r w:rsidRPr="00172E94">
        <w:rPr>
          <w:rFonts w:eastAsia="Times New Roman"/>
          <w:sz w:val="24"/>
          <w:szCs w:val="24"/>
        </w:rPr>
        <w:t xml:space="preserve">  </w:t>
      </w:r>
    </w:p>
    <w:p w14:paraId="396F26E7" w14:textId="77777777" w:rsidR="00C62B89" w:rsidRPr="00172E94" w:rsidRDefault="00000000">
      <w:pPr>
        <w:spacing w:before="240" w:after="240" w:line="360" w:lineRule="auto"/>
        <w:jc w:val="both"/>
        <w:rPr>
          <w:rFonts w:eastAsia="Times New Roman"/>
          <w:color w:val="1155CC"/>
          <w:sz w:val="24"/>
          <w:szCs w:val="24"/>
        </w:rPr>
      </w:pPr>
      <w:r w:rsidRPr="00172E94">
        <w:rPr>
          <w:rFonts w:eastAsia="Times New Roman"/>
          <w:color w:val="222222"/>
          <w:sz w:val="24"/>
          <w:szCs w:val="24"/>
          <w:highlight w:val="white"/>
        </w:rPr>
        <w:t xml:space="preserve">Ing, I. and Dahlan, K.S.S., 2023. The influence of price, Location and promotion on customer loyalty mediated by customer satisfaction. </w:t>
      </w:r>
      <w:r w:rsidRPr="00172E94">
        <w:rPr>
          <w:rFonts w:eastAsia="Times New Roman"/>
          <w:i/>
          <w:iCs/>
          <w:color w:val="222222"/>
          <w:sz w:val="24"/>
          <w:szCs w:val="24"/>
          <w:highlight w:val="white"/>
        </w:rPr>
        <w:t>International Journal of Social Service and Research</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3</w:t>
      </w:r>
      <w:r w:rsidRPr="00172E94">
        <w:rPr>
          <w:rFonts w:eastAsia="Times New Roman"/>
          <w:color w:val="222222"/>
          <w:sz w:val="24"/>
          <w:szCs w:val="24"/>
          <w:highlight w:val="white"/>
        </w:rPr>
        <w:t>(10), pp.2681-2691.</w:t>
      </w:r>
      <w:r w:rsidRPr="00172E94">
        <w:rPr>
          <w:rFonts w:eastAsia="Times New Roman"/>
          <w:color w:val="1155CC"/>
          <w:sz w:val="24"/>
          <w:szCs w:val="24"/>
        </w:rPr>
        <w:t xml:space="preserve"> </w:t>
      </w:r>
      <w:hyperlink r:id="rId55">
        <w:r w:rsidR="00C62B89" w:rsidRPr="00172E94">
          <w:rPr>
            <w:rFonts w:eastAsia="Times New Roman"/>
            <w:color w:val="1155CC"/>
            <w:sz w:val="24"/>
            <w:szCs w:val="24"/>
            <w:u w:val="single"/>
          </w:rPr>
          <w:t>https://pdfs.semanticscholar.org/1b73/b896a8fc323ff5614f3459e03fe686504c26.pdf</w:t>
        </w:r>
      </w:hyperlink>
      <w:r w:rsidRPr="00172E94">
        <w:rPr>
          <w:rFonts w:eastAsia="Times New Roman"/>
          <w:color w:val="1155CC"/>
          <w:sz w:val="24"/>
          <w:szCs w:val="24"/>
        </w:rPr>
        <w:t xml:space="preserve"> </w:t>
      </w:r>
    </w:p>
    <w:p w14:paraId="78343844" w14:textId="77777777" w:rsidR="00C62B89" w:rsidRPr="00172E94" w:rsidRDefault="00000000">
      <w:pPr>
        <w:spacing w:before="240" w:after="240" w:line="360" w:lineRule="auto"/>
        <w:jc w:val="both"/>
        <w:rPr>
          <w:rFonts w:eastAsia="Times New Roman"/>
          <w:color w:val="1155CC"/>
          <w:sz w:val="24"/>
          <w:szCs w:val="24"/>
        </w:rPr>
      </w:pPr>
      <w:r w:rsidRPr="00172E94">
        <w:rPr>
          <w:rFonts w:eastAsia="Times New Roman"/>
          <w:color w:val="222222"/>
          <w:sz w:val="24"/>
          <w:szCs w:val="24"/>
          <w:highlight w:val="white"/>
        </w:rPr>
        <w:t xml:space="preserve">Jayathilaka, U.R. and Park, G.C., 2022. The Impact of Amazon Global Selling on Innovation Performance of SMEs. </w:t>
      </w:r>
      <w:r w:rsidRPr="00172E94">
        <w:rPr>
          <w:rFonts w:eastAsia="Times New Roman"/>
          <w:i/>
          <w:iCs/>
          <w:color w:val="222222"/>
          <w:sz w:val="24"/>
          <w:szCs w:val="24"/>
          <w:highlight w:val="white"/>
        </w:rPr>
        <w:t>Journal of Artificial Intelligence and Machine Learning in Management</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6</w:t>
      </w:r>
      <w:r w:rsidRPr="00172E94">
        <w:rPr>
          <w:rFonts w:eastAsia="Times New Roman"/>
          <w:color w:val="222222"/>
          <w:sz w:val="24"/>
          <w:szCs w:val="24"/>
          <w:highlight w:val="white"/>
        </w:rPr>
        <w:t>(2), pp.1-13.</w:t>
      </w:r>
      <w:r w:rsidRPr="00172E94">
        <w:rPr>
          <w:rFonts w:eastAsia="Times New Roman"/>
          <w:color w:val="1155CC"/>
          <w:sz w:val="24"/>
          <w:szCs w:val="24"/>
        </w:rPr>
        <w:t xml:space="preserve">  </w:t>
      </w:r>
      <w:hyperlink r:id="rId56">
        <w:r w:rsidR="00C62B89" w:rsidRPr="00172E94">
          <w:rPr>
            <w:rFonts w:eastAsia="Times New Roman"/>
            <w:color w:val="1155CC"/>
            <w:sz w:val="24"/>
            <w:szCs w:val="24"/>
            <w:u w:val="single"/>
          </w:rPr>
          <w:t>https://www.researchgate.net/profile/Udara-Jayathilaka/publication/366928535_The_Impact_of_Amazon_Global_Selling_on_Innovation_Performance_of_SMEs/links/63b9079bc3c99660ebd6122a/The-Impact-of-Amazon-Global-Selling-on-Innovation-Performance-of-SMEs.pdf</w:t>
        </w:r>
      </w:hyperlink>
      <w:r w:rsidRPr="00172E94">
        <w:rPr>
          <w:rFonts w:eastAsia="Times New Roman"/>
          <w:color w:val="1155CC"/>
          <w:sz w:val="24"/>
          <w:szCs w:val="24"/>
        </w:rPr>
        <w:t xml:space="preserve"> </w:t>
      </w:r>
    </w:p>
    <w:p w14:paraId="065F8C6E"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Johnson, M., Herrmann, A. and Huber, F. (2022) ‘Customer satisfaction and loyalty in digital markets’, </w:t>
      </w:r>
      <w:r w:rsidRPr="00172E94">
        <w:rPr>
          <w:rFonts w:eastAsia="Times New Roman"/>
          <w:i/>
          <w:iCs/>
          <w:sz w:val="24"/>
          <w:szCs w:val="24"/>
        </w:rPr>
        <w:t>Journal of Marketing</w:t>
      </w:r>
      <w:r w:rsidRPr="00172E94">
        <w:rPr>
          <w:rFonts w:eastAsia="Times New Roman"/>
          <w:sz w:val="24"/>
          <w:szCs w:val="24"/>
        </w:rPr>
        <w:t xml:space="preserve">, 86(4), pp. 1–20. Available at: </w:t>
      </w:r>
      <w:hyperlink r:id="rId57">
        <w:r w:rsidR="00C62B89" w:rsidRPr="00172E94">
          <w:rPr>
            <w:rFonts w:eastAsia="Times New Roman"/>
            <w:color w:val="1155CC"/>
            <w:sz w:val="24"/>
            <w:szCs w:val="24"/>
            <w:u w:val="single"/>
          </w:rPr>
          <w:t>https://doi.org/10.1509/jmkg.70.2.122</w:t>
        </w:r>
      </w:hyperlink>
      <w:r w:rsidRPr="00172E94">
        <w:rPr>
          <w:rFonts w:eastAsia="Times New Roman"/>
          <w:sz w:val="24"/>
          <w:szCs w:val="24"/>
        </w:rPr>
        <w:t xml:space="preserve"> </w:t>
      </w:r>
    </w:p>
    <w:p w14:paraId="1A9B1807"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Kappagantu, D., Mahindra, N. and Sandeep, B.S., 2024. A comparative study on online marketing strategies with reference to amazon and flipkart in twin cities of telangana. </w:t>
      </w:r>
      <w:r w:rsidRPr="00172E94">
        <w:rPr>
          <w:rFonts w:eastAsia="Times New Roman"/>
          <w:i/>
          <w:iCs/>
          <w:color w:val="222222"/>
          <w:sz w:val="24"/>
          <w:szCs w:val="24"/>
          <w:highlight w:val="white"/>
        </w:rPr>
        <w:t>Feedback international journal of communication</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1</w:t>
      </w:r>
      <w:r w:rsidRPr="00172E94">
        <w:rPr>
          <w:rFonts w:eastAsia="Times New Roman"/>
          <w:color w:val="222222"/>
          <w:sz w:val="24"/>
          <w:szCs w:val="24"/>
          <w:highlight w:val="white"/>
        </w:rPr>
        <w:t>(2), pp.86-95.</w:t>
      </w:r>
      <w:r w:rsidRPr="00172E94">
        <w:rPr>
          <w:rFonts w:eastAsia="Times New Roman"/>
          <w:sz w:val="24"/>
          <w:szCs w:val="24"/>
        </w:rPr>
        <w:t xml:space="preserve"> </w:t>
      </w:r>
      <w:hyperlink r:id="rId58">
        <w:r w:rsidR="00C62B89" w:rsidRPr="00172E94">
          <w:rPr>
            <w:rFonts w:eastAsia="Times New Roman"/>
            <w:color w:val="1155CC"/>
            <w:sz w:val="24"/>
            <w:szCs w:val="24"/>
            <w:u w:val="single"/>
          </w:rPr>
          <w:t>https://ejournal.agungmediapublisher.com/index.php/fijc/article/download/27/27</w:t>
        </w:r>
      </w:hyperlink>
      <w:r w:rsidRPr="00172E94">
        <w:rPr>
          <w:rFonts w:eastAsia="Times New Roman"/>
          <w:sz w:val="24"/>
          <w:szCs w:val="24"/>
        </w:rPr>
        <w:t xml:space="preserve"> </w:t>
      </w:r>
    </w:p>
    <w:p w14:paraId="4AF583A2"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Kappagantu, D., Mahindra, N. and Sandeep, B.S., 2024. A comparative study on online marketing strategies with reference to amazon and flipkart in twin cities of telangana. </w:t>
      </w:r>
      <w:r w:rsidRPr="00172E94">
        <w:rPr>
          <w:rFonts w:eastAsia="Times New Roman"/>
          <w:i/>
          <w:iCs/>
          <w:color w:val="222222"/>
          <w:sz w:val="24"/>
          <w:szCs w:val="24"/>
          <w:highlight w:val="white"/>
        </w:rPr>
        <w:t>Feedback international journal of communication</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1</w:t>
      </w:r>
      <w:r w:rsidRPr="00172E94">
        <w:rPr>
          <w:rFonts w:eastAsia="Times New Roman"/>
          <w:color w:val="222222"/>
          <w:sz w:val="24"/>
          <w:szCs w:val="24"/>
          <w:highlight w:val="white"/>
        </w:rPr>
        <w:t>(2), pp.86-95.</w:t>
      </w:r>
      <w:hyperlink r:id="rId59">
        <w:r w:rsidR="00C62B89" w:rsidRPr="00172E94">
          <w:rPr>
            <w:rFonts w:eastAsia="Times New Roman"/>
            <w:color w:val="1155CC"/>
            <w:sz w:val="24"/>
            <w:szCs w:val="24"/>
            <w:highlight w:val="white"/>
            <w:u w:val="single"/>
          </w:rPr>
          <w:t>https://ejournal.agungmediapublisher.com/index.php/fijc/article/view/27</w:t>
        </w:r>
      </w:hyperlink>
      <w:r w:rsidRPr="00172E94">
        <w:rPr>
          <w:rFonts w:eastAsia="Times New Roman"/>
          <w:color w:val="222222"/>
          <w:sz w:val="24"/>
          <w:szCs w:val="24"/>
          <w:highlight w:val="white"/>
        </w:rPr>
        <w:t xml:space="preserve"> </w:t>
      </w:r>
    </w:p>
    <w:p w14:paraId="47C7B571"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Kappagantu, D., Mahindra, N. and Sandeep, B.S., 2024. A comparative study on online marketing strategies with reference to amazon and flipkart in twin cities of telangana. </w:t>
      </w:r>
      <w:r w:rsidRPr="00172E94">
        <w:rPr>
          <w:rFonts w:eastAsia="Times New Roman"/>
          <w:i/>
          <w:iCs/>
          <w:color w:val="222222"/>
          <w:sz w:val="24"/>
          <w:szCs w:val="24"/>
          <w:highlight w:val="white"/>
        </w:rPr>
        <w:t>Feedback international journal of communication</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1</w:t>
      </w:r>
      <w:r w:rsidRPr="00172E94">
        <w:rPr>
          <w:rFonts w:eastAsia="Times New Roman"/>
          <w:color w:val="222222"/>
          <w:sz w:val="24"/>
          <w:szCs w:val="24"/>
          <w:highlight w:val="white"/>
        </w:rPr>
        <w:t>(2), pp.86-95.</w:t>
      </w:r>
      <w:hyperlink r:id="rId60">
        <w:r w:rsidR="00C62B89" w:rsidRPr="00172E94">
          <w:rPr>
            <w:rFonts w:eastAsia="Times New Roman"/>
            <w:color w:val="1155CC"/>
            <w:sz w:val="24"/>
            <w:szCs w:val="24"/>
            <w:highlight w:val="white"/>
            <w:u w:val="single"/>
          </w:rPr>
          <w:t>https://ejournal.agungmediapublisher.com/index.php/fijc/article/view/27</w:t>
        </w:r>
      </w:hyperlink>
      <w:r w:rsidRPr="00172E94">
        <w:rPr>
          <w:rFonts w:eastAsia="Times New Roman"/>
          <w:color w:val="222222"/>
          <w:sz w:val="24"/>
          <w:szCs w:val="24"/>
          <w:highlight w:val="white"/>
        </w:rPr>
        <w:t xml:space="preserve"> </w:t>
      </w:r>
    </w:p>
    <w:p w14:paraId="538896DA"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Katz, M.L. and Shapiro, C. (1985) ‘Network externalities, competition, and compatibility’, </w:t>
      </w:r>
      <w:r w:rsidRPr="00172E94">
        <w:rPr>
          <w:rFonts w:eastAsia="Times New Roman"/>
          <w:i/>
          <w:iCs/>
          <w:sz w:val="24"/>
          <w:szCs w:val="24"/>
        </w:rPr>
        <w:t>American Economic Review</w:t>
      </w:r>
      <w:r w:rsidRPr="00172E94">
        <w:rPr>
          <w:rFonts w:eastAsia="Times New Roman"/>
          <w:sz w:val="24"/>
          <w:szCs w:val="24"/>
        </w:rPr>
        <w:t xml:space="preserve">, 75(3), pp. 424–440. Available at: </w:t>
      </w:r>
      <w:hyperlink r:id="rId61">
        <w:r w:rsidR="00C62B89" w:rsidRPr="00172E94">
          <w:rPr>
            <w:rFonts w:eastAsia="Times New Roman"/>
            <w:color w:val="1155CC"/>
            <w:sz w:val="24"/>
            <w:szCs w:val="24"/>
            <w:u w:val="single"/>
          </w:rPr>
          <w:t>https://www.jstor.org/stable/1814809</w:t>
        </w:r>
      </w:hyperlink>
    </w:p>
    <w:p w14:paraId="3A100B21"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Li, X. and Zhao, Y. (2022) ‘AI-driven recommendation systems and customer retention’, </w:t>
      </w:r>
      <w:r w:rsidRPr="00172E94">
        <w:rPr>
          <w:rFonts w:eastAsia="Times New Roman"/>
          <w:i/>
          <w:iCs/>
          <w:sz w:val="24"/>
          <w:szCs w:val="24"/>
        </w:rPr>
        <w:t>Electronic Commerce Research and Applications</w:t>
      </w:r>
      <w:r w:rsidRPr="00172E94">
        <w:rPr>
          <w:rFonts w:eastAsia="Times New Roman"/>
          <w:sz w:val="24"/>
          <w:szCs w:val="24"/>
        </w:rPr>
        <w:t>, 52, 101117.</w:t>
      </w:r>
      <w:r w:rsidRPr="00172E94">
        <w:rPr>
          <w:rFonts w:eastAsia="Times New Roman"/>
          <w:sz w:val="24"/>
          <w:szCs w:val="24"/>
        </w:rPr>
        <w:br/>
        <w:t xml:space="preserve">Available at: </w:t>
      </w:r>
      <w:hyperlink r:id="rId62">
        <w:r w:rsidR="00C62B89" w:rsidRPr="00172E94">
          <w:rPr>
            <w:rFonts w:eastAsia="Times New Roman"/>
            <w:color w:val="1155CC"/>
            <w:sz w:val="24"/>
            <w:szCs w:val="24"/>
            <w:u w:val="single"/>
          </w:rPr>
          <w:t>https://doi.org/10.1016/j.elerap.2022.101117</w:t>
        </w:r>
      </w:hyperlink>
      <w:r w:rsidRPr="00172E94">
        <w:rPr>
          <w:rFonts w:eastAsia="Times New Roman"/>
          <w:sz w:val="24"/>
          <w:szCs w:val="24"/>
        </w:rPr>
        <w:t xml:space="preserve"> </w:t>
      </w:r>
    </w:p>
    <w:p w14:paraId="1487B3FA" w14:textId="77777777" w:rsidR="00C62B89" w:rsidRPr="00172E94" w:rsidRDefault="00000000">
      <w:pPr>
        <w:widowControl w:val="0"/>
        <w:spacing w:after="200" w:line="360" w:lineRule="auto"/>
        <w:jc w:val="both"/>
        <w:rPr>
          <w:rFonts w:eastAsia="Times New Roman"/>
          <w:sz w:val="24"/>
          <w:szCs w:val="24"/>
        </w:rPr>
      </w:pPr>
      <w:r w:rsidRPr="00172E94">
        <w:rPr>
          <w:rFonts w:eastAsia="Times New Roman"/>
          <w:sz w:val="24"/>
          <w:szCs w:val="24"/>
        </w:rPr>
        <w:t>Mardiyana, M., Ratnasari, A. and Nurhidayah, R., 2025. Human Resource Management Quality as a Determinant of Customer Satisfaction with Service Quality as a Mediator. APLIKATIF: Journal of Research Trends in Social Sciences and Humanities, 4(3), pp.337-352.</w:t>
      </w:r>
      <w:hyperlink r:id="rId63">
        <w:r w:rsidR="00C62B89" w:rsidRPr="00172E94">
          <w:rPr>
            <w:rFonts w:eastAsia="Times New Roman"/>
            <w:color w:val="1155CC"/>
            <w:sz w:val="24"/>
            <w:szCs w:val="24"/>
            <w:u w:val="single"/>
          </w:rPr>
          <w:t>https://rcsdevelopment.org/index.php/aplikatif/article/download/699/307</w:t>
        </w:r>
      </w:hyperlink>
      <w:r w:rsidRPr="00172E94">
        <w:rPr>
          <w:rFonts w:eastAsia="Times New Roman"/>
          <w:sz w:val="24"/>
          <w:szCs w:val="24"/>
        </w:rPr>
        <w:t xml:space="preserve">  </w:t>
      </w:r>
    </w:p>
    <w:p w14:paraId="35104022"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Masfer, H.M. and Helmi, M.A., 2025. The role of digital marketing in shaping consumer behavior in e-commerce platforms. </w:t>
      </w:r>
      <w:r w:rsidRPr="00172E94">
        <w:rPr>
          <w:rFonts w:eastAsia="Times New Roman"/>
          <w:i/>
          <w:iCs/>
          <w:color w:val="222222"/>
          <w:sz w:val="24"/>
          <w:szCs w:val="24"/>
          <w:highlight w:val="white"/>
        </w:rPr>
        <w:t>International Journal of Professional Business Review: Int. J. Prof. Bus. Rev.</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10</w:t>
      </w:r>
      <w:r w:rsidRPr="00172E94">
        <w:rPr>
          <w:rFonts w:eastAsia="Times New Roman"/>
          <w:color w:val="222222"/>
          <w:sz w:val="24"/>
          <w:szCs w:val="24"/>
          <w:highlight w:val="white"/>
        </w:rPr>
        <w:t>(3), p.14.</w:t>
      </w:r>
      <w:r w:rsidRPr="00172E94">
        <w:rPr>
          <w:rFonts w:eastAsia="Times New Roman"/>
          <w:sz w:val="24"/>
          <w:szCs w:val="24"/>
        </w:rPr>
        <w:t xml:space="preserve"> </w:t>
      </w:r>
      <w:hyperlink r:id="rId64">
        <w:r w:rsidR="00C62B89" w:rsidRPr="00172E94">
          <w:rPr>
            <w:rFonts w:eastAsia="Times New Roman"/>
            <w:color w:val="1155CC"/>
            <w:sz w:val="24"/>
            <w:szCs w:val="24"/>
            <w:u w:val="single"/>
          </w:rPr>
          <w:t>https://dialnet.unirioja.es/descarga/articulo/10129352.pdf</w:t>
        </w:r>
      </w:hyperlink>
      <w:r w:rsidRPr="00172E94">
        <w:rPr>
          <w:rFonts w:eastAsia="Times New Roman"/>
          <w:sz w:val="24"/>
          <w:szCs w:val="24"/>
        </w:rPr>
        <w:t xml:space="preserve"> </w:t>
      </w:r>
    </w:p>
    <w:p w14:paraId="4B7928AD"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McAfee, A. and Brynjolfsson, E. (2012) ‘Big data: The management revolution’, </w:t>
      </w:r>
      <w:r w:rsidRPr="00172E94">
        <w:rPr>
          <w:rFonts w:eastAsia="Times New Roman"/>
          <w:i/>
          <w:iCs/>
          <w:sz w:val="24"/>
          <w:szCs w:val="24"/>
        </w:rPr>
        <w:t>Harvard Business Review</w:t>
      </w:r>
      <w:r w:rsidRPr="00172E94">
        <w:rPr>
          <w:rFonts w:eastAsia="Times New Roman"/>
          <w:sz w:val="24"/>
          <w:szCs w:val="24"/>
        </w:rPr>
        <w:t>, 90(10), pp. 60–68.</w:t>
      </w:r>
      <w:r w:rsidRPr="00172E94">
        <w:rPr>
          <w:rFonts w:eastAsia="Times New Roman"/>
          <w:sz w:val="24"/>
          <w:szCs w:val="24"/>
        </w:rPr>
        <w:br/>
        <w:t>Available at:</w:t>
      </w:r>
      <w:hyperlink r:id="rId65">
        <w:r w:rsidR="00C62B89" w:rsidRPr="00172E94">
          <w:rPr>
            <w:rFonts w:eastAsia="Times New Roman"/>
            <w:sz w:val="24"/>
            <w:szCs w:val="24"/>
          </w:rPr>
          <w:t xml:space="preserve"> </w:t>
        </w:r>
      </w:hyperlink>
      <w:hyperlink r:id="rId66">
        <w:r w:rsidR="00C62B89" w:rsidRPr="00172E94">
          <w:rPr>
            <w:rFonts w:eastAsia="Times New Roman"/>
            <w:color w:val="1155CC"/>
            <w:sz w:val="24"/>
            <w:szCs w:val="24"/>
            <w:u w:val="single"/>
          </w:rPr>
          <w:t>https://hbr.org/2012/10/big-data-the-management-revolution</w:t>
        </w:r>
      </w:hyperlink>
    </w:p>
    <w:p w14:paraId="021A43E7"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McKinsey &amp; Company (2023) </w:t>
      </w:r>
      <w:r w:rsidRPr="00172E94">
        <w:rPr>
          <w:rFonts w:eastAsia="Times New Roman"/>
          <w:i/>
          <w:iCs/>
          <w:sz w:val="24"/>
          <w:szCs w:val="24"/>
        </w:rPr>
        <w:t>The Future of E-commerce: Trends and Outlook</w:t>
      </w:r>
      <w:r w:rsidRPr="00172E94">
        <w:rPr>
          <w:rFonts w:eastAsia="Times New Roman"/>
          <w:sz w:val="24"/>
          <w:szCs w:val="24"/>
        </w:rPr>
        <w:t>.</w:t>
      </w:r>
      <w:r w:rsidRPr="00172E94">
        <w:rPr>
          <w:rFonts w:eastAsia="Times New Roman"/>
          <w:sz w:val="24"/>
          <w:szCs w:val="24"/>
        </w:rPr>
        <w:br/>
        <w:t>Available at:</w:t>
      </w:r>
      <w:hyperlink r:id="rId67">
        <w:r w:rsidR="00C62B89" w:rsidRPr="00172E94">
          <w:rPr>
            <w:rFonts w:eastAsia="Times New Roman"/>
            <w:sz w:val="24"/>
            <w:szCs w:val="24"/>
          </w:rPr>
          <w:t xml:space="preserve"> </w:t>
        </w:r>
      </w:hyperlink>
      <w:hyperlink r:id="rId68">
        <w:r w:rsidR="00C62B89" w:rsidRPr="00172E94">
          <w:rPr>
            <w:rFonts w:eastAsia="Times New Roman"/>
            <w:color w:val="1155CC"/>
            <w:sz w:val="24"/>
            <w:szCs w:val="24"/>
            <w:u w:val="single"/>
          </w:rPr>
          <w:t>https://www.mckinsey.com/industries/retail/our-insights</w:t>
        </w:r>
      </w:hyperlink>
    </w:p>
    <w:p w14:paraId="44AB9A3B"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McKinsey &amp; Company (2024) </w:t>
      </w:r>
      <w:r w:rsidRPr="00172E94">
        <w:rPr>
          <w:rFonts w:eastAsia="Times New Roman"/>
          <w:i/>
          <w:iCs/>
          <w:sz w:val="24"/>
          <w:szCs w:val="24"/>
        </w:rPr>
        <w:t>Next in Personalisation 2024</w:t>
      </w:r>
      <w:r w:rsidRPr="00172E94">
        <w:rPr>
          <w:rFonts w:eastAsia="Times New Roman"/>
          <w:sz w:val="24"/>
          <w:szCs w:val="24"/>
        </w:rPr>
        <w:t>. Available at:</w:t>
      </w:r>
      <w:hyperlink r:id="rId69">
        <w:r w:rsidR="00C62B89" w:rsidRPr="00172E94">
          <w:rPr>
            <w:rFonts w:eastAsia="Times New Roman"/>
            <w:sz w:val="24"/>
            <w:szCs w:val="24"/>
          </w:rPr>
          <w:t xml:space="preserve"> </w:t>
        </w:r>
      </w:hyperlink>
      <w:hyperlink r:id="rId70">
        <w:r w:rsidR="00C62B89" w:rsidRPr="00172E94">
          <w:rPr>
            <w:rFonts w:eastAsia="Times New Roman"/>
            <w:color w:val="1155CC"/>
            <w:sz w:val="24"/>
            <w:szCs w:val="24"/>
            <w:u w:val="single"/>
          </w:rPr>
          <w:t>https://www.mckinsey.com/capabilities/growth-marketing-and-sales/our-insights</w:t>
        </w:r>
      </w:hyperlink>
      <w:r w:rsidRPr="00172E94">
        <w:rPr>
          <w:rFonts w:eastAsia="Times New Roman"/>
          <w:sz w:val="24"/>
          <w:szCs w:val="24"/>
        </w:rPr>
        <w:t xml:space="preserve"> (Accessed: 2 April 2026).</w:t>
      </w:r>
    </w:p>
    <w:p w14:paraId="0648B4D0"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McKinsey &amp; Company (2024) </w:t>
      </w:r>
      <w:r w:rsidRPr="00172E94">
        <w:rPr>
          <w:rFonts w:eastAsia="Times New Roman"/>
          <w:i/>
          <w:iCs/>
          <w:sz w:val="24"/>
          <w:szCs w:val="24"/>
        </w:rPr>
        <w:t>Next in Personalization 2024</w:t>
      </w:r>
      <w:r w:rsidRPr="00172E94">
        <w:rPr>
          <w:rFonts w:eastAsia="Times New Roman"/>
          <w:sz w:val="24"/>
          <w:szCs w:val="24"/>
        </w:rPr>
        <w:t>.</w:t>
      </w:r>
      <w:r w:rsidRPr="00172E94">
        <w:rPr>
          <w:rFonts w:eastAsia="Times New Roman"/>
          <w:sz w:val="24"/>
          <w:szCs w:val="24"/>
        </w:rPr>
        <w:br/>
        <w:t>Available at:</w:t>
      </w:r>
      <w:hyperlink r:id="rId71">
        <w:r w:rsidR="00C62B89" w:rsidRPr="00172E94">
          <w:rPr>
            <w:rFonts w:eastAsia="Times New Roman"/>
            <w:sz w:val="24"/>
            <w:szCs w:val="24"/>
          </w:rPr>
          <w:t xml:space="preserve"> </w:t>
        </w:r>
      </w:hyperlink>
      <w:hyperlink r:id="rId72">
        <w:r w:rsidR="00C62B89" w:rsidRPr="00172E94">
          <w:rPr>
            <w:rFonts w:eastAsia="Times New Roman"/>
            <w:color w:val="1155CC"/>
            <w:sz w:val="24"/>
            <w:szCs w:val="24"/>
            <w:u w:val="single"/>
          </w:rPr>
          <w:t>https://www.mckinsey.com/capabilities/growth-marketing-and-sales/our-insights</w:t>
        </w:r>
      </w:hyperlink>
    </w:p>
    <w:p w14:paraId="2E4D3ED8" w14:textId="77777777" w:rsidR="00C62B89" w:rsidRPr="00172E94" w:rsidRDefault="00000000">
      <w:pPr>
        <w:widowControl w:val="0"/>
        <w:spacing w:after="200" w:line="360" w:lineRule="auto"/>
        <w:jc w:val="both"/>
        <w:rPr>
          <w:rFonts w:eastAsia="Times New Roman"/>
          <w:color w:val="222222"/>
          <w:sz w:val="24"/>
          <w:szCs w:val="24"/>
          <w:highlight w:val="white"/>
        </w:rPr>
      </w:pPr>
      <w:r w:rsidRPr="00172E94">
        <w:rPr>
          <w:rFonts w:eastAsia="Times New Roman"/>
          <w:sz w:val="24"/>
          <w:szCs w:val="24"/>
        </w:rPr>
        <w:t>Moleka, P., 2024. Cultivating Exceptional Customer Engagement and Loyalty: A Strategic Paradigm for Sustainable Retail Success. Algerian Journal of Islamic Finance, 2(02 (2024)).</w:t>
      </w:r>
      <w:hyperlink r:id="rId73">
        <w:r w:rsidR="00C62B89" w:rsidRPr="00172E94">
          <w:rPr>
            <w:rFonts w:eastAsia="Times New Roman"/>
            <w:color w:val="1155CC"/>
            <w:sz w:val="24"/>
            <w:szCs w:val="24"/>
            <w:u w:val="single"/>
          </w:rPr>
          <w:t>https://hal.science/hal-05109957/document</w:t>
        </w:r>
      </w:hyperlink>
      <w:r w:rsidRPr="00172E94">
        <w:rPr>
          <w:rFonts w:eastAsia="Times New Roman"/>
          <w:sz w:val="24"/>
          <w:szCs w:val="24"/>
        </w:rPr>
        <w:t xml:space="preserve"> </w:t>
      </w:r>
    </w:p>
    <w:p w14:paraId="6470AF8C"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Morgan, R.M. and Hunt, S.D. (1994) ‘The commitment-trust theory of relationship marketing’, </w:t>
      </w:r>
      <w:r w:rsidRPr="00172E94">
        <w:rPr>
          <w:rFonts w:eastAsia="Times New Roman"/>
          <w:i/>
          <w:iCs/>
          <w:sz w:val="24"/>
          <w:szCs w:val="24"/>
        </w:rPr>
        <w:t>Journal of Marketing</w:t>
      </w:r>
      <w:r w:rsidRPr="00172E94">
        <w:rPr>
          <w:rFonts w:eastAsia="Times New Roman"/>
          <w:sz w:val="24"/>
          <w:szCs w:val="24"/>
        </w:rPr>
        <w:t>, 58(3), pp. 20–38.</w:t>
      </w:r>
      <w:r w:rsidRPr="00172E94">
        <w:rPr>
          <w:rFonts w:eastAsia="Times New Roman"/>
          <w:sz w:val="24"/>
          <w:szCs w:val="24"/>
        </w:rPr>
        <w:br/>
        <w:t>Available at:</w:t>
      </w:r>
      <w:hyperlink r:id="rId74">
        <w:r w:rsidR="00C62B89" w:rsidRPr="00172E94">
          <w:rPr>
            <w:rFonts w:eastAsia="Times New Roman"/>
            <w:sz w:val="24"/>
            <w:szCs w:val="24"/>
          </w:rPr>
          <w:t xml:space="preserve"> </w:t>
        </w:r>
      </w:hyperlink>
      <w:hyperlink r:id="rId75">
        <w:r w:rsidR="00C62B89" w:rsidRPr="00172E94">
          <w:rPr>
            <w:rFonts w:eastAsia="Times New Roman"/>
            <w:color w:val="1155CC"/>
            <w:sz w:val="24"/>
            <w:szCs w:val="24"/>
            <w:u w:val="single"/>
          </w:rPr>
          <w:t>https://doi.org/10.1177/002224299405800302</w:t>
        </w:r>
      </w:hyperlink>
    </w:p>
    <w:p w14:paraId="520B67D9"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Nautwima, J.P. and Asa, A.R., 2022. The impact of quality service on customer satisfaction in the banking sector amidst Covid-19 pandemic: A literature review for the state of current knowledge. </w:t>
      </w:r>
      <w:r w:rsidRPr="00172E94">
        <w:rPr>
          <w:rFonts w:eastAsia="Times New Roman"/>
          <w:i/>
          <w:iCs/>
          <w:color w:val="222222"/>
          <w:sz w:val="24"/>
          <w:szCs w:val="24"/>
          <w:highlight w:val="white"/>
        </w:rPr>
        <w:t>International Journal of Management Science and Business Administration</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8</w:t>
      </w:r>
      <w:r w:rsidRPr="00172E94">
        <w:rPr>
          <w:rFonts w:eastAsia="Times New Roman"/>
          <w:color w:val="222222"/>
          <w:sz w:val="24"/>
          <w:szCs w:val="24"/>
          <w:highlight w:val="white"/>
        </w:rPr>
        <w:t>(3), pp.31-38.</w:t>
      </w:r>
      <w:hyperlink r:id="rId76">
        <w:r w:rsidR="00C62B89" w:rsidRPr="00172E94">
          <w:rPr>
            <w:rFonts w:eastAsia="Times New Roman"/>
            <w:color w:val="1155CC"/>
            <w:sz w:val="24"/>
            <w:szCs w:val="24"/>
            <w:highlight w:val="white"/>
            <w:u w:val="single"/>
          </w:rPr>
          <w:t>https://www.academia.edu/download/86893388/04_The-Impact-of-Quality-Service-on-Customer-Satisfaction-in-the-Banking-Sector-amidst-Covid-19-Pandemic.pdf</w:t>
        </w:r>
      </w:hyperlink>
      <w:r w:rsidRPr="00172E94">
        <w:rPr>
          <w:rFonts w:eastAsia="Times New Roman"/>
          <w:color w:val="222222"/>
          <w:sz w:val="24"/>
          <w:szCs w:val="24"/>
          <w:highlight w:val="white"/>
        </w:rPr>
        <w:t xml:space="preserve"> </w:t>
      </w:r>
    </w:p>
    <w:p w14:paraId="1A9BCF71"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Nguyen, T. and Hoang, D. (2023) ‘Cross-country analysis of e-service quality in online retail’, </w:t>
      </w:r>
      <w:r w:rsidRPr="00172E94">
        <w:rPr>
          <w:rFonts w:eastAsia="Times New Roman"/>
          <w:i/>
          <w:iCs/>
          <w:sz w:val="24"/>
          <w:szCs w:val="24"/>
        </w:rPr>
        <w:t>Asia Pacific Journal of Marketing and Logistics</w:t>
      </w:r>
      <w:r w:rsidRPr="00172E94">
        <w:rPr>
          <w:rFonts w:eastAsia="Times New Roman"/>
          <w:sz w:val="24"/>
          <w:szCs w:val="24"/>
        </w:rPr>
        <w:t>, 35(6), pp. 1120–1138.</w:t>
      </w:r>
      <w:r w:rsidRPr="00172E94">
        <w:rPr>
          <w:rFonts w:eastAsia="Times New Roman"/>
          <w:sz w:val="24"/>
          <w:szCs w:val="24"/>
        </w:rPr>
        <w:br/>
        <w:t xml:space="preserve">Available at: </w:t>
      </w:r>
      <w:hyperlink r:id="rId77">
        <w:r w:rsidR="00C62B89" w:rsidRPr="00172E94">
          <w:rPr>
            <w:rFonts w:eastAsia="Times New Roman"/>
            <w:color w:val="1155CC"/>
            <w:sz w:val="24"/>
            <w:szCs w:val="24"/>
            <w:u w:val="single"/>
          </w:rPr>
          <w:t>https://doi.org/10.1016/j.heliyon.2019.e02690</w:t>
        </w:r>
      </w:hyperlink>
      <w:r w:rsidRPr="00172E94">
        <w:rPr>
          <w:rFonts w:eastAsia="Times New Roman"/>
          <w:sz w:val="24"/>
          <w:szCs w:val="24"/>
        </w:rPr>
        <w:t xml:space="preserve"> </w:t>
      </w:r>
    </w:p>
    <w:p w14:paraId="6671F332" w14:textId="77777777" w:rsidR="00C62B89" w:rsidRPr="00172E94" w:rsidRDefault="00000000">
      <w:pPr>
        <w:widowControl w:val="0"/>
        <w:spacing w:after="200" w:line="360" w:lineRule="auto"/>
        <w:jc w:val="both"/>
        <w:rPr>
          <w:rFonts w:eastAsia="Times New Roman"/>
          <w:sz w:val="24"/>
          <w:szCs w:val="24"/>
        </w:rPr>
      </w:pPr>
      <w:r w:rsidRPr="00172E94">
        <w:rPr>
          <w:rFonts w:eastAsia="Times New Roman"/>
          <w:sz w:val="24"/>
          <w:szCs w:val="24"/>
        </w:rPr>
        <w:t xml:space="preserve">NPR. (2026). Amazon dethrones Walmart as the world’s biggest company by sales. [online] Available at: </w:t>
      </w:r>
      <w:hyperlink r:id="rId78">
        <w:r w:rsidR="00C62B89" w:rsidRPr="00172E94">
          <w:rPr>
            <w:rFonts w:eastAsia="Times New Roman"/>
            <w:color w:val="1155CC"/>
            <w:sz w:val="24"/>
            <w:szCs w:val="24"/>
            <w:u w:val="single"/>
          </w:rPr>
          <w:t>https://www.npr.org/2026/02/19/nx-s1-5719173/amazon-walmart-biggest-company-by-sales</w:t>
        </w:r>
      </w:hyperlink>
      <w:r w:rsidRPr="00172E94">
        <w:rPr>
          <w:rFonts w:eastAsia="Times New Roman"/>
          <w:sz w:val="24"/>
          <w:szCs w:val="24"/>
        </w:rPr>
        <w:t xml:space="preserve">. </w:t>
      </w:r>
    </w:p>
    <w:p w14:paraId="3C8BBA81"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Parasuraman, A., Zeithaml, V.A. and Berry, L.L. (1988) ‘SERVQUAL: A multiple-item scale for measuring consumer perceptions of service quality’, </w:t>
      </w:r>
      <w:r w:rsidRPr="00172E94">
        <w:rPr>
          <w:rFonts w:eastAsia="Times New Roman"/>
          <w:i/>
          <w:iCs/>
          <w:sz w:val="24"/>
          <w:szCs w:val="24"/>
        </w:rPr>
        <w:t>Journal of Retailing</w:t>
      </w:r>
      <w:r w:rsidRPr="00172E94">
        <w:rPr>
          <w:rFonts w:eastAsia="Times New Roman"/>
          <w:sz w:val="24"/>
          <w:szCs w:val="24"/>
        </w:rPr>
        <w:t>, 64(1), pp. 12–40.</w:t>
      </w:r>
      <w:r w:rsidRPr="00172E94">
        <w:rPr>
          <w:rFonts w:eastAsia="Times New Roman"/>
          <w:sz w:val="24"/>
          <w:szCs w:val="24"/>
        </w:rPr>
        <w:br/>
        <w:t xml:space="preserve">Available at: </w:t>
      </w:r>
      <w:hyperlink r:id="rId79">
        <w:r w:rsidR="00C62B89" w:rsidRPr="00172E94">
          <w:rPr>
            <w:rFonts w:eastAsia="Times New Roman"/>
            <w:color w:val="1155CC"/>
            <w:sz w:val="24"/>
            <w:szCs w:val="24"/>
            <w:u w:val="single"/>
          </w:rPr>
          <w:t>https://www.researchgate.net/publication/225083802</w:t>
        </w:r>
      </w:hyperlink>
      <w:r w:rsidRPr="00172E94">
        <w:rPr>
          <w:rFonts w:eastAsia="Times New Roman"/>
          <w:sz w:val="24"/>
          <w:szCs w:val="24"/>
        </w:rPr>
        <w:t xml:space="preserve"> </w:t>
      </w:r>
    </w:p>
    <w:p w14:paraId="577EAB92"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Parker, G., Van Alstyne, M. and Choudary, S. (2016) </w:t>
      </w:r>
      <w:r w:rsidRPr="00172E94">
        <w:rPr>
          <w:rFonts w:eastAsia="Times New Roman"/>
          <w:i/>
          <w:iCs/>
          <w:sz w:val="24"/>
          <w:szCs w:val="24"/>
        </w:rPr>
        <w:t>Platform Revolution</w:t>
      </w:r>
      <w:r w:rsidRPr="00172E94">
        <w:rPr>
          <w:rFonts w:eastAsia="Times New Roman"/>
          <w:sz w:val="24"/>
          <w:szCs w:val="24"/>
        </w:rPr>
        <w:t>. New York: W.W. Norton.</w:t>
      </w:r>
      <w:r w:rsidRPr="00172E94">
        <w:rPr>
          <w:rFonts w:eastAsia="Times New Roman"/>
          <w:sz w:val="24"/>
          <w:szCs w:val="24"/>
        </w:rPr>
        <w:br/>
        <w:t>Available at: https://wwnorton.com/books/9780393249132</w:t>
      </w:r>
    </w:p>
    <w:p w14:paraId="3188EF89"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Patil, A., Pawar, J. and Warghane, S., 2025. A Comprehensive Analysis of E-commerce Market Trends and Strategies with Data set of Flipkart from Kaggle. </w:t>
      </w:r>
      <w:r w:rsidRPr="00172E94">
        <w:rPr>
          <w:rFonts w:eastAsia="Times New Roman"/>
          <w:i/>
          <w:iCs/>
          <w:color w:val="222222"/>
          <w:sz w:val="24"/>
          <w:szCs w:val="24"/>
          <w:highlight w:val="white"/>
        </w:rPr>
        <w:t>PARIDNYA-The MIBM Research Journal</w:t>
      </w:r>
      <w:r w:rsidRPr="00172E94">
        <w:rPr>
          <w:rFonts w:eastAsia="Times New Roman"/>
          <w:color w:val="222222"/>
          <w:sz w:val="24"/>
          <w:szCs w:val="24"/>
          <w:highlight w:val="white"/>
        </w:rPr>
        <w:t>, pp.20-29.</w:t>
      </w:r>
      <w:hyperlink r:id="rId80">
        <w:r w:rsidR="00C62B89" w:rsidRPr="00172E94">
          <w:rPr>
            <w:rFonts w:eastAsia="Times New Roman"/>
            <w:color w:val="1155CC"/>
            <w:sz w:val="24"/>
            <w:szCs w:val="24"/>
            <w:highlight w:val="white"/>
            <w:u w:val="single"/>
          </w:rPr>
          <w:t>http://mibmparidnya.in/index.php/PARIDNYA/article/download/173222/117151</w:t>
        </w:r>
      </w:hyperlink>
      <w:r w:rsidRPr="00172E94">
        <w:rPr>
          <w:rFonts w:eastAsia="Times New Roman"/>
          <w:color w:val="222222"/>
          <w:sz w:val="24"/>
          <w:szCs w:val="24"/>
          <w:highlight w:val="white"/>
        </w:rPr>
        <w:t xml:space="preserve"> </w:t>
      </w:r>
    </w:p>
    <w:p w14:paraId="6D5A1908"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Paul, R., 2023. AI integration in e-commerce business models: Case studies on Amazon FBA, Airbnb, and Turo operations. </w:t>
      </w:r>
      <w:r w:rsidRPr="00172E94">
        <w:rPr>
          <w:rFonts w:eastAsia="Times New Roman"/>
          <w:i/>
          <w:iCs/>
          <w:color w:val="222222"/>
          <w:sz w:val="24"/>
          <w:szCs w:val="24"/>
          <w:highlight w:val="white"/>
        </w:rPr>
        <w:t>AIRBNB, AND TURO OPERATIONS (May 05, 2023)</w:t>
      </w:r>
      <w:r w:rsidRPr="00172E94">
        <w:rPr>
          <w:rFonts w:eastAsia="Times New Roman"/>
          <w:color w:val="222222"/>
          <w:sz w:val="24"/>
          <w:szCs w:val="24"/>
          <w:highlight w:val="white"/>
        </w:rPr>
        <w:t>.</w:t>
      </w:r>
      <w:r w:rsidRPr="00172E94">
        <w:rPr>
          <w:rFonts w:eastAsia="Times New Roman"/>
          <w:sz w:val="24"/>
          <w:szCs w:val="24"/>
        </w:rPr>
        <w:t xml:space="preserve"> </w:t>
      </w:r>
      <w:hyperlink r:id="rId81">
        <w:r w:rsidR="00C62B89" w:rsidRPr="00172E94">
          <w:rPr>
            <w:rFonts w:eastAsia="Times New Roman"/>
            <w:color w:val="1155CC"/>
            <w:sz w:val="24"/>
            <w:szCs w:val="24"/>
            <w:u w:val="single"/>
          </w:rPr>
          <w:t>https://papers.ssrn.com/sol3/Delivery.cfm?abstractid=5247157</w:t>
        </w:r>
      </w:hyperlink>
    </w:p>
    <w:p w14:paraId="347F45F0"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PENG, F., YUSOFF, Y.M. and SOO, H.S., 2025. The Determinants of Cross-Border E-Commerce Adoption in SMEs: A Resource-Based View. </w:t>
      </w:r>
      <w:r w:rsidRPr="00172E94">
        <w:rPr>
          <w:rFonts w:eastAsia="Times New Roman"/>
          <w:i/>
          <w:iCs/>
          <w:color w:val="222222"/>
          <w:sz w:val="24"/>
          <w:szCs w:val="24"/>
          <w:highlight w:val="white"/>
        </w:rPr>
        <w:t>The Journal of Distribution Science</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23</w:t>
      </w:r>
      <w:r w:rsidRPr="00172E94">
        <w:rPr>
          <w:rFonts w:eastAsia="Times New Roman"/>
          <w:color w:val="222222"/>
          <w:sz w:val="24"/>
          <w:szCs w:val="24"/>
          <w:highlight w:val="white"/>
        </w:rPr>
        <w:t>(12), pp.27-38.</w:t>
      </w:r>
      <w:hyperlink r:id="rId82">
        <w:r w:rsidR="00C62B89" w:rsidRPr="00172E94">
          <w:rPr>
            <w:rFonts w:eastAsia="Times New Roman"/>
            <w:color w:val="1155CC"/>
            <w:sz w:val="24"/>
            <w:szCs w:val="24"/>
            <w:highlight w:val="white"/>
            <w:u w:val="single"/>
          </w:rPr>
          <w:t>https://accesson.kr/jds/v.23/12/27/57930</w:t>
        </w:r>
      </w:hyperlink>
      <w:r w:rsidRPr="00172E94">
        <w:rPr>
          <w:rFonts w:eastAsia="Times New Roman"/>
          <w:color w:val="222222"/>
          <w:sz w:val="24"/>
          <w:szCs w:val="24"/>
          <w:highlight w:val="white"/>
        </w:rPr>
        <w:t xml:space="preserve"> </w:t>
      </w:r>
    </w:p>
    <w:p w14:paraId="11AACFBF"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Petrov, P. and Milev, V., 2024, June. Analysis and application of CRM systems in the field of education. IN ENVIRONMENT</w:t>
      </w:r>
      <w:r w:rsidRPr="00172E94">
        <w:rPr>
          <w:rFonts w:eastAsia="Times New Roman"/>
          <w:i/>
          <w:iCs/>
          <w:color w:val="222222"/>
          <w:sz w:val="24"/>
          <w:szCs w:val="24"/>
          <w:highlight w:val="white"/>
        </w:rPr>
        <w:t>. TECHNOLOGY. RESOURCES. Proceedings of the International Scientific and Practical Conference</w:t>
      </w:r>
      <w:r w:rsidRPr="00172E94">
        <w:rPr>
          <w:rFonts w:eastAsia="Times New Roman"/>
          <w:color w:val="222222"/>
          <w:sz w:val="24"/>
          <w:szCs w:val="24"/>
          <w:highlight w:val="white"/>
        </w:rPr>
        <w:t xml:space="preserve"> (Vol. 2, pp. 237-241).</w:t>
      </w:r>
      <w:hyperlink r:id="rId83">
        <w:r w:rsidR="00C62B89" w:rsidRPr="00172E94">
          <w:rPr>
            <w:rFonts w:eastAsia="Times New Roman"/>
            <w:color w:val="1155CC"/>
            <w:sz w:val="24"/>
            <w:szCs w:val="24"/>
            <w:highlight w:val="white"/>
            <w:u w:val="single"/>
          </w:rPr>
          <w:t>https://archive-journals.rtu.lv/etr/article/view/4828</w:t>
        </w:r>
      </w:hyperlink>
      <w:r w:rsidRPr="00172E94">
        <w:rPr>
          <w:rFonts w:eastAsia="Times New Roman"/>
          <w:color w:val="222222"/>
          <w:sz w:val="24"/>
          <w:szCs w:val="24"/>
          <w:highlight w:val="white"/>
        </w:rPr>
        <w:t xml:space="preserve"> </w:t>
      </w:r>
    </w:p>
    <w:p w14:paraId="60F097C5"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PwC (2023) </w:t>
      </w:r>
      <w:r w:rsidRPr="00172E94">
        <w:rPr>
          <w:rFonts w:eastAsia="Times New Roman"/>
          <w:i/>
          <w:iCs/>
          <w:sz w:val="24"/>
          <w:szCs w:val="24"/>
        </w:rPr>
        <w:t>Global Consumer Insights Survey</w:t>
      </w:r>
      <w:r w:rsidRPr="00172E94">
        <w:rPr>
          <w:rFonts w:eastAsia="Times New Roman"/>
          <w:sz w:val="24"/>
          <w:szCs w:val="24"/>
        </w:rPr>
        <w:t>. Available at:</w:t>
      </w:r>
      <w:hyperlink r:id="rId84">
        <w:r w:rsidR="00C62B89" w:rsidRPr="00172E94">
          <w:rPr>
            <w:rFonts w:eastAsia="Times New Roman"/>
            <w:sz w:val="24"/>
            <w:szCs w:val="24"/>
          </w:rPr>
          <w:t xml:space="preserve"> </w:t>
        </w:r>
      </w:hyperlink>
      <w:hyperlink r:id="rId85">
        <w:r w:rsidR="00C62B89" w:rsidRPr="00172E94">
          <w:rPr>
            <w:rFonts w:eastAsia="Times New Roman"/>
            <w:color w:val="1155CC"/>
            <w:sz w:val="24"/>
            <w:szCs w:val="24"/>
            <w:u w:val="single"/>
          </w:rPr>
          <w:t>https://www.pwc.com/gx/en/industries/consumer-markets/consumer-insights-survey.html</w:t>
        </w:r>
      </w:hyperlink>
    </w:p>
    <w:p w14:paraId="08FB420D"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Raju, S., Rofin, T.M., Kumar, S.P. and Taleizadeh, A.A., 2025. Transition from e-commerce to q-commerce: analysing the impact of hyper-local delivery on the pricing strategies of risk-averse supply chain partners. </w:t>
      </w:r>
      <w:r w:rsidRPr="00172E94">
        <w:rPr>
          <w:rFonts w:eastAsia="Times New Roman"/>
          <w:i/>
          <w:iCs/>
          <w:color w:val="222222"/>
          <w:sz w:val="24"/>
          <w:szCs w:val="24"/>
          <w:highlight w:val="white"/>
        </w:rPr>
        <w:t>Journal of Management Science and Engineering</w:t>
      </w:r>
      <w:r w:rsidRPr="00172E94">
        <w:rPr>
          <w:rFonts w:eastAsia="Times New Roman"/>
          <w:color w:val="222222"/>
          <w:sz w:val="24"/>
          <w:szCs w:val="24"/>
          <w:highlight w:val="white"/>
        </w:rPr>
        <w:t>.</w:t>
      </w:r>
      <w:hyperlink r:id="rId86">
        <w:r w:rsidR="00C62B89" w:rsidRPr="00172E94">
          <w:rPr>
            <w:rFonts w:eastAsia="Times New Roman"/>
            <w:color w:val="1155CC"/>
            <w:sz w:val="24"/>
            <w:szCs w:val="24"/>
            <w:highlight w:val="white"/>
            <w:u w:val="single"/>
          </w:rPr>
          <w:t>https://www.sciencedirect.com/science/article/pii/S209623202500054X</w:t>
        </w:r>
      </w:hyperlink>
      <w:r w:rsidRPr="00172E94">
        <w:rPr>
          <w:rFonts w:eastAsia="Times New Roman"/>
          <w:color w:val="222222"/>
          <w:sz w:val="24"/>
          <w:szCs w:val="24"/>
          <w:highlight w:val="white"/>
        </w:rPr>
        <w:t xml:space="preserve"> </w:t>
      </w:r>
    </w:p>
    <w:p w14:paraId="2A21AC43"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Ranka, B., Khalid, A. and Jain, V., 2026. CONSUMER BEHAVIOR AND DIGITAL MARKETING ANALYTICS: EVALUATING AMAZON INDIA'S REGIONAL STRATEGIES. </w:t>
      </w:r>
      <w:r w:rsidRPr="00172E94">
        <w:rPr>
          <w:rFonts w:eastAsia="Times New Roman"/>
          <w:i/>
          <w:iCs/>
          <w:color w:val="222222"/>
          <w:sz w:val="24"/>
          <w:szCs w:val="24"/>
          <w:highlight w:val="white"/>
        </w:rPr>
        <w:t>International Journal of Business Management &amp; Legal Affairs</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2</w:t>
      </w:r>
      <w:r w:rsidRPr="00172E94">
        <w:rPr>
          <w:rFonts w:eastAsia="Times New Roman"/>
          <w:color w:val="222222"/>
          <w:sz w:val="24"/>
          <w:szCs w:val="24"/>
          <w:highlight w:val="white"/>
        </w:rPr>
        <w:t>(1), pp.1-10.</w:t>
      </w:r>
      <w:r w:rsidRPr="00172E94">
        <w:rPr>
          <w:rFonts w:eastAsia="Times New Roman"/>
          <w:sz w:val="24"/>
          <w:szCs w:val="24"/>
        </w:rPr>
        <w:t xml:space="preserve"> </w:t>
      </w:r>
      <w:hyperlink r:id="rId87">
        <w:r w:rsidR="00C62B89" w:rsidRPr="00172E94">
          <w:rPr>
            <w:rFonts w:eastAsia="Times New Roman"/>
            <w:color w:val="1155CC"/>
            <w:sz w:val="24"/>
            <w:szCs w:val="24"/>
            <w:u w:val="single"/>
          </w:rPr>
          <w:t>https://ijbmla.com/index.php/home/article/download/7/21</w:t>
        </w:r>
      </w:hyperlink>
    </w:p>
    <w:p w14:paraId="68DA6160"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Ravi, M., Reddy, V.S.N. and Pavani, M., 2025. COMPARATIVE STUDY AND MARKETING STRATEGIES OF FLIPKART AND AMAZON. </w:t>
      </w:r>
      <w:r w:rsidRPr="00172E94">
        <w:rPr>
          <w:rFonts w:eastAsia="Times New Roman"/>
          <w:i/>
          <w:iCs/>
          <w:color w:val="222222"/>
          <w:sz w:val="24"/>
          <w:szCs w:val="24"/>
          <w:highlight w:val="white"/>
        </w:rPr>
        <w:t>Journal of Science Engineering Technology and Management Science</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2</w:t>
      </w:r>
      <w:r w:rsidRPr="00172E94">
        <w:rPr>
          <w:rFonts w:eastAsia="Times New Roman"/>
          <w:color w:val="222222"/>
          <w:sz w:val="24"/>
          <w:szCs w:val="24"/>
          <w:highlight w:val="white"/>
        </w:rPr>
        <w:t>(08).</w:t>
      </w:r>
      <w:hyperlink r:id="rId88">
        <w:r w:rsidR="00C62B89" w:rsidRPr="00172E94">
          <w:rPr>
            <w:rFonts w:eastAsia="Times New Roman"/>
            <w:color w:val="1155CC"/>
            <w:sz w:val="24"/>
            <w:szCs w:val="24"/>
            <w:highlight w:val="white"/>
            <w:u w:val="single"/>
          </w:rPr>
          <w:t>https://jsetms.com/admin/uploads/UsL7H3.pdf</w:t>
        </w:r>
      </w:hyperlink>
      <w:r w:rsidRPr="00172E94">
        <w:rPr>
          <w:rFonts w:eastAsia="Times New Roman"/>
          <w:color w:val="222222"/>
          <w:sz w:val="24"/>
          <w:szCs w:val="24"/>
          <w:highlight w:val="white"/>
        </w:rPr>
        <w:t xml:space="preserve"> </w:t>
      </w:r>
    </w:p>
    <w:p w14:paraId="1CD69451"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RedSeer Consulting (2023) </w:t>
      </w:r>
      <w:r w:rsidRPr="00172E94">
        <w:rPr>
          <w:rFonts w:eastAsia="Times New Roman"/>
          <w:i/>
          <w:iCs/>
          <w:sz w:val="24"/>
          <w:szCs w:val="24"/>
        </w:rPr>
        <w:t>India E-commerce Market Report</w:t>
      </w:r>
      <w:r w:rsidRPr="00172E94">
        <w:rPr>
          <w:rFonts w:eastAsia="Times New Roman"/>
          <w:sz w:val="24"/>
          <w:szCs w:val="24"/>
        </w:rPr>
        <w:t>. Available at:</w:t>
      </w:r>
      <w:hyperlink r:id="rId89">
        <w:r w:rsidR="00C62B89" w:rsidRPr="00172E94">
          <w:rPr>
            <w:rFonts w:eastAsia="Times New Roman"/>
            <w:sz w:val="24"/>
            <w:szCs w:val="24"/>
          </w:rPr>
          <w:t xml:space="preserve"> </w:t>
        </w:r>
      </w:hyperlink>
      <w:hyperlink r:id="rId90">
        <w:r w:rsidR="00C62B89" w:rsidRPr="00172E94">
          <w:rPr>
            <w:rFonts w:eastAsia="Times New Roman"/>
            <w:color w:val="1155CC"/>
            <w:sz w:val="24"/>
            <w:szCs w:val="24"/>
            <w:u w:val="single"/>
          </w:rPr>
          <w:t>https://redseer.com/reports</w:t>
        </w:r>
      </w:hyperlink>
      <w:r w:rsidRPr="00172E94">
        <w:rPr>
          <w:rFonts w:eastAsia="Times New Roman"/>
          <w:sz w:val="24"/>
          <w:szCs w:val="24"/>
        </w:rPr>
        <w:t xml:space="preserve"> (Accessed: 2 April 2026).</w:t>
      </w:r>
    </w:p>
    <w:p w14:paraId="6F04A53D"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Reichheld, F.F. and Schefter, P. (2000) ‘E-loyalty: Your secret weapon on the web’, </w:t>
      </w:r>
      <w:r w:rsidRPr="00172E94">
        <w:rPr>
          <w:rFonts w:eastAsia="Times New Roman"/>
          <w:i/>
          <w:iCs/>
          <w:sz w:val="24"/>
          <w:szCs w:val="24"/>
        </w:rPr>
        <w:t>Harvard Business Review</w:t>
      </w:r>
      <w:r w:rsidRPr="00172E94">
        <w:rPr>
          <w:rFonts w:eastAsia="Times New Roman"/>
          <w:sz w:val="24"/>
          <w:szCs w:val="24"/>
        </w:rPr>
        <w:t>, 78(4), pp. 105–113.</w:t>
      </w:r>
      <w:r w:rsidRPr="00172E94">
        <w:rPr>
          <w:rFonts w:eastAsia="Times New Roman"/>
          <w:sz w:val="24"/>
          <w:szCs w:val="24"/>
        </w:rPr>
        <w:br/>
        <w:t>Available at:</w:t>
      </w:r>
      <w:hyperlink r:id="rId91">
        <w:r w:rsidR="00C62B89" w:rsidRPr="00172E94">
          <w:rPr>
            <w:rFonts w:eastAsia="Times New Roman"/>
            <w:sz w:val="24"/>
            <w:szCs w:val="24"/>
          </w:rPr>
          <w:t xml:space="preserve"> </w:t>
        </w:r>
      </w:hyperlink>
      <w:hyperlink r:id="rId92">
        <w:r w:rsidR="00C62B89" w:rsidRPr="00172E94">
          <w:rPr>
            <w:rFonts w:eastAsia="Times New Roman"/>
            <w:color w:val="1155CC"/>
            <w:sz w:val="24"/>
            <w:szCs w:val="24"/>
            <w:u w:val="single"/>
          </w:rPr>
          <w:t>https://hbr.org/2000/07/e-loyalty-your-secret-weapon-on-the-web</w:t>
        </w:r>
      </w:hyperlink>
    </w:p>
    <w:p w14:paraId="20440FBF" w14:textId="77777777" w:rsidR="00C62B89" w:rsidRPr="00172E94" w:rsidRDefault="00000000">
      <w:pPr>
        <w:spacing w:before="240" w:after="240" w:line="360" w:lineRule="auto"/>
        <w:jc w:val="both"/>
        <w:rPr>
          <w:rFonts w:eastAsia="Times New Roman"/>
          <w:b/>
          <w:bCs/>
          <w:sz w:val="24"/>
          <w:szCs w:val="24"/>
        </w:rPr>
      </w:pPr>
      <w:r w:rsidRPr="00172E94">
        <w:rPr>
          <w:rFonts w:eastAsia="Times New Roman"/>
          <w:sz w:val="24"/>
          <w:szCs w:val="24"/>
        </w:rPr>
        <w:t xml:space="preserve">Resnick, P. and Varian, H.R. (1997) ‘Recommender systems’, </w:t>
      </w:r>
      <w:r w:rsidRPr="00172E94">
        <w:rPr>
          <w:rFonts w:eastAsia="Times New Roman"/>
          <w:i/>
          <w:iCs/>
          <w:sz w:val="24"/>
          <w:szCs w:val="24"/>
        </w:rPr>
        <w:t>Communications of the ACM</w:t>
      </w:r>
      <w:r w:rsidRPr="00172E94">
        <w:rPr>
          <w:rFonts w:eastAsia="Times New Roman"/>
          <w:sz w:val="24"/>
          <w:szCs w:val="24"/>
        </w:rPr>
        <w:t>, 40(3), pp. 56–58.</w:t>
      </w:r>
      <w:r w:rsidRPr="00172E94">
        <w:rPr>
          <w:rFonts w:eastAsia="Times New Roman"/>
          <w:sz w:val="24"/>
          <w:szCs w:val="24"/>
        </w:rPr>
        <w:br/>
        <w:t>Available at:</w:t>
      </w:r>
      <w:hyperlink r:id="rId93">
        <w:r w:rsidR="00C62B89" w:rsidRPr="00172E94">
          <w:rPr>
            <w:rFonts w:eastAsia="Times New Roman"/>
            <w:sz w:val="24"/>
            <w:szCs w:val="24"/>
          </w:rPr>
          <w:t xml:space="preserve"> </w:t>
        </w:r>
      </w:hyperlink>
      <w:hyperlink r:id="rId94">
        <w:r w:rsidR="00C62B89" w:rsidRPr="00172E94">
          <w:rPr>
            <w:rFonts w:eastAsia="Times New Roman"/>
            <w:color w:val="1155CC"/>
            <w:sz w:val="24"/>
            <w:szCs w:val="24"/>
            <w:u w:val="single"/>
          </w:rPr>
          <w:t>https://doi.org/10.1145/245108.245121</w:t>
        </w:r>
      </w:hyperlink>
    </w:p>
    <w:p w14:paraId="6E1CCC27"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Santhosha Chandrappa (2025). </w:t>
      </w:r>
      <w:r w:rsidRPr="00172E94">
        <w:rPr>
          <w:rFonts w:eastAsia="Times New Roman"/>
          <w:i/>
          <w:iCs/>
          <w:color w:val="222222"/>
          <w:sz w:val="24"/>
          <w:szCs w:val="24"/>
          <w:highlight w:val="white"/>
        </w:rPr>
        <w:t>India’s Socio-Economic Inequality: Historical and Global Context</w:t>
      </w:r>
      <w:r w:rsidRPr="00172E94">
        <w:rPr>
          <w:rFonts w:eastAsia="Times New Roman"/>
          <w:color w:val="222222"/>
          <w:sz w:val="24"/>
          <w:szCs w:val="24"/>
          <w:highlight w:val="white"/>
        </w:rPr>
        <w:t>. [online] ResearchGate. doi:</w:t>
      </w:r>
      <w:hyperlink r:id="rId95">
        <w:r w:rsidR="00C62B89" w:rsidRPr="00172E94">
          <w:rPr>
            <w:rFonts w:eastAsia="Times New Roman"/>
            <w:color w:val="1155CC"/>
            <w:sz w:val="24"/>
            <w:szCs w:val="24"/>
            <w:highlight w:val="white"/>
            <w:u w:val="single"/>
          </w:rPr>
          <w:t>https://doi.org/10.5281/zenodo.18000253</w:t>
        </w:r>
      </w:hyperlink>
      <w:r w:rsidRPr="00172E94">
        <w:rPr>
          <w:rFonts w:eastAsia="Times New Roman"/>
          <w:color w:val="222222"/>
          <w:sz w:val="24"/>
          <w:szCs w:val="24"/>
          <w:highlight w:val="white"/>
        </w:rPr>
        <w:t xml:space="preserve">. </w:t>
      </w:r>
    </w:p>
    <w:p w14:paraId="61D0F618"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Sharma, R. and Klein, A. (2022) ‘Website usability and trust in e-commerce platforms’, </w:t>
      </w:r>
      <w:r w:rsidRPr="00172E94">
        <w:rPr>
          <w:rFonts w:eastAsia="Times New Roman"/>
          <w:i/>
          <w:iCs/>
          <w:sz w:val="24"/>
          <w:szCs w:val="24"/>
        </w:rPr>
        <w:t>Computers in Human Behavior</w:t>
      </w:r>
      <w:r w:rsidRPr="00172E94">
        <w:rPr>
          <w:rFonts w:eastAsia="Times New Roman"/>
          <w:sz w:val="24"/>
          <w:szCs w:val="24"/>
        </w:rPr>
        <w:t>, 130, 107163.</w:t>
      </w:r>
      <w:r w:rsidRPr="00172E94">
        <w:rPr>
          <w:rFonts w:eastAsia="Times New Roman"/>
          <w:sz w:val="24"/>
          <w:szCs w:val="24"/>
        </w:rPr>
        <w:br/>
        <w:t xml:space="preserve">Available at: </w:t>
      </w:r>
      <w:hyperlink r:id="rId96">
        <w:r w:rsidR="00C62B89" w:rsidRPr="00172E94">
          <w:rPr>
            <w:rFonts w:eastAsia="Times New Roman"/>
            <w:color w:val="1155CC"/>
            <w:sz w:val="24"/>
            <w:szCs w:val="24"/>
            <w:u w:val="single"/>
          </w:rPr>
          <w:t>https://doi.org/10.1080/10696679.2024.2305454</w:t>
        </w:r>
      </w:hyperlink>
      <w:r w:rsidRPr="00172E94">
        <w:rPr>
          <w:rFonts w:eastAsia="Times New Roman"/>
          <w:sz w:val="24"/>
          <w:szCs w:val="24"/>
        </w:rPr>
        <w:t xml:space="preserve"> </w:t>
      </w:r>
    </w:p>
    <w:p w14:paraId="287DCF5C"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Shinde, D., 2026. A Review of Strategic Customer Relationship Management (CRM) Systems in E-Commerce: National and International Perspectives on Customer Loyalty. </w:t>
      </w:r>
      <w:r w:rsidRPr="00172E94">
        <w:rPr>
          <w:rFonts w:eastAsia="Times New Roman"/>
          <w:i/>
          <w:iCs/>
          <w:color w:val="222222"/>
          <w:sz w:val="24"/>
          <w:szCs w:val="24"/>
          <w:highlight w:val="white"/>
        </w:rPr>
        <w:t>Anusandhanvallari</w:t>
      </w:r>
      <w:r w:rsidRPr="00172E94">
        <w:rPr>
          <w:rFonts w:eastAsia="Times New Roman"/>
          <w:color w:val="222222"/>
          <w:sz w:val="24"/>
          <w:szCs w:val="24"/>
          <w:highlight w:val="white"/>
        </w:rPr>
        <w:t>, pp.01-14.</w:t>
      </w:r>
      <w:r w:rsidRPr="00172E94">
        <w:rPr>
          <w:rFonts w:eastAsia="Times New Roman"/>
          <w:sz w:val="24"/>
          <w:szCs w:val="24"/>
        </w:rPr>
        <w:t xml:space="preserve"> </w:t>
      </w:r>
      <w:hyperlink r:id="rId97">
        <w:r w:rsidR="00C62B89" w:rsidRPr="00172E94">
          <w:rPr>
            <w:rFonts w:eastAsia="Times New Roman"/>
            <w:color w:val="1155CC"/>
            <w:sz w:val="24"/>
            <w:szCs w:val="24"/>
            <w:u w:val="single"/>
          </w:rPr>
          <w:t>https://psvmkendra.com/index.php/journal/article/download/831/676</w:t>
        </w:r>
      </w:hyperlink>
    </w:p>
    <w:p w14:paraId="7D88D1B0"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Simon, H.A. (1955) ‘A behavioral model of rational choice’, </w:t>
      </w:r>
      <w:r w:rsidRPr="00172E94">
        <w:rPr>
          <w:rFonts w:eastAsia="Times New Roman"/>
          <w:i/>
          <w:iCs/>
          <w:sz w:val="24"/>
          <w:szCs w:val="24"/>
        </w:rPr>
        <w:t>Quarterly Journal of Economics</w:t>
      </w:r>
      <w:r w:rsidRPr="00172E94">
        <w:rPr>
          <w:rFonts w:eastAsia="Times New Roman"/>
          <w:sz w:val="24"/>
          <w:szCs w:val="24"/>
        </w:rPr>
        <w:t>, 69(1), pp. 99–118.</w:t>
      </w:r>
      <w:r w:rsidRPr="00172E94">
        <w:rPr>
          <w:rFonts w:eastAsia="Times New Roman"/>
          <w:sz w:val="24"/>
          <w:szCs w:val="24"/>
        </w:rPr>
        <w:br/>
        <w:t>Available at:</w:t>
      </w:r>
      <w:hyperlink r:id="rId98">
        <w:r w:rsidR="00C62B89" w:rsidRPr="00172E94">
          <w:rPr>
            <w:rFonts w:eastAsia="Times New Roman"/>
            <w:sz w:val="24"/>
            <w:szCs w:val="24"/>
          </w:rPr>
          <w:t xml:space="preserve"> </w:t>
        </w:r>
      </w:hyperlink>
      <w:hyperlink r:id="rId99">
        <w:r w:rsidR="00C62B89" w:rsidRPr="00172E94">
          <w:rPr>
            <w:rFonts w:eastAsia="Times New Roman"/>
            <w:color w:val="1155CC"/>
            <w:sz w:val="24"/>
            <w:szCs w:val="24"/>
            <w:u w:val="single"/>
          </w:rPr>
          <w:t>https://doi.org/10.2307/1884852</w:t>
        </w:r>
      </w:hyperlink>
    </w:p>
    <w:p w14:paraId="04E141E8"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Singh, A. and Kaur, P. (2024) ‘Privacy concerns and trust in AI-driven e-commerce’, </w:t>
      </w:r>
      <w:r w:rsidRPr="00172E94">
        <w:rPr>
          <w:rFonts w:eastAsia="Times New Roman"/>
          <w:i/>
          <w:iCs/>
          <w:sz w:val="24"/>
          <w:szCs w:val="24"/>
        </w:rPr>
        <w:t>Computers in Human Behavior Reports</w:t>
      </w:r>
      <w:r w:rsidRPr="00172E94">
        <w:rPr>
          <w:rFonts w:eastAsia="Times New Roman"/>
          <w:sz w:val="24"/>
          <w:szCs w:val="24"/>
        </w:rPr>
        <w:t>, 10, 100287.</w:t>
      </w:r>
      <w:r w:rsidRPr="00172E94">
        <w:rPr>
          <w:rFonts w:eastAsia="Times New Roman"/>
          <w:sz w:val="24"/>
          <w:szCs w:val="24"/>
        </w:rPr>
        <w:br/>
        <w:t>Available at:</w:t>
      </w:r>
      <w:hyperlink r:id="rId100">
        <w:r w:rsidR="00C62B89" w:rsidRPr="00172E94">
          <w:rPr>
            <w:rFonts w:eastAsia="Times New Roman"/>
            <w:sz w:val="24"/>
            <w:szCs w:val="24"/>
          </w:rPr>
          <w:t xml:space="preserve"> </w:t>
        </w:r>
      </w:hyperlink>
      <w:hyperlink r:id="rId101">
        <w:r w:rsidR="00C62B89" w:rsidRPr="00172E94">
          <w:rPr>
            <w:rFonts w:eastAsia="Times New Roman"/>
            <w:color w:val="1155CC"/>
            <w:sz w:val="24"/>
            <w:szCs w:val="24"/>
            <w:u w:val="single"/>
          </w:rPr>
          <w:t>https://doi.org/10.1016/j.chbr.2023.100287</w:t>
        </w:r>
      </w:hyperlink>
    </w:p>
    <w:p w14:paraId="50AA0339"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Singh, M.M., Duggal, M., Ahluwalia, G.K. and Marketing, H.P., 2023. Assessing the Growth of E-Commerce in India: A Study of Flipkart's Performance, Viability, and Future Prospects. </w:t>
      </w:r>
      <w:r w:rsidRPr="00172E94">
        <w:rPr>
          <w:rFonts w:eastAsia="Times New Roman"/>
          <w:i/>
          <w:iCs/>
          <w:color w:val="222222"/>
          <w:sz w:val="24"/>
          <w:szCs w:val="24"/>
          <w:highlight w:val="white"/>
        </w:rPr>
        <w:t>The Online Journal of Distance Education and e-Learning</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11</w:t>
      </w:r>
      <w:r w:rsidRPr="00172E94">
        <w:rPr>
          <w:rFonts w:eastAsia="Times New Roman"/>
          <w:color w:val="222222"/>
          <w:sz w:val="24"/>
          <w:szCs w:val="24"/>
          <w:highlight w:val="white"/>
        </w:rPr>
        <w:t>(2), pp.1245-1252.</w:t>
      </w:r>
      <w:r w:rsidRPr="00172E94">
        <w:rPr>
          <w:rFonts w:eastAsia="Times New Roman"/>
          <w:sz w:val="24"/>
          <w:szCs w:val="24"/>
        </w:rPr>
        <w:t xml:space="preserve"> </w:t>
      </w:r>
      <w:hyperlink r:id="rId102">
        <w:r w:rsidR="00C62B89" w:rsidRPr="00172E94">
          <w:rPr>
            <w:rFonts w:eastAsia="Times New Roman"/>
            <w:color w:val="1155CC"/>
            <w:sz w:val="24"/>
            <w:szCs w:val="24"/>
            <w:u w:val="single"/>
          </w:rPr>
          <w:t>https://tojdel.net/journals/tojdel/articles/v11i02/v11i02-33.pdf</w:t>
        </w:r>
      </w:hyperlink>
      <w:r w:rsidRPr="00172E94">
        <w:rPr>
          <w:rFonts w:eastAsia="Times New Roman"/>
          <w:sz w:val="24"/>
          <w:szCs w:val="24"/>
        </w:rPr>
        <w:t xml:space="preserve"> </w:t>
      </w:r>
    </w:p>
    <w:p w14:paraId="254A866A"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Sinha, P. and Roy, S. (2023) ‘Competing with global platforms: Evidence from emerging markets’, </w:t>
      </w:r>
      <w:r w:rsidRPr="00172E94">
        <w:rPr>
          <w:rFonts w:eastAsia="Times New Roman"/>
          <w:i/>
          <w:iCs/>
          <w:sz w:val="24"/>
          <w:szCs w:val="24"/>
        </w:rPr>
        <w:t>Journal of Business Research</w:t>
      </w:r>
      <w:r w:rsidRPr="00172E94">
        <w:rPr>
          <w:rFonts w:eastAsia="Times New Roman"/>
          <w:sz w:val="24"/>
          <w:szCs w:val="24"/>
        </w:rPr>
        <w:t>, 157, pp. 113–125.</w:t>
      </w:r>
      <w:r w:rsidRPr="00172E94">
        <w:rPr>
          <w:rFonts w:eastAsia="Times New Roman"/>
          <w:sz w:val="24"/>
          <w:szCs w:val="24"/>
        </w:rPr>
        <w:br/>
        <w:t xml:space="preserve">Available at: </w:t>
      </w:r>
      <w:hyperlink r:id="rId103">
        <w:r w:rsidR="00C62B89" w:rsidRPr="00172E94">
          <w:rPr>
            <w:rFonts w:eastAsia="Times New Roman"/>
            <w:color w:val="1155CC"/>
            <w:sz w:val="24"/>
            <w:szCs w:val="24"/>
            <w:u w:val="single"/>
          </w:rPr>
          <w:t>https://doi.org/10.1016/j.jbusres.2022.113567</w:t>
        </w:r>
      </w:hyperlink>
      <w:r w:rsidRPr="00172E94">
        <w:rPr>
          <w:rFonts w:eastAsia="Times New Roman"/>
          <w:sz w:val="24"/>
          <w:szCs w:val="24"/>
        </w:rPr>
        <w:t xml:space="preserve"> </w:t>
      </w:r>
    </w:p>
    <w:p w14:paraId="371348C8"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Statista (2023) </w:t>
      </w:r>
      <w:r w:rsidRPr="00172E94">
        <w:rPr>
          <w:rFonts w:eastAsia="Times New Roman"/>
          <w:i/>
          <w:iCs/>
          <w:sz w:val="24"/>
          <w:szCs w:val="24"/>
        </w:rPr>
        <w:t>E-commerce Market Revenue in India</w:t>
      </w:r>
      <w:r w:rsidRPr="00172E94">
        <w:rPr>
          <w:rFonts w:eastAsia="Times New Roman"/>
          <w:sz w:val="24"/>
          <w:szCs w:val="24"/>
        </w:rPr>
        <w:t xml:space="preserve">. Available at: </w:t>
      </w:r>
      <w:hyperlink r:id="rId104">
        <w:r w:rsidR="00C62B89" w:rsidRPr="00172E94">
          <w:rPr>
            <w:rFonts w:eastAsia="Times New Roman"/>
            <w:color w:val="1155CC"/>
            <w:sz w:val="24"/>
            <w:szCs w:val="24"/>
            <w:u w:val="single"/>
          </w:rPr>
          <w:t>https://www.statista.com/outlook/dmo/ecommerce/india</w:t>
        </w:r>
      </w:hyperlink>
      <w:r w:rsidRPr="00172E94">
        <w:rPr>
          <w:rFonts w:eastAsia="Times New Roman"/>
          <w:sz w:val="24"/>
          <w:szCs w:val="24"/>
        </w:rPr>
        <w:t xml:space="preserve"> </w:t>
      </w:r>
    </w:p>
    <w:p w14:paraId="79DBE3F0"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Statista (2023) </w:t>
      </w:r>
      <w:r w:rsidRPr="00172E94">
        <w:rPr>
          <w:rFonts w:eastAsia="Times New Roman"/>
          <w:i/>
          <w:iCs/>
          <w:sz w:val="24"/>
          <w:szCs w:val="24"/>
        </w:rPr>
        <w:t>E-commerce Market Revenue in India</w:t>
      </w:r>
      <w:r w:rsidRPr="00172E94">
        <w:rPr>
          <w:rFonts w:eastAsia="Times New Roman"/>
          <w:sz w:val="24"/>
          <w:szCs w:val="24"/>
        </w:rPr>
        <w:t>. Available at:</w:t>
      </w:r>
      <w:hyperlink r:id="rId105">
        <w:r w:rsidR="00C62B89" w:rsidRPr="00172E94">
          <w:rPr>
            <w:rFonts w:eastAsia="Times New Roman"/>
            <w:sz w:val="24"/>
            <w:szCs w:val="24"/>
          </w:rPr>
          <w:t xml:space="preserve"> </w:t>
        </w:r>
      </w:hyperlink>
      <w:hyperlink r:id="rId106">
        <w:r w:rsidR="00C62B89" w:rsidRPr="00172E94">
          <w:rPr>
            <w:rFonts w:eastAsia="Times New Roman"/>
            <w:color w:val="1155CC"/>
            <w:sz w:val="24"/>
            <w:szCs w:val="24"/>
            <w:u w:val="single"/>
          </w:rPr>
          <w:t>https://www.statista.com</w:t>
        </w:r>
      </w:hyperlink>
      <w:r w:rsidRPr="00172E94">
        <w:rPr>
          <w:rFonts w:eastAsia="Times New Roman"/>
          <w:sz w:val="24"/>
          <w:szCs w:val="24"/>
        </w:rPr>
        <w:t xml:space="preserve"> (Accessed: 2 April 2026).</w:t>
      </w:r>
    </w:p>
    <w:p w14:paraId="03C472BD"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Statista (2024) </w:t>
      </w:r>
      <w:r w:rsidRPr="00172E94">
        <w:rPr>
          <w:rFonts w:eastAsia="Times New Roman"/>
          <w:i/>
          <w:iCs/>
          <w:sz w:val="24"/>
          <w:szCs w:val="24"/>
        </w:rPr>
        <w:t>Online Shopping Behaviour in India</w:t>
      </w:r>
      <w:r w:rsidRPr="00172E94">
        <w:rPr>
          <w:rFonts w:eastAsia="Times New Roman"/>
          <w:sz w:val="24"/>
          <w:szCs w:val="24"/>
        </w:rPr>
        <w:t>. Available at:</w:t>
      </w:r>
      <w:hyperlink r:id="rId107">
        <w:r w:rsidR="00C62B89" w:rsidRPr="00172E94">
          <w:rPr>
            <w:rFonts w:eastAsia="Times New Roman"/>
            <w:sz w:val="24"/>
            <w:szCs w:val="24"/>
          </w:rPr>
          <w:t xml:space="preserve"> </w:t>
        </w:r>
      </w:hyperlink>
      <w:hyperlink r:id="rId108">
        <w:r w:rsidR="00C62B89" w:rsidRPr="00172E94">
          <w:rPr>
            <w:rFonts w:eastAsia="Times New Roman"/>
            <w:color w:val="1155CC"/>
            <w:sz w:val="24"/>
            <w:szCs w:val="24"/>
            <w:u w:val="single"/>
          </w:rPr>
          <w:t>https://www.statista.com</w:t>
        </w:r>
      </w:hyperlink>
    </w:p>
    <w:p w14:paraId="22727C93" w14:textId="77777777" w:rsidR="00C62B89" w:rsidRPr="00172E94" w:rsidRDefault="00000000">
      <w:pPr>
        <w:spacing w:before="240" w:after="240" w:line="360" w:lineRule="auto"/>
        <w:jc w:val="both"/>
        <w:rPr>
          <w:rFonts w:eastAsia="Times New Roman"/>
          <w:color w:val="1155CC"/>
          <w:sz w:val="24"/>
          <w:szCs w:val="24"/>
        </w:rPr>
      </w:pPr>
      <w:r w:rsidRPr="00172E94">
        <w:rPr>
          <w:rFonts w:eastAsia="Times New Roman"/>
          <w:sz w:val="24"/>
          <w:szCs w:val="24"/>
        </w:rPr>
        <w:t xml:space="preserve">Statista Research Department (2025) </w:t>
      </w:r>
      <w:r w:rsidRPr="00172E94">
        <w:rPr>
          <w:rFonts w:eastAsia="Times New Roman"/>
          <w:i/>
          <w:iCs/>
          <w:sz w:val="24"/>
          <w:szCs w:val="24"/>
        </w:rPr>
        <w:t>Shopping behavior in India</w:t>
      </w:r>
      <w:r w:rsidRPr="00172E94">
        <w:rPr>
          <w:rFonts w:eastAsia="Times New Roman"/>
          <w:sz w:val="24"/>
          <w:szCs w:val="24"/>
        </w:rPr>
        <w:t>. Available at:</w:t>
      </w:r>
      <w:hyperlink r:id="rId109">
        <w:r w:rsidR="00C62B89" w:rsidRPr="00172E94">
          <w:rPr>
            <w:rFonts w:eastAsia="Times New Roman"/>
            <w:sz w:val="24"/>
            <w:szCs w:val="24"/>
          </w:rPr>
          <w:t xml:space="preserve"> </w:t>
        </w:r>
      </w:hyperlink>
      <w:hyperlink r:id="rId110">
        <w:r w:rsidR="00C62B89" w:rsidRPr="00172E94">
          <w:rPr>
            <w:rFonts w:eastAsia="Times New Roman"/>
            <w:color w:val="1155CC"/>
            <w:sz w:val="24"/>
            <w:szCs w:val="24"/>
          </w:rPr>
          <w:t>https://rsisinternational.org/journals/ijrsi/uploads/vol13-iss2-pg1219-1232-202603_pdf.pdf</w:t>
        </w:r>
      </w:hyperlink>
    </w:p>
    <w:p w14:paraId="1D21EAEC"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Sun, S., 2024. Analyze the business environment of Amazon in India. </w:t>
      </w:r>
      <w:r w:rsidRPr="00172E94">
        <w:rPr>
          <w:rFonts w:eastAsia="Times New Roman"/>
          <w:i/>
          <w:iCs/>
          <w:color w:val="222222"/>
          <w:sz w:val="24"/>
          <w:szCs w:val="24"/>
          <w:highlight w:val="white"/>
        </w:rPr>
        <w:t>Finance &amp; Economics</w:t>
      </w:r>
      <w:r w:rsidRPr="00172E94">
        <w:rPr>
          <w:rFonts w:eastAsia="Times New Roman"/>
          <w:color w:val="222222"/>
          <w:sz w:val="24"/>
          <w:szCs w:val="24"/>
          <w:highlight w:val="white"/>
        </w:rPr>
        <w:t xml:space="preserve">, </w:t>
      </w:r>
      <w:r w:rsidRPr="00172E94">
        <w:rPr>
          <w:rFonts w:eastAsia="Times New Roman"/>
          <w:i/>
          <w:iCs/>
          <w:color w:val="222222"/>
          <w:sz w:val="24"/>
          <w:szCs w:val="24"/>
          <w:highlight w:val="white"/>
        </w:rPr>
        <w:t>1</w:t>
      </w:r>
      <w:r w:rsidRPr="00172E94">
        <w:rPr>
          <w:rFonts w:eastAsia="Times New Roman"/>
          <w:color w:val="222222"/>
          <w:sz w:val="24"/>
          <w:szCs w:val="24"/>
          <w:highlight w:val="white"/>
        </w:rPr>
        <w:t>(6).</w:t>
      </w:r>
      <w:r w:rsidRPr="00172E94">
        <w:rPr>
          <w:rFonts w:eastAsia="Times New Roman"/>
          <w:sz w:val="24"/>
          <w:szCs w:val="24"/>
        </w:rPr>
        <w:t xml:space="preserve"> </w:t>
      </w:r>
      <w:hyperlink r:id="rId111">
        <w:r w:rsidR="00C62B89" w:rsidRPr="00172E94">
          <w:rPr>
            <w:rFonts w:eastAsia="Times New Roman"/>
            <w:color w:val="1155CC"/>
            <w:sz w:val="24"/>
            <w:szCs w:val="24"/>
            <w:u w:val="single"/>
          </w:rPr>
          <w:t>https://www.deanfrancis.press/ojs/index.php/fe/article/download/1220/FE004922.pdf</w:t>
        </w:r>
      </w:hyperlink>
      <w:r w:rsidRPr="00172E94">
        <w:rPr>
          <w:rFonts w:eastAsia="Times New Roman"/>
          <w:sz w:val="24"/>
          <w:szCs w:val="24"/>
        </w:rPr>
        <w:t xml:space="preserve"> </w:t>
      </w:r>
    </w:p>
    <w:p w14:paraId="393E1935" w14:textId="77777777" w:rsidR="00C62B89" w:rsidRPr="00172E94" w:rsidRDefault="00000000">
      <w:pPr>
        <w:widowControl w:val="0"/>
        <w:spacing w:after="200" w:line="360" w:lineRule="auto"/>
        <w:jc w:val="both"/>
        <w:rPr>
          <w:rFonts w:eastAsia="Times New Roman"/>
          <w:sz w:val="24"/>
          <w:szCs w:val="24"/>
        </w:rPr>
      </w:pPr>
      <w:r w:rsidRPr="00172E94">
        <w:rPr>
          <w:rFonts w:eastAsia="Times New Roman"/>
          <w:sz w:val="24"/>
          <w:szCs w:val="24"/>
        </w:rPr>
        <w:t xml:space="preserve">Times of India (2024). India’s online shopping market: How Flipkart, Amazon and Meesho are placed. The Times of India. [online] 29 Jan. Available at: </w:t>
      </w:r>
      <w:hyperlink r:id="rId112">
        <w:r w:rsidR="00C62B89" w:rsidRPr="00172E94">
          <w:rPr>
            <w:rFonts w:eastAsia="Times New Roman"/>
            <w:color w:val="1155CC"/>
            <w:sz w:val="24"/>
            <w:szCs w:val="24"/>
            <w:u w:val="single"/>
          </w:rPr>
          <w:t>https://timesofindia.indiatimes.com/gadgets-news/indias-online-shopping-market-how-flipkart-amazon-and-meesho-are-placed/articleshow/107200100.cms</w:t>
        </w:r>
      </w:hyperlink>
      <w:r w:rsidRPr="00172E94">
        <w:rPr>
          <w:rFonts w:eastAsia="Times New Roman"/>
          <w:sz w:val="24"/>
          <w:szCs w:val="24"/>
        </w:rPr>
        <w:t xml:space="preserve">.  </w:t>
      </w:r>
    </w:p>
    <w:p w14:paraId="1E59C5F2" w14:textId="77777777" w:rsidR="00C62B89" w:rsidRPr="00172E94" w:rsidRDefault="00000000">
      <w:pPr>
        <w:spacing w:after="240" w:line="360" w:lineRule="auto"/>
        <w:jc w:val="both"/>
        <w:rPr>
          <w:rFonts w:eastAsia="Times New Roman"/>
          <w:color w:val="222222"/>
          <w:sz w:val="24"/>
          <w:szCs w:val="24"/>
          <w:highlight w:val="white"/>
        </w:rPr>
      </w:pPr>
      <w:r w:rsidRPr="00172E94">
        <w:rPr>
          <w:rFonts w:eastAsia="Times New Roman"/>
          <w:color w:val="222222"/>
          <w:sz w:val="24"/>
          <w:szCs w:val="24"/>
          <w:highlight w:val="white"/>
        </w:rPr>
        <w:t xml:space="preserve">Trotta, A., Gallucci, C., Rania, F., Strano, E. and Tipaldi, R., 2025. The “black box” of digital finance: An umbrella review of the challenges and drawbacks in advancing financial inclusion. </w:t>
      </w:r>
      <w:r w:rsidRPr="00172E94">
        <w:rPr>
          <w:rFonts w:eastAsia="Times New Roman"/>
          <w:i/>
          <w:iCs/>
          <w:color w:val="222222"/>
          <w:sz w:val="24"/>
          <w:szCs w:val="24"/>
          <w:highlight w:val="white"/>
        </w:rPr>
        <w:t>Research in International Business and Finance</w:t>
      </w:r>
      <w:r w:rsidRPr="00172E94">
        <w:rPr>
          <w:rFonts w:eastAsia="Times New Roman"/>
          <w:color w:val="222222"/>
          <w:sz w:val="24"/>
          <w:szCs w:val="24"/>
          <w:highlight w:val="white"/>
        </w:rPr>
        <w:t>, p.103188.</w:t>
      </w:r>
      <w:hyperlink r:id="rId113">
        <w:r w:rsidR="00C62B89" w:rsidRPr="00172E94">
          <w:rPr>
            <w:rFonts w:eastAsia="Times New Roman"/>
            <w:color w:val="1155CC"/>
            <w:sz w:val="24"/>
            <w:szCs w:val="24"/>
            <w:highlight w:val="white"/>
            <w:u w:val="single"/>
          </w:rPr>
          <w:t>https://www.sciencedirect.com/science/article/pii/S0275531925004441</w:t>
        </w:r>
      </w:hyperlink>
      <w:r w:rsidRPr="00172E94">
        <w:rPr>
          <w:rFonts w:eastAsia="Times New Roman"/>
          <w:color w:val="222222"/>
          <w:sz w:val="24"/>
          <w:szCs w:val="24"/>
          <w:highlight w:val="white"/>
        </w:rPr>
        <w:t xml:space="preserve"> </w:t>
      </w:r>
    </w:p>
    <w:p w14:paraId="750B9786" w14:textId="77777777" w:rsidR="00C62B89" w:rsidRPr="00172E94" w:rsidRDefault="00000000">
      <w:pPr>
        <w:spacing w:after="240" w:line="360" w:lineRule="auto"/>
        <w:jc w:val="both"/>
        <w:rPr>
          <w:rFonts w:eastAsia="Times New Roman"/>
          <w:sz w:val="24"/>
          <w:szCs w:val="24"/>
        </w:rPr>
      </w:pPr>
      <w:r w:rsidRPr="00172E94">
        <w:rPr>
          <w:rFonts w:eastAsia="Times New Roman"/>
          <w:color w:val="222222"/>
          <w:sz w:val="24"/>
          <w:szCs w:val="24"/>
          <w:highlight w:val="white"/>
        </w:rPr>
        <w:t xml:space="preserve">Ukatu, J.C. (2025). </w:t>
      </w:r>
      <w:r w:rsidRPr="00172E94">
        <w:rPr>
          <w:rFonts w:eastAsia="Times New Roman"/>
          <w:i/>
          <w:iCs/>
          <w:color w:val="222222"/>
          <w:sz w:val="24"/>
          <w:szCs w:val="24"/>
          <w:highlight w:val="white"/>
        </w:rPr>
        <w:t>The Dark Side of Personalization: Consumer Resistance to Hyper-Targeted Marketing</w:t>
      </w:r>
      <w:r w:rsidRPr="00172E94">
        <w:rPr>
          <w:rFonts w:eastAsia="Times New Roman"/>
          <w:color w:val="222222"/>
          <w:sz w:val="24"/>
          <w:szCs w:val="24"/>
          <w:highlight w:val="white"/>
        </w:rPr>
        <w:t xml:space="preserve">. [online] ResearchGate. Available at: </w:t>
      </w:r>
      <w:hyperlink r:id="rId114">
        <w:r w:rsidR="00C62B89" w:rsidRPr="00172E94">
          <w:rPr>
            <w:rFonts w:eastAsia="Times New Roman"/>
            <w:color w:val="1155CC"/>
            <w:sz w:val="24"/>
            <w:szCs w:val="24"/>
            <w:highlight w:val="white"/>
            <w:u w:val="single"/>
          </w:rPr>
          <w:t>https://www.researchgate.net/publication/393139992_The_Dark_Side_of_Personalization_Consumer_Resistance_to_Hyper-Targeted_Marketing</w:t>
        </w:r>
      </w:hyperlink>
      <w:r w:rsidRPr="00172E94">
        <w:rPr>
          <w:rFonts w:eastAsia="Times New Roman"/>
          <w:color w:val="222222"/>
          <w:sz w:val="24"/>
          <w:szCs w:val="24"/>
          <w:highlight w:val="white"/>
        </w:rPr>
        <w:t xml:space="preserve"> [Accessed 2 Apr. 2026].</w:t>
      </w:r>
    </w:p>
    <w:p w14:paraId="58C0DBE0"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Vargo, S.L. and Lusch, R.F. (2008) ‘Service-dominant logic: Continuing the evolution’, </w:t>
      </w:r>
      <w:r w:rsidRPr="00172E94">
        <w:rPr>
          <w:rFonts w:eastAsia="Times New Roman"/>
          <w:i/>
          <w:iCs/>
          <w:sz w:val="24"/>
          <w:szCs w:val="24"/>
        </w:rPr>
        <w:t>Journal of the Academy of Marketing Science</w:t>
      </w:r>
      <w:r w:rsidRPr="00172E94">
        <w:rPr>
          <w:rFonts w:eastAsia="Times New Roman"/>
          <w:sz w:val="24"/>
          <w:szCs w:val="24"/>
        </w:rPr>
        <w:t>, 36(1), pp. 1–10. Available at:</w:t>
      </w:r>
      <w:hyperlink r:id="rId115">
        <w:r w:rsidR="00C62B89" w:rsidRPr="00172E94">
          <w:rPr>
            <w:rFonts w:eastAsia="Times New Roman"/>
            <w:sz w:val="24"/>
            <w:szCs w:val="24"/>
          </w:rPr>
          <w:t xml:space="preserve"> </w:t>
        </w:r>
      </w:hyperlink>
      <w:hyperlink r:id="rId116">
        <w:r w:rsidR="00C62B89" w:rsidRPr="00172E94">
          <w:rPr>
            <w:rFonts w:eastAsia="Times New Roman"/>
            <w:color w:val="1155CC"/>
            <w:sz w:val="24"/>
            <w:szCs w:val="24"/>
            <w:u w:val="single"/>
          </w:rPr>
          <w:t>https://doi.org/10.1007/s11747-007-0069-6</w:t>
        </w:r>
      </w:hyperlink>
    </w:p>
    <w:p w14:paraId="79C0054D" w14:textId="77777777" w:rsidR="00C62B89" w:rsidRPr="00172E94" w:rsidRDefault="00000000">
      <w:pPr>
        <w:spacing w:before="240" w:after="240" w:line="360" w:lineRule="auto"/>
        <w:jc w:val="both"/>
        <w:rPr>
          <w:rFonts w:eastAsia="Times New Roman"/>
          <w:color w:val="1155CC"/>
          <w:sz w:val="24"/>
          <w:szCs w:val="24"/>
          <w:u w:val="single"/>
        </w:rPr>
      </w:pPr>
      <w:r w:rsidRPr="00172E94">
        <w:rPr>
          <w:rFonts w:eastAsia="Times New Roman"/>
          <w:sz w:val="24"/>
          <w:szCs w:val="24"/>
        </w:rPr>
        <w:t xml:space="preserve">Vial, G. (2023) ‘Understanding digital transformation: A review and a research agenda’, </w:t>
      </w:r>
      <w:r w:rsidRPr="00172E94">
        <w:rPr>
          <w:rFonts w:eastAsia="Times New Roman"/>
          <w:i/>
          <w:iCs/>
          <w:sz w:val="24"/>
          <w:szCs w:val="24"/>
        </w:rPr>
        <w:t>Journal of Strategic Information Systems</w:t>
      </w:r>
      <w:r w:rsidRPr="00172E94">
        <w:rPr>
          <w:rFonts w:eastAsia="Times New Roman"/>
          <w:sz w:val="24"/>
          <w:szCs w:val="24"/>
        </w:rPr>
        <w:t>, 28(2), pp. 118–144. Available at:</w:t>
      </w:r>
      <w:hyperlink r:id="rId117">
        <w:r w:rsidR="00C62B89" w:rsidRPr="00172E94">
          <w:rPr>
            <w:rFonts w:eastAsia="Times New Roman"/>
            <w:sz w:val="24"/>
            <w:szCs w:val="24"/>
          </w:rPr>
          <w:t xml:space="preserve"> </w:t>
        </w:r>
      </w:hyperlink>
      <w:hyperlink r:id="rId118">
        <w:r w:rsidR="00C62B89" w:rsidRPr="00172E94">
          <w:rPr>
            <w:rFonts w:eastAsia="Times New Roman"/>
            <w:color w:val="1155CC"/>
            <w:sz w:val="24"/>
            <w:szCs w:val="24"/>
            <w:u w:val="single"/>
          </w:rPr>
          <w:t>https://doi.org/10.1016/j.jsis.2019.01.003</w:t>
        </w:r>
      </w:hyperlink>
    </w:p>
    <w:p w14:paraId="56984E83" w14:textId="77777777" w:rsidR="00C62B89" w:rsidRPr="00172E94" w:rsidRDefault="00000000">
      <w:pPr>
        <w:spacing w:line="360" w:lineRule="auto"/>
        <w:jc w:val="both"/>
        <w:rPr>
          <w:rFonts w:eastAsia="Times New Roman"/>
          <w:sz w:val="24"/>
          <w:szCs w:val="24"/>
        </w:rPr>
      </w:pPr>
      <w:r w:rsidRPr="00172E94">
        <w:rPr>
          <w:rFonts w:eastAsia="Times New Roman"/>
          <w:color w:val="222222"/>
          <w:sz w:val="24"/>
          <w:szCs w:val="24"/>
          <w:highlight w:val="white"/>
        </w:rPr>
        <w:t xml:space="preserve">Vidani, J., 2024. Comparative Analysis Between Flipkart and Amazon with the Reference of E-Commerce Sector. </w:t>
      </w:r>
      <w:r w:rsidRPr="00172E94">
        <w:rPr>
          <w:rFonts w:eastAsia="Times New Roman"/>
          <w:i/>
          <w:iCs/>
          <w:color w:val="222222"/>
          <w:sz w:val="24"/>
          <w:szCs w:val="24"/>
          <w:highlight w:val="white"/>
        </w:rPr>
        <w:t>Available at SSRN 4848019</w:t>
      </w:r>
      <w:r w:rsidRPr="00172E94">
        <w:rPr>
          <w:rFonts w:eastAsia="Times New Roman"/>
          <w:color w:val="222222"/>
          <w:sz w:val="24"/>
          <w:szCs w:val="24"/>
          <w:highlight w:val="white"/>
        </w:rPr>
        <w:t>.</w:t>
      </w:r>
      <w:r w:rsidRPr="00172E94">
        <w:rPr>
          <w:rFonts w:eastAsia="Times New Roman"/>
          <w:sz w:val="24"/>
          <w:szCs w:val="24"/>
        </w:rPr>
        <w:t xml:space="preserve">  </w:t>
      </w:r>
      <w:hyperlink r:id="rId119">
        <w:r w:rsidR="00C62B89" w:rsidRPr="00172E94">
          <w:rPr>
            <w:rFonts w:eastAsia="Times New Roman"/>
            <w:color w:val="1155CC"/>
            <w:sz w:val="24"/>
            <w:szCs w:val="24"/>
            <w:u w:val="single"/>
          </w:rPr>
          <w:t>https://papers.ssrn.com/sol3/Delivery.cfm?abstractid=4848019</w:t>
        </w:r>
      </w:hyperlink>
    </w:p>
    <w:p w14:paraId="2C08D507" w14:textId="77777777" w:rsidR="00C62B89" w:rsidRPr="00172E94" w:rsidRDefault="00000000">
      <w:pPr>
        <w:spacing w:before="240" w:after="240" w:line="360" w:lineRule="auto"/>
        <w:jc w:val="both"/>
        <w:rPr>
          <w:rFonts w:eastAsia="Times New Roman"/>
          <w:sz w:val="24"/>
          <w:szCs w:val="24"/>
        </w:rPr>
      </w:pPr>
      <w:r w:rsidRPr="00172E94">
        <w:rPr>
          <w:rFonts w:eastAsia="Times New Roman"/>
          <w:sz w:val="24"/>
          <w:szCs w:val="24"/>
        </w:rPr>
        <w:t xml:space="preserve">Wang, Y., Li, H. and Zhang, J. (2023) ‘Mobile commerce usability and customer satisfaction’, </w:t>
      </w:r>
      <w:r w:rsidRPr="00172E94">
        <w:rPr>
          <w:rFonts w:eastAsia="Times New Roman"/>
          <w:i/>
          <w:iCs/>
          <w:sz w:val="24"/>
          <w:szCs w:val="24"/>
        </w:rPr>
        <w:t>Information &amp; Management</w:t>
      </w:r>
      <w:r w:rsidRPr="00172E94">
        <w:rPr>
          <w:rFonts w:eastAsia="Times New Roman"/>
          <w:sz w:val="24"/>
          <w:szCs w:val="24"/>
        </w:rPr>
        <w:t xml:space="preserve">, 60(3), 103679. Available at: </w:t>
      </w:r>
      <w:hyperlink r:id="rId120">
        <w:r w:rsidR="00C62B89" w:rsidRPr="00172E94">
          <w:rPr>
            <w:rFonts w:eastAsia="Times New Roman"/>
            <w:color w:val="1155CC"/>
            <w:sz w:val="24"/>
            <w:szCs w:val="24"/>
            <w:u w:val="single"/>
          </w:rPr>
          <w:t>https://doi.org/10.1016/j.im.2022.103679</w:t>
        </w:r>
      </w:hyperlink>
      <w:r w:rsidRPr="00172E94">
        <w:rPr>
          <w:rFonts w:eastAsia="Times New Roman"/>
          <w:sz w:val="24"/>
          <w:szCs w:val="24"/>
        </w:rPr>
        <w:t xml:space="preserve"> </w:t>
      </w:r>
    </w:p>
    <w:p w14:paraId="69E1346C" w14:textId="77777777" w:rsidR="00C62B89" w:rsidRPr="00172E94" w:rsidRDefault="00C62B89">
      <w:pPr>
        <w:widowControl w:val="0"/>
        <w:rPr>
          <w:rFonts w:eastAsia="Times New Roman"/>
          <w:sz w:val="24"/>
          <w:szCs w:val="24"/>
        </w:rPr>
      </w:pPr>
    </w:p>
    <w:p w14:paraId="7FA50CFD" w14:textId="77777777" w:rsidR="00C62B89" w:rsidRPr="00172E94" w:rsidRDefault="00C62B89">
      <w:pPr>
        <w:spacing w:before="240" w:after="240" w:line="360" w:lineRule="auto"/>
        <w:jc w:val="both"/>
        <w:rPr>
          <w:rFonts w:eastAsia="Times New Roman"/>
          <w:color w:val="222222"/>
          <w:sz w:val="24"/>
          <w:szCs w:val="24"/>
          <w:highlight w:val="white"/>
        </w:rPr>
      </w:pPr>
    </w:p>
    <w:p w14:paraId="79F04C7A" w14:textId="77777777" w:rsidR="00C62B89" w:rsidRPr="00172E94" w:rsidRDefault="00C62B89">
      <w:pPr>
        <w:spacing w:before="240" w:after="240" w:line="360" w:lineRule="auto"/>
        <w:jc w:val="both"/>
        <w:rPr>
          <w:rFonts w:eastAsia="Times New Roman"/>
          <w:color w:val="1155CC"/>
          <w:sz w:val="24"/>
          <w:szCs w:val="24"/>
          <w:u w:val="single"/>
        </w:rPr>
      </w:pPr>
    </w:p>
    <w:p w14:paraId="12B2ED38" w14:textId="77777777" w:rsidR="00C62B89" w:rsidRPr="00172E94" w:rsidRDefault="00000000">
      <w:pPr>
        <w:spacing w:before="240" w:after="240" w:line="360" w:lineRule="auto"/>
        <w:jc w:val="both"/>
        <w:rPr>
          <w:rFonts w:eastAsia="Times New Roman"/>
          <w:color w:val="1155CC"/>
          <w:sz w:val="24"/>
          <w:szCs w:val="24"/>
          <w:u w:val="single"/>
        </w:rPr>
      </w:pPr>
      <w:r w:rsidRPr="00172E94">
        <w:rPr>
          <w:sz w:val="24"/>
          <w:szCs w:val="24"/>
        </w:rPr>
        <w:br w:type="page"/>
      </w:r>
    </w:p>
    <w:p w14:paraId="75432B6C" w14:textId="77777777" w:rsidR="00C62B89" w:rsidRPr="00172E94" w:rsidRDefault="00C62B89">
      <w:pPr>
        <w:widowControl w:val="0"/>
        <w:spacing w:line="360" w:lineRule="auto"/>
        <w:jc w:val="both"/>
        <w:rPr>
          <w:rFonts w:eastAsia="Times New Roman"/>
          <w:sz w:val="24"/>
          <w:szCs w:val="24"/>
        </w:rPr>
      </w:pPr>
    </w:p>
    <w:p w14:paraId="2CE5C346" w14:textId="77777777" w:rsidR="00C62B89" w:rsidRPr="00172E94" w:rsidRDefault="00C62B89">
      <w:pPr>
        <w:spacing w:line="360" w:lineRule="auto"/>
        <w:rPr>
          <w:rFonts w:eastAsia="Times New Roman"/>
          <w:sz w:val="24"/>
          <w:szCs w:val="24"/>
        </w:rPr>
      </w:pPr>
    </w:p>
    <w:p w14:paraId="058123C8" w14:textId="77777777" w:rsidR="00C62B89" w:rsidRPr="00172E94" w:rsidRDefault="00C62B89">
      <w:pPr>
        <w:spacing w:line="360" w:lineRule="auto"/>
        <w:jc w:val="both"/>
        <w:rPr>
          <w:rFonts w:eastAsia="Times New Roman"/>
          <w:sz w:val="24"/>
          <w:szCs w:val="24"/>
        </w:rPr>
      </w:pPr>
    </w:p>
    <w:sectPr w:rsidR="00C62B89" w:rsidRPr="00172E94">
      <w:footerReference w:type="default" r:id="rId121"/>
      <w:footerReference w:type="first" r:id="rId12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4FC87" w14:textId="77777777" w:rsidR="00FF34C4" w:rsidRDefault="00FF34C4">
      <w:pPr>
        <w:spacing w:line="240" w:lineRule="auto"/>
      </w:pPr>
      <w:r>
        <w:separator/>
      </w:r>
    </w:p>
  </w:endnote>
  <w:endnote w:type="continuationSeparator" w:id="0">
    <w:p w14:paraId="1C01B9E1" w14:textId="77777777" w:rsidR="00FF34C4" w:rsidRDefault="00FF34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3BDFDCA-89C2-4E0B-AB5C-180A0516B16D}"/>
  </w:font>
  <w:font w:name="Cambria">
    <w:panose1 w:val="02040503050406030204"/>
    <w:charset w:val="00"/>
    <w:family w:val="roman"/>
    <w:pitch w:val="variable"/>
    <w:sig w:usb0="E00006FF" w:usb1="420024FF" w:usb2="02000000" w:usb3="00000000" w:csb0="0000019F" w:csb1="00000000"/>
    <w:embedRegular r:id="rId2" w:fontKey="{F0902275-198B-4BEA-8EB1-0258D583A4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EB7F19" w14:textId="77777777" w:rsidR="00C62B89" w:rsidRDefault="00000000">
    <w:pPr>
      <w:jc w:val="right"/>
    </w:pPr>
    <w:r>
      <w:fldChar w:fldCharType="begin"/>
    </w:r>
    <w:r>
      <w:instrText>PAGE</w:instrText>
    </w:r>
    <w:r>
      <w:fldChar w:fldCharType="separate"/>
    </w:r>
    <w:r w:rsidR="00172E9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D7BB1" w14:textId="77777777" w:rsidR="00C62B89" w:rsidRDefault="00C62B8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8D60E" w14:textId="77777777" w:rsidR="00FF34C4" w:rsidRDefault="00FF34C4">
      <w:pPr>
        <w:spacing w:line="240" w:lineRule="auto"/>
      </w:pPr>
      <w:r>
        <w:separator/>
      </w:r>
    </w:p>
  </w:footnote>
  <w:footnote w:type="continuationSeparator" w:id="0">
    <w:p w14:paraId="498BBEE0" w14:textId="77777777" w:rsidR="00FF34C4" w:rsidRDefault="00FF34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24CBB"/>
    <w:multiLevelType w:val="multilevel"/>
    <w:tmpl w:val="67DE3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87D25E0"/>
    <w:multiLevelType w:val="multilevel"/>
    <w:tmpl w:val="880EFC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41722827">
    <w:abstractNumId w:val="0"/>
  </w:num>
  <w:num w:numId="2" w16cid:durableId="1627077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2B89"/>
    <w:rsid w:val="00172E94"/>
    <w:rsid w:val="00C62B89"/>
    <w:rsid w:val="00C800E8"/>
    <w:rsid w:val="00D5255A"/>
    <w:rsid w:val="00EC37A8"/>
    <w:rsid w:val="00F83379"/>
    <w:rsid w:val="00FF34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1C6FE"/>
  <w15:docId w15:val="{7319F6F1-4228-4DF7-ACDE-4CDCED98F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8"/>
      <w:szCs w:val="28"/>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bCs/>
      <w:sz w:val="26"/>
      <w:szCs w:val="26"/>
    </w:rPr>
  </w:style>
  <w:style w:type="paragraph" w:styleId="Heading4">
    <w:name w:val="heading 4"/>
    <w:basedOn w:val="Normal"/>
    <w:next w:val="Normal"/>
    <w:uiPriority w:val="9"/>
    <w:unhideWhenUsed/>
    <w:qFormat/>
    <w:pPr>
      <w:keepNext/>
      <w:keepLines/>
      <w:shd w:val="clear" w:color="auto" w:fill="FFFFFF"/>
      <w:spacing w:before="240" w:after="20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16/j.jretconser.2023.103281" TargetMode="External"/><Relationship Id="rId117" Type="http://schemas.openxmlformats.org/officeDocument/2006/relationships/hyperlink" Target="https://doi.org/10.1016/j.jsis.2019.01.003" TargetMode="External"/><Relationship Id="rId21" Type="http://schemas.openxmlformats.org/officeDocument/2006/relationships/hyperlink" Target="https://aws.amazon.com/blogs/industries/the-digital-transformation-flywheel-how-aws-helps-accelerate-the-digital-transformation-of-stellantis/" TargetMode="External"/><Relationship Id="rId42" Type="http://schemas.openxmlformats.org/officeDocument/2006/relationships/hyperlink" Target="https://doi.org/10.1080/14479338.2021.1965888" TargetMode="External"/><Relationship Id="rId47" Type="http://schemas.openxmlformats.org/officeDocument/2006/relationships/hyperlink" Target="https://doi.org/10.1007/s11747-020-00749-9" TargetMode="External"/><Relationship Id="rId63" Type="http://schemas.openxmlformats.org/officeDocument/2006/relationships/hyperlink" Target="https://rcsdevelopment.org/index.php/aplikatif/article/download/699/307" TargetMode="External"/><Relationship Id="rId68" Type="http://schemas.openxmlformats.org/officeDocument/2006/relationships/hyperlink" Target="https://www.mckinsey.com/industries/retail/our-insights" TargetMode="External"/><Relationship Id="rId84" Type="http://schemas.openxmlformats.org/officeDocument/2006/relationships/hyperlink" Target="https://www.pwc.com/gx/en/industries/consumer-markets/consumer-insights-survey.html" TargetMode="External"/><Relationship Id="rId89" Type="http://schemas.openxmlformats.org/officeDocument/2006/relationships/hyperlink" Target="https://redseer.com/reports" TargetMode="External"/><Relationship Id="rId112" Type="http://schemas.openxmlformats.org/officeDocument/2006/relationships/hyperlink" Target="https://timesofindia.indiatimes.com/gadgets-news/indias-online-shopping-market-how-flipkart-amazon-and-meesho-are-placed/articleshow/107200100.cms" TargetMode="External"/><Relationship Id="rId16" Type="http://schemas.openxmlformats.org/officeDocument/2006/relationships/image" Target="media/image9.png"/><Relationship Id="rId107" Type="http://schemas.openxmlformats.org/officeDocument/2006/relationships/hyperlink" Target="https://www.statista.com" TargetMode="External"/><Relationship Id="rId11" Type="http://schemas.openxmlformats.org/officeDocument/2006/relationships/image" Target="media/image4.png"/><Relationship Id="rId32" Type="http://schemas.openxmlformats.org/officeDocument/2006/relationships/hyperlink" Target="https://doi.org/10.1016/j.jbusres.2024.114321" TargetMode="External"/><Relationship Id="rId37" Type="http://schemas.openxmlformats.org/officeDocument/2006/relationships/hyperlink" Target="https://repository.learn-portal.org/index.php/rps/article/download/324/248" TargetMode="External"/><Relationship Id="rId53" Type="http://schemas.openxmlformats.org/officeDocument/2006/relationships/hyperlink" Target="https://www.indianretailer.com/article/retail-business/retail-trends/indian-consumers-prioritize-value-conscious-buys-amid?utm_source=chatgpt.com" TargetMode="External"/><Relationship Id="rId58" Type="http://schemas.openxmlformats.org/officeDocument/2006/relationships/hyperlink" Target="https://ejournal.agungmediapublisher.com/index.php/fijc/article/download/27/27" TargetMode="External"/><Relationship Id="rId74" Type="http://schemas.openxmlformats.org/officeDocument/2006/relationships/hyperlink" Target="https://doi.org/10.1177/002224299405800302" TargetMode="External"/><Relationship Id="rId79" Type="http://schemas.openxmlformats.org/officeDocument/2006/relationships/hyperlink" Target="https://www.researchgate.net/publication/225083802" TargetMode="External"/><Relationship Id="rId102" Type="http://schemas.openxmlformats.org/officeDocument/2006/relationships/hyperlink" Target="https://tojdel.net/journals/tojdel/articles/v11i02/v11i02-33.pdf" TargetMode="External"/><Relationship Id="rId123"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redseer.com/reports" TargetMode="External"/><Relationship Id="rId95" Type="http://schemas.openxmlformats.org/officeDocument/2006/relationships/hyperlink" Target="https://doi.org/10.5281/zenodo.18000253" TargetMode="External"/><Relationship Id="rId22" Type="http://schemas.openxmlformats.org/officeDocument/2006/relationships/hyperlink" Target="https://www.bain.com/insights" TargetMode="External"/><Relationship Id="rId27" Type="http://schemas.openxmlformats.org/officeDocument/2006/relationships/hyperlink" Target="https://www.linkedin.com/pulse/flipkart-vs-amazon-india-battle-e-commerce-supremacy-prag-bansal-dc6dc/" TargetMode="External"/><Relationship Id="rId43" Type="http://schemas.openxmlformats.org/officeDocument/2006/relationships/hyperlink" Target="https://doi.org/10.1080/14479338.2021.1965888" TargetMode="External"/><Relationship Id="rId48" Type="http://schemas.openxmlformats.org/officeDocument/2006/relationships/hyperlink" Target="https://doi.org/10.1007/s11747-020-00749-9" TargetMode="External"/><Relationship Id="rId64" Type="http://schemas.openxmlformats.org/officeDocument/2006/relationships/hyperlink" Target="https://dialnet.unirioja.es/descarga/articulo/10129352.pdf" TargetMode="External"/><Relationship Id="rId69" Type="http://schemas.openxmlformats.org/officeDocument/2006/relationships/hyperlink" Target="https://www.mckinsey.com/capabilities/growth-marketing-and-sales/our-insights" TargetMode="External"/><Relationship Id="rId113" Type="http://schemas.openxmlformats.org/officeDocument/2006/relationships/hyperlink" Target="https://www.sciencedirect.com/science/article/pii/S0275531925004441" TargetMode="External"/><Relationship Id="rId118" Type="http://schemas.openxmlformats.org/officeDocument/2006/relationships/hyperlink" Target="https://doi.org/10.1016/j.jsis.2019.01.003" TargetMode="External"/><Relationship Id="rId80" Type="http://schemas.openxmlformats.org/officeDocument/2006/relationships/hyperlink" Target="http://mibmparidnya.in/index.php/PARIDNYA/article/download/173222/117151" TargetMode="External"/><Relationship Id="rId85" Type="http://schemas.openxmlformats.org/officeDocument/2006/relationships/hyperlink" Target="https://www.pwc.com/gx/en/industries/consumer-markets/consumer-insights-survey.html"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1177/0092070302250897" TargetMode="External"/><Relationship Id="rId38" Type="http://schemas.openxmlformats.org/officeDocument/2006/relationships/hyperlink" Target="https://doi.org/10.2307/249008" TargetMode="External"/><Relationship Id="rId59" Type="http://schemas.openxmlformats.org/officeDocument/2006/relationships/hyperlink" Target="https://ejournal.agungmediapublisher.com/index.php/fijc/article/view/27" TargetMode="External"/><Relationship Id="rId103" Type="http://schemas.openxmlformats.org/officeDocument/2006/relationships/hyperlink" Target="https://doi.org/10.1016/j.jbusres.2022.113567" TargetMode="External"/><Relationship Id="rId108" Type="http://schemas.openxmlformats.org/officeDocument/2006/relationships/hyperlink" Target="https://www.statista.com" TargetMode="External"/><Relationship Id="rId124" Type="http://schemas.openxmlformats.org/officeDocument/2006/relationships/theme" Target="theme/theme1.xml"/><Relationship Id="rId54" Type="http://schemas.openxmlformats.org/officeDocument/2006/relationships/hyperlink" Target="https://www.indianretailer.com/article/retail-business/retail-trends/indian-consumers-prioritize-value-conscious-buys-amid?utm_source=chatgpt.com" TargetMode="External"/><Relationship Id="rId70" Type="http://schemas.openxmlformats.org/officeDocument/2006/relationships/hyperlink" Target="https://www.mckinsey.com/capabilities/growth-marketing-and-sales/our-insights" TargetMode="External"/><Relationship Id="rId75" Type="http://schemas.openxmlformats.org/officeDocument/2006/relationships/hyperlink" Target="https://doi.org/10.1177/002224299405800302" TargetMode="External"/><Relationship Id="rId91" Type="http://schemas.openxmlformats.org/officeDocument/2006/relationships/hyperlink" Target="https://hbr.org/2000/07/e-loyalty-your-secret-weapon-on-the-web" TargetMode="External"/><Relationship Id="rId96" Type="http://schemas.openxmlformats.org/officeDocument/2006/relationships/hyperlink" Target="https://doi.org/10.1080/10696679.2024.230545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bain.com/insights" TargetMode="External"/><Relationship Id="rId28" Type="http://schemas.openxmlformats.org/officeDocument/2006/relationships/hyperlink" Target="https://doi.org/10.1177/014920639101700108" TargetMode="External"/><Relationship Id="rId49" Type="http://schemas.openxmlformats.org/officeDocument/2006/relationships/hyperlink" Target="https://www.ibef.org/industry/ecommerce" TargetMode="External"/><Relationship Id="rId114" Type="http://schemas.openxmlformats.org/officeDocument/2006/relationships/hyperlink" Target="https://www.researchgate.net/publication/393139992_The_Dark_Side_of_Personalization_Consumer_Resistance_to_Hyper-Targeted_Marketing" TargetMode="External"/><Relationship Id="rId119" Type="http://schemas.openxmlformats.org/officeDocument/2006/relationships/hyperlink" Target="https://papers.ssrn.com/sol3/Delivery.cfm?abstractid=4848019" TargetMode="External"/><Relationship Id="rId44" Type="http://schemas.openxmlformats.org/officeDocument/2006/relationships/hyperlink" Target="https://acr-journal.com/article/understanding-subscription-models-how-psychology-shapes-customer-loyalty-value-perception-and-cancellation-patterns-1475/" TargetMode="External"/><Relationship Id="rId60" Type="http://schemas.openxmlformats.org/officeDocument/2006/relationships/hyperlink" Target="https://ejournal.agungmediapublisher.com/index.php/fijc/article/view/27" TargetMode="External"/><Relationship Id="rId65" Type="http://schemas.openxmlformats.org/officeDocument/2006/relationships/hyperlink" Target="https://hbr.org/2012/10/big-data-the-management-revolution" TargetMode="External"/><Relationship Id="rId81" Type="http://schemas.openxmlformats.org/officeDocument/2006/relationships/hyperlink" Target="https://papers.ssrn.com/sol3/Delivery.cfm?abstractid=5247157" TargetMode="External"/><Relationship Id="rId86" Type="http://schemas.openxmlformats.org/officeDocument/2006/relationships/hyperlink" Target="https://www.sciencedirect.com/science/article/pii/S209623202500054X"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2307/249008" TargetMode="External"/><Relationship Id="rId109" Type="http://schemas.openxmlformats.org/officeDocument/2006/relationships/hyperlink" Target="https://rsisinternational.org/journals/ijrsi/uploads/vol13-iss2-pg1219-1232-202603_pdf.pdf?utm_source=chatgpt.com" TargetMode="External"/><Relationship Id="rId34" Type="http://schemas.openxmlformats.org/officeDocument/2006/relationships/hyperlink" Target="https://doi.org/10.1177/0092070302250897" TargetMode="External"/><Relationship Id="rId50" Type="http://schemas.openxmlformats.org/officeDocument/2006/relationships/hyperlink" Target="https://www.ibef.org/industry/ecommerce" TargetMode="External"/><Relationship Id="rId55" Type="http://schemas.openxmlformats.org/officeDocument/2006/relationships/hyperlink" Target="https://pdfs.semanticscholar.org/1b73/b896a8fc323ff5614f3459e03fe686504c26.pdf" TargetMode="External"/><Relationship Id="rId76" Type="http://schemas.openxmlformats.org/officeDocument/2006/relationships/hyperlink" Target="https://www.academia.edu/download/86893388/04_The-Impact-of-Quality-Service-on-Customer-Satisfaction-in-the-Banking-Sector-amidst-Covid-19-Pandemic.pdf" TargetMode="External"/><Relationship Id="rId97" Type="http://schemas.openxmlformats.org/officeDocument/2006/relationships/hyperlink" Target="https://psvmkendra.com/index.php/journal/article/download/831/676" TargetMode="External"/><Relationship Id="rId104" Type="http://schemas.openxmlformats.org/officeDocument/2006/relationships/hyperlink" Target="https://www.statista.com/outlook/dmo/ecommerce/india" TargetMode="External"/><Relationship Id="rId120" Type="http://schemas.openxmlformats.org/officeDocument/2006/relationships/hyperlink" Target="https://doi.org/10.1016/j.im.2022.103679" TargetMode="External"/><Relationship Id="rId7" Type="http://schemas.openxmlformats.org/officeDocument/2006/relationships/endnotes" Target="endnotes.xml"/><Relationship Id="rId71" Type="http://schemas.openxmlformats.org/officeDocument/2006/relationships/hyperlink" Target="https://www.mckinsey.com/capabilities/growth-marketing-and-sales/our-insights" TargetMode="External"/><Relationship Id="rId92" Type="http://schemas.openxmlformats.org/officeDocument/2006/relationships/hyperlink" Target="https://hbr.org/2000/07/e-loyalty-your-secret-weapon-on-the-web" TargetMode="External"/><Relationship Id="rId2" Type="http://schemas.openxmlformats.org/officeDocument/2006/relationships/numbering" Target="numbering.xml"/><Relationship Id="rId29" Type="http://schemas.openxmlformats.org/officeDocument/2006/relationships/hyperlink" Target="https://doi.org/10.1177/014920639101700108" TargetMode="External"/><Relationship Id="rId24" Type="http://schemas.openxmlformats.org/officeDocument/2006/relationships/hyperlink" Target="https://www.bain.com/insights" TargetMode="External"/><Relationship Id="rId40" Type="http://schemas.openxmlformats.org/officeDocument/2006/relationships/hyperlink" Target="https://www2.deloitte.com/global/en/pages/consumer-business/articles/global-powers-of-retailing.html" TargetMode="External"/><Relationship Id="rId45" Type="http://schemas.openxmlformats.org/officeDocument/2006/relationships/hyperlink" Target="https://library.oapen.org/bitstream/handle/20.500.12657/101209/1/9781003438748_10.1201_9781003438748-4.pdf" TargetMode="External"/><Relationship Id="rId66" Type="http://schemas.openxmlformats.org/officeDocument/2006/relationships/hyperlink" Target="https://hbr.org/2012/10/big-data-the-management-revolution" TargetMode="External"/><Relationship Id="rId87" Type="http://schemas.openxmlformats.org/officeDocument/2006/relationships/hyperlink" Target="https://ijbmla.com/index.php/home/article/download/7/21" TargetMode="External"/><Relationship Id="rId110" Type="http://schemas.openxmlformats.org/officeDocument/2006/relationships/hyperlink" Target="https://rsisinternational.org/journals/ijrsi/uploads/vol13-iss2-pg1219-1232-202603_pdf.pdf" TargetMode="External"/><Relationship Id="rId115" Type="http://schemas.openxmlformats.org/officeDocument/2006/relationships/hyperlink" Target="https://doi.org/10.1007/s11747-007-0069-6" TargetMode="External"/><Relationship Id="rId61" Type="http://schemas.openxmlformats.org/officeDocument/2006/relationships/hyperlink" Target="https://www.jstor.org/stable/1814809" TargetMode="External"/><Relationship Id="rId82" Type="http://schemas.openxmlformats.org/officeDocument/2006/relationships/hyperlink" Target="https://accesson.kr/jds/v.23/12/27/57930" TargetMode="External"/><Relationship Id="rId19" Type="http://schemas.openxmlformats.org/officeDocument/2006/relationships/hyperlink" Target="https://www.accenture.com/global-consumer-pulse-research" TargetMode="External"/><Relationship Id="rId14" Type="http://schemas.openxmlformats.org/officeDocument/2006/relationships/image" Target="media/image7.png"/><Relationship Id="rId30" Type="http://schemas.openxmlformats.org/officeDocument/2006/relationships/hyperlink" Target="https://pdfs.semanticscholar.org/7be0/c1d3580a29809570725983617bfde572b5d7.pdf" TargetMode="External"/><Relationship Id="rId35" Type="http://schemas.openxmlformats.org/officeDocument/2006/relationships/hyperlink" Target="https://journals.sagepub.com/doi/pdf/10.1177/16094069231180160" TargetMode="External"/><Relationship Id="rId56" Type="http://schemas.openxmlformats.org/officeDocument/2006/relationships/hyperlink" Target="https://www.researchgate.net/profile/Udara-Jayathilaka/publication/366928535_The_Impact_of_Amazon_Global_Selling_on_Innovation_Performance_of_SMEs/links/63b9079bc3c99660ebd6122a/The-Impact-of-Amazon-Global-Selling-on-Innovation-Performance-of-SMEs.pdf" TargetMode="External"/><Relationship Id="rId77" Type="http://schemas.openxmlformats.org/officeDocument/2006/relationships/hyperlink" Target="https://doi.org/10.1016/j.heliyon.2019.e02690" TargetMode="External"/><Relationship Id="rId100" Type="http://schemas.openxmlformats.org/officeDocument/2006/relationships/hyperlink" Target="https://doi.org/10.1016/j.chbr.2023.100287" TargetMode="External"/><Relationship Id="rId105" Type="http://schemas.openxmlformats.org/officeDocument/2006/relationships/hyperlink" Target="https://www.statista.com" TargetMode="External"/><Relationship Id="rId8" Type="http://schemas.openxmlformats.org/officeDocument/2006/relationships/image" Target="media/image1.jpg"/><Relationship Id="rId51" Type="http://schemas.openxmlformats.org/officeDocument/2006/relationships/hyperlink" Target="https://www.ibef.org/industry/ecommerce" TargetMode="External"/><Relationship Id="rId72" Type="http://schemas.openxmlformats.org/officeDocument/2006/relationships/hyperlink" Target="https://www.mckinsey.com/capabilities/growth-marketing-and-sales/our-insights" TargetMode="External"/><Relationship Id="rId93" Type="http://schemas.openxmlformats.org/officeDocument/2006/relationships/hyperlink" Target="https://doi.org/10.1145/245108.245121" TargetMode="External"/><Relationship Id="rId98" Type="http://schemas.openxmlformats.org/officeDocument/2006/relationships/hyperlink" Target="https://doi.org/10.2307/1884852" TargetMode="External"/><Relationship Id="rId121" Type="http://schemas.openxmlformats.org/officeDocument/2006/relationships/footer" Target="footer1.xml"/><Relationship Id="rId3" Type="http://schemas.openxmlformats.org/officeDocument/2006/relationships/styles" Target="styles.xml"/><Relationship Id="rId25" Type="http://schemas.openxmlformats.org/officeDocument/2006/relationships/hyperlink" Target="https://www.bain.com/insights" TargetMode="External"/><Relationship Id="rId46" Type="http://schemas.openxmlformats.org/officeDocument/2006/relationships/hyperlink" Target="https://doi.org/10.1002/dir.10045" TargetMode="External"/><Relationship Id="rId67" Type="http://schemas.openxmlformats.org/officeDocument/2006/relationships/hyperlink" Target="https://www.mckinsey.com/industries/retail/our-insights" TargetMode="External"/><Relationship Id="rId116" Type="http://schemas.openxmlformats.org/officeDocument/2006/relationships/hyperlink" Target="https://doi.org/10.1007/s11747-007-0069-6" TargetMode="External"/><Relationship Id="rId20" Type="http://schemas.openxmlformats.org/officeDocument/2006/relationships/hyperlink" Target="https://www.accenture.com" TargetMode="External"/><Relationship Id="rId41" Type="http://schemas.openxmlformats.org/officeDocument/2006/relationships/hyperlink" Target="https://www2.deloitte.com/global/en/pages/consumer-business/articles/global-powers-of-retailing.html" TargetMode="External"/><Relationship Id="rId62" Type="http://schemas.openxmlformats.org/officeDocument/2006/relationships/hyperlink" Target="https://doi.org/10.1016/j.elerap.2022.101117" TargetMode="External"/><Relationship Id="rId83" Type="http://schemas.openxmlformats.org/officeDocument/2006/relationships/hyperlink" Target="https://archive-journals.rtu.lv/etr/article/view/4828" TargetMode="External"/><Relationship Id="rId88" Type="http://schemas.openxmlformats.org/officeDocument/2006/relationships/hyperlink" Target="https://jsetms.com/admin/uploads/UsL7H3.pdf" TargetMode="External"/><Relationship Id="rId111" Type="http://schemas.openxmlformats.org/officeDocument/2006/relationships/hyperlink" Target="https://www.deanfrancis.press/ojs/index.php/fe/article/download/1220/FE004922.pdf" TargetMode="External"/><Relationship Id="rId15" Type="http://schemas.openxmlformats.org/officeDocument/2006/relationships/image" Target="media/image8.png"/><Relationship Id="rId36" Type="http://schemas.openxmlformats.org/officeDocument/2006/relationships/hyperlink" Target="https://www.forbes.com/councils/forbesfinancecouncil/2026/01/21/4-key-challenges-facing-consumer-e-commerce-brands-in-2026/" TargetMode="External"/><Relationship Id="rId57" Type="http://schemas.openxmlformats.org/officeDocument/2006/relationships/hyperlink" Target="https://doi.org/10.1509/jmkg.70.2.122" TargetMode="External"/><Relationship Id="rId106" Type="http://schemas.openxmlformats.org/officeDocument/2006/relationships/hyperlink" Target="https://www.statista.com" TargetMode="External"/><Relationship Id="rId10" Type="http://schemas.openxmlformats.org/officeDocument/2006/relationships/image" Target="media/image3.png"/><Relationship Id="rId31" Type="http://schemas.openxmlformats.org/officeDocument/2006/relationships/hyperlink" Target="https://www.linkedin.com/pulse/exploring-depths-research-design-revealing-layers-onion-borg-ellul" TargetMode="External"/><Relationship Id="rId52" Type="http://schemas.openxmlformats.org/officeDocument/2006/relationships/hyperlink" Target="https://www.ibef.org/industry/ecommerce" TargetMode="External"/><Relationship Id="rId73" Type="http://schemas.openxmlformats.org/officeDocument/2006/relationships/hyperlink" Target="https://hal.science/hal-05109957/document" TargetMode="External"/><Relationship Id="rId78" Type="http://schemas.openxmlformats.org/officeDocument/2006/relationships/hyperlink" Target="https://www.npr.org/2026/02/19/nx-s1-5719173/amazon-walmart-biggest-company-by-sales" TargetMode="External"/><Relationship Id="rId94" Type="http://schemas.openxmlformats.org/officeDocument/2006/relationships/hyperlink" Target="https://doi.org/10.1145/245108.245121" TargetMode="External"/><Relationship Id="rId99" Type="http://schemas.openxmlformats.org/officeDocument/2006/relationships/hyperlink" Target="https://doi.org/10.2307/1884852" TargetMode="External"/><Relationship Id="rId101" Type="http://schemas.openxmlformats.org/officeDocument/2006/relationships/hyperlink" Target="https://doi.org/10.1016/j.chbr.2023.100287" TargetMode="External"/><Relationship Id="rId122"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1Rd5Fnafh7swxHZrGgGJLq5cpQ==">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77</Pages>
  <Words>21441</Words>
  <Characters>122218</Characters>
  <Application>Microsoft Office Word</Application>
  <DocSecurity>0</DocSecurity>
  <Lines>1018</Lines>
  <Paragraphs>286</Paragraphs>
  <ScaleCrop>false</ScaleCrop>
  <Company/>
  <LinksUpToDate>false</LinksUpToDate>
  <CharactersWithSpaces>143373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Bhaumik Trivedi</cp:lastModifiedBy>
  <cp:revision>3</cp:revision>
  <dcterms:created xsi:type="dcterms:W3CDTF">2026-06-08T10:59:00Z</dcterms:created>
  <dcterms:modified xsi:type="dcterms:W3CDTF">2026-06-08T11:02:00Z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9aa4e714-f979-49cc-a477-1199f786d731</vt:lpwstr>
  </property>
</Properties>
</file>