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4B5896" w14:textId="5A35F6BC" w:rsidR="007E7745" w:rsidRPr="001B7A40" w:rsidRDefault="007E7745" w:rsidP="000C4EDA">
      <w:pPr>
        <w:spacing w:line="360" w:lineRule="auto"/>
        <w:rPr>
          <w:rFonts w:ascii="Arial" w:hAnsi="Arial" w:cs="Arial"/>
        </w:rPr>
      </w:pPr>
    </w:p>
    <w:p w14:paraId="365DE405" w14:textId="77777777" w:rsidR="00EB12BC" w:rsidRPr="001B7A40" w:rsidRDefault="00EB12BC" w:rsidP="000C4EDA">
      <w:pPr>
        <w:spacing w:line="360" w:lineRule="auto"/>
        <w:rPr>
          <w:rFonts w:ascii="Arial" w:hAnsi="Arial" w:cs="Arial"/>
          <w:szCs w:val="24"/>
        </w:rPr>
      </w:pPr>
      <w:r w:rsidRPr="001B7A40">
        <w:rPr>
          <w:rFonts w:ascii="Arial" w:hAnsi="Arial" w:cs="Arial"/>
          <w:noProof/>
          <w:szCs w:val="24"/>
        </w:rPr>
        <w:drawing>
          <wp:anchor distT="0" distB="0" distL="114300" distR="114300" simplePos="0" relativeHeight="251659264" behindDoc="0" locked="0" layoutInCell="1" allowOverlap="1" wp14:anchorId="2F049D74" wp14:editId="5F1928BB">
            <wp:simplePos x="0" y="0"/>
            <wp:positionH relativeFrom="column">
              <wp:posOffset>0</wp:posOffset>
            </wp:positionH>
            <wp:positionV relativeFrom="paragraph">
              <wp:posOffset>292100</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4B015D8C" w14:textId="77777777" w:rsidR="00EB12BC" w:rsidRPr="001B7A40" w:rsidRDefault="00EB12BC" w:rsidP="000C4EDA">
      <w:pPr>
        <w:spacing w:line="360" w:lineRule="auto"/>
        <w:rPr>
          <w:rFonts w:ascii="Arial" w:hAnsi="Arial" w:cs="Arial"/>
          <w:szCs w:val="24"/>
        </w:rPr>
      </w:pPr>
    </w:p>
    <w:p w14:paraId="0E6E9383" w14:textId="77777777" w:rsidR="00EB12BC" w:rsidRPr="001B7A40" w:rsidRDefault="00EB12BC" w:rsidP="000C4EDA">
      <w:pPr>
        <w:spacing w:line="360" w:lineRule="auto"/>
        <w:rPr>
          <w:rFonts w:ascii="Arial" w:hAnsi="Arial" w:cs="Arial"/>
          <w:szCs w:val="24"/>
        </w:rPr>
      </w:pPr>
    </w:p>
    <w:p w14:paraId="431DBF4A" w14:textId="77777777" w:rsidR="00EB12BC" w:rsidRPr="001B7A40" w:rsidRDefault="00EB12BC" w:rsidP="000C4EDA">
      <w:pPr>
        <w:spacing w:line="360" w:lineRule="auto"/>
        <w:rPr>
          <w:rFonts w:ascii="Arial" w:hAnsi="Arial" w:cs="Arial"/>
          <w:szCs w:val="24"/>
        </w:rPr>
      </w:pPr>
    </w:p>
    <w:p w14:paraId="67404449" w14:textId="77777777" w:rsidR="00EB12BC" w:rsidRPr="00FB4878" w:rsidRDefault="00EB12BC" w:rsidP="000C4EDA">
      <w:pPr>
        <w:tabs>
          <w:tab w:val="left" w:pos="6540"/>
        </w:tabs>
        <w:spacing w:line="360" w:lineRule="auto"/>
        <w:rPr>
          <w:rFonts w:ascii="Arial" w:hAnsi="Arial" w:cs="Arial"/>
          <w:color w:val="000000" w:themeColor="text1"/>
          <w:sz w:val="40"/>
          <w:szCs w:val="40"/>
        </w:rPr>
      </w:pPr>
    </w:p>
    <w:p w14:paraId="27888C86" w14:textId="59811A87" w:rsidR="00EB12BC" w:rsidRPr="003A4E01" w:rsidRDefault="00EB12BC" w:rsidP="000C4EDA">
      <w:pPr>
        <w:tabs>
          <w:tab w:val="left" w:pos="6540"/>
        </w:tabs>
        <w:spacing w:line="360" w:lineRule="auto"/>
        <w:rPr>
          <w:rFonts w:ascii="Arial" w:hAnsi="Arial" w:cs="Arial"/>
          <w:b/>
          <w:bCs/>
          <w:color w:val="000000" w:themeColor="text1"/>
          <w:sz w:val="44"/>
          <w:szCs w:val="44"/>
        </w:rPr>
      </w:pPr>
      <w:r w:rsidRPr="003A4E01">
        <w:rPr>
          <w:rFonts w:ascii="Arial" w:hAnsi="Arial" w:cs="Arial"/>
          <w:b/>
          <w:bCs/>
          <w:color w:val="000000" w:themeColor="text1"/>
          <w:sz w:val="44"/>
          <w:szCs w:val="44"/>
        </w:rPr>
        <w:t>Student name:</w:t>
      </w:r>
      <w:r w:rsidR="00C15F4B" w:rsidRPr="003A4E01">
        <w:rPr>
          <w:rFonts w:ascii="Arial" w:hAnsi="Arial" w:cs="Arial"/>
          <w:b/>
          <w:bCs/>
          <w:color w:val="000000" w:themeColor="text1"/>
          <w:sz w:val="44"/>
          <w:szCs w:val="44"/>
        </w:rPr>
        <w:t xml:space="preserve"> Teodora Papazova</w:t>
      </w:r>
    </w:p>
    <w:p w14:paraId="3C83A8A7" w14:textId="575BEB70" w:rsidR="00EB12BC" w:rsidRPr="003A4E01" w:rsidRDefault="00EB12BC" w:rsidP="000C4EDA">
      <w:pPr>
        <w:tabs>
          <w:tab w:val="left" w:pos="6540"/>
        </w:tabs>
        <w:spacing w:line="360" w:lineRule="auto"/>
        <w:rPr>
          <w:rFonts w:ascii="Arial" w:hAnsi="Arial" w:cs="Arial"/>
          <w:b/>
          <w:bCs/>
          <w:color w:val="000000" w:themeColor="text1"/>
          <w:sz w:val="44"/>
          <w:szCs w:val="44"/>
        </w:rPr>
      </w:pPr>
      <w:r w:rsidRPr="003A4E01">
        <w:rPr>
          <w:rFonts w:ascii="Arial" w:hAnsi="Arial" w:cs="Arial"/>
          <w:b/>
          <w:bCs/>
          <w:color w:val="000000" w:themeColor="text1"/>
          <w:sz w:val="44"/>
          <w:szCs w:val="44"/>
        </w:rPr>
        <w:t>Student ID:</w:t>
      </w:r>
      <w:r w:rsidR="00F046AD" w:rsidRPr="003A4E01">
        <w:rPr>
          <w:rFonts w:ascii="Arial" w:hAnsi="Arial" w:cs="Arial"/>
          <w:b/>
          <w:bCs/>
          <w:color w:val="000000" w:themeColor="text1"/>
          <w:sz w:val="44"/>
          <w:szCs w:val="44"/>
        </w:rPr>
        <w:t>2114277</w:t>
      </w:r>
    </w:p>
    <w:p w14:paraId="21E9DC72" w14:textId="77777777" w:rsidR="00EB12BC" w:rsidRPr="003A4E01" w:rsidRDefault="00EB12BC" w:rsidP="000C4EDA">
      <w:pPr>
        <w:tabs>
          <w:tab w:val="left" w:pos="6540"/>
        </w:tabs>
        <w:spacing w:line="360" w:lineRule="auto"/>
        <w:rPr>
          <w:rFonts w:ascii="Arial" w:hAnsi="Arial" w:cs="Arial"/>
          <w:b/>
          <w:bCs/>
          <w:color w:val="000000" w:themeColor="text1"/>
          <w:sz w:val="44"/>
          <w:szCs w:val="44"/>
        </w:rPr>
      </w:pPr>
    </w:p>
    <w:p w14:paraId="23BAC9B9" w14:textId="7AC1EFA3" w:rsidR="00EB12BC" w:rsidRPr="003A4E01" w:rsidRDefault="00EB12BC" w:rsidP="003A4E01">
      <w:pPr>
        <w:pStyle w:val="Heading1"/>
        <w:numPr>
          <w:ilvl w:val="0"/>
          <w:numId w:val="0"/>
        </w:numPr>
        <w:rPr>
          <w:sz w:val="44"/>
          <w:szCs w:val="44"/>
        </w:rPr>
      </w:pPr>
      <w:r w:rsidRPr="003A4E01">
        <w:rPr>
          <w:sz w:val="44"/>
          <w:szCs w:val="44"/>
        </w:rPr>
        <w:t xml:space="preserve">Module name: </w:t>
      </w:r>
      <w:r w:rsidR="00F046AD" w:rsidRPr="003A4E01">
        <w:rPr>
          <w:sz w:val="44"/>
          <w:szCs w:val="44"/>
        </w:rPr>
        <w:t>Introduction to Physiology</w:t>
      </w:r>
    </w:p>
    <w:p w14:paraId="4FD97C8C" w14:textId="6EA813DC" w:rsidR="00EB12BC" w:rsidRPr="003A4E01" w:rsidRDefault="00EB12BC" w:rsidP="000C4EDA">
      <w:pPr>
        <w:tabs>
          <w:tab w:val="left" w:pos="6540"/>
        </w:tabs>
        <w:spacing w:line="360" w:lineRule="auto"/>
        <w:rPr>
          <w:rFonts w:ascii="Arial" w:hAnsi="Arial" w:cs="Arial"/>
          <w:b/>
          <w:bCs/>
          <w:color w:val="000000" w:themeColor="text1"/>
          <w:sz w:val="44"/>
          <w:szCs w:val="44"/>
        </w:rPr>
      </w:pPr>
      <w:r w:rsidRPr="003A4E01">
        <w:rPr>
          <w:rFonts w:ascii="Arial" w:hAnsi="Arial" w:cs="Arial"/>
          <w:b/>
          <w:bCs/>
          <w:color w:val="000000" w:themeColor="text1"/>
          <w:sz w:val="44"/>
          <w:szCs w:val="44"/>
        </w:rPr>
        <w:t>Module code:</w:t>
      </w:r>
      <w:r w:rsidR="00F3335B" w:rsidRPr="003A4E01">
        <w:rPr>
          <w:rFonts w:ascii="Arial" w:hAnsi="Arial" w:cs="Arial"/>
          <w:b/>
          <w:bCs/>
          <w:color w:val="000000" w:themeColor="text1"/>
          <w:sz w:val="44"/>
          <w:szCs w:val="44"/>
        </w:rPr>
        <w:t xml:space="preserve"> BMHP5003</w:t>
      </w:r>
    </w:p>
    <w:p w14:paraId="658BE57E" w14:textId="1ECB9CBC" w:rsidR="00EB12BC" w:rsidRPr="003A4E01" w:rsidRDefault="00EB12BC" w:rsidP="000C4EDA">
      <w:pPr>
        <w:tabs>
          <w:tab w:val="left" w:pos="6540"/>
        </w:tabs>
        <w:spacing w:line="360" w:lineRule="auto"/>
        <w:rPr>
          <w:rFonts w:ascii="Arial" w:hAnsi="Arial" w:cs="Arial"/>
          <w:b/>
          <w:bCs/>
          <w:color w:val="000000" w:themeColor="text1"/>
          <w:sz w:val="44"/>
          <w:szCs w:val="44"/>
        </w:rPr>
      </w:pPr>
      <w:r w:rsidRPr="003A4E01">
        <w:rPr>
          <w:rFonts w:ascii="Arial" w:hAnsi="Arial" w:cs="Arial"/>
          <w:b/>
          <w:bCs/>
          <w:color w:val="000000" w:themeColor="text1"/>
          <w:sz w:val="44"/>
          <w:szCs w:val="44"/>
        </w:rPr>
        <w:t>Lecturer name:</w:t>
      </w:r>
      <w:r w:rsidR="000D1C1C" w:rsidRPr="003A4E01">
        <w:rPr>
          <w:rFonts w:ascii="Arial" w:hAnsi="Arial" w:cs="Arial"/>
          <w:b/>
          <w:bCs/>
          <w:color w:val="000000" w:themeColor="text1"/>
          <w:sz w:val="44"/>
          <w:szCs w:val="44"/>
        </w:rPr>
        <w:t xml:space="preserve"> Dr.</w:t>
      </w:r>
      <w:r w:rsidR="00F3335B" w:rsidRPr="003A4E01">
        <w:rPr>
          <w:rFonts w:ascii="Arial" w:hAnsi="Arial" w:cs="Arial"/>
          <w:b/>
          <w:bCs/>
          <w:color w:val="000000" w:themeColor="text1"/>
          <w:sz w:val="44"/>
          <w:szCs w:val="44"/>
        </w:rPr>
        <w:t xml:space="preserve"> Laila Surani</w:t>
      </w:r>
    </w:p>
    <w:p w14:paraId="5AFF31F9" w14:textId="77777777" w:rsidR="001B7A40" w:rsidRPr="003A4E01" w:rsidRDefault="001B7A40" w:rsidP="001B7A40">
      <w:pPr>
        <w:tabs>
          <w:tab w:val="left" w:pos="6540"/>
        </w:tabs>
        <w:spacing w:line="360" w:lineRule="auto"/>
        <w:rPr>
          <w:rFonts w:ascii="Arial" w:hAnsi="Arial" w:cs="Arial"/>
          <w:b/>
          <w:bCs/>
          <w:color w:val="000000" w:themeColor="text1"/>
          <w:sz w:val="44"/>
          <w:szCs w:val="44"/>
        </w:rPr>
      </w:pPr>
    </w:p>
    <w:p w14:paraId="53B923F4" w14:textId="19A11E13" w:rsidR="001B7A40" w:rsidRPr="003A4E01" w:rsidRDefault="001B7A40" w:rsidP="00F577ED">
      <w:pPr>
        <w:tabs>
          <w:tab w:val="left" w:pos="6540"/>
        </w:tabs>
        <w:spacing w:line="360" w:lineRule="auto"/>
        <w:rPr>
          <w:rFonts w:ascii="Arial" w:hAnsi="Arial" w:cs="Arial"/>
          <w:b/>
          <w:bCs/>
          <w:color w:val="000000" w:themeColor="text1"/>
          <w:sz w:val="44"/>
          <w:szCs w:val="44"/>
        </w:rPr>
      </w:pPr>
      <w:r w:rsidRPr="003A4E01">
        <w:rPr>
          <w:rFonts w:ascii="Arial" w:hAnsi="Arial" w:cs="Arial"/>
          <w:b/>
          <w:bCs/>
          <w:color w:val="000000" w:themeColor="text1"/>
          <w:sz w:val="44"/>
          <w:szCs w:val="44"/>
        </w:rPr>
        <w:t xml:space="preserve">Assessment: </w:t>
      </w:r>
      <w:r w:rsidR="00F577ED" w:rsidRPr="003A4E01">
        <w:rPr>
          <w:rFonts w:ascii="Arial" w:hAnsi="Arial" w:cs="Arial"/>
          <w:b/>
          <w:bCs/>
          <w:color w:val="000000" w:themeColor="text1"/>
          <w:sz w:val="44"/>
          <w:szCs w:val="44"/>
        </w:rPr>
        <w:t>Report</w:t>
      </w:r>
    </w:p>
    <w:p w14:paraId="36E012A0" w14:textId="4D376276" w:rsidR="000C4EDA" w:rsidRPr="003A4E01" w:rsidRDefault="000C4EDA" w:rsidP="000C4EDA">
      <w:pPr>
        <w:tabs>
          <w:tab w:val="left" w:pos="6540"/>
        </w:tabs>
        <w:spacing w:line="360" w:lineRule="auto"/>
        <w:rPr>
          <w:rFonts w:ascii="Arial" w:hAnsi="Arial" w:cs="Arial"/>
          <w:color w:val="000000" w:themeColor="text1"/>
          <w:sz w:val="44"/>
          <w:szCs w:val="44"/>
        </w:rPr>
      </w:pPr>
    </w:p>
    <w:p w14:paraId="1A39B182" w14:textId="4E264A90" w:rsidR="00FB4878" w:rsidRDefault="000C4EDA" w:rsidP="007265F2">
      <w:pPr>
        <w:spacing w:line="360" w:lineRule="auto"/>
        <w:rPr>
          <w:rFonts w:ascii="Arial" w:hAnsi="Arial" w:cs="Arial"/>
          <w:b/>
          <w:bCs/>
          <w:i/>
          <w:iCs/>
          <w:color w:val="000000" w:themeColor="text1"/>
          <w:sz w:val="44"/>
          <w:szCs w:val="44"/>
        </w:rPr>
      </w:pPr>
      <w:r w:rsidRPr="003A4E01">
        <w:rPr>
          <w:rFonts w:ascii="Arial" w:hAnsi="Arial" w:cs="Arial"/>
          <w:b/>
          <w:bCs/>
          <w:color w:val="000000" w:themeColor="text1"/>
          <w:sz w:val="44"/>
          <w:szCs w:val="44"/>
        </w:rPr>
        <w:t>Topic:</w:t>
      </w:r>
      <w:r w:rsidRPr="003A4E01">
        <w:rPr>
          <w:rFonts w:ascii="Arial" w:hAnsi="Arial" w:cs="Arial"/>
          <w:color w:val="000000" w:themeColor="text1"/>
          <w:sz w:val="44"/>
          <w:szCs w:val="44"/>
        </w:rPr>
        <w:t xml:space="preserve"> </w:t>
      </w:r>
      <w:r w:rsidR="00CA7077" w:rsidRPr="00D71FCB">
        <w:rPr>
          <w:rFonts w:ascii="Arial" w:hAnsi="Arial" w:cs="Arial"/>
          <w:b/>
          <w:bCs/>
          <w:i/>
          <w:iCs/>
          <w:color w:val="000000" w:themeColor="text1"/>
          <w:sz w:val="44"/>
          <w:szCs w:val="44"/>
        </w:rPr>
        <w:t>C</w:t>
      </w:r>
      <w:r w:rsidR="005B2297" w:rsidRPr="00D71FCB">
        <w:rPr>
          <w:rFonts w:ascii="Arial" w:hAnsi="Arial" w:cs="Arial"/>
          <w:b/>
          <w:bCs/>
          <w:i/>
          <w:iCs/>
          <w:color w:val="000000" w:themeColor="text1"/>
          <w:sz w:val="44"/>
          <w:szCs w:val="44"/>
        </w:rPr>
        <w:t xml:space="preserve">oronary </w:t>
      </w:r>
      <w:r w:rsidR="0054646C">
        <w:rPr>
          <w:rFonts w:ascii="Arial" w:hAnsi="Arial" w:cs="Arial"/>
          <w:b/>
          <w:bCs/>
          <w:i/>
          <w:iCs/>
          <w:color w:val="000000" w:themeColor="text1"/>
          <w:sz w:val="44"/>
          <w:szCs w:val="44"/>
        </w:rPr>
        <w:t>heart</w:t>
      </w:r>
      <w:r w:rsidR="005B2297" w:rsidRPr="00D71FCB">
        <w:rPr>
          <w:rFonts w:ascii="Arial" w:hAnsi="Arial" w:cs="Arial"/>
          <w:b/>
          <w:bCs/>
          <w:i/>
          <w:iCs/>
          <w:color w:val="000000" w:themeColor="text1"/>
          <w:sz w:val="44"/>
          <w:szCs w:val="44"/>
        </w:rPr>
        <w:t xml:space="preserve"> disease</w:t>
      </w:r>
    </w:p>
    <w:p w14:paraId="5ABC9FB3" w14:textId="77777777" w:rsidR="003C441A" w:rsidRDefault="003C441A" w:rsidP="003C441A">
      <w:pPr>
        <w:spacing w:before="100" w:beforeAutospacing="1" w:after="100" w:afterAutospacing="1" w:line="240" w:lineRule="auto"/>
        <w:outlineLvl w:val="0"/>
        <w:rPr>
          <w:rFonts w:ascii="Arial" w:hAnsi="Arial" w:cs="Arial"/>
          <w:b/>
          <w:bCs/>
          <w:color w:val="000000" w:themeColor="text1"/>
          <w:sz w:val="44"/>
          <w:szCs w:val="44"/>
        </w:rPr>
      </w:pPr>
    </w:p>
    <w:p w14:paraId="2A6DACA5" w14:textId="3A07DD2B" w:rsidR="003C441A" w:rsidRPr="003C441A" w:rsidRDefault="003C441A" w:rsidP="003C441A">
      <w:pPr>
        <w:spacing w:before="100" w:beforeAutospacing="1" w:after="100" w:afterAutospacing="1" w:line="240" w:lineRule="auto"/>
        <w:outlineLvl w:val="0"/>
        <w:rPr>
          <w:rFonts w:ascii="Arial" w:eastAsia="Times New Roman" w:hAnsi="Arial" w:cs="Arial"/>
          <w:b/>
          <w:bCs/>
          <w:color w:val="252525"/>
          <w:kern w:val="36"/>
          <w:sz w:val="28"/>
          <w:szCs w:val="28"/>
          <w:lang w:eastAsia="en-GB"/>
        </w:rPr>
      </w:pPr>
      <w:r w:rsidRPr="003C441A">
        <w:rPr>
          <w:rFonts w:ascii="Arial" w:eastAsia="Times New Roman" w:hAnsi="Arial" w:cs="Arial"/>
          <w:b/>
          <w:bCs/>
          <w:color w:val="252525"/>
          <w:kern w:val="36"/>
          <w:sz w:val="28"/>
          <w:szCs w:val="28"/>
          <w:lang w:eastAsia="en-GB"/>
        </w:rPr>
        <w:lastRenderedPageBreak/>
        <w:t>Introduction</w:t>
      </w:r>
    </w:p>
    <w:p w14:paraId="107829D8" w14:textId="6C6731B2" w:rsidR="001C64E0" w:rsidRDefault="003C441A" w:rsidP="001C64E0">
      <w:pPr>
        <w:spacing w:before="100" w:beforeAutospacing="1" w:after="100" w:afterAutospacing="1" w:line="360" w:lineRule="auto"/>
        <w:rPr>
          <w:rFonts w:ascii="Arial" w:eastAsia="Times New Roman" w:hAnsi="Arial" w:cs="Arial"/>
          <w:color w:val="252525"/>
          <w:sz w:val="22"/>
          <w:lang w:eastAsia="en-GB"/>
        </w:rPr>
      </w:pPr>
      <w:r w:rsidRPr="003C441A">
        <w:rPr>
          <w:rFonts w:ascii="Arial" w:eastAsia="Times New Roman" w:hAnsi="Arial" w:cs="Arial"/>
          <w:color w:val="252525"/>
          <w:sz w:val="22"/>
          <w:lang w:eastAsia="en-GB"/>
        </w:rPr>
        <w:t xml:space="preserve">The physiology and anatomy of the heart will be the topic of discussion throughout this report. Discussion of how important the lifestyle assessment </w:t>
      </w:r>
      <w:r w:rsidR="00356133" w:rsidRPr="003C441A">
        <w:rPr>
          <w:rFonts w:ascii="Arial" w:eastAsia="Times New Roman" w:hAnsi="Arial" w:cs="Arial"/>
          <w:color w:val="252525"/>
          <w:sz w:val="22"/>
          <w:lang w:eastAsia="en-GB"/>
        </w:rPr>
        <w:t>is,</w:t>
      </w:r>
      <w:r w:rsidRPr="003C441A">
        <w:rPr>
          <w:rFonts w:ascii="Arial" w:eastAsia="Times New Roman" w:hAnsi="Arial" w:cs="Arial"/>
          <w:color w:val="252525"/>
          <w:sz w:val="22"/>
          <w:lang w:eastAsia="en-GB"/>
        </w:rPr>
        <w:t xml:space="preserve"> and the role lifestyle plays in the development of heart disease What types of guidance can we provide as health care experts in the medical area to enable our patients to cope with the impacts of their illness? Patients answer questions about their health, hazards, life-changing events, ambitions, and priorities in a health assessment. Primary care providers employ health assessments to build a treatment plan. Health assessment data may also help the healthcare team understand its patients' requirements. Health ratings vary. They can be performed on paper or computers between office visits. Children and adolescents might be asked health assessment questions. Smoking is a typical health assessment question. Stress. Nutrition. Exercise. Sex. TV viewing and computer gaming Alcohol. Drug and gambling addictions</w:t>
      </w:r>
      <w:r w:rsidR="001E0AA7">
        <w:rPr>
          <w:rFonts w:ascii="Arial" w:eastAsia="Times New Roman" w:hAnsi="Arial" w:cs="Arial"/>
          <w:color w:val="252525"/>
          <w:sz w:val="22"/>
          <w:lang w:eastAsia="en-GB"/>
        </w:rPr>
        <w:t>.</w:t>
      </w:r>
      <w:r w:rsidRPr="003C441A">
        <w:rPr>
          <w:rFonts w:ascii="Arial" w:eastAsia="Times New Roman" w:hAnsi="Arial" w:cs="Arial"/>
          <w:color w:val="252525"/>
          <w:sz w:val="22"/>
          <w:lang w:eastAsia="en-GB"/>
        </w:rPr>
        <w:t xml:space="preserve"> Mood disorders. Socio-emotional assistance. Wellness. (Ahrq.gov, 2012) Monitoring a person's physical health can save lives by detecting health problems at an earlier stage.</w:t>
      </w:r>
    </w:p>
    <w:p w14:paraId="26B5A919" w14:textId="0337D878" w:rsidR="003C441A" w:rsidRPr="003C441A" w:rsidRDefault="003C441A" w:rsidP="001C64E0">
      <w:pPr>
        <w:spacing w:before="100" w:beforeAutospacing="1" w:after="100" w:afterAutospacing="1" w:line="360" w:lineRule="auto"/>
        <w:rPr>
          <w:rFonts w:ascii="Arial" w:eastAsia="Times New Roman" w:hAnsi="Arial" w:cs="Arial"/>
          <w:color w:val="252525"/>
          <w:sz w:val="28"/>
          <w:szCs w:val="28"/>
          <w:lang w:eastAsia="en-GB"/>
        </w:rPr>
      </w:pPr>
      <w:r w:rsidRPr="003C441A">
        <w:rPr>
          <w:rFonts w:ascii="Arial" w:eastAsia="Times New Roman" w:hAnsi="Arial" w:cs="Arial"/>
          <w:b/>
          <w:bCs/>
          <w:color w:val="252525"/>
          <w:kern w:val="36"/>
          <w:sz w:val="28"/>
          <w:szCs w:val="28"/>
          <w:lang w:eastAsia="en-GB"/>
        </w:rPr>
        <w:t>Anatomy of the heart</w:t>
      </w:r>
    </w:p>
    <w:p w14:paraId="2224F4DB" w14:textId="77777777" w:rsidR="003C441A" w:rsidRPr="003C441A" w:rsidRDefault="003C441A" w:rsidP="001C64E0">
      <w:pPr>
        <w:spacing w:before="100" w:beforeAutospacing="1" w:after="100" w:afterAutospacing="1" w:line="360" w:lineRule="auto"/>
        <w:rPr>
          <w:rFonts w:ascii="Arial" w:eastAsia="Times New Roman" w:hAnsi="Arial" w:cs="Arial"/>
          <w:color w:val="252525"/>
          <w:sz w:val="22"/>
          <w:lang w:eastAsia="en-GB"/>
        </w:rPr>
      </w:pPr>
      <w:r w:rsidRPr="003C441A">
        <w:rPr>
          <w:rFonts w:ascii="Arial" w:eastAsia="Times New Roman" w:hAnsi="Arial" w:cs="Arial"/>
          <w:color w:val="252525"/>
          <w:sz w:val="22"/>
          <w:lang w:eastAsia="en-GB"/>
        </w:rPr>
        <w:t>The heart is part of the cardiovascular system and is an organ that is located in the chest cavity between the lungs and to the left of the sternum. It has two atriums, one on the right side and one on the left, as well as two ventricles on each side. It has two sides (one on the right and one on the left), with a total of four valves that regulate the flow of blood. (Lumen Learning, 2010) Myocardium is the name given to the heart's muscular layer, and it is the myocardium that is responsible for producing the electrical impulses that cause the heart to contract. (Shah et al., 2009)</w:t>
      </w:r>
    </w:p>
    <w:p w14:paraId="7ED2480D" w14:textId="77777777" w:rsidR="003C441A" w:rsidRPr="003C441A" w:rsidRDefault="003C441A" w:rsidP="003C441A">
      <w:pPr>
        <w:spacing w:before="100" w:beforeAutospacing="1" w:after="100" w:afterAutospacing="1" w:line="240" w:lineRule="auto"/>
        <w:rPr>
          <w:rFonts w:ascii="Arial" w:eastAsia="Times New Roman" w:hAnsi="Arial" w:cs="Arial"/>
          <w:color w:val="252525"/>
          <w:szCs w:val="24"/>
          <w:lang w:eastAsia="en-GB"/>
        </w:rPr>
      </w:pPr>
      <w:r w:rsidRPr="003C441A">
        <w:rPr>
          <w:rFonts w:ascii="Arial" w:eastAsia="Times New Roman" w:hAnsi="Arial" w:cs="Arial"/>
          <w:b/>
          <w:bCs/>
          <w:color w:val="252525"/>
          <w:szCs w:val="24"/>
          <w:lang w:eastAsia="en-GB"/>
        </w:rPr>
        <w:t>Physiology of the heart</w:t>
      </w:r>
    </w:p>
    <w:p w14:paraId="64231A66" w14:textId="3E772577" w:rsidR="003C441A" w:rsidRPr="003C441A" w:rsidRDefault="0034336C" w:rsidP="001C64E0">
      <w:pPr>
        <w:spacing w:before="100" w:beforeAutospacing="1" w:after="100" w:afterAutospacing="1" w:line="360" w:lineRule="auto"/>
        <w:rPr>
          <w:rFonts w:ascii="Arial" w:eastAsia="Times New Roman" w:hAnsi="Arial" w:cs="Arial"/>
          <w:color w:val="252525"/>
          <w:sz w:val="22"/>
          <w:lang w:eastAsia="en-GB"/>
        </w:rPr>
      </w:pPr>
      <w:r w:rsidRPr="0034336C">
        <w:rPr>
          <w:rFonts w:ascii="Arial" w:eastAsia="Times New Roman" w:hAnsi="Arial" w:cs="Arial"/>
          <w:color w:val="252525"/>
          <w:sz w:val="22"/>
          <w:lang w:eastAsia="en-GB"/>
        </w:rPr>
        <w:t xml:space="preserve">Every minute of every day, every day of the week, the heart pumps about eight quarts of blood throughout the body. This moves waste away from tissues and organs and delivers oxygenated and nutrient-rich blood to them. The body's metabolic waste product carbon dioxide is exhaled by the </w:t>
      </w:r>
      <w:r w:rsidRPr="0034336C">
        <w:rPr>
          <w:rFonts w:ascii="Arial" w:eastAsia="Times New Roman" w:hAnsi="Arial" w:cs="Arial"/>
          <w:color w:val="252525"/>
          <w:sz w:val="22"/>
          <w:lang w:eastAsia="en-GB"/>
        </w:rPr>
        <w:t>lung’s</w:t>
      </w:r>
      <w:r w:rsidRPr="0034336C">
        <w:rPr>
          <w:rFonts w:ascii="Arial" w:eastAsia="Times New Roman" w:hAnsi="Arial" w:cs="Arial"/>
          <w:color w:val="252525"/>
          <w:sz w:val="22"/>
          <w:lang w:eastAsia="en-GB"/>
        </w:rPr>
        <w:t xml:space="preserve"> as oxygenated blood is pumped to them from the heart. The cardiovascular system includes the heart, the blood, and the vessels that transport the blood (arteries, capillaries, and veins).</w:t>
      </w:r>
      <w:r w:rsidR="003C441A" w:rsidRPr="003C441A">
        <w:rPr>
          <w:rFonts w:ascii="Arial" w:eastAsia="Times New Roman" w:hAnsi="Arial" w:cs="Arial"/>
          <w:color w:val="252525"/>
          <w:sz w:val="22"/>
          <w:lang w:eastAsia="en-GB"/>
        </w:rPr>
        <w:t xml:space="preserve"> (Newman, 2020) </w:t>
      </w:r>
      <w:r w:rsidR="001153C4" w:rsidRPr="001153C4">
        <w:rPr>
          <w:rFonts w:ascii="Arial" w:eastAsia="Times New Roman" w:hAnsi="Arial" w:cs="Arial"/>
          <w:color w:val="252525"/>
          <w:sz w:val="22"/>
          <w:lang w:eastAsia="en-GB"/>
        </w:rPr>
        <w:t>There are three types of blood arteries in the heart: The arteries transmit oxygenated blood from the heart to the rest of the body. The strong, muscular, and elastic nature of the arteries helps drive blood through the circulatory system and regulate blood pressure. Arterioles are tiny blood channels that branch off of the arteries.</w:t>
      </w:r>
    </w:p>
    <w:p w14:paraId="541C420C" w14:textId="77777777" w:rsidR="00614BB4" w:rsidRPr="00614BB4" w:rsidRDefault="00614BB4" w:rsidP="00614BB4">
      <w:pPr>
        <w:spacing w:before="100" w:beforeAutospacing="1" w:after="100" w:afterAutospacing="1" w:line="360" w:lineRule="auto"/>
        <w:rPr>
          <w:rFonts w:ascii="Arial" w:eastAsia="Times New Roman" w:hAnsi="Arial" w:cs="Arial"/>
          <w:color w:val="252525"/>
          <w:sz w:val="22"/>
          <w:lang w:eastAsia="en-GB"/>
        </w:rPr>
      </w:pPr>
      <w:r w:rsidRPr="00614BB4">
        <w:rPr>
          <w:rFonts w:ascii="Arial" w:eastAsia="Times New Roman" w:hAnsi="Arial" w:cs="Arial"/>
          <w:color w:val="252525"/>
          <w:sz w:val="22"/>
          <w:lang w:eastAsia="en-GB"/>
        </w:rPr>
        <w:lastRenderedPageBreak/>
        <w:t>These vessels return deoxygenated blood to the heart, and as they reach the heart, they enlarge. Veins have thinner walls than arteries.</w:t>
      </w:r>
    </w:p>
    <w:p w14:paraId="142BC4B9" w14:textId="5B1E97E1" w:rsidR="003C441A" w:rsidRPr="003C441A" w:rsidRDefault="00614BB4" w:rsidP="00614BB4">
      <w:pPr>
        <w:spacing w:before="100" w:beforeAutospacing="1" w:after="100" w:afterAutospacing="1" w:line="360" w:lineRule="auto"/>
        <w:rPr>
          <w:rFonts w:ascii="Arial" w:eastAsia="Times New Roman" w:hAnsi="Arial" w:cs="Arial"/>
          <w:color w:val="252525"/>
          <w:sz w:val="22"/>
          <w:lang w:eastAsia="en-GB"/>
        </w:rPr>
      </w:pPr>
      <w:r w:rsidRPr="00614BB4">
        <w:rPr>
          <w:rFonts w:ascii="Arial" w:eastAsia="Times New Roman" w:hAnsi="Arial" w:cs="Arial"/>
          <w:color w:val="252525"/>
          <w:sz w:val="22"/>
          <w:lang w:eastAsia="en-GB"/>
        </w:rPr>
        <w:t>The capillary connects the smallest arteries and veins. They have incredibly thin walls, which enable them to exchange chemicals like as carbon dioxide, water, oxygen, toxins, and nutrients with the surrounding tissues.</w:t>
      </w:r>
      <w:r w:rsidR="003C441A" w:rsidRPr="003C441A">
        <w:rPr>
          <w:rFonts w:ascii="Arial" w:eastAsia="Times New Roman" w:hAnsi="Arial" w:cs="Arial"/>
          <w:color w:val="252525"/>
          <w:sz w:val="22"/>
          <w:lang w:eastAsia="en-GB"/>
        </w:rPr>
        <w:t xml:space="preserve"> (Kenhub, 2014) The heart`s primary duty is to pump blood throughout the body. Additionally, the heart regulates the rhythm and pace of your heartbeat and maintains your blood pressure. The heart collaborates with other physiological systems to regulate heart rate and other activities. These are the major systems. The neurological system helps regulate the heart rate. It transmits impulses that instruct the heart to beat more slowly during rest and more quickly under stress.</w:t>
      </w:r>
    </w:p>
    <w:p w14:paraId="5E8CC19A" w14:textId="1BBADBB0" w:rsidR="003C441A" w:rsidRPr="003C441A" w:rsidRDefault="003C441A" w:rsidP="001C64E0">
      <w:pPr>
        <w:spacing w:before="100" w:beforeAutospacing="1" w:after="100" w:afterAutospacing="1" w:line="360" w:lineRule="auto"/>
        <w:rPr>
          <w:rFonts w:ascii="Arial" w:eastAsia="Times New Roman" w:hAnsi="Arial" w:cs="Arial"/>
          <w:color w:val="252525"/>
          <w:sz w:val="22"/>
          <w:lang w:eastAsia="en-GB"/>
        </w:rPr>
      </w:pPr>
      <w:r w:rsidRPr="003C441A">
        <w:rPr>
          <w:rFonts w:ascii="Arial" w:eastAsia="Times New Roman" w:hAnsi="Arial" w:cs="Arial"/>
          <w:color w:val="252525"/>
          <w:sz w:val="22"/>
          <w:lang w:eastAsia="en-GB"/>
        </w:rPr>
        <w:t> </w:t>
      </w:r>
      <w:r w:rsidRPr="003C441A">
        <w:rPr>
          <w:rFonts w:ascii="Arial" w:eastAsia="Times New Roman" w:hAnsi="Arial" w:cs="Arial"/>
          <w:b/>
          <w:bCs/>
          <w:color w:val="252525"/>
          <w:sz w:val="22"/>
          <w:lang w:eastAsia="en-GB"/>
        </w:rPr>
        <w:t>Coronary heart disease</w:t>
      </w:r>
      <w:r w:rsidRPr="003C441A">
        <w:rPr>
          <w:rFonts w:ascii="Arial" w:eastAsia="Times New Roman" w:hAnsi="Arial" w:cs="Arial"/>
          <w:color w:val="252525"/>
          <w:sz w:val="22"/>
          <w:lang w:eastAsia="en-GB"/>
        </w:rPr>
        <w:t xml:space="preserve"> (CHD) is characterised by a decrease in the amount of blood that is able to flow to the heart muscle due to a build-up of fatty substances, also known as atheroma, in the coronary arteries of the heart. The coronary arteries are the primary blood channels that provide oxygen-rich blood to the heart muscle. If the coronary arteries in the heart become constricted as a result of the accumulation of atheroma, the blood flow to the muscle in the heart will be reduced. Angina pectoris may result from this (chest pains). It is possible for a coronary artery to bring on a heart attack if it becomes entirely occluded. There is an urgent need for medical attention. (NHS Inform, 2020) Even though coronary heart disease is incurable, medicines can help manage symptoms and reduce the risk of complications such as heart attacks. Lifestyle changes, such as regular exercise and quitting smoking, as well as drug use, angioplasty (a procedure in which balloons and stents are used to repair narrowed heart arteries), and surgery, are all potential treatments for coronary artery disease.(NHS, 2020)</w:t>
      </w:r>
    </w:p>
    <w:p w14:paraId="58EC1A12" w14:textId="77777777" w:rsidR="003C441A" w:rsidRPr="003C441A" w:rsidRDefault="003C441A" w:rsidP="001C64E0">
      <w:pPr>
        <w:spacing w:before="100" w:beforeAutospacing="1" w:after="100" w:afterAutospacing="1" w:line="360" w:lineRule="auto"/>
        <w:rPr>
          <w:rFonts w:ascii="Arial" w:eastAsia="Times New Roman" w:hAnsi="Arial" w:cs="Arial"/>
          <w:color w:val="252525"/>
          <w:sz w:val="22"/>
          <w:lang w:eastAsia="en-GB"/>
        </w:rPr>
      </w:pPr>
      <w:r w:rsidRPr="003C441A">
        <w:rPr>
          <w:rFonts w:ascii="Arial" w:eastAsia="Times New Roman" w:hAnsi="Arial" w:cs="Arial"/>
          <w:color w:val="252525"/>
          <w:sz w:val="22"/>
          <w:lang w:eastAsia="en-GB"/>
        </w:rPr>
        <w:t> </w:t>
      </w:r>
    </w:p>
    <w:p w14:paraId="74B0F84E" w14:textId="77777777" w:rsidR="003C441A" w:rsidRPr="003C441A" w:rsidRDefault="003C441A" w:rsidP="0094568B">
      <w:pPr>
        <w:spacing w:before="100" w:beforeAutospacing="1" w:after="100" w:afterAutospacing="1" w:line="240" w:lineRule="auto"/>
        <w:outlineLvl w:val="0"/>
        <w:rPr>
          <w:rFonts w:ascii="Arial" w:eastAsia="Times New Roman" w:hAnsi="Arial" w:cs="Arial"/>
          <w:b/>
          <w:bCs/>
          <w:color w:val="252525"/>
          <w:kern w:val="36"/>
          <w:sz w:val="28"/>
          <w:szCs w:val="28"/>
          <w:lang w:eastAsia="en-GB"/>
        </w:rPr>
      </w:pPr>
      <w:r w:rsidRPr="003C441A">
        <w:rPr>
          <w:rFonts w:ascii="Arial" w:eastAsia="Times New Roman" w:hAnsi="Arial" w:cs="Arial"/>
          <w:b/>
          <w:bCs/>
          <w:color w:val="252525"/>
          <w:kern w:val="36"/>
          <w:sz w:val="28"/>
          <w:szCs w:val="28"/>
          <w:lang w:eastAsia="en-GB"/>
        </w:rPr>
        <w:t>Health and Lifestyle Routine Measures</w:t>
      </w:r>
    </w:p>
    <w:p w14:paraId="4432CB63" w14:textId="164FC779" w:rsidR="003C441A" w:rsidRPr="003C441A" w:rsidRDefault="009661EB" w:rsidP="0094568B">
      <w:pPr>
        <w:spacing w:before="100" w:beforeAutospacing="1" w:after="100" w:afterAutospacing="1" w:line="360" w:lineRule="auto"/>
        <w:rPr>
          <w:rFonts w:ascii="Arial" w:eastAsia="Times New Roman" w:hAnsi="Arial" w:cs="Arial"/>
          <w:color w:val="252525"/>
          <w:sz w:val="22"/>
          <w:lang w:eastAsia="en-GB"/>
        </w:rPr>
      </w:pPr>
      <w:r w:rsidRPr="009661EB">
        <w:rPr>
          <w:rFonts w:ascii="Arial" w:eastAsia="Times New Roman" w:hAnsi="Arial" w:cs="Arial"/>
          <w:color w:val="252525"/>
          <w:sz w:val="22"/>
          <w:lang w:eastAsia="en-GB"/>
        </w:rPr>
        <w:t xml:space="preserve">A healthy lifestyle has </w:t>
      </w:r>
      <w:proofErr w:type="gramStart"/>
      <w:r w:rsidRPr="009661EB">
        <w:rPr>
          <w:rFonts w:ascii="Arial" w:eastAsia="Times New Roman" w:hAnsi="Arial" w:cs="Arial"/>
          <w:color w:val="252525"/>
          <w:sz w:val="22"/>
          <w:lang w:eastAsia="en-GB"/>
        </w:rPr>
        <w:t>several</w:t>
      </w:r>
      <w:proofErr w:type="gramEnd"/>
      <w:r w:rsidRPr="009661EB">
        <w:rPr>
          <w:rFonts w:ascii="Arial" w:eastAsia="Times New Roman" w:hAnsi="Arial" w:cs="Arial"/>
          <w:color w:val="252525"/>
          <w:sz w:val="22"/>
          <w:lang w:eastAsia="en-GB"/>
        </w:rPr>
        <w:t xml:space="preserve"> benefits for the mind and body</w:t>
      </w:r>
      <w:r w:rsidR="003C441A" w:rsidRPr="003C441A">
        <w:rPr>
          <w:rFonts w:ascii="Arial" w:eastAsia="Times New Roman" w:hAnsi="Arial" w:cs="Arial"/>
          <w:color w:val="252525"/>
          <w:sz w:val="22"/>
          <w:lang w:eastAsia="en-GB"/>
        </w:rPr>
        <w:t xml:space="preserve">. In addition, if the patient adopts a healthy lifestyle, he or she will be less likely to develop cancer, heart disease, diabetes, obesity, and osteoporosis. To summarize, we can conclude that adopting a healthy lifestyle has </w:t>
      </w:r>
      <w:proofErr w:type="gramStart"/>
      <w:r w:rsidR="003C441A" w:rsidRPr="003C441A">
        <w:rPr>
          <w:rFonts w:ascii="Arial" w:eastAsia="Times New Roman" w:hAnsi="Arial" w:cs="Arial"/>
          <w:color w:val="252525"/>
          <w:sz w:val="22"/>
          <w:lang w:eastAsia="en-GB"/>
        </w:rPr>
        <w:t>several</w:t>
      </w:r>
      <w:proofErr w:type="gramEnd"/>
      <w:r w:rsidR="003C441A" w:rsidRPr="003C441A">
        <w:rPr>
          <w:rFonts w:ascii="Arial" w:eastAsia="Times New Roman" w:hAnsi="Arial" w:cs="Arial"/>
          <w:color w:val="252525"/>
          <w:sz w:val="22"/>
          <w:lang w:eastAsia="en-GB"/>
        </w:rPr>
        <w:t xml:space="preserve"> advantages. As a result of their lifestyle and work, people are susceptible to a variety of ailments. They are avoidable and can be reduced via dietary, lifestyle, and environmental modifications. The term "lifestyle illnesses" refers to those diseases whose incidence is influenced by people's everyday behaviours and is the outcome of an unsuitable interaction between individuals and their environment. The emergence of </w:t>
      </w:r>
      <w:r w:rsidR="003C441A" w:rsidRPr="003C441A">
        <w:rPr>
          <w:rFonts w:ascii="Arial" w:eastAsia="Times New Roman" w:hAnsi="Arial" w:cs="Arial"/>
          <w:color w:val="252525"/>
          <w:sz w:val="22"/>
          <w:lang w:eastAsia="en-GB"/>
        </w:rPr>
        <w:lastRenderedPageBreak/>
        <w:t>these lifestyle diseases is gradual; they take years to develop, and they are difficult to treat once they develop. The leading contributors to lifestyle illnesses include poor dietary choices, physical inactivity, and incorrect body posture. (Sharma and Majumdar, 2009)</w:t>
      </w:r>
    </w:p>
    <w:p w14:paraId="6BB162F6" w14:textId="6DEE7056" w:rsidR="003C441A" w:rsidRPr="003C441A" w:rsidRDefault="003C441A" w:rsidP="0094568B">
      <w:pPr>
        <w:spacing w:before="100" w:beforeAutospacing="1" w:after="100" w:afterAutospacing="1" w:line="360" w:lineRule="auto"/>
        <w:rPr>
          <w:rFonts w:ascii="Arial" w:eastAsia="Times New Roman" w:hAnsi="Arial" w:cs="Arial"/>
          <w:color w:val="252525"/>
          <w:sz w:val="22"/>
          <w:lang w:eastAsia="en-GB"/>
        </w:rPr>
      </w:pPr>
      <w:r w:rsidRPr="003C441A">
        <w:rPr>
          <w:rFonts w:ascii="Arial" w:eastAsia="Times New Roman" w:hAnsi="Arial" w:cs="Arial"/>
          <w:color w:val="252525"/>
          <w:sz w:val="22"/>
          <w:lang w:eastAsia="en-GB"/>
        </w:rPr>
        <w:t xml:space="preserve">When considering the impact of diseases caused by lifestyle choices, the first thing that should be taken into consideration is how frequent these diseases are, particularly in the Western world and particularly in the UK. If a sickness affects </w:t>
      </w:r>
      <w:r w:rsidR="00CB1264" w:rsidRPr="003C441A">
        <w:rPr>
          <w:rFonts w:ascii="Arial" w:eastAsia="Times New Roman" w:hAnsi="Arial" w:cs="Arial"/>
          <w:color w:val="252525"/>
          <w:sz w:val="22"/>
          <w:lang w:eastAsia="en-GB"/>
        </w:rPr>
        <w:t>a considerable proportion</w:t>
      </w:r>
      <w:r w:rsidRPr="003C441A">
        <w:rPr>
          <w:rFonts w:ascii="Arial" w:eastAsia="Times New Roman" w:hAnsi="Arial" w:cs="Arial"/>
          <w:color w:val="252525"/>
          <w:sz w:val="22"/>
          <w:lang w:eastAsia="en-GB"/>
        </w:rPr>
        <w:t xml:space="preserve"> of the population, it </w:t>
      </w:r>
      <w:r w:rsidR="00AE5093" w:rsidRPr="003C441A">
        <w:rPr>
          <w:rFonts w:ascii="Arial" w:eastAsia="Times New Roman" w:hAnsi="Arial" w:cs="Arial"/>
          <w:color w:val="252525"/>
          <w:sz w:val="22"/>
          <w:lang w:eastAsia="en-GB"/>
        </w:rPr>
        <w:t>makes sense</w:t>
      </w:r>
      <w:r w:rsidRPr="003C441A">
        <w:rPr>
          <w:rFonts w:ascii="Arial" w:eastAsia="Times New Roman" w:hAnsi="Arial" w:cs="Arial"/>
          <w:color w:val="252525"/>
          <w:sz w:val="22"/>
          <w:lang w:eastAsia="en-GB"/>
        </w:rPr>
        <w:t xml:space="preserve"> that it will have a far more significant effect than if it were an incredibly uncommon ailment that occurred just once in one hundred million people's lifetimes. (theMSAG, n.d.)</w:t>
      </w:r>
    </w:p>
    <w:p w14:paraId="0F2E7AF2" w14:textId="3B56AE4D" w:rsidR="003C441A" w:rsidRPr="003C441A" w:rsidRDefault="003C441A" w:rsidP="0094568B">
      <w:pPr>
        <w:spacing w:before="100" w:beforeAutospacing="1" w:after="100" w:afterAutospacing="1" w:line="360" w:lineRule="auto"/>
        <w:rPr>
          <w:rFonts w:ascii="Arial" w:eastAsia="Times New Roman" w:hAnsi="Arial" w:cs="Arial"/>
          <w:color w:val="252525"/>
          <w:sz w:val="22"/>
          <w:lang w:eastAsia="en-GB"/>
        </w:rPr>
      </w:pPr>
      <w:r w:rsidRPr="003C441A">
        <w:rPr>
          <w:rFonts w:ascii="Arial" w:eastAsia="Times New Roman" w:hAnsi="Arial" w:cs="Arial"/>
          <w:color w:val="252525"/>
          <w:sz w:val="22"/>
          <w:lang w:eastAsia="en-GB"/>
        </w:rPr>
        <w:t xml:space="preserve">Individual health evaluations are also designed to identify health conditions requiring quick action. With the assistance of his physician or another health care expert, an individual can </w:t>
      </w:r>
      <w:r w:rsidR="003A5211" w:rsidRPr="003C441A">
        <w:rPr>
          <w:rFonts w:ascii="Arial" w:eastAsia="Times New Roman" w:hAnsi="Arial" w:cs="Arial"/>
          <w:color w:val="252525"/>
          <w:sz w:val="22"/>
          <w:lang w:eastAsia="en-GB"/>
        </w:rPr>
        <w:t>use</w:t>
      </w:r>
      <w:r w:rsidRPr="003C441A">
        <w:rPr>
          <w:rFonts w:ascii="Arial" w:eastAsia="Times New Roman" w:hAnsi="Arial" w:cs="Arial"/>
          <w:color w:val="252525"/>
          <w:sz w:val="22"/>
          <w:lang w:eastAsia="en-GB"/>
        </w:rPr>
        <w:t xml:space="preserve"> the results of his health assessment to devise a plan to reduce his risk of cancer, heart disease, or a variety of other health concerns. A person completes a health evaluation by answering questions about his health history and health behaviours. The responses are kept anonymous, and the evaluation may contain advice for how the individual might improve his health. Specific questions in a health evaluation often address smoking, diabetes risk, exercise, alcohol consumption, stress, and diet. In order to better tailor suggestions for improving a person's health, the evaluation may also examine if he is willing to </w:t>
      </w:r>
      <w:r w:rsidR="00A27573" w:rsidRPr="003C441A">
        <w:rPr>
          <w:rFonts w:ascii="Arial" w:eastAsia="Times New Roman" w:hAnsi="Arial" w:cs="Arial"/>
          <w:color w:val="252525"/>
          <w:sz w:val="22"/>
          <w:lang w:eastAsia="en-GB"/>
        </w:rPr>
        <w:t>amend</w:t>
      </w:r>
      <w:r w:rsidRPr="003C441A">
        <w:rPr>
          <w:rFonts w:ascii="Arial" w:eastAsia="Times New Roman" w:hAnsi="Arial" w:cs="Arial"/>
          <w:color w:val="252525"/>
          <w:sz w:val="22"/>
          <w:lang w:eastAsia="en-GB"/>
        </w:rPr>
        <w:t xml:space="preserve"> his lifestyle. (Writer, 2015)</w:t>
      </w:r>
    </w:p>
    <w:p w14:paraId="052F47E5" w14:textId="77777777" w:rsidR="003C441A" w:rsidRPr="003C441A" w:rsidRDefault="003C441A" w:rsidP="0094568B">
      <w:pPr>
        <w:spacing w:before="100" w:beforeAutospacing="1" w:after="100" w:afterAutospacing="1" w:line="360" w:lineRule="auto"/>
        <w:rPr>
          <w:rFonts w:ascii="Arial" w:eastAsia="Times New Roman" w:hAnsi="Arial" w:cs="Arial"/>
          <w:color w:val="252525"/>
          <w:sz w:val="22"/>
          <w:lang w:eastAsia="en-GB"/>
        </w:rPr>
      </w:pPr>
      <w:r w:rsidRPr="003C441A">
        <w:rPr>
          <w:rFonts w:ascii="Arial" w:eastAsia="Times New Roman" w:hAnsi="Arial" w:cs="Arial"/>
          <w:color w:val="252525"/>
          <w:sz w:val="22"/>
          <w:lang w:eastAsia="en-GB"/>
        </w:rPr>
        <w:t>The purpose of risk assessment is to learn the patient's medical history, analyse his or her needs, develop a treatment plan, assist the patient in understanding the condition he or she is battling, his or her family tree, and lifestyle, and work closely with the patient in his best interest. (NHS Choices, 2020)</w:t>
      </w:r>
    </w:p>
    <w:p w14:paraId="01E5D597" w14:textId="77777777" w:rsidR="003C441A" w:rsidRPr="003C441A" w:rsidRDefault="003C441A" w:rsidP="003C441A">
      <w:pPr>
        <w:spacing w:before="100" w:beforeAutospacing="1" w:after="100" w:afterAutospacing="1" w:line="240" w:lineRule="auto"/>
        <w:rPr>
          <w:rFonts w:eastAsia="Times New Roman" w:cs="Times New Roman"/>
          <w:color w:val="252525"/>
          <w:szCs w:val="24"/>
          <w:lang w:eastAsia="en-GB"/>
        </w:rPr>
      </w:pPr>
      <w:r w:rsidRPr="003C441A">
        <w:rPr>
          <w:rFonts w:eastAsia="Times New Roman" w:cs="Times New Roman"/>
          <w:color w:val="252525"/>
          <w:szCs w:val="24"/>
          <w:lang w:eastAsia="en-GB"/>
        </w:rPr>
        <w:t> </w:t>
      </w:r>
    </w:p>
    <w:p w14:paraId="693FBA93" w14:textId="77777777" w:rsidR="003C441A" w:rsidRPr="003C441A" w:rsidRDefault="003C441A" w:rsidP="0094568B">
      <w:pPr>
        <w:spacing w:before="100" w:beforeAutospacing="1" w:after="100" w:afterAutospacing="1" w:line="240" w:lineRule="auto"/>
        <w:outlineLvl w:val="0"/>
        <w:rPr>
          <w:rFonts w:ascii="Arial" w:eastAsia="Times New Roman" w:hAnsi="Arial" w:cs="Arial"/>
          <w:b/>
          <w:bCs/>
          <w:color w:val="252525"/>
          <w:kern w:val="36"/>
          <w:sz w:val="28"/>
          <w:szCs w:val="28"/>
          <w:lang w:eastAsia="en-GB"/>
        </w:rPr>
      </w:pPr>
      <w:r w:rsidRPr="003C441A">
        <w:rPr>
          <w:rFonts w:ascii="Arial" w:eastAsia="Times New Roman" w:hAnsi="Arial" w:cs="Arial"/>
          <w:b/>
          <w:bCs/>
          <w:color w:val="252525"/>
          <w:kern w:val="36"/>
          <w:sz w:val="28"/>
          <w:szCs w:val="28"/>
          <w:lang w:eastAsia="en-GB"/>
        </w:rPr>
        <w:t>Health and Social Care Practice</w:t>
      </w:r>
    </w:p>
    <w:p w14:paraId="3BEDAFBD" w14:textId="77777777" w:rsidR="00431589" w:rsidRPr="00431589" w:rsidRDefault="003C441A" w:rsidP="00431589">
      <w:pPr>
        <w:spacing w:before="100" w:beforeAutospacing="1" w:after="100" w:afterAutospacing="1" w:line="360" w:lineRule="auto"/>
        <w:rPr>
          <w:rFonts w:ascii="Arial" w:eastAsia="Times New Roman" w:hAnsi="Arial" w:cs="Arial"/>
          <w:color w:val="252525"/>
          <w:sz w:val="22"/>
          <w:lang w:eastAsia="en-GB"/>
        </w:rPr>
      </w:pPr>
      <w:r w:rsidRPr="003C441A">
        <w:rPr>
          <w:rFonts w:ascii="Arial" w:eastAsia="Times New Roman" w:hAnsi="Arial" w:cs="Arial"/>
          <w:color w:val="252525"/>
          <w:sz w:val="22"/>
          <w:lang w:eastAsia="en-GB"/>
        </w:rPr>
        <w:t xml:space="preserve">In England, coronary heart disease (CHD) has decreased significantly over the past </w:t>
      </w:r>
      <w:proofErr w:type="gramStart"/>
      <w:r w:rsidRPr="003C441A">
        <w:rPr>
          <w:rFonts w:ascii="Arial" w:eastAsia="Times New Roman" w:hAnsi="Arial" w:cs="Arial"/>
          <w:color w:val="252525"/>
          <w:sz w:val="22"/>
          <w:lang w:eastAsia="en-GB"/>
        </w:rPr>
        <w:t>several</w:t>
      </w:r>
      <w:proofErr w:type="gramEnd"/>
      <w:r w:rsidRPr="003C441A">
        <w:rPr>
          <w:rFonts w:ascii="Arial" w:eastAsia="Times New Roman" w:hAnsi="Arial" w:cs="Arial"/>
          <w:color w:val="252525"/>
          <w:sz w:val="22"/>
          <w:lang w:eastAsia="en-GB"/>
        </w:rPr>
        <w:t xml:space="preserve"> decades, resulting in fewer premature deaths. However, CHD continues to be a major source of disability, mortality, and health disparities. In England, CHD affects about </w:t>
      </w:r>
      <w:r w:rsidR="00406ED3" w:rsidRPr="003C441A">
        <w:rPr>
          <w:rFonts w:ascii="Arial" w:eastAsia="Times New Roman" w:hAnsi="Arial" w:cs="Arial"/>
          <w:color w:val="252525"/>
          <w:sz w:val="22"/>
          <w:lang w:eastAsia="en-GB"/>
        </w:rPr>
        <w:t>seven</w:t>
      </w:r>
      <w:r w:rsidRPr="003C441A">
        <w:rPr>
          <w:rFonts w:ascii="Arial" w:eastAsia="Times New Roman" w:hAnsi="Arial" w:cs="Arial"/>
          <w:color w:val="252525"/>
          <w:sz w:val="22"/>
          <w:lang w:eastAsia="en-GB"/>
        </w:rPr>
        <w:t xml:space="preserve"> million individuals and contributes to over a quarter of annual fatalities. </w:t>
      </w:r>
      <w:r w:rsidR="00431589" w:rsidRPr="00431589">
        <w:rPr>
          <w:rFonts w:ascii="Arial" w:eastAsia="Times New Roman" w:hAnsi="Arial" w:cs="Arial"/>
          <w:color w:val="252525"/>
          <w:sz w:val="22"/>
          <w:lang w:eastAsia="en-GB"/>
        </w:rPr>
        <w:t xml:space="preserve">It is heart disease that kills four times as </w:t>
      </w:r>
      <w:proofErr w:type="gramStart"/>
      <w:r w:rsidR="00431589" w:rsidRPr="00431589">
        <w:rPr>
          <w:rFonts w:ascii="Arial" w:eastAsia="Times New Roman" w:hAnsi="Arial" w:cs="Arial"/>
          <w:color w:val="252525"/>
          <w:sz w:val="22"/>
          <w:lang w:eastAsia="en-GB"/>
        </w:rPr>
        <w:t>many</w:t>
      </w:r>
      <w:proofErr w:type="gramEnd"/>
      <w:r w:rsidR="00431589" w:rsidRPr="00431589">
        <w:rPr>
          <w:rFonts w:ascii="Arial" w:eastAsia="Times New Roman" w:hAnsi="Arial" w:cs="Arial"/>
          <w:color w:val="252525"/>
          <w:sz w:val="22"/>
          <w:lang w:eastAsia="en-GB"/>
        </w:rPr>
        <w:t xml:space="preserve"> people in our most underprivileged areas as it does in our most prosperous.</w:t>
      </w:r>
    </w:p>
    <w:p w14:paraId="1C65B8F7" w14:textId="287BC83A" w:rsidR="003C441A" w:rsidRPr="003C441A" w:rsidRDefault="00431589" w:rsidP="00431589">
      <w:pPr>
        <w:spacing w:before="100" w:beforeAutospacing="1" w:after="100" w:afterAutospacing="1" w:line="360" w:lineRule="auto"/>
        <w:rPr>
          <w:rFonts w:ascii="Arial" w:eastAsia="Times New Roman" w:hAnsi="Arial" w:cs="Arial"/>
          <w:color w:val="252525"/>
          <w:sz w:val="22"/>
          <w:lang w:eastAsia="en-GB"/>
        </w:rPr>
      </w:pPr>
      <w:r w:rsidRPr="00431589">
        <w:rPr>
          <w:rFonts w:ascii="Arial" w:eastAsia="Times New Roman" w:hAnsi="Arial" w:cs="Arial"/>
          <w:color w:val="252525"/>
          <w:sz w:val="22"/>
          <w:lang w:eastAsia="en-GB"/>
        </w:rPr>
        <w:lastRenderedPageBreak/>
        <w:t xml:space="preserve">Strokes and heart attacks can be avoided with the help of population-wide programmes and individualised plans to alter unhealthy habits. A significant role played by the NHS is in the detection of persons who have acquired coronary heart disease and are at </w:t>
      </w:r>
      <w:proofErr w:type="gramStart"/>
      <w:r w:rsidRPr="00431589">
        <w:rPr>
          <w:rFonts w:ascii="Arial" w:eastAsia="Times New Roman" w:hAnsi="Arial" w:cs="Arial"/>
          <w:color w:val="252525"/>
          <w:sz w:val="22"/>
          <w:lang w:eastAsia="en-GB"/>
        </w:rPr>
        <w:t>high risk</w:t>
      </w:r>
      <w:proofErr w:type="gramEnd"/>
      <w:r w:rsidRPr="00431589">
        <w:rPr>
          <w:rFonts w:ascii="Arial" w:eastAsia="Times New Roman" w:hAnsi="Arial" w:cs="Arial"/>
          <w:color w:val="252525"/>
          <w:sz w:val="22"/>
          <w:lang w:eastAsia="en-GB"/>
        </w:rPr>
        <w:t>. Increased risk of cardiovascular disease events such as heart attacks, strokes, and dementia have been linked to atrial fibrillation, high blood pressure, and high cholesterol. (GOV.UK, 2022)</w:t>
      </w:r>
    </w:p>
    <w:p w14:paraId="057594C1" w14:textId="77777777" w:rsidR="003C441A" w:rsidRPr="003C441A" w:rsidRDefault="003C441A" w:rsidP="0094568B">
      <w:pPr>
        <w:spacing w:before="100" w:beforeAutospacing="1" w:after="100" w:afterAutospacing="1" w:line="360" w:lineRule="auto"/>
        <w:rPr>
          <w:rFonts w:ascii="Arial" w:eastAsia="Times New Roman" w:hAnsi="Arial" w:cs="Arial"/>
          <w:color w:val="252525"/>
          <w:sz w:val="22"/>
          <w:lang w:eastAsia="en-GB"/>
        </w:rPr>
      </w:pPr>
      <w:r w:rsidRPr="003C441A">
        <w:rPr>
          <w:rFonts w:ascii="Arial" w:eastAsia="Times New Roman" w:hAnsi="Arial" w:cs="Arial"/>
          <w:color w:val="252525"/>
          <w:sz w:val="22"/>
          <w:lang w:eastAsia="en-GB"/>
        </w:rPr>
        <w:t xml:space="preserve">There are </w:t>
      </w:r>
      <w:proofErr w:type="gramStart"/>
      <w:r w:rsidRPr="003C441A">
        <w:rPr>
          <w:rFonts w:ascii="Arial" w:eastAsia="Times New Roman" w:hAnsi="Arial" w:cs="Arial"/>
          <w:color w:val="252525"/>
          <w:sz w:val="22"/>
          <w:lang w:eastAsia="en-GB"/>
        </w:rPr>
        <w:t>several</w:t>
      </w:r>
      <w:proofErr w:type="gramEnd"/>
      <w:r w:rsidRPr="003C441A">
        <w:rPr>
          <w:rFonts w:ascii="Arial" w:eastAsia="Times New Roman" w:hAnsi="Arial" w:cs="Arial"/>
          <w:color w:val="252525"/>
          <w:sz w:val="22"/>
          <w:lang w:eastAsia="en-GB"/>
        </w:rPr>
        <w:t xml:space="preserve"> approaches to minimising the risk of coronary heart disease (CHD), including reducing blood pressure and cholesterol levels.</w:t>
      </w:r>
    </w:p>
    <w:p w14:paraId="0AD86C5C" w14:textId="05F3A477" w:rsidR="003C441A" w:rsidRPr="003C441A" w:rsidRDefault="00305062" w:rsidP="0094568B">
      <w:pPr>
        <w:spacing w:before="100" w:beforeAutospacing="1" w:after="100" w:afterAutospacing="1" w:line="360" w:lineRule="auto"/>
        <w:rPr>
          <w:rFonts w:ascii="Arial" w:eastAsia="Times New Roman" w:hAnsi="Arial" w:cs="Arial"/>
          <w:color w:val="252525"/>
          <w:sz w:val="22"/>
          <w:lang w:eastAsia="en-GB"/>
        </w:rPr>
      </w:pPr>
      <w:r w:rsidRPr="00305062">
        <w:rPr>
          <w:rFonts w:ascii="Arial" w:eastAsia="Times New Roman" w:hAnsi="Arial" w:cs="Arial"/>
          <w:color w:val="252525"/>
          <w:sz w:val="22"/>
          <w:lang w:eastAsia="en-GB"/>
        </w:rPr>
        <w:t>Low-fat, high-fibre diet rich</w:t>
      </w:r>
      <w:r w:rsidRPr="00305062">
        <w:rPr>
          <w:rFonts w:ascii="Arial" w:eastAsia="Times New Roman" w:hAnsi="Arial" w:cs="Arial"/>
          <w:color w:val="252525"/>
          <w:sz w:val="22"/>
          <w:lang w:eastAsia="en-GB"/>
        </w:rPr>
        <w:t xml:space="preserve"> in fresh produce and whole grains is suggested. Avoiding saturated fats, which elevate cholesterol. Unsaturated fats boost good cholesterol and prevent arterial </w:t>
      </w:r>
      <w:r w:rsidRPr="00305062">
        <w:rPr>
          <w:rFonts w:ascii="Arial" w:eastAsia="Times New Roman" w:hAnsi="Arial" w:cs="Arial"/>
          <w:color w:val="252525"/>
          <w:sz w:val="22"/>
          <w:lang w:eastAsia="en-GB"/>
        </w:rPr>
        <w:t>blockage;</w:t>
      </w:r>
      <w:r w:rsidRPr="00305062">
        <w:rPr>
          <w:rFonts w:ascii="Arial" w:eastAsia="Times New Roman" w:hAnsi="Arial" w:cs="Arial"/>
          <w:color w:val="252525"/>
          <w:sz w:val="22"/>
          <w:lang w:eastAsia="en-GB"/>
        </w:rPr>
        <w:t xml:space="preserve"> </w:t>
      </w:r>
      <w:r w:rsidR="00047A63" w:rsidRPr="00305062">
        <w:rPr>
          <w:rFonts w:ascii="Arial" w:eastAsia="Times New Roman" w:hAnsi="Arial" w:cs="Arial"/>
          <w:color w:val="252525"/>
          <w:sz w:val="22"/>
          <w:lang w:eastAsia="en-GB"/>
        </w:rPr>
        <w:t>thus,</w:t>
      </w:r>
      <w:r w:rsidRPr="00305062">
        <w:rPr>
          <w:rFonts w:ascii="Arial" w:eastAsia="Times New Roman" w:hAnsi="Arial" w:cs="Arial"/>
          <w:color w:val="252525"/>
          <w:sz w:val="22"/>
          <w:lang w:eastAsia="en-GB"/>
        </w:rPr>
        <w:t xml:space="preserve"> a balanced diet should include them. Unsaturated fat is found in fish, avocados, nuts, seeds, sunflower, rapeseed, olive, and vegetable oils. Avoiding sugar may reduce the chance of diabetes, which increases CHD risk. Weight management is best achieved by eating well and exercising. Healthy weight lowers blood pressure risk. Regular exercise improves heart and circulation function, lowers cholesterol, and maintains blood pressure. Exercise reduces heart attack risk. Activity strengthens muscles, including the heart. A strong heart pumps blood more efficiently. Walking, swimming, and dancing preserve heart health by increasing heart rate. Quitting smoking reduces patience's risk of coronary heart disease. Smoking causes atherosclerosis (furring of the arteries). It causes most coronary thrombosis in those under </w:t>
      </w:r>
      <w:r w:rsidR="00513D5F" w:rsidRPr="00305062">
        <w:rPr>
          <w:rFonts w:ascii="Arial" w:eastAsia="Times New Roman" w:hAnsi="Arial" w:cs="Arial"/>
          <w:color w:val="252525"/>
          <w:sz w:val="22"/>
          <w:lang w:eastAsia="en-GB"/>
        </w:rPr>
        <w:t>fifty</w:t>
      </w:r>
      <w:r w:rsidRPr="00305062">
        <w:rPr>
          <w:rFonts w:ascii="Arial" w:eastAsia="Times New Roman" w:hAnsi="Arial" w:cs="Arial"/>
          <w:color w:val="252525"/>
          <w:sz w:val="22"/>
          <w:lang w:eastAsia="en-GB"/>
        </w:rPr>
        <w:t>. Drinking should not exceed the recommended limits.</w:t>
      </w:r>
      <w:r w:rsidRPr="00305062">
        <w:rPr>
          <w:rFonts w:ascii="Arial" w:eastAsia="Times New Roman" w:hAnsi="Arial" w:cs="Arial"/>
          <w:color w:val="252525"/>
          <w:sz w:val="22"/>
          <w:lang w:eastAsia="en-GB"/>
        </w:rPr>
        <w:t xml:space="preserve"> </w:t>
      </w:r>
      <w:r>
        <w:rPr>
          <w:rFonts w:ascii="Arial" w:eastAsia="Times New Roman" w:hAnsi="Arial" w:cs="Arial"/>
          <w:color w:val="252525"/>
          <w:sz w:val="22"/>
          <w:lang w:eastAsia="en-GB"/>
        </w:rPr>
        <w:t xml:space="preserve">Avoid </w:t>
      </w:r>
      <w:r w:rsidR="003C441A" w:rsidRPr="003C441A">
        <w:rPr>
          <w:rFonts w:ascii="Arial" w:eastAsia="Times New Roman" w:hAnsi="Arial" w:cs="Arial"/>
          <w:color w:val="252525"/>
          <w:sz w:val="22"/>
          <w:lang w:eastAsia="en-GB"/>
        </w:rPr>
        <w:t>excessive drinking at all costs, as it raises the risk of a heart attack. If they have high blood pressure, have a doctor monitor it periodically. Those with diabetes have an increased likelihood of acquiring coronary heart disease. Being physically active and maintaining a healthy body weight and blood pressure will benefit the management of blood sugar. Patients with CHD may be given medicine to relieve their symptoms and avoid further issues. If a patient does not have coronary heart disease but has high cholesterol, high blood pressure, or a family history of heart disease, their doctor may prescribe medicine to prevent heart-related complications. Those who are prescribed medicine are required to stick to the prescribed dosage. Do not discontinue treatment without first consulting a doctor, as this is likely to aggravate symptoms and jeopardise your health.(NHS, 2020b)</w:t>
      </w:r>
    </w:p>
    <w:p w14:paraId="2BC1BA66" w14:textId="77777777" w:rsidR="003C441A" w:rsidRPr="003C441A" w:rsidRDefault="003C441A" w:rsidP="0094568B">
      <w:pPr>
        <w:spacing w:before="100" w:beforeAutospacing="1" w:after="100" w:afterAutospacing="1" w:line="360" w:lineRule="auto"/>
        <w:rPr>
          <w:rFonts w:ascii="Arial" w:eastAsia="Times New Roman" w:hAnsi="Arial" w:cs="Arial"/>
          <w:color w:val="252525"/>
          <w:sz w:val="22"/>
          <w:lang w:eastAsia="en-GB"/>
        </w:rPr>
      </w:pPr>
      <w:r w:rsidRPr="003C441A">
        <w:rPr>
          <w:rFonts w:ascii="Arial" w:eastAsia="Times New Roman" w:hAnsi="Arial" w:cs="Arial"/>
          <w:color w:val="252525"/>
          <w:sz w:val="22"/>
          <w:lang w:eastAsia="en-GB"/>
        </w:rPr>
        <w:t>Organizations working to provide information for preventing coronary heart disease:</w:t>
      </w:r>
    </w:p>
    <w:p w14:paraId="42189EA4" w14:textId="77777777" w:rsidR="003C441A" w:rsidRPr="003C441A" w:rsidRDefault="003C441A" w:rsidP="0094568B">
      <w:pPr>
        <w:spacing w:before="100" w:beforeAutospacing="1" w:after="100" w:afterAutospacing="1" w:line="360" w:lineRule="auto"/>
        <w:rPr>
          <w:rFonts w:ascii="Arial" w:eastAsia="Times New Roman" w:hAnsi="Arial" w:cs="Arial"/>
          <w:color w:val="252525"/>
          <w:sz w:val="22"/>
          <w:lang w:eastAsia="en-GB"/>
        </w:rPr>
      </w:pPr>
      <w:r w:rsidRPr="003C441A">
        <w:rPr>
          <w:rFonts w:ascii="Arial" w:eastAsia="Times New Roman" w:hAnsi="Arial" w:cs="Arial"/>
          <w:color w:val="252525"/>
          <w:sz w:val="22"/>
          <w:lang w:eastAsia="en-GB"/>
        </w:rPr>
        <w:t xml:space="preserve">The </w:t>
      </w:r>
      <w:r w:rsidRPr="003C441A">
        <w:rPr>
          <w:rFonts w:ascii="Arial" w:eastAsia="Times New Roman" w:hAnsi="Arial" w:cs="Arial"/>
          <w:b/>
          <w:bCs/>
          <w:color w:val="252525"/>
          <w:sz w:val="22"/>
          <w:lang w:eastAsia="en-GB"/>
        </w:rPr>
        <w:t>NHS Long Term Plan</w:t>
      </w:r>
      <w:r w:rsidRPr="003C441A">
        <w:rPr>
          <w:rFonts w:ascii="Arial" w:eastAsia="Times New Roman" w:hAnsi="Arial" w:cs="Arial"/>
          <w:color w:val="252525"/>
          <w:sz w:val="22"/>
          <w:lang w:eastAsia="en-GB"/>
        </w:rPr>
        <w:t xml:space="preserve"> prioritises population health and disease prevention to reduce health inequities. Since 2013, NHS England has prioritised secondary prevention—early </w:t>
      </w:r>
      <w:r w:rsidRPr="003C441A">
        <w:rPr>
          <w:rFonts w:ascii="Arial" w:eastAsia="Times New Roman" w:hAnsi="Arial" w:cs="Arial"/>
          <w:color w:val="252525"/>
          <w:sz w:val="22"/>
          <w:lang w:eastAsia="en-GB"/>
        </w:rPr>
        <w:lastRenderedPageBreak/>
        <w:t xml:space="preserve">detection of health issues to prevent or decrease their progression to more serious illnesses. The 2015 Five-Year Forward View produced the world's first nationwide NHS Diabetes Prevention Programme, which reduced type 2 diabetes diagnoses by 7% in participating regions between 2016 and 2018. </w:t>
      </w:r>
      <w:proofErr w:type="gramStart"/>
      <w:r w:rsidRPr="003C441A">
        <w:rPr>
          <w:rFonts w:ascii="Arial" w:eastAsia="Times New Roman" w:hAnsi="Arial" w:cs="Arial"/>
          <w:color w:val="252525"/>
          <w:sz w:val="22"/>
          <w:lang w:eastAsia="en-GB"/>
        </w:rPr>
        <w:t>Many</w:t>
      </w:r>
      <w:proofErr w:type="gramEnd"/>
      <w:r w:rsidRPr="003C441A">
        <w:rPr>
          <w:rFonts w:ascii="Arial" w:eastAsia="Times New Roman" w:hAnsi="Arial" w:cs="Arial"/>
          <w:color w:val="252525"/>
          <w:sz w:val="22"/>
          <w:lang w:eastAsia="en-GB"/>
        </w:rPr>
        <w:t xml:space="preserve"> avoidable illnesses shorten healthy lives. The NHS is helping people improve their health by providing weight management programmes, focused support to minimise alcohol and cigarette use, and statins to prevent heart attacks. Thus, prevention reduces sickness and improves health while conserving NHS funds for other vital treatments and services. (www.england.nhs.uk, n.d.)</w:t>
      </w:r>
    </w:p>
    <w:p w14:paraId="458ACD46" w14:textId="6832E98E" w:rsidR="003C441A" w:rsidRPr="003C441A" w:rsidRDefault="003C441A" w:rsidP="0094568B">
      <w:pPr>
        <w:spacing w:before="100" w:beforeAutospacing="1" w:after="100" w:afterAutospacing="1" w:line="360" w:lineRule="auto"/>
        <w:rPr>
          <w:rFonts w:ascii="Arial" w:eastAsia="Times New Roman" w:hAnsi="Arial" w:cs="Arial"/>
          <w:color w:val="252525"/>
          <w:sz w:val="22"/>
          <w:lang w:eastAsia="en-GB"/>
        </w:rPr>
      </w:pPr>
      <w:r w:rsidRPr="003C441A">
        <w:rPr>
          <w:rFonts w:ascii="Arial" w:eastAsia="Times New Roman" w:hAnsi="Arial" w:cs="Arial"/>
          <w:b/>
          <w:bCs/>
          <w:color w:val="252525"/>
          <w:sz w:val="22"/>
          <w:lang w:eastAsia="en-GB"/>
        </w:rPr>
        <w:t>Heart Research UK's</w:t>
      </w:r>
      <w:r w:rsidRPr="003C441A">
        <w:rPr>
          <w:rFonts w:ascii="Arial" w:eastAsia="Times New Roman" w:hAnsi="Arial" w:cs="Arial"/>
          <w:color w:val="252525"/>
          <w:sz w:val="22"/>
          <w:lang w:eastAsia="en-GB"/>
        </w:rPr>
        <w:t xml:space="preserve"> mission is to reduce the number of people who get heart disease and die from it, as well as to improve the quality of life for those who already have heart disease and extend their lives. This will be accomplished through innovative research and easily accessible education. They provide funding for ground-breaking medical research aimed at preventing, treating, and </w:t>
      </w:r>
      <w:r w:rsidR="00406ED3" w:rsidRPr="003C441A">
        <w:rPr>
          <w:rFonts w:ascii="Arial" w:eastAsia="Times New Roman" w:hAnsi="Arial" w:cs="Arial"/>
          <w:color w:val="252525"/>
          <w:sz w:val="22"/>
          <w:lang w:eastAsia="en-GB"/>
        </w:rPr>
        <w:t>curing</w:t>
      </w:r>
      <w:r w:rsidRPr="003C441A">
        <w:rPr>
          <w:rFonts w:ascii="Arial" w:eastAsia="Times New Roman" w:hAnsi="Arial" w:cs="Arial"/>
          <w:color w:val="252525"/>
          <w:sz w:val="22"/>
          <w:lang w:eastAsia="en-GB"/>
        </w:rPr>
        <w:t xml:space="preserve"> cardiac disease. (Heart Research UK, 2019)</w:t>
      </w:r>
    </w:p>
    <w:p w14:paraId="78F1CC25" w14:textId="77777777" w:rsidR="003C441A" w:rsidRPr="003C441A" w:rsidRDefault="003C441A" w:rsidP="003C441A">
      <w:pPr>
        <w:spacing w:before="100" w:beforeAutospacing="1" w:after="100" w:afterAutospacing="1" w:line="240" w:lineRule="auto"/>
        <w:rPr>
          <w:rFonts w:eastAsia="Times New Roman" w:cs="Times New Roman"/>
          <w:color w:val="252525"/>
          <w:szCs w:val="24"/>
          <w:lang w:eastAsia="en-GB"/>
        </w:rPr>
      </w:pPr>
      <w:r w:rsidRPr="003C441A">
        <w:rPr>
          <w:rFonts w:eastAsia="Times New Roman" w:cs="Times New Roman"/>
          <w:color w:val="252525"/>
          <w:szCs w:val="24"/>
          <w:lang w:eastAsia="en-GB"/>
        </w:rPr>
        <w:t> </w:t>
      </w:r>
    </w:p>
    <w:p w14:paraId="6F319FD9" w14:textId="77777777" w:rsidR="003C441A" w:rsidRPr="003C441A" w:rsidRDefault="003C441A" w:rsidP="0094568B">
      <w:pPr>
        <w:spacing w:before="100" w:beforeAutospacing="1" w:after="100" w:afterAutospacing="1" w:line="240" w:lineRule="auto"/>
        <w:outlineLvl w:val="0"/>
        <w:rPr>
          <w:rFonts w:ascii="Arial" w:eastAsia="Times New Roman" w:hAnsi="Arial" w:cs="Arial"/>
          <w:b/>
          <w:bCs/>
          <w:color w:val="252525"/>
          <w:kern w:val="36"/>
          <w:sz w:val="28"/>
          <w:szCs w:val="28"/>
          <w:lang w:eastAsia="en-GB"/>
        </w:rPr>
      </w:pPr>
      <w:r w:rsidRPr="003C441A">
        <w:rPr>
          <w:rFonts w:ascii="Arial" w:eastAsia="Times New Roman" w:hAnsi="Arial" w:cs="Arial"/>
          <w:b/>
          <w:bCs/>
          <w:color w:val="252525"/>
          <w:kern w:val="36"/>
          <w:sz w:val="28"/>
          <w:szCs w:val="28"/>
          <w:lang w:eastAsia="en-GB"/>
        </w:rPr>
        <w:t>Recommendations</w:t>
      </w:r>
    </w:p>
    <w:p w14:paraId="5DCE4423" w14:textId="2E1374DD" w:rsidR="003C441A" w:rsidRPr="003C441A" w:rsidRDefault="003C441A" w:rsidP="0094568B">
      <w:pPr>
        <w:spacing w:before="100" w:beforeAutospacing="1" w:after="100" w:afterAutospacing="1" w:line="360" w:lineRule="auto"/>
        <w:rPr>
          <w:rFonts w:ascii="Arial" w:eastAsia="Times New Roman" w:hAnsi="Arial" w:cs="Arial"/>
          <w:color w:val="252525"/>
          <w:sz w:val="22"/>
          <w:lang w:eastAsia="en-GB"/>
        </w:rPr>
      </w:pPr>
      <w:r w:rsidRPr="003C441A">
        <w:rPr>
          <w:rFonts w:ascii="Arial" w:eastAsia="Times New Roman" w:hAnsi="Arial" w:cs="Arial"/>
          <w:color w:val="252525"/>
          <w:sz w:val="22"/>
          <w:lang w:eastAsia="en-GB"/>
        </w:rPr>
        <w:t>Changes in lifestyle can help prevent or delay coronary artery disease. Smoking significantly increases coronary heart disease risk. Nicotine constricts blood vessels and strains the heart. Health care providers should assess adult blood pressure every two years. High cholesterol, high blood pressure, and diabetes can cause coronary artery disease without symptoms. Early diagnosis and treatment improve heart health. Diabetes management can lower heart disease risk. Eat heart healthy—</w:t>
      </w:r>
      <w:proofErr w:type="gramStart"/>
      <w:r w:rsidRPr="003C441A">
        <w:rPr>
          <w:rFonts w:ascii="Arial" w:eastAsia="Times New Roman" w:hAnsi="Arial" w:cs="Arial"/>
          <w:color w:val="252525"/>
          <w:sz w:val="22"/>
          <w:lang w:eastAsia="en-GB"/>
        </w:rPr>
        <w:t>plenty of</w:t>
      </w:r>
      <w:proofErr w:type="gramEnd"/>
      <w:r w:rsidRPr="003C441A">
        <w:rPr>
          <w:rFonts w:ascii="Arial" w:eastAsia="Times New Roman" w:hAnsi="Arial" w:cs="Arial"/>
          <w:color w:val="252525"/>
          <w:sz w:val="22"/>
          <w:lang w:eastAsia="en-GB"/>
        </w:rPr>
        <w:t xml:space="preserve"> fruits, vegetables, whole grains, legumes, and nuts. Avoid saturated and trans fats. Cut the sugar and salt. Fish may also be beneficial to the </w:t>
      </w:r>
      <w:r w:rsidR="0094568B" w:rsidRPr="003C441A">
        <w:rPr>
          <w:rFonts w:ascii="Arial" w:eastAsia="Times New Roman" w:hAnsi="Arial" w:cs="Arial"/>
          <w:color w:val="252525"/>
          <w:sz w:val="22"/>
          <w:lang w:eastAsia="en-GB"/>
        </w:rPr>
        <w:t>heart. Drink</w:t>
      </w:r>
      <w:r w:rsidRPr="003C441A">
        <w:rPr>
          <w:rFonts w:ascii="Arial" w:eastAsia="Times New Roman" w:hAnsi="Arial" w:cs="Arial"/>
          <w:color w:val="252525"/>
          <w:sz w:val="22"/>
          <w:lang w:eastAsia="en-GB"/>
        </w:rPr>
        <w:t xml:space="preserve"> alcohol moderately. For healthy people, that is one drink for women and two for men. Exercise controls weight, diabetes, high cholesterol, and high blood pressure—all risk factors for coronary artery disease. Get 150 minutes of moderate or 75 minutes of strenuous aerobic activity a week, or a mix of both. Overweight raises the risk of coronary artery disease. Weight loss reduces coronary heart disease risk. Request cardiac rehab. After cardiac surgery, your doctor may recommend education, counselling, and exercise to enhance your health. Medical checks are essential.</w:t>
      </w:r>
    </w:p>
    <w:p w14:paraId="4D18D9BE" w14:textId="77777777" w:rsidR="003C441A" w:rsidRPr="003C441A" w:rsidRDefault="003C441A" w:rsidP="0094568B">
      <w:pPr>
        <w:spacing w:before="100" w:beforeAutospacing="1" w:after="100" w:afterAutospacing="1" w:line="360" w:lineRule="auto"/>
        <w:rPr>
          <w:rFonts w:ascii="Arial" w:eastAsia="Times New Roman" w:hAnsi="Arial" w:cs="Arial"/>
          <w:color w:val="252525"/>
          <w:sz w:val="22"/>
          <w:lang w:eastAsia="en-GB"/>
        </w:rPr>
      </w:pPr>
      <w:r w:rsidRPr="003C441A">
        <w:rPr>
          <w:rFonts w:ascii="Arial" w:eastAsia="Times New Roman" w:hAnsi="Arial" w:cs="Arial"/>
          <w:color w:val="252525"/>
          <w:sz w:val="22"/>
          <w:lang w:eastAsia="en-GB"/>
        </w:rPr>
        <w:t> </w:t>
      </w:r>
    </w:p>
    <w:p w14:paraId="4D661E7F" w14:textId="449FF811" w:rsidR="003C441A" w:rsidRPr="003C441A" w:rsidRDefault="003C441A" w:rsidP="0094568B">
      <w:pPr>
        <w:spacing w:before="100" w:beforeAutospacing="1" w:after="100" w:afterAutospacing="1" w:line="240" w:lineRule="auto"/>
        <w:outlineLvl w:val="0"/>
        <w:rPr>
          <w:rFonts w:ascii="Arial" w:eastAsia="Times New Roman" w:hAnsi="Arial" w:cs="Arial"/>
          <w:b/>
          <w:bCs/>
          <w:color w:val="252525"/>
          <w:kern w:val="36"/>
          <w:sz w:val="28"/>
          <w:szCs w:val="28"/>
          <w:lang w:eastAsia="en-GB"/>
        </w:rPr>
      </w:pPr>
      <w:r w:rsidRPr="003C441A">
        <w:rPr>
          <w:rFonts w:ascii="Arial" w:eastAsia="Times New Roman" w:hAnsi="Arial" w:cs="Arial"/>
          <w:b/>
          <w:bCs/>
          <w:color w:val="252525"/>
          <w:kern w:val="36"/>
          <w:sz w:val="28"/>
          <w:szCs w:val="28"/>
          <w:lang w:eastAsia="en-GB"/>
        </w:rPr>
        <w:t>Conclusion</w:t>
      </w:r>
    </w:p>
    <w:p w14:paraId="61ACCB1F" w14:textId="43244789" w:rsidR="003C441A" w:rsidRPr="003C441A" w:rsidRDefault="003C441A" w:rsidP="0094568B">
      <w:pPr>
        <w:spacing w:before="100" w:beforeAutospacing="1" w:after="100" w:afterAutospacing="1" w:line="360" w:lineRule="auto"/>
        <w:rPr>
          <w:rFonts w:ascii="Arial" w:eastAsia="Times New Roman" w:hAnsi="Arial" w:cs="Arial"/>
          <w:color w:val="252525"/>
          <w:sz w:val="22"/>
          <w:lang w:eastAsia="en-GB"/>
        </w:rPr>
      </w:pPr>
      <w:r w:rsidRPr="003C441A">
        <w:rPr>
          <w:rFonts w:ascii="Arial" w:eastAsia="Times New Roman" w:hAnsi="Arial" w:cs="Arial"/>
          <w:color w:val="252525"/>
          <w:sz w:val="22"/>
          <w:lang w:eastAsia="en-GB"/>
        </w:rPr>
        <w:lastRenderedPageBreak/>
        <w:t xml:space="preserve">This study discussed the heart and how lifestyle modifications can prevent coronary heart disease. In addition to receiving information on how to avoid or treat coronary heart disease, </w:t>
      </w:r>
      <w:r w:rsidR="0094568B" w:rsidRPr="003C441A">
        <w:rPr>
          <w:rFonts w:ascii="Arial" w:eastAsia="Times New Roman" w:hAnsi="Arial" w:cs="Arial"/>
          <w:color w:val="252525"/>
          <w:sz w:val="22"/>
          <w:lang w:eastAsia="en-GB"/>
        </w:rPr>
        <w:t>social</w:t>
      </w:r>
      <w:r w:rsidRPr="003C441A">
        <w:rPr>
          <w:rFonts w:ascii="Arial" w:eastAsia="Times New Roman" w:hAnsi="Arial" w:cs="Arial"/>
          <w:color w:val="252525"/>
          <w:sz w:val="22"/>
          <w:lang w:eastAsia="en-GB"/>
        </w:rPr>
        <w:t xml:space="preserve"> workers, health professionals, physicians, nurses, and assistants must have a comprehensive grasp of each patient's circumstances in order to give the best care and treatment possible. People must be reminded of the importance of living a healthy lifestyle and given information on how to avoid or treat coronary heart disease.</w:t>
      </w:r>
    </w:p>
    <w:p w14:paraId="60DB380B" w14:textId="77777777" w:rsidR="0094568B" w:rsidRDefault="0094568B" w:rsidP="00595290">
      <w:pPr>
        <w:spacing w:line="360" w:lineRule="auto"/>
        <w:rPr>
          <w:rFonts w:ascii="Arial" w:hAnsi="Arial" w:cs="Arial"/>
          <w:b/>
          <w:bCs/>
          <w:sz w:val="28"/>
          <w:szCs w:val="28"/>
        </w:rPr>
      </w:pPr>
    </w:p>
    <w:p w14:paraId="47AA25E6" w14:textId="77777777" w:rsidR="0094568B" w:rsidRDefault="0094568B" w:rsidP="00595290">
      <w:pPr>
        <w:spacing w:line="360" w:lineRule="auto"/>
        <w:rPr>
          <w:rFonts w:ascii="Arial" w:hAnsi="Arial" w:cs="Arial"/>
          <w:b/>
          <w:bCs/>
          <w:sz w:val="28"/>
          <w:szCs w:val="28"/>
        </w:rPr>
      </w:pPr>
    </w:p>
    <w:p w14:paraId="7E7C8B63" w14:textId="77777777" w:rsidR="0094568B" w:rsidRDefault="0094568B" w:rsidP="00595290">
      <w:pPr>
        <w:spacing w:line="360" w:lineRule="auto"/>
        <w:rPr>
          <w:rFonts w:ascii="Arial" w:hAnsi="Arial" w:cs="Arial"/>
          <w:b/>
          <w:bCs/>
          <w:sz w:val="28"/>
          <w:szCs w:val="28"/>
        </w:rPr>
      </w:pPr>
    </w:p>
    <w:p w14:paraId="0A96243D" w14:textId="77777777" w:rsidR="0094568B" w:rsidRDefault="0094568B" w:rsidP="00595290">
      <w:pPr>
        <w:spacing w:line="360" w:lineRule="auto"/>
        <w:rPr>
          <w:rFonts w:ascii="Arial" w:hAnsi="Arial" w:cs="Arial"/>
          <w:b/>
          <w:bCs/>
          <w:sz w:val="28"/>
          <w:szCs w:val="28"/>
        </w:rPr>
      </w:pPr>
    </w:p>
    <w:p w14:paraId="37741B5C" w14:textId="77777777" w:rsidR="0094568B" w:rsidRDefault="0094568B" w:rsidP="00595290">
      <w:pPr>
        <w:spacing w:line="360" w:lineRule="auto"/>
        <w:rPr>
          <w:rFonts w:ascii="Arial" w:hAnsi="Arial" w:cs="Arial"/>
          <w:b/>
          <w:bCs/>
          <w:sz w:val="28"/>
          <w:szCs w:val="28"/>
        </w:rPr>
      </w:pPr>
    </w:p>
    <w:p w14:paraId="4B11D3EC" w14:textId="77777777" w:rsidR="0094568B" w:rsidRDefault="0094568B" w:rsidP="00595290">
      <w:pPr>
        <w:spacing w:line="360" w:lineRule="auto"/>
        <w:rPr>
          <w:rFonts w:ascii="Arial" w:hAnsi="Arial" w:cs="Arial"/>
          <w:b/>
          <w:bCs/>
          <w:sz w:val="28"/>
          <w:szCs w:val="28"/>
        </w:rPr>
      </w:pPr>
    </w:p>
    <w:p w14:paraId="2B4E76CD" w14:textId="77777777" w:rsidR="0094568B" w:rsidRDefault="0094568B" w:rsidP="00595290">
      <w:pPr>
        <w:spacing w:line="360" w:lineRule="auto"/>
        <w:rPr>
          <w:rFonts w:ascii="Arial" w:hAnsi="Arial" w:cs="Arial"/>
          <w:b/>
          <w:bCs/>
          <w:sz w:val="28"/>
          <w:szCs w:val="28"/>
        </w:rPr>
      </w:pPr>
    </w:p>
    <w:p w14:paraId="64387972" w14:textId="77777777" w:rsidR="0094568B" w:rsidRDefault="0094568B" w:rsidP="00595290">
      <w:pPr>
        <w:spacing w:line="360" w:lineRule="auto"/>
        <w:rPr>
          <w:rFonts w:ascii="Arial" w:hAnsi="Arial" w:cs="Arial"/>
          <w:b/>
          <w:bCs/>
          <w:sz w:val="28"/>
          <w:szCs w:val="28"/>
        </w:rPr>
      </w:pPr>
    </w:p>
    <w:p w14:paraId="1377B11C" w14:textId="77777777" w:rsidR="0094568B" w:rsidRDefault="0094568B" w:rsidP="00595290">
      <w:pPr>
        <w:spacing w:line="360" w:lineRule="auto"/>
        <w:rPr>
          <w:rFonts w:ascii="Arial" w:hAnsi="Arial" w:cs="Arial"/>
          <w:b/>
          <w:bCs/>
          <w:sz w:val="28"/>
          <w:szCs w:val="28"/>
        </w:rPr>
      </w:pPr>
    </w:p>
    <w:p w14:paraId="29B4078B" w14:textId="77777777" w:rsidR="0094568B" w:rsidRDefault="0094568B" w:rsidP="00595290">
      <w:pPr>
        <w:spacing w:line="360" w:lineRule="auto"/>
        <w:rPr>
          <w:rFonts w:ascii="Arial" w:hAnsi="Arial" w:cs="Arial"/>
          <w:b/>
          <w:bCs/>
          <w:sz w:val="28"/>
          <w:szCs w:val="28"/>
        </w:rPr>
      </w:pPr>
    </w:p>
    <w:p w14:paraId="56C568E1" w14:textId="77777777" w:rsidR="0094568B" w:rsidRDefault="0094568B" w:rsidP="00595290">
      <w:pPr>
        <w:spacing w:line="360" w:lineRule="auto"/>
        <w:rPr>
          <w:rFonts w:ascii="Arial" w:hAnsi="Arial" w:cs="Arial"/>
          <w:b/>
          <w:bCs/>
          <w:sz w:val="28"/>
          <w:szCs w:val="28"/>
        </w:rPr>
      </w:pPr>
    </w:p>
    <w:p w14:paraId="5C1DCBA4" w14:textId="77777777" w:rsidR="0094568B" w:rsidRDefault="0094568B" w:rsidP="00595290">
      <w:pPr>
        <w:spacing w:line="360" w:lineRule="auto"/>
        <w:rPr>
          <w:rFonts w:ascii="Arial" w:hAnsi="Arial" w:cs="Arial"/>
          <w:b/>
          <w:bCs/>
          <w:sz w:val="28"/>
          <w:szCs w:val="28"/>
        </w:rPr>
      </w:pPr>
    </w:p>
    <w:p w14:paraId="511AA905" w14:textId="77777777" w:rsidR="0094568B" w:rsidRDefault="0094568B" w:rsidP="00595290">
      <w:pPr>
        <w:spacing w:line="360" w:lineRule="auto"/>
        <w:rPr>
          <w:rFonts w:ascii="Arial" w:hAnsi="Arial" w:cs="Arial"/>
          <w:b/>
          <w:bCs/>
          <w:sz w:val="28"/>
          <w:szCs w:val="28"/>
        </w:rPr>
      </w:pPr>
    </w:p>
    <w:p w14:paraId="6888B8CE" w14:textId="77777777" w:rsidR="0094568B" w:rsidRDefault="0094568B" w:rsidP="00595290">
      <w:pPr>
        <w:spacing w:line="360" w:lineRule="auto"/>
        <w:rPr>
          <w:rFonts w:ascii="Arial" w:hAnsi="Arial" w:cs="Arial"/>
          <w:b/>
          <w:bCs/>
          <w:sz w:val="28"/>
          <w:szCs w:val="28"/>
        </w:rPr>
      </w:pPr>
    </w:p>
    <w:p w14:paraId="251B3492" w14:textId="06D3058D" w:rsidR="001B7A40" w:rsidRPr="00595290" w:rsidRDefault="001B7A40" w:rsidP="00595290">
      <w:pPr>
        <w:spacing w:line="360" w:lineRule="auto"/>
        <w:rPr>
          <w:rFonts w:ascii="Arial" w:hAnsi="Arial" w:cs="Arial"/>
          <w:b/>
          <w:bCs/>
          <w:sz w:val="28"/>
          <w:szCs w:val="28"/>
        </w:rPr>
      </w:pPr>
      <w:r w:rsidRPr="00595290">
        <w:rPr>
          <w:rFonts w:ascii="Arial" w:hAnsi="Arial" w:cs="Arial"/>
          <w:b/>
          <w:bCs/>
          <w:sz w:val="28"/>
          <w:szCs w:val="28"/>
        </w:rPr>
        <w:t>References</w:t>
      </w:r>
    </w:p>
    <w:p w14:paraId="33DDF387" w14:textId="3FB72BBC" w:rsidR="002666E8" w:rsidRDefault="002666E8" w:rsidP="002666E8">
      <w:pPr>
        <w:pStyle w:val="NormalWeb"/>
        <w:spacing w:before="0" w:beforeAutospacing="0" w:after="240" w:afterAutospacing="0" w:line="360" w:lineRule="auto"/>
      </w:pPr>
      <w:r>
        <w:t xml:space="preserve">Ahrq.gov. (2012). </w:t>
      </w:r>
      <w:r>
        <w:rPr>
          <w:i/>
          <w:iCs/>
        </w:rPr>
        <w:t>Appendix 10:  Health Assessment Information for Patients | Agency for Healthcare Research &amp; Quality</w:t>
      </w:r>
      <w:r>
        <w:t xml:space="preserve">. [online] Available at: </w:t>
      </w:r>
      <w:hyperlink r:id="rId7" w:history="1">
        <w:r w:rsidRPr="00265C6F">
          <w:rPr>
            <w:rStyle w:val="Hyperlink"/>
          </w:rPr>
          <w:t>https://www.ahrq.gov/ncepcr/tools/assessments/health-ap10.html/</w:t>
        </w:r>
      </w:hyperlink>
      <w:r>
        <w:t xml:space="preserve">  [Accessed 7 Dec. 2022].</w:t>
      </w:r>
    </w:p>
    <w:p w14:paraId="64D44CF8" w14:textId="7B64D0ED" w:rsidR="002666E8" w:rsidRDefault="002666E8" w:rsidP="002666E8">
      <w:pPr>
        <w:pStyle w:val="NormalWeb"/>
        <w:spacing w:before="0" w:beforeAutospacing="0" w:after="240" w:afterAutospacing="0" w:line="360" w:lineRule="auto"/>
      </w:pPr>
      <w:r>
        <w:lastRenderedPageBreak/>
        <w:t xml:space="preserve">GOV.UK. (2022). </w:t>
      </w:r>
      <w:r>
        <w:rPr>
          <w:i/>
          <w:iCs/>
        </w:rPr>
        <w:t>Cardiovascular disease prevention: applying All Our Health</w:t>
      </w:r>
      <w:r>
        <w:t xml:space="preserve">. [online] Available at: </w:t>
      </w:r>
      <w:hyperlink r:id="rId8" w:history="1">
        <w:r w:rsidRPr="00265C6F">
          <w:rPr>
            <w:rStyle w:val="Hyperlink"/>
          </w:rPr>
          <w:t>https://www.gov.uk/government/publications/cardiovascular-disease-prevention-applying-all-our-health/cardiovascular-disease-prevention-applying-all-our-health/</w:t>
        </w:r>
      </w:hyperlink>
      <w:r>
        <w:t xml:space="preserve">  [Accessed 12 Dec. 2022].</w:t>
      </w:r>
    </w:p>
    <w:p w14:paraId="3F99B882" w14:textId="1E9E462C" w:rsidR="002666E8" w:rsidRDefault="002666E8" w:rsidP="002666E8">
      <w:pPr>
        <w:pStyle w:val="NormalWeb"/>
        <w:spacing w:before="0" w:beforeAutospacing="0" w:after="240" w:afterAutospacing="0" w:line="360" w:lineRule="auto"/>
      </w:pPr>
      <w:r>
        <w:t xml:space="preserve">Heart Research UK. (2019). </w:t>
      </w:r>
      <w:r>
        <w:rPr>
          <w:i/>
          <w:iCs/>
        </w:rPr>
        <w:t>Welcome - Heart Research UK</w:t>
      </w:r>
      <w:r>
        <w:t xml:space="preserve">. [online] Available at: </w:t>
      </w:r>
      <w:hyperlink r:id="rId9" w:history="1">
        <w:r w:rsidRPr="00265C6F">
          <w:rPr>
            <w:rStyle w:val="Hyperlink"/>
          </w:rPr>
          <w:t>https://heartresearch.org.uk/</w:t>
        </w:r>
      </w:hyperlink>
      <w:r>
        <w:t xml:space="preserve">  [Accessed 12 Dec. 2022].</w:t>
      </w:r>
    </w:p>
    <w:p w14:paraId="07483B15" w14:textId="579D1F02" w:rsidR="002666E8" w:rsidRDefault="002666E8" w:rsidP="002666E8">
      <w:pPr>
        <w:pStyle w:val="NormalWeb"/>
        <w:spacing w:before="0" w:beforeAutospacing="0" w:after="240" w:afterAutospacing="0" w:line="360" w:lineRule="auto"/>
      </w:pPr>
      <w:r>
        <w:t xml:space="preserve">Kenhub (2014). </w:t>
      </w:r>
      <w:r>
        <w:rPr>
          <w:i/>
          <w:iCs/>
        </w:rPr>
        <w:t>Heart</w:t>
      </w:r>
      <w:r>
        <w:t xml:space="preserve">. [online] Kenhub. Available at: </w:t>
      </w:r>
      <w:hyperlink r:id="rId10" w:history="1">
        <w:r w:rsidRPr="00265C6F">
          <w:rPr>
            <w:rStyle w:val="Hyperlink"/>
          </w:rPr>
          <w:t>https://www.kenhub.com/en/library/anatomy/heart/</w:t>
        </w:r>
      </w:hyperlink>
      <w:r>
        <w:t xml:space="preserve">  [Accessed 14 Dec. 2022].</w:t>
      </w:r>
    </w:p>
    <w:p w14:paraId="790F3EA9" w14:textId="01BDD4AD" w:rsidR="002666E8" w:rsidRDefault="002666E8" w:rsidP="002666E8">
      <w:pPr>
        <w:pStyle w:val="NormalWeb"/>
        <w:spacing w:before="0" w:beforeAutospacing="0" w:after="240" w:afterAutospacing="0" w:line="360" w:lineRule="auto"/>
      </w:pPr>
      <w:r>
        <w:t xml:space="preserve">Lumen Learning (2010). </w:t>
      </w:r>
      <w:r>
        <w:rPr>
          <w:i/>
          <w:iCs/>
        </w:rPr>
        <w:t>Heart Anatomy | Anatomy and Physiology II</w:t>
      </w:r>
      <w:r>
        <w:t xml:space="preserve">. [online] Lumenlearning.com. Available at: </w:t>
      </w:r>
      <w:hyperlink r:id="rId11" w:history="1">
        <w:r w:rsidRPr="00265C6F">
          <w:rPr>
            <w:rStyle w:val="Hyperlink"/>
          </w:rPr>
          <w:t>https://courses.lumenlearning.com/suny-ap2/chapter/heart-anatomy/</w:t>
        </w:r>
      </w:hyperlink>
      <w:r>
        <w:t xml:space="preserve">  [Accessed 13 Dec. 2022].</w:t>
      </w:r>
    </w:p>
    <w:p w14:paraId="58E3D5C6" w14:textId="5F4E693E" w:rsidR="002666E8" w:rsidRDefault="002666E8" w:rsidP="002666E8">
      <w:pPr>
        <w:pStyle w:val="NormalWeb"/>
        <w:spacing w:before="0" w:beforeAutospacing="0" w:after="240" w:afterAutospacing="0" w:line="360" w:lineRule="auto"/>
      </w:pPr>
      <w:r>
        <w:t xml:space="preserve">Newman, T. (2020). </w:t>
      </w:r>
      <w:r>
        <w:rPr>
          <w:i/>
          <w:iCs/>
        </w:rPr>
        <w:t>The heart: Anatomy, physiology, and function</w:t>
      </w:r>
      <w:r>
        <w:t xml:space="preserve">. [online] www.medicalnewstoday.com. Available at: </w:t>
      </w:r>
      <w:hyperlink r:id="rId12" w:history="1">
        <w:r w:rsidRPr="00265C6F">
          <w:rPr>
            <w:rStyle w:val="Hyperlink"/>
          </w:rPr>
          <w:t>https://www.medicalnewstoday.com/articles/320565/</w:t>
        </w:r>
      </w:hyperlink>
      <w:r>
        <w:t xml:space="preserve">  [Accessed 14 Dec. 2022].</w:t>
      </w:r>
    </w:p>
    <w:p w14:paraId="378CFADA" w14:textId="33922510" w:rsidR="002666E8" w:rsidRDefault="002666E8" w:rsidP="002666E8">
      <w:pPr>
        <w:pStyle w:val="NormalWeb"/>
        <w:spacing w:before="0" w:beforeAutospacing="0" w:after="240" w:afterAutospacing="0" w:line="360" w:lineRule="auto"/>
      </w:pPr>
      <w:r>
        <w:t xml:space="preserve">NHS (2020a). </w:t>
      </w:r>
      <w:r>
        <w:rPr>
          <w:i/>
          <w:iCs/>
        </w:rPr>
        <w:t>Overview - Coronary heart disease</w:t>
      </w:r>
      <w:r>
        <w:t xml:space="preserve">. [online] NHS. Available at: </w:t>
      </w:r>
      <w:hyperlink r:id="rId13" w:history="1">
        <w:r w:rsidRPr="00265C6F">
          <w:rPr>
            <w:rStyle w:val="Hyperlink"/>
          </w:rPr>
          <w:t>https://www.nhs.uk/conditions/coronary-heart-disease/</w:t>
        </w:r>
      </w:hyperlink>
      <w:r>
        <w:t xml:space="preserve">  [Accessed 12 Dec. 2022].</w:t>
      </w:r>
    </w:p>
    <w:p w14:paraId="36804294" w14:textId="1518EF78" w:rsidR="002666E8" w:rsidRDefault="002666E8" w:rsidP="002666E8">
      <w:pPr>
        <w:pStyle w:val="NormalWeb"/>
        <w:spacing w:before="0" w:beforeAutospacing="0" w:after="240" w:afterAutospacing="0" w:line="360" w:lineRule="auto"/>
      </w:pPr>
      <w:r>
        <w:t xml:space="preserve">NHS (2020b). </w:t>
      </w:r>
      <w:r>
        <w:rPr>
          <w:i/>
          <w:iCs/>
        </w:rPr>
        <w:t>Prevention - Coronary heart disease</w:t>
      </w:r>
      <w:r>
        <w:t xml:space="preserve">. [online] NHS. Available at: </w:t>
      </w:r>
      <w:hyperlink r:id="rId14" w:history="1">
        <w:r w:rsidRPr="00265C6F">
          <w:rPr>
            <w:rStyle w:val="Hyperlink"/>
          </w:rPr>
          <w:t>https://www.nhs.uk/conditions/coronary-heart-disease/prevention/</w:t>
        </w:r>
      </w:hyperlink>
      <w:r>
        <w:t xml:space="preserve">  [Accessed 12 Dec. 2022].</w:t>
      </w:r>
    </w:p>
    <w:p w14:paraId="7187093F" w14:textId="67940A5B" w:rsidR="002666E8" w:rsidRDefault="002666E8" w:rsidP="002666E8">
      <w:pPr>
        <w:pStyle w:val="NormalWeb"/>
        <w:spacing w:before="0" w:beforeAutospacing="0" w:after="240" w:afterAutospacing="0" w:line="360" w:lineRule="auto"/>
      </w:pPr>
      <w:r>
        <w:t xml:space="preserve">NHS Choices (2020). </w:t>
      </w:r>
      <w:r>
        <w:rPr>
          <w:i/>
          <w:iCs/>
        </w:rPr>
        <w:t>Your NHS Health Check results and action plan - NHS Health Check</w:t>
      </w:r>
      <w:r>
        <w:t xml:space="preserve">. [online] NHS. Available at: </w:t>
      </w:r>
      <w:hyperlink r:id="rId15" w:history="1">
        <w:r w:rsidRPr="00265C6F">
          <w:rPr>
            <w:rStyle w:val="Hyperlink"/>
          </w:rPr>
          <w:t>https://www.nhs.uk/conditions/nhs-health-check/your-nhs-health-check-results-and-action-plan/</w:t>
        </w:r>
      </w:hyperlink>
      <w:r>
        <w:t xml:space="preserve">  [Accessed 13 Dec. 2022].</w:t>
      </w:r>
    </w:p>
    <w:p w14:paraId="647A9BCA" w14:textId="2B658A6D" w:rsidR="002666E8" w:rsidRDefault="002666E8" w:rsidP="002666E8">
      <w:pPr>
        <w:pStyle w:val="NormalWeb"/>
        <w:spacing w:before="0" w:beforeAutospacing="0" w:after="240" w:afterAutospacing="0" w:line="360" w:lineRule="auto"/>
      </w:pPr>
      <w:r>
        <w:t xml:space="preserve">NHS Inform (2020). </w:t>
      </w:r>
      <w:r>
        <w:rPr>
          <w:i/>
          <w:iCs/>
        </w:rPr>
        <w:t>Cardiovascular disease</w:t>
      </w:r>
      <w:r>
        <w:t xml:space="preserve">. [online] www.nhsinform.scot. Available at: </w:t>
      </w:r>
      <w:hyperlink r:id="rId16" w:history="1">
        <w:r w:rsidRPr="00265C6F">
          <w:rPr>
            <w:rStyle w:val="Hyperlink"/>
          </w:rPr>
          <w:t>https://www.nhsinform.scot/illnesses-and-conditions/heart-and-blood-vessels/conditions/cardiovascular-disease</w:t>
        </w:r>
      </w:hyperlink>
      <w:r>
        <w:t xml:space="preserve">  [Accessed 12 Dec. 2022].</w:t>
      </w:r>
    </w:p>
    <w:p w14:paraId="4EB76F6C" w14:textId="77777777" w:rsidR="002666E8" w:rsidRDefault="002666E8" w:rsidP="002666E8">
      <w:pPr>
        <w:pStyle w:val="NormalWeb"/>
        <w:spacing w:before="0" w:beforeAutospacing="0" w:after="240" w:afterAutospacing="0" w:line="360" w:lineRule="auto"/>
      </w:pPr>
      <w:r>
        <w:t xml:space="preserve">Shah, S., Gnanasegaran, G., Sundberg-Cohon, J. and Buscombe, J.R. (2009). The Heart: Anatomy, Physiology and Exercise Physiology. </w:t>
      </w:r>
      <w:r>
        <w:rPr>
          <w:i/>
          <w:iCs/>
        </w:rPr>
        <w:t>Integrating Cardiology for Nuclear Medicine Physicians</w:t>
      </w:r>
      <w:r>
        <w:t>, pp.3–22. doi:10.1007/978-3-540-78674-0_1.</w:t>
      </w:r>
    </w:p>
    <w:p w14:paraId="6E3A504F" w14:textId="77777777" w:rsidR="002666E8" w:rsidRDefault="002666E8" w:rsidP="002666E8">
      <w:pPr>
        <w:pStyle w:val="NormalWeb"/>
        <w:spacing w:before="0" w:beforeAutospacing="0" w:after="240" w:afterAutospacing="0" w:line="360" w:lineRule="auto"/>
      </w:pPr>
      <w:r>
        <w:lastRenderedPageBreak/>
        <w:t xml:space="preserve">Sharma, M. and Majumdar, P. (2009). Occupational lifestyle diseases: An emerging issue. </w:t>
      </w:r>
      <w:r>
        <w:rPr>
          <w:i/>
          <w:iCs/>
        </w:rPr>
        <w:t>Indian Journal of Occupational and Environmental Medicine</w:t>
      </w:r>
      <w:r>
        <w:t>, [online] 13(3), p.109. doi:10.4103/0019-5278.58912.</w:t>
      </w:r>
    </w:p>
    <w:p w14:paraId="4E27CAE1" w14:textId="76C45710" w:rsidR="002666E8" w:rsidRDefault="002666E8" w:rsidP="002666E8">
      <w:pPr>
        <w:pStyle w:val="NormalWeb"/>
        <w:spacing w:before="0" w:beforeAutospacing="0" w:after="240" w:afterAutospacing="0" w:line="360" w:lineRule="auto"/>
      </w:pPr>
      <w:r>
        <w:t xml:space="preserve">theMSAG (n.d.). </w:t>
      </w:r>
      <w:r>
        <w:rPr>
          <w:i/>
          <w:iCs/>
        </w:rPr>
        <w:t>NHS hot topics: Lifestyle Diseases</w:t>
      </w:r>
      <w:r>
        <w:t xml:space="preserve">. [online] theMSAG. Available at: </w:t>
      </w:r>
      <w:hyperlink r:id="rId17" w:history="1">
        <w:r w:rsidRPr="00265C6F">
          <w:rPr>
            <w:rStyle w:val="Hyperlink"/>
          </w:rPr>
          <w:t>https://themsag.com/blogs/nhs-hot-topics/nhs-hot-topics-for-interview-lifestyle-diseases</w:t>
        </w:r>
      </w:hyperlink>
      <w:r>
        <w:t xml:space="preserve">  [Accessed 12 Dec. 2022].</w:t>
      </w:r>
    </w:p>
    <w:p w14:paraId="679EEE08" w14:textId="40D1A288" w:rsidR="002666E8" w:rsidRDefault="002666E8" w:rsidP="002666E8">
      <w:pPr>
        <w:pStyle w:val="NormalWeb"/>
        <w:spacing w:before="0" w:beforeAutospacing="0" w:after="240" w:afterAutospacing="0" w:line="360" w:lineRule="auto"/>
      </w:pPr>
      <w:r>
        <w:t xml:space="preserve">Writer, S. (2015). </w:t>
      </w:r>
      <w:r>
        <w:rPr>
          <w:i/>
          <w:iCs/>
        </w:rPr>
        <w:t>What Is the Purpose of the Individual Health Assessment?</w:t>
      </w:r>
      <w:r>
        <w:t xml:space="preserve"> [online] Reference.com. Available at: </w:t>
      </w:r>
      <w:hyperlink r:id="rId18" w:history="1">
        <w:r w:rsidRPr="00265C6F">
          <w:rPr>
            <w:rStyle w:val="Hyperlink"/>
          </w:rPr>
          <w:t>https://www.reference.com/world-view/purpose-individual-health-assessment-86e57163d15559bd?utm_content=params%3Ao%3D740005%26ad%3DdirN%26qo%3DserpIndex&amp;ueid=36163860-5b5a-4f2a-9997-a7da566fe653</w:t>
        </w:r>
      </w:hyperlink>
      <w:r>
        <w:t xml:space="preserve">  [Accessed 12 Dec. 2022].</w:t>
      </w:r>
    </w:p>
    <w:p w14:paraId="571E9002" w14:textId="3C56220C" w:rsidR="002666E8" w:rsidRDefault="002666E8" w:rsidP="002666E8">
      <w:pPr>
        <w:pStyle w:val="NormalWeb"/>
        <w:spacing w:before="0" w:beforeAutospacing="0" w:after="240" w:afterAutospacing="0" w:line="360" w:lineRule="auto"/>
      </w:pPr>
      <w:r>
        <w:t xml:space="preserve">www.england.nhs.uk. (n.d.). </w:t>
      </w:r>
      <w:r>
        <w:rPr>
          <w:i/>
          <w:iCs/>
        </w:rPr>
        <w:t>NHS England» About the prevention programme</w:t>
      </w:r>
      <w:r>
        <w:t xml:space="preserve">. [online] Available at: </w:t>
      </w:r>
      <w:hyperlink r:id="rId19" w:history="1">
        <w:r w:rsidRPr="00265C6F">
          <w:rPr>
            <w:rStyle w:val="Hyperlink"/>
          </w:rPr>
          <w:t>https://www.england.nhs.uk/ourwork/prevention/about-prevention-programme/</w:t>
        </w:r>
      </w:hyperlink>
      <w:r>
        <w:t xml:space="preserve">  [Accessed 12 Dec. 2022].</w:t>
      </w:r>
    </w:p>
    <w:p w14:paraId="1C1B5B6E" w14:textId="77777777" w:rsidR="001B7A40" w:rsidRPr="001B7A40" w:rsidRDefault="001B7A40" w:rsidP="001B7A40">
      <w:pPr>
        <w:rPr>
          <w:rFonts w:ascii="Arial" w:hAnsi="Arial" w:cs="Arial"/>
        </w:rPr>
      </w:pPr>
    </w:p>
    <w:sectPr w:rsidR="001B7A40" w:rsidRPr="001B7A40" w:rsidSect="003702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3D71EE"/>
    <w:multiLevelType w:val="hybridMultilevel"/>
    <w:tmpl w:val="B4E42F68"/>
    <w:lvl w:ilvl="0" w:tplc="1FCA03B6">
      <w:start w:val="1"/>
      <w:numFmt w:val="decimal"/>
      <w:pStyle w:val="Heading1"/>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5863067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745"/>
    <w:rsid w:val="00001674"/>
    <w:rsid w:val="00033184"/>
    <w:rsid w:val="00047A63"/>
    <w:rsid w:val="00066306"/>
    <w:rsid w:val="000C4EDA"/>
    <w:rsid w:val="000C5AFC"/>
    <w:rsid w:val="000D1C1C"/>
    <w:rsid w:val="000F125F"/>
    <w:rsid w:val="000F7A1A"/>
    <w:rsid w:val="00110070"/>
    <w:rsid w:val="001153C4"/>
    <w:rsid w:val="00146D06"/>
    <w:rsid w:val="00180419"/>
    <w:rsid w:val="001B7A40"/>
    <w:rsid w:val="001C0F3F"/>
    <w:rsid w:val="001C0FDF"/>
    <w:rsid w:val="001C64E0"/>
    <w:rsid w:val="001E0AA7"/>
    <w:rsid w:val="001E40A7"/>
    <w:rsid w:val="00216C85"/>
    <w:rsid w:val="00225756"/>
    <w:rsid w:val="00237D42"/>
    <w:rsid w:val="0024610E"/>
    <w:rsid w:val="0024714A"/>
    <w:rsid w:val="0025358A"/>
    <w:rsid w:val="00253C85"/>
    <w:rsid w:val="002666E8"/>
    <w:rsid w:val="00273EDD"/>
    <w:rsid w:val="0029124F"/>
    <w:rsid w:val="00292964"/>
    <w:rsid w:val="002C3965"/>
    <w:rsid w:val="002D5EDB"/>
    <w:rsid w:val="002F5CF1"/>
    <w:rsid w:val="00305062"/>
    <w:rsid w:val="00321C4C"/>
    <w:rsid w:val="00323A36"/>
    <w:rsid w:val="0033091D"/>
    <w:rsid w:val="0033382B"/>
    <w:rsid w:val="0034336C"/>
    <w:rsid w:val="00345BB4"/>
    <w:rsid w:val="0035218F"/>
    <w:rsid w:val="00356133"/>
    <w:rsid w:val="0035741A"/>
    <w:rsid w:val="003648D4"/>
    <w:rsid w:val="00370282"/>
    <w:rsid w:val="00382552"/>
    <w:rsid w:val="00397A6E"/>
    <w:rsid w:val="003A4E01"/>
    <w:rsid w:val="003A5211"/>
    <w:rsid w:val="003B105E"/>
    <w:rsid w:val="003C1760"/>
    <w:rsid w:val="003C441A"/>
    <w:rsid w:val="003C5131"/>
    <w:rsid w:val="003C778A"/>
    <w:rsid w:val="003D094B"/>
    <w:rsid w:val="003E2E9F"/>
    <w:rsid w:val="003F3949"/>
    <w:rsid w:val="003F6726"/>
    <w:rsid w:val="00400CD7"/>
    <w:rsid w:val="00406ED3"/>
    <w:rsid w:val="00431589"/>
    <w:rsid w:val="00465B32"/>
    <w:rsid w:val="004A3733"/>
    <w:rsid w:val="004B25F2"/>
    <w:rsid w:val="004D22C3"/>
    <w:rsid w:val="004E3293"/>
    <w:rsid w:val="004E5D91"/>
    <w:rsid w:val="00500B76"/>
    <w:rsid w:val="00502CAC"/>
    <w:rsid w:val="00513D5F"/>
    <w:rsid w:val="00521FBA"/>
    <w:rsid w:val="0054646C"/>
    <w:rsid w:val="00554FC1"/>
    <w:rsid w:val="005722B5"/>
    <w:rsid w:val="00583698"/>
    <w:rsid w:val="00587096"/>
    <w:rsid w:val="00595290"/>
    <w:rsid w:val="005968E2"/>
    <w:rsid w:val="005A0C04"/>
    <w:rsid w:val="005A6BDB"/>
    <w:rsid w:val="005A733C"/>
    <w:rsid w:val="005B2297"/>
    <w:rsid w:val="00604919"/>
    <w:rsid w:val="00614BB4"/>
    <w:rsid w:val="0064619C"/>
    <w:rsid w:val="00653E55"/>
    <w:rsid w:val="00655D1D"/>
    <w:rsid w:val="00677CFC"/>
    <w:rsid w:val="00687DD3"/>
    <w:rsid w:val="00695BD0"/>
    <w:rsid w:val="006A0A4A"/>
    <w:rsid w:val="006B6020"/>
    <w:rsid w:val="006E52F6"/>
    <w:rsid w:val="006F7110"/>
    <w:rsid w:val="007265F2"/>
    <w:rsid w:val="00745DF2"/>
    <w:rsid w:val="007516EA"/>
    <w:rsid w:val="00753CAA"/>
    <w:rsid w:val="0075409A"/>
    <w:rsid w:val="007708D4"/>
    <w:rsid w:val="00772C84"/>
    <w:rsid w:val="00776598"/>
    <w:rsid w:val="007777CD"/>
    <w:rsid w:val="00797C4B"/>
    <w:rsid w:val="007A382E"/>
    <w:rsid w:val="007B2CE4"/>
    <w:rsid w:val="007D4FB4"/>
    <w:rsid w:val="007D6474"/>
    <w:rsid w:val="007E4C93"/>
    <w:rsid w:val="007E7745"/>
    <w:rsid w:val="007E7BCA"/>
    <w:rsid w:val="00810582"/>
    <w:rsid w:val="0081767F"/>
    <w:rsid w:val="00817CB9"/>
    <w:rsid w:val="008232CC"/>
    <w:rsid w:val="00832078"/>
    <w:rsid w:val="008353D4"/>
    <w:rsid w:val="00842B46"/>
    <w:rsid w:val="00875E4C"/>
    <w:rsid w:val="008C7947"/>
    <w:rsid w:val="008D2097"/>
    <w:rsid w:val="008E38B2"/>
    <w:rsid w:val="008F302B"/>
    <w:rsid w:val="00910B0B"/>
    <w:rsid w:val="0094568B"/>
    <w:rsid w:val="00956D81"/>
    <w:rsid w:val="009661EB"/>
    <w:rsid w:val="009756C2"/>
    <w:rsid w:val="00982876"/>
    <w:rsid w:val="009B6031"/>
    <w:rsid w:val="009D1D1E"/>
    <w:rsid w:val="009D371A"/>
    <w:rsid w:val="009F03D3"/>
    <w:rsid w:val="00A035FD"/>
    <w:rsid w:val="00A27573"/>
    <w:rsid w:val="00A46491"/>
    <w:rsid w:val="00A75970"/>
    <w:rsid w:val="00A82131"/>
    <w:rsid w:val="00A94B58"/>
    <w:rsid w:val="00AA017A"/>
    <w:rsid w:val="00AA6809"/>
    <w:rsid w:val="00AB5B17"/>
    <w:rsid w:val="00AD199C"/>
    <w:rsid w:val="00AE0BC8"/>
    <w:rsid w:val="00AE5093"/>
    <w:rsid w:val="00B176FC"/>
    <w:rsid w:val="00B31DD4"/>
    <w:rsid w:val="00B4470A"/>
    <w:rsid w:val="00B54099"/>
    <w:rsid w:val="00B6578F"/>
    <w:rsid w:val="00B77E0F"/>
    <w:rsid w:val="00B845EF"/>
    <w:rsid w:val="00BA4816"/>
    <w:rsid w:val="00BB4739"/>
    <w:rsid w:val="00BB4A53"/>
    <w:rsid w:val="00BC122E"/>
    <w:rsid w:val="00C155C1"/>
    <w:rsid w:val="00C15F4B"/>
    <w:rsid w:val="00C3777A"/>
    <w:rsid w:val="00C40821"/>
    <w:rsid w:val="00C4448E"/>
    <w:rsid w:val="00C63F5A"/>
    <w:rsid w:val="00C70153"/>
    <w:rsid w:val="00C7102D"/>
    <w:rsid w:val="00C72616"/>
    <w:rsid w:val="00C76D9E"/>
    <w:rsid w:val="00CA6D7F"/>
    <w:rsid w:val="00CA7077"/>
    <w:rsid w:val="00CA751B"/>
    <w:rsid w:val="00CA7D44"/>
    <w:rsid w:val="00CB1264"/>
    <w:rsid w:val="00CC2FA9"/>
    <w:rsid w:val="00CD2E0D"/>
    <w:rsid w:val="00CD2F3E"/>
    <w:rsid w:val="00D13363"/>
    <w:rsid w:val="00D16E65"/>
    <w:rsid w:val="00D25C74"/>
    <w:rsid w:val="00D54CC4"/>
    <w:rsid w:val="00D62844"/>
    <w:rsid w:val="00D62B9B"/>
    <w:rsid w:val="00D71FCB"/>
    <w:rsid w:val="00D73FB0"/>
    <w:rsid w:val="00D83226"/>
    <w:rsid w:val="00D83249"/>
    <w:rsid w:val="00DB2DBF"/>
    <w:rsid w:val="00DB4A6B"/>
    <w:rsid w:val="00DC00F0"/>
    <w:rsid w:val="00DC4053"/>
    <w:rsid w:val="00E05B14"/>
    <w:rsid w:val="00E10C5C"/>
    <w:rsid w:val="00E132CD"/>
    <w:rsid w:val="00E40FB2"/>
    <w:rsid w:val="00E4117F"/>
    <w:rsid w:val="00EB12BC"/>
    <w:rsid w:val="00EC2337"/>
    <w:rsid w:val="00EC56EB"/>
    <w:rsid w:val="00EC7976"/>
    <w:rsid w:val="00F046AD"/>
    <w:rsid w:val="00F137E3"/>
    <w:rsid w:val="00F1389D"/>
    <w:rsid w:val="00F13FC0"/>
    <w:rsid w:val="00F3335B"/>
    <w:rsid w:val="00F34683"/>
    <w:rsid w:val="00F37FC1"/>
    <w:rsid w:val="00F52BDF"/>
    <w:rsid w:val="00F577ED"/>
    <w:rsid w:val="00FB4878"/>
    <w:rsid w:val="00FD4B8C"/>
    <w:rsid w:val="00FF5E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5F9BC9"/>
  <w15:chartTrackingRefBased/>
  <w15:docId w15:val="{8EB1080A-AF07-4431-94ED-C80E0754A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1C0F3F"/>
    <w:pPr>
      <w:keepNext/>
      <w:keepLines/>
      <w:numPr>
        <w:numId w:val="1"/>
      </w:numPr>
      <w:spacing w:before="240" w:after="0" w:line="360" w:lineRule="auto"/>
      <w:outlineLvl w:val="0"/>
    </w:pPr>
    <w:rPr>
      <w:rFonts w:ascii="Arial" w:eastAsiaTheme="majorEastAsia" w:hAnsi="Arial" w:cs="Arial"/>
      <w:b/>
      <w:sz w:val="28"/>
      <w:szCs w:val="28"/>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0F3F"/>
    <w:rPr>
      <w:rFonts w:ascii="Arial" w:eastAsiaTheme="majorEastAsia" w:hAnsi="Arial" w:cs="Arial"/>
      <w:b/>
      <w:sz w:val="28"/>
      <w:szCs w:val="28"/>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E7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7745"/>
    <w:rPr>
      <w:color w:val="0563C1" w:themeColor="hyperlink"/>
      <w:u w:val="single"/>
    </w:rPr>
  </w:style>
  <w:style w:type="character" w:styleId="UnresolvedMention">
    <w:name w:val="Unresolved Mention"/>
    <w:basedOn w:val="DefaultParagraphFont"/>
    <w:uiPriority w:val="99"/>
    <w:semiHidden/>
    <w:unhideWhenUsed/>
    <w:rsid w:val="007E7745"/>
    <w:rPr>
      <w:color w:val="605E5C"/>
      <w:shd w:val="clear" w:color="auto" w:fill="E1DFDD"/>
    </w:rPr>
  </w:style>
  <w:style w:type="paragraph" w:styleId="ListParagraph">
    <w:name w:val="List Paragraph"/>
    <w:basedOn w:val="Normal"/>
    <w:uiPriority w:val="34"/>
    <w:qFormat/>
    <w:rsid w:val="00B6578F"/>
    <w:pPr>
      <w:ind w:left="720"/>
      <w:contextualSpacing/>
    </w:pPr>
  </w:style>
  <w:style w:type="paragraph" w:styleId="NormalWeb">
    <w:name w:val="Normal (Web)"/>
    <w:basedOn w:val="Normal"/>
    <w:uiPriority w:val="99"/>
    <w:semiHidden/>
    <w:unhideWhenUsed/>
    <w:rsid w:val="00E05B14"/>
    <w:pPr>
      <w:spacing w:before="100" w:beforeAutospacing="1" w:after="100" w:afterAutospacing="1" w:line="240" w:lineRule="auto"/>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81317">
      <w:bodyDiv w:val="1"/>
      <w:marLeft w:val="0"/>
      <w:marRight w:val="0"/>
      <w:marTop w:val="0"/>
      <w:marBottom w:val="0"/>
      <w:divBdr>
        <w:top w:val="none" w:sz="0" w:space="0" w:color="auto"/>
        <w:left w:val="none" w:sz="0" w:space="0" w:color="auto"/>
        <w:bottom w:val="none" w:sz="0" w:space="0" w:color="auto"/>
        <w:right w:val="none" w:sz="0" w:space="0" w:color="auto"/>
      </w:divBdr>
    </w:div>
    <w:div w:id="594482397">
      <w:bodyDiv w:val="1"/>
      <w:marLeft w:val="0"/>
      <w:marRight w:val="0"/>
      <w:marTop w:val="0"/>
      <w:marBottom w:val="0"/>
      <w:divBdr>
        <w:top w:val="none" w:sz="0" w:space="0" w:color="auto"/>
        <w:left w:val="none" w:sz="0" w:space="0" w:color="auto"/>
        <w:bottom w:val="none" w:sz="0" w:space="0" w:color="auto"/>
        <w:right w:val="none" w:sz="0" w:space="0" w:color="auto"/>
      </w:divBdr>
      <w:divsChild>
        <w:div w:id="884758028">
          <w:marLeft w:val="0"/>
          <w:marRight w:val="0"/>
          <w:marTop w:val="0"/>
          <w:marBottom w:val="0"/>
          <w:divBdr>
            <w:top w:val="none" w:sz="0" w:space="0" w:color="auto"/>
            <w:left w:val="none" w:sz="0" w:space="0" w:color="auto"/>
            <w:bottom w:val="none" w:sz="0" w:space="0" w:color="auto"/>
            <w:right w:val="none" w:sz="0" w:space="0" w:color="auto"/>
          </w:divBdr>
        </w:div>
      </w:divsChild>
    </w:div>
    <w:div w:id="2062317514">
      <w:bodyDiv w:val="1"/>
      <w:marLeft w:val="0"/>
      <w:marRight w:val="0"/>
      <w:marTop w:val="0"/>
      <w:marBottom w:val="0"/>
      <w:divBdr>
        <w:top w:val="none" w:sz="0" w:space="0" w:color="auto"/>
        <w:left w:val="none" w:sz="0" w:space="0" w:color="auto"/>
        <w:bottom w:val="none" w:sz="0" w:space="0" w:color="auto"/>
        <w:right w:val="none" w:sz="0" w:space="0" w:color="auto"/>
      </w:divBdr>
      <w:divsChild>
        <w:div w:id="8477909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cardiovascular-disease-prevention-applying-all-our-health/cardiovascular-disease-prevention-applying-all-our-health/" TargetMode="External"/><Relationship Id="rId13" Type="http://schemas.openxmlformats.org/officeDocument/2006/relationships/hyperlink" Target="https://www.nhs.uk/conditions/coronary-heart-disease/" TargetMode="External"/><Relationship Id="rId18" Type="http://schemas.openxmlformats.org/officeDocument/2006/relationships/hyperlink" Target="https://www.reference.com/world-view/purpose-individual-health-assessment-86e57163d15559bd?utm_content=params%3Ao%3D740005%26ad%3DdirN%26qo%3DserpIndex&amp;ueid=36163860-5b5a-4f2a-9997-a7da566fe653"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ahrq.gov/ncepcr/tools/assessments/health-ap10.html/" TargetMode="External"/><Relationship Id="rId12" Type="http://schemas.openxmlformats.org/officeDocument/2006/relationships/hyperlink" Target="https://www.medicalnewstoday.com/articles/320565/" TargetMode="External"/><Relationship Id="rId17" Type="http://schemas.openxmlformats.org/officeDocument/2006/relationships/hyperlink" Target="https://themsag.com/blogs/nhs-hot-topics/nhs-hot-topics-for-interview-lifestyle-diseases" TargetMode="External"/><Relationship Id="rId2" Type="http://schemas.openxmlformats.org/officeDocument/2006/relationships/styles" Target="styles.xml"/><Relationship Id="rId16" Type="http://schemas.openxmlformats.org/officeDocument/2006/relationships/hyperlink" Target="https://www.nhsinform.scot/illnesses-and-conditions/heart-and-blood-vessels/conditions/cardiovascular-disease"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cid:image001.png@01D0EA4A.2BD679A0" TargetMode="External"/><Relationship Id="rId11" Type="http://schemas.openxmlformats.org/officeDocument/2006/relationships/hyperlink" Target="https://courses.lumenlearning.com/suny-ap2/chapter/heart-anatomy/" TargetMode="External"/><Relationship Id="rId5" Type="http://schemas.openxmlformats.org/officeDocument/2006/relationships/image" Target="media/image1.png"/><Relationship Id="rId15" Type="http://schemas.openxmlformats.org/officeDocument/2006/relationships/hyperlink" Target="https://www.nhs.uk/conditions/nhs-health-check/your-nhs-health-check-results-and-action-plan/" TargetMode="External"/><Relationship Id="rId10" Type="http://schemas.openxmlformats.org/officeDocument/2006/relationships/hyperlink" Target="https://www.kenhub.com/en/library/anatomy/heart/" TargetMode="External"/><Relationship Id="rId19" Type="http://schemas.openxmlformats.org/officeDocument/2006/relationships/hyperlink" Target="https://www.england.nhs.uk/ourwork/prevention/about-prevention-programme/" TargetMode="External"/><Relationship Id="rId4" Type="http://schemas.openxmlformats.org/officeDocument/2006/relationships/webSettings" Target="webSettings.xml"/><Relationship Id="rId9" Type="http://schemas.openxmlformats.org/officeDocument/2006/relationships/hyperlink" Target="https://heartresearch.org.uk/" TargetMode="External"/><Relationship Id="rId14" Type="http://schemas.openxmlformats.org/officeDocument/2006/relationships/hyperlink" Target="https://www.nhs.uk/conditions/coronary-heart-disease/preven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9</Pages>
  <Words>2705</Words>
  <Characters>15420</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Teodora Papazova</cp:lastModifiedBy>
  <cp:revision>10</cp:revision>
  <dcterms:created xsi:type="dcterms:W3CDTF">2022-12-14T12:57:00Z</dcterms:created>
  <dcterms:modified xsi:type="dcterms:W3CDTF">2022-12-14T14:36:00Z</dcterms:modified>
</cp:coreProperties>
</file>