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568713849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61925A76" w14:textId="5A06C855" w:rsidR="005016EE" w:rsidRDefault="005016E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6A53DDA" wp14:editId="2B8F231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4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3F3E80BB" w14:textId="5C85CB77" w:rsidR="006178D7" w:rsidRDefault="002A0E27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 xml:space="preserve">Karla Garner </w:t>
                                    </w:r>
                                  </w:p>
                                  <w:p w14:paraId="68D783A2" w14:textId="024544AC" w:rsidR="002A0E27" w:rsidRDefault="002A0E27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2428</w:t>
                                    </w:r>
                                    <w:r w:rsidR="00DA7370"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2</w:t>
                                    </w:r>
                                    <w:r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24</w:t>
                                    </w:r>
                                  </w:p>
                                  <w:p w14:paraId="56F719AF" w14:textId="53B2C1F1" w:rsidR="00DA7370" w:rsidRDefault="00DA7370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Helen Parsons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251" y="5142799"/>
                                <a:ext cx="6843395" cy="326460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1567B195" w14:textId="13CAC7BE" w:rsidR="005016EE" w:rsidRDefault="002A0E27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>psychology in health and social care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46144FE2" w14:textId="74302AE7" w:rsidR="005016EE" w:rsidRDefault="002A0E27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  <w:t>LCHS4010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6A53DDA" id="Group 64" o:spid="_x0000_s1026" style="position:absolute;margin-left:0;margin-top:0;width:540pt;height:10in;z-index:-251657216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DNZzXsgwgAAIQr&#10;AAAOAAAAAAAAAAAAAAAAAC4CAABkcnMvZTJvRG9jLnhtbFBLAQItABQABgAIAAAAIQCQ+IEL2gAA&#10;AAcBAAAPAAAAAAAAAAAAAAAAAN0KAABkcnMvZG93bnJldi54bWxQSwUGAAAAAAQABADzAAAA5AsA&#10;AAAA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102e4b [3122]" stroked="f" strokeweight="1pt">
                        <v:fill color2="#0c233a [2882]" angle="348" colors="0 #457c94;6554f #457c94" focus="100%" type="gradient"/>
                        <v:textbox inset="54pt,54pt,1in,5in">
                          <w:txbxContent>
                            <w:p w14:paraId="3F3E80BB" w14:textId="5C85CB77" w:rsidR="006178D7" w:rsidRDefault="002A0E27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  <w:t xml:space="preserve">Karla Garner </w:t>
                              </w:r>
                            </w:p>
                            <w:p w14:paraId="68D783A2" w14:textId="024544AC" w:rsidR="002A0E27" w:rsidRDefault="002A0E27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  <w:t>2428</w:t>
                              </w:r>
                              <w:r w:rsidR="00DA7370"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  <w:t>2</w:t>
                              </w:r>
                              <w:r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  <w:t>24</w:t>
                              </w:r>
                            </w:p>
                            <w:p w14:paraId="56F719AF" w14:textId="53B2C1F1" w:rsidR="00DA7370" w:rsidRDefault="00DA7370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  <w:t>Helen Parsons</w:t>
                              </w: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2;top:51427;width:68434;height:3264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1567B195" w14:textId="13CAC7BE" w:rsidR="005016EE" w:rsidRDefault="002A0E27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>psychology in health and social care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46144FE2" w14:textId="74302AE7" w:rsidR="005016EE" w:rsidRDefault="002A0E27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LCHS4010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0A5D8F1" w14:textId="075B64F8" w:rsidR="005016EE" w:rsidRDefault="005016EE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sdt>
      <w:sdtPr>
        <w:id w:val="2085872231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color w:val="auto"/>
          <w:sz w:val="22"/>
          <w:szCs w:val="22"/>
        </w:rPr>
      </w:sdtEndPr>
      <w:sdtContent>
        <w:p w14:paraId="06B95360" w14:textId="1434EF4F" w:rsidR="002202F3" w:rsidRDefault="002202F3" w:rsidP="002202F3">
          <w:pPr>
            <w:pStyle w:val="TOCHeading"/>
          </w:pPr>
          <w:r>
            <w:t>Contents page</w:t>
          </w:r>
        </w:p>
        <w:p w14:paraId="3B97B296" w14:textId="77777777" w:rsidR="002202F3" w:rsidRPr="002202F3" w:rsidRDefault="002202F3" w:rsidP="002202F3"/>
        <w:p w14:paraId="5923688A" w14:textId="40B0450C" w:rsidR="002202F3" w:rsidRDefault="002202F3" w:rsidP="002202F3">
          <w:r>
            <w:t>Contents page…………………………………………………………………………………………………………1</w:t>
          </w:r>
        </w:p>
        <w:p w14:paraId="46948C82" w14:textId="4FFD3A3E" w:rsidR="002202F3" w:rsidRDefault="002202F3" w:rsidP="002202F3">
          <w:r>
            <w:t>Introduction……………………………………………………………………………………………………………</w:t>
          </w:r>
          <w:r w:rsidR="00E602F7">
            <w:t>.</w:t>
          </w:r>
          <w:r>
            <w:t>2</w:t>
          </w:r>
        </w:p>
        <w:p w14:paraId="4B191C83" w14:textId="4C8EBA9F" w:rsidR="002202F3" w:rsidRDefault="002202F3" w:rsidP="002202F3">
          <w:r>
            <w:t>Erikson’s psychological Theory of Development………………………………………………………</w:t>
          </w:r>
          <w:r w:rsidR="006602DA">
            <w:t>…</w:t>
          </w:r>
          <w:r>
            <w:t>…</w:t>
          </w:r>
          <w:r w:rsidR="00D703FB">
            <w:t>4</w:t>
          </w:r>
        </w:p>
        <w:p w14:paraId="7F4D503C" w14:textId="2889FF82" w:rsidR="002202F3" w:rsidRDefault="002202F3" w:rsidP="002202F3">
          <w:r>
            <w:t>Self Determination Theory…………………………………………………………………………………………</w:t>
          </w:r>
          <w:r w:rsidR="00E602F7">
            <w:t>.</w:t>
          </w:r>
          <w:r w:rsidR="00D703FB">
            <w:t>5</w:t>
          </w:r>
        </w:p>
        <w:p w14:paraId="64C42E70" w14:textId="390B55B8" w:rsidR="002202F3" w:rsidRDefault="002202F3" w:rsidP="002202F3">
          <w:r>
            <w:t>Nature and Nurture later in life……………………………………………………………………………………</w:t>
          </w:r>
          <w:r w:rsidR="00D703FB">
            <w:t>6</w:t>
          </w:r>
        </w:p>
        <w:p w14:paraId="38E41225" w14:textId="7D2A746A" w:rsidR="002202F3" w:rsidRDefault="002202F3" w:rsidP="002202F3">
          <w:r>
            <w:t>Challenges in applying psychological theories and strategies to overcome them</w:t>
          </w:r>
          <w:r w:rsidR="00E602F7">
            <w:t>……………….</w:t>
          </w:r>
          <w:r w:rsidR="00D703FB">
            <w:t>7</w:t>
          </w:r>
        </w:p>
        <w:p w14:paraId="5B80D66B" w14:textId="61315808" w:rsidR="002202F3" w:rsidRDefault="002202F3" w:rsidP="002202F3">
          <w:r>
            <w:t>Conclusion</w:t>
          </w:r>
          <w:r w:rsidR="00E602F7">
            <w:t>………………………………………………………………………………………………………………</w:t>
          </w:r>
          <w:r w:rsidR="00D703FB">
            <w:t>8</w:t>
          </w:r>
        </w:p>
        <w:p w14:paraId="3D5B4901" w14:textId="3D0B1D2C" w:rsidR="00E602F7" w:rsidRPr="002202F3" w:rsidRDefault="00E602F7" w:rsidP="002202F3">
          <w:r>
            <w:t>References……………………………………………………………………………………………………………</w:t>
          </w:r>
          <w:r w:rsidR="005855F9">
            <w:t>.</w:t>
          </w:r>
          <w:r>
            <w:t>.</w:t>
          </w:r>
          <w:r w:rsidR="00D703FB">
            <w:t>.9</w:t>
          </w:r>
        </w:p>
        <w:p w14:paraId="0EC030B1" w14:textId="697A9FC2" w:rsidR="0092180C" w:rsidRDefault="0092180C"/>
      </w:sdtContent>
    </w:sdt>
    <w:p w14:paraId="2E6DBAAE" w14:textId="77777777" w:rsidR="00CD66C4" w:rsidRDefault="00CD66C4" w:rsidP="007E57D8">
      <w:pPr>
        <w:jc w:val="right"/>
      </w:pPr>
    </w:p>
    <w:p w14:paraId="7BB48913" w14:textId="77777777" w:rsidR="00CD66C4" w:rsidRDefault="00CD66C4" w:rsidP="007E57D8">
      <w:pPr>
        <w:jc w:val="right"/>
      </w:pPr>
    </w:p>
    <w:p w14:paraId="6763CC37" w14:textId="77777777" w:rsidR="00CD66C4" w:rsidRDefault="00CD66C4" w:rsidP="007E57D8">
      <w:pPr>
        <w:jc w:val="right"/>
      </w:pPr>
    </w:p>
    <w:p w14:paraId="26F6BA42" w14:textId="77777777" w:rsidR="00CD66C4" w:rsidRDefault="00CD66C4" w:rsidP="007E57D8">
      <w:pPr>
        <w:jc w:val="right"/>
      </w:pPr>
    </w:p>
    <w:p w14:paraId="54F1B457" w14:textId="77777777" w:rsidR="00CD66C4" w:rsidRDefault="00CD66C4" w:rsidP="007E57D8">
      <w:pPr>
        <w:jc w:val="right"/>
      </w:pPr>
    </w:p>
    <w:p w14:paraId="3EE1040C" w14:textId="77777777" w:rsidR="00CD66C4" w:rsidRDefault="00CD66C4" w:rsidP="007E57D8">
      <w:pPr>
        <w:jc w:val="right"/>
      </w:pPr>
    </w:p>
    <w:p w14:paraId="15353904" w14:textId="77777777" w:rsidR="00CD66C4" w:rsidRDefault="00CD66C4" w:rsidP="007E57D8">
      <w:pPr>
        <w:jc w:val="right"/>
      </w:pPr>
    </w:p>
    <w:p w14:paraId="60E6DC3C" w14:textId="77777777" w:rsidR="00CD66C4" w:rsidRDefault="00CD66C4" w:rsidP="007E57D8">
      <w:pPr>
        <w:jc w:val="right"/>
      </w:pPr>
    </w:p>
    <w:p w14:paraId="5CEEB061" w14:textId="77777777" w:rsidR="00CD66C4" w:rsidRDefault="00CD66C4" w:rsidP="007E57D8">
      <w:pPr>
        <w:jc w:val="right"/>
      </w:pPr>
    </w:p>
    <w:p w14:paraId="08DB4097" w14:textId="77777777" w:rsidR="00CD66C4" w:rsidRDefault="00CD66C4" w:rsidP="007E57D8">
      <w:pPr>
        <w:jc w:val="right"/>
      </w:pPr>
    </w:p>
    <w:p w14:paraId="47DD91C6" w14:textId="77777777" w:rsidR="00CD66C4" w:rsidRDefault="00CD66C4" w:rsidP="007E57D8">
      <w:pPr>
        <w:jc w:val="right"/>
      </w:pPr>
    </w:p>
    <w:p w14:paraId="7B586A79" w14:textId="77777777" w:rsidR="00CD66C4" w:rsidRDefault="00CD66C4" w:rsidP="007E57D8">
      <w:pPr>
        <w:jc w:val="right"/>
      </w:pPr>
    </w:p>
    <w:p w14:paraId="49944536" w14:textId="77777777" w:rsidR="00CD66C4" w:rsidRDefault="00CD66C4" w:rsidP="007E57D8">
      <w:pPr>
        <w:jc w:val="right"/>
      </w:pPr>
    </w:p>
    <w:p w14:paraId="42E40ACF" w14:textId="77777777" w:rsidR="00CD66C4" w:rsidRDefault="00CD66C4" w:rsidP="007E57D8">
      <w:pPr>
        <w:jc w:val="right"/>
      </w:pPr>
    </w:p>
    <w:p w14:paraId="524CDC66" w14:textId="77777777" w:rsidR="00CD66C4" w:rsidRDefault="00CD66C4" w:rsidP="007E57D8">
      <w:pPr>
        <w:jc w:val="right"/>
      </w:pPr>
    </w:p>
    <w:p w14:paraId="263A6AB2" w14:textId="77777777" w:rsidR="00CD66C4" w:rsidRDefault="00CD66C4" w:rsidP="007E57D8">
      <w:pPr>
        <w:jc w:val="right"/>
      </w:pPr>
    </w:p>
    <w:p w14:paraId="0E6B4677" w14:textId="77777777" w:rsidR="00CD66C4" w:rsidRDefault="00CD66C4" w:rsidP="007E57D8">
      <w:pPr>
        <w:jc w:val="right"/>
      </w:pPr>
    </w:p>
    <w:p w14:paraId="3B8B389C" w14:textId="77777777" w:rsidR="00CD66C4" w:rsidRDefault="00CD66C4" w:rsidP="007E57D8">
      <w:pPr>
        <w:jc w:val="right"/>
      </w:pPr>
    </w:p>
    <w:p w14:paraId="265636BE" w14:textId="77777777" w:rsidR="00CD66C4" w:rsidRDefault="00CD66C4" w:rsidP="007E57D8">
      <w:pPr>
        <w:jc w:val="right"/>
      </w:pPr>
    </w:p>
    <w:p w14:paraId="4CA71EAA" w14:textId="77777777" w:rsidR="006602DA" w:rsidRDefault="006602DA"/>
    <w:p w14:paraId="26566EBD" w14:textId="2C802F66" w:rsidR="004A4B56" w:rsidRPr="00CD66C4" w:rsidRDefault="00EB4557">
      <w:pPr>
        <w:rPr>
          <w:rFonts w:ascii="Arial" w:hAnsi="Arial" w:cs="Arial"/>
          <w:sz w:val="32"/>
          <w:szCs w:val="32"/>
        </w:rPr>
      </w:pPr>
      <w:r w:rsidRPr="00CD66C4">
        <w:rPr>
          <w:rFonts w:ascii="Arial" w:hAnsi="Arial" w:cs="Arial"/>
          <w:sz w:val="32"/>
          <w:szCs w:val="32"/>
        </w:rPr>
        <w:lastRenderedPageBreak/>
        <w:t>Introduction</w:t>
      </w:r>
    </w:p>
    <w:p w14:paraId="4A99A240" w14:textId="77777777" w:rsidR="001E6370" w:rsidRDefault="001E6370"/>
    <w:p w14:paraId="20412CF6" w14:textId="16C34004" w:rsidR="00855660" w:rsidRPr="00071E55" w:rsidRDefault="00EB4557" w:rsidP="00D703FB">
      <w:pPr>
        <w:spacing w:line="360" w:lineRule="auto"/>
        <w:rPr>
          <w:rFonts w:ascii="Arial" w:hAnsi="Arial" w:cs="Arial"/>
        </w:rPr>
      </w:pPr>
      <w:r w:rsidRPr="00071E55">
        <w:rPr>
          <w:rFonts w:ascii="Arial" w:hAnsi="Arial" w:cs="Arial"/>
        </w:rPr>
        <w:t>A</w:t>
      </w:r>
      <w:r w:rsidR="002E4734" w:rsidRPr="00071E55">
        <w:rPr>
          <w:rFonts w:ascii="Arial" w:hAnsi="Arial" w:cs="Arial"/>
        </w:rPr>
        <w:t>s the global population</w:t>
      </w:r>
      <w:r w:rsidR="0014721A" w:rsidRPr="00071E55">
        <w:rPr>
          <w:rFonts w:ascii="Arial" w:hAnsi="Arial" w:cs="Arial"/>
        </w:rPr>
        <w:t xml:space="preserve"> continues to age, increasing </w:t>
      </w:r>
      <w:r w:rsidRPr="00071E55">
        <w:rPr>
          <w:rFonts w:ascii="Arial" w:hAnsi="Arial" w:cs="Arial"/>
        </w:rPr>
        <w:t xml:space="preserve">number of older adults aged 65 </w:t>
      </w:r>
      <w:r w:rsidR="00F8758F" w:rsidRPr="00071E55">
        <w:rPr>
          <w:rFonts w:ascii="Arial" w:hAnsi="Arial" w:cs="Arial"/>
        </w:rPr>
        <w:t>and over</w:t>
      </w:r>
      <w:r w:rsidR="0014721A" w:rsidRPr="00071E55">
        <w:rPr>
          <w:rFonts w:ascii="Arial" w:hAnsi="Arial" w:cs="Arial"/>
        </w:rPr>
        <w:t xml:space="preserve"> are living with dementia and other ps</w:t>
      </w:r>
      <w:r w:rsidR="000621FD" w:rsidRPr="00071E55">
        <w:rPr>
          <w:rFonts w:ascii="Arial" w:hAnsi="Arial" w:cs="Arial"/>
        </w:rPr>
        <w:t xml:space="preserve">ychological health conditions that </w:t>
      </w:r>
      <w:r w:rsidR="00B64A74" w:rsidRPr="00071E55">
        <w:rPr>
          <w:rFonts w:ascii="Arial" w:hAnsi="Arial" w:cs="Arial"/>
        </w:rPr>
        <w:t>significantly</w:t>
      </w:r>
      <w:r w:rsidR="000621FD" w:rsidRPr="00071E55">
        <w:rPr>
          <w:rFonts w:ascii="Arial" w:hAnsi="Arial" w:cs="Arial"/>
        </w:rPr>
        <w:t xml:space="preserve"> influence</w:t>
      </w:r>
      <w:r w:rsidR="00FB763E" w:rsidRPr="00071E55">
        <w:rPr>
          <w:rFonts w:ascii="Arial" w:hAnsi="Arial" w:cs="Arial"/>
        </w:rPr>
        <w:t xml:space="preserve"> cognit</w:t>
      </w:r>
      <w:r w:rsidR="00F33780" w:rsidRPr="00071E55">
        <w:rPr>
          <w:rFonts w:ascii="Arial" w:hAnsi="Arial" w:cs="Arial"/>
        </w:rPr>
        <w:t xml:space="preserve">ion, emotion and </w:t>
      </w:r>
      <w:r w:rsidR="00BC54E9" w:rsidRPr="00071E55">
        <w:rPr>
          <w:rFonts w:ascii="Arial" w:hAnsi="Arial" w:cs="Arial"/>
        </w:rPr>
        <w:t>behaviour</w:t>
      </w:r>
      <w:r w:rsidR="00F33780" w:rsidRPr="00071E55">
        <w:rPr>
          <w:rFonts w:ascii="Arial" w:hAnsi="Arial" w:cs="Arial"/>
        </w:rPr>
        <w:t xml:space="preserve">. </w:t>
      </w:r>
      <w:r w:rsidR="00AE0F3A" w:rsidRPr="00071E55">
        <w:rPr>
          <w:rFonts w:ascii="Arial" w:hAnsi="Arial" w:cs="Arial"/>
        </w:rPr>
        <w:t xml:space="preserve">Dementia </w:t>
      </w:r>
      <w:r w:rsidR="00007131" w:rsidRPr="00071E55">
        <w:rPr>
          <w:rFonts w:ascii="Arial" w:hAnsi="Arial" w:cs="Arial"/>
        </w:rPr>
        <w:t xml:space="preserve">care homes </w:t>
      </w:r>
      <w:r w:rsidR="003003F3" w:rsidRPr="00071E55">
        <w:rPr>
          <w:rFonts w:ascii="Arial" w:hAnsi="Arial" w:cs="Arial"/>
        </w:rPr>
        <w:t xml:space="preserve">play a central role in supporting these individuals, yet </w:t>
      </w:r>
      <w:r w:rsidR="00B64A74" w:rsidRPr="00071E55">
        <w:rPr>
          <w:rFonts w:ascii="Arial" w:hAnsi="Arial" w:cs="Arial"/>
        </w:rPr>
        <w:t>the</w:t>
      </w:r>
      <w:r w:rsidR="003003F3" w:rsidRPr="00071E55">
        <w:rPr>
          <w:rFonts w:ascii="Arial" w:hAnsi="Arial" w:cs="Arial"/>
        </w:rPr>
        <w:t xml:space="preserve"> </w:t>
      </w:r>
      <w:r w:rsidR="00D854DF" w:rsidRPr="00071E55">
        <w:rPr>
          <w:rFonts w:ascii="Arial" w:hAnsi="Arial" w:cs="Arial"/>
        </w:rPr>
        <w:t xml:space="preserve">complexity of the condition means that high-quality </w:t>
      </w:r>
      <w:r w:rsidR="00B64A74" w:rsidRPr="00071E55">
        <w:rPr>
          <w:rFonts w:ascii="Arial" w:hAnsi="Arial" w:cs="Arial"/>
        </w:rPr>
        <w:t>care relies</w:t>
      </w:r>
      <w:r w:rsidR="00D854DF" w:rsidRPr="00071E55">
        <w:rPr>
          <w:rFonts w:ascii="Arial" w:hAnsi="Arial" w:cs="Arial"/>
        </w:rPr>
        <w:t xml:space="preserve"> on more than meeting physical or medical needs. Health and social care professionals</w:t>
      </w:r>
      <w:r w:rsidR="00D04C04" w:rsidRPr="00071E55">
        <w:rPr>
          <w:rFonts w:ascii="Arial" w:hAnsi="Arial" w:cs="Arial"/>
        </w:rPr>
        <w:t xml:space="preserve"> must also understand the psychological changes associated with ageing</w:t>
      </w:r>
      <w:r w:rsidR="00754C3A" w:rsidRPr="00071E55">
        <w:rPr>
          <w:rFonts w:ascii="Arial" w:hAnsi="Arial" w:cs="Arial"/>
        </w:rPr>
        <w:t>, the influence of environment and life experiences, and the way cognitive decline interacts with emotional and social</w:t>
      </w:r>
      <w:r w:rsidR="00130946" w:rsidRPr="00071E55">
        <w:rPr>
          <w:rFonts w:ascii="Arial" w:hAnsi="Arial" w:cs="Arial"/>
        </w:rPr>
        <w:t xml:space="preserve"> functioning. Psychological theories offer a </w:t>
      </w:r>
      <w:r w:rsidR="00B64A74" w:rsidRPr="00071E55">
        <w:rPr>
          <w:rFonts w:ascii="Arial" w:hAnsi="Arial" w:cs="Arial"/>
        </w:rPr>
        <w:t>valuable framework</w:t>
      </w:r>
      <w:r w:rsidR="00130946" w:rsidRPr="00071E55">
        <w:rPr>
          <w:rFonts w:ascii="Arial" w:hAnsi="Arial" w:cs="Arial"/>
        </w:rPr>
        <w:t xml:space="preserve"> that help explain how older adults experience identity, motivation, loss, adaptation and interpersonal connection, all of which remain important even in the advanced stages</w:t>
      </w:r>
      <w:r w:rsidR="002F1A6E" w:rsidRPr="00071E55">
        <w:rPr>
          <w:rFonts w:ascii="Arial" w:hAnsi="Arial" w:cs="Arial"/>
        </w:rPr>
        <w:t xml:space="preserve"> of dementia.</w:t>
      </w:r>
    </w:p>
    <w:p w14:paraId="11BA1045" w14:textId="77777777" w:rsidR="00B67354" w:rsidRDefault="00B67354" w:rsidP="00D703FB">
      <w:pPr>
        <w:spacing w:line="360" w:lineRule="auto"/>
      </w:pPr>
    </w:p>
    <w:p w14:paraId="5AE32047" w14:textId="7A4E89B6" w:rsidR="002F1A6E" w:rsidRDefault="002F1A6E" w:rsidP="00D703FB">
      <w:pPr>
        <w:spacing w:line="360" w:lineRule="auto"/>
      </w:pPr>
      <w:r w:rsidRPr="00071E55">
        <w:rPr>
          <w:rFonts w:ascii="Arial" w:hAnsi="Arial" w:cs="Arial"/>
        </w:rPr>
        <w:t xml:space="preserve">This report critically examines two </w:t>
      </w:r>
      <w:r w:rsidR="00B64A74" w:rsidRPr="00071E55">
        <w:rPr>
          <w:rFonts w:ascii="Arial" w:hAnsi="Arial" w:cs="Arial"/>
        </w:rPr>
        <w:t xml:space="preserve">major </w:t>
      </w:r>
      <w:r w:rsidRPr="00071E55">
        <w:rPr>
          <w:rFonts w:ascii="Arial" w:hAnsi="Arial" w:cs="Arial"/>
        </w:rPr>
        <w:t xml:space="preserve">theoretical </w:t>
      </w:r>
      <w:r w:rsidR="00B64A74" w:rsidRPr="00071E55">
        <w:rPr>
          <w:rFonts w:ascii="Arial" w:hAnsi="Arial" w:cs="Arial"/>
        </w:rPr>
        <w:t>perspectives</w:t>
      </w:r>
      <w:r w:rsidRPr="00071E55">
        <w:rPr>
          <w:rFonts w:ascii="Arial" w:hAnsi="Arial" w:cs="Arial"/>
        </w:rPr>
        <w:t xml:space="preserve"> that hold </w:t>
      </w:r>
      <w:r w:rsidR="00B67354" w:rsidRPr="00071E55">
        <w:rPr>
          <w:rFonts w:ascii="Arial" w:hAnsi="Arial" w:cs="Arial"/>
        </w:rPr>
        <w:t>relevance</w:t>
      </w:r>
      <w:r w:rsidRPr="00071E55">
        <w:rPr>
          <w:rFonts w:ascii="Arial" w:hAnsi="Arial" w:cs="Arial"/>
        </w:rPr>
        <w:t xml:space="preserve"> </w:t>
      </w:r>
      <w:r w:rsidR="00555640" w:rsidRPr="00071E55">
        <w:rPr>
          <w:rFonts w:ascii="Arial" w:hAnsi="Arial" w:cs="Arial"/>
        </w:rPr>
        <w:t>in older adulthood: Erikson’s Psychological Theory of Development and Self-Determination Theory (SDT)</w:t>
      </w:r>
      <w:r w:rsidR="00D26855" w:rsidRPr="00071E55">
        <w:rPr>
          <w:rFonts w:ascii="Arial" w:hAnsi="Arial" w:cs="Arial"/>
        </w:rPr>
        <w:t xml:space="preserve">. Erikson’s work emphasises how older adults seek meaning, coherence and identity as they </w:t>
      </w:r>
      <w:r w:rsidR="00B64A74" w:rsidRPr="00071E55">
        <w:rPr>
          <w:rFonts w:ascii="Arial" w:hAnsi="Arial" w:cs="Arial"/>
        </w:rPr>
        <w:t>reflect</w:t>
      </w:r>
      <w:r w:rsidR="00D26855" w:rsidRPr="00071E55">
        <w:rPr>
          <w:rFonts w:ascii="Arial" w:hAnsi="Arial" w:cs="Arial"/>
        </w:rPr>
        <w:t xml:space="preserve"> on their lives, </w:t>
      </w:r>
      <w:r w:rsidR="00B64A74" w:rsidRPr="00071E55">
        <w:rPr>
          <w:rFonts w:ascii="Arial" w:hAnsi="Arial" w:cs="Arial"/>
        </w:rPr>
        <w:t>while</w:t>
      </w:r>
      <w:r w:rsidR="00C6136F" w:rsidRPr="00071E55">
        <w:rPr>
          <w:rFonts w:ascii="Arial" w:hAnsi="Arial" w:cs="Arial"/>
        </w:rPr>
        <w:t xml:space="preserve"> SDT explores the universal psychological needs of autonomy</w:t>
      </w:r>
      <w:r w:rsidR="005A6F90" w:rsidRPr="00071E55">
        <w:rPr>
          <w:rFonts w:ascii="Arial" w:hAnsi="Arial" w:cs="Arial"/>
        </w:rPr>
        <w:t>, competence and relatedness. Both theories provide insight into how dementia affects older adults</w:t>
      </w:r>
      <w:r w:rsidR="000D1D50" w:rsidRPr="00071E55">
        <w:rPr>
          <w:rFonts w:ascii="Arial" w:hAnsi="Arial" w:cs="Arial"/>
        </w:rPr>
        <w:t xml:space="preserve"> and how practices can either be support or undermine wellbeing. Alongside these perspectives, the report explores the relationship </w:t>
      </w:r>
      <w:r w:rsidR="00342283" w:rsidRPr="00071E55">
        <w:rPr>
          <w:rFonts w:ascii="Arial" w:hAnsi="Arial" w:cs="Arial"/>
        </w:rPr>
        <w:t xml:space="preserve">between nature and nurture, emphasising the ways biological decline interacts with environmental and relational influences in shaping behaviour and </w:t>
      </w:r>
      <w:r w:rsidR="00013704" w:rsidRPr="00071E55">
        <w:rPr>
          <w:rFonts w:ascii="Arial" w:hAnsi="Arial" w:cs="Arial"/>
        </w:rPr>
        <w:t>emotional responses in dementia</w:t>
      </w:r>
      <w:r w:rsidR="00013704">
        <w:t>.</w:t>
      </w:r>
    </w:p>
    <w:p w14:paraId="1613E17B" w14:textId="77777777" w:rsidR="00B67354" w:rsidRDefault="00B67354" w:rsidP="00D703FB">
      <w:pPr>
        <w:spacing w:line="360" w:lineRule="auto"/>
      </w:pPr>
    </w:p>
    <w:p w14:paraId="02621AEB" w14:textId="2A0ED526" w:rsidR="00013704" w:rsidRPr="00071E55" w:rsidRDefault="00013704" w:rsidP="00D703FB">
      <w:pPr>
        <w:spacing w:line="360" w:lineRule="auto"/>
        <w:rPr>
          <w:rFonts w:ascii="Arial" w:hAnsi="Arial" w:cs="Arial"/>
        </w:rPr>
      </w:pPr>
      <w:r w:rsidRPr="00071E55">
        <w:rPr>
          <w:rFonts w:ascii="Arial" w:hAnsi="Arial" w:cs="Arial"/>
        </w:rPr>
        <w:t>By applying these theories to care home practice</w:t>
      </w:r>
      <w:r w:rsidR="00414B9B" w:rsidRPr="00071E55">
        <w:rPr>
          <w:rFonts w:ascii="Arial" w:hAnsi="Arial" w:cs="Arial"/>
        </w:rPr>
        <w:t xml:space="preserve">, the report demonstrates how they can inform </w:t>
      </w:r>
      <w:r w:rsidR="00B64A74" w:rsidRPr="00071E55">
        <w:rPr>
          <w:rFonts w:ascii="Arial" w:hAnsi="Arial" w:cs="Arial"/>
        </w:rPr>
        <w:t>person</w:t>
      </w:r>
      <w:r w:rsidR="00414B9B" w:rsidRPr="00071E55">
        <w:rPr>
          <w:rFonts w:ascii="Arial" w:hAnsi="Arial" w:cs="Arial"/>
        </w:rPr>
        <w:t>-centred care approaches that promote identity</w:t>
      </w:r>
      <w:r w:rsidR="00E7423F" w:rsidRPr="00071E55">
        <w:rPr>
          <w:rFonts w:ascii="Arial" w:hAnsi="Arial" w:cs="Arial"/>
        </w:rPr>
        <w:t>, motivation, emotional security and overall quality of life. The report also critically evaluates</w:t>
      </w:r>
      <w:r w:rsidR="001E32A3" w:rsidRPr="00071E55">
        <w:rPr>
          <w:rFonts w:ascii="Arial" w:hAnsi="Arial" w:cs="Arial"/>
        </w:rPr>
        <w:t xml:space="preserve"> the challenges professionals face when applying psychological theory in dementia care, such as communication barriers, staff workload</w:t>
      </w:r>
      <w:r w:rsidR="00221CBA" w:rsidRPr="00071E55">
        <w:rPr>
          <w:rFonts w:ascii="Arial" w:hAnsi="Arial" w:cs="Arial"/>
        </w:rPr>
        <w:t xml:space="preserve"> and balancing autonomy with safety. Strategies for </w:t>
      </w:r>
      <w:r w:rsidR="00B64A74" w:rsidRPr="00071E55">
        <w:rPr>
          <w:rFonts w:ascii="Arial" w:hAnsi="Arial" w:cs="Arial"/>
        </w:rPr>
        <w:t>overcoming</w:t>
      </w:r>
      <w:r w:rsidR="00221CBA" w:rsidRPr="00071E55">
        <w:rPr>
          <w:rFonts w:ascii="Arial" w:hAnsi="Arial" w:cs="Arial"/>
        </w:rPr>
        <w:t xml:space="preserve"> </w:t>
      </w:r>
      <w:r w:rsidR="00556FBF" w:rsidRPr="00071E55">
        <w:rPr>
          <w:rFonts w:ascii="Arial" w:hAnsi="Arial" w:cs="Arial"/>
        </w:rPr>
        <w:t>these challenges are offered to support compassionate, ethically sound and evidence</w:t>
      </w:r>
      <w:r w:rsidR="007407E3" w:rsidRPr="00071E55">
        <w:rPr>
          <w:rFonts w:ascii="Arial" w:hAnsi="Arial" w:cs="Arial"/>
        </w:rPr>
        <w:t>-based care for older adults living with dementia.</w:t>
      </w:r>
    </w:p>
    <w:p w14:paraId="6074B633" w14:textId="77777777" w:rsidR="00855660" w:rsidRDefault="00855660" w:rsidP="009F3314">
      <w:pPr>
        <w:spacing w:line="240" w:lineRule="auto"/>
      </w:pPr>
    </w:p>
    <w:p w14:paraId="158A995F" w14:textId="77777777" w:rsidR="00D703FB" w:rsidRDefault="00D703FB" w:rsidP="009F3314">
      <w:pPr>
        <w:spacing w:line="240" w:lineRule="auto"/>
      </w:pPr>
    </w:p>
    <w:p w14:paraId="791A4A3E" w14:textId="77777777" w:rsidR="00071E55" w:rsidRDefault="00071E55" w:rsidP="009F3314">
      <w:pPr>
        <w:spacing w:line="240" w:lineRule="auto"/>
        <w:rPr>
          <w:sz w:val="32"/>
          <w:szCs w:val="32"/>
        </w:rPr>
      </w:pPr>
    </w:p>
    <w:p w14:paraId="0C6646BA" w14:textId="70AB5CF6" w:rsidR="00861D00" w:rsidRDefault="00861D00" w:rsidP="009F3314">
      <w:pPr>
        <w:spacing w:line="240" w:lineRule="auto"/>
        <w:rPr>
          <w:sz w:val="32"/>
          <w:szCs w:val="32"/>
        </w:rPr>
      </w:pPr>
      <w:r w:rsidRPr="00CD66C4">
        <w:rPr>
          <w:sz w:val="32"/>
          <w:szCs w:val="32"/>
        </w:rPr>
        <w:lastRenderedPageBreak/>
        <w:t xml:space="preserve">Eriksons </w:t>
      </w:r>
      <w:r w:rsidR="00CD66C4">
        <w:rPr>
          <w:sz w:val="32"/>
          <w:szCs w:val="32"/>
        </w:rPr>
        <w:t>P</w:t>
      </w:r>
      <w:r w:rsidRPr="00CD66C4">
        <w:rPr>
          <w:sz w:val="32"/>
          <w:szCs w:val="32"/>
        </w:rPr>
        <w:t xml:space="preserve">sychosocial </w:t>
      </w:r>
      <w:r w:rsidR="00CD66C4">
        <w:rPr>
          <w:sz w:val="32"/>
          <w:szCs w:val="32"/>
        </w:rPr>
        <w:t>T</w:t>
      </w:r>
      <w:r w:rsidRPr="00CD66C4">
        <w:rPr>
          <w:sz w:val="32"/>
          <w:szCs w:val="32"/>
        </w:rPr>
        <w:t xml:space="preserve">heory </w:t>
      </w:r>
      <w:r w:rsidR="001E378B" w:rsidRPr="00CD66C4">
        <w:rPr>
          <w:sz w:val="32"/>
          <w:szCs w:val="32"/>
        </w:rPr>
        <w:t xml:space="preserve">of </w:t>
      </w:r>
      <w:r w:rsidR="00CD66C4">
        <w:rPr>
          <w:sz w:val="32"/>
          <w:szCs w:val="32"/>
        </w:rPr>
        <w:t>D</w:t>
      </w:r>
      <w:r w:rsidR="001E378B" w:rsidRPr="00CD66C4">
        <w:rPr>
          <w:sz w:val="32"/>
          <w:szCs w:val="32"/>
        </w:rPr>
        <w:t>evelopment</w:t>
      </w:r>
    </w:p>
    <w:p w14:paraId="782A2987" w14:textId="77777777" w:rsidR="00CD66C4" w:rsidRPr="00CD66C4" w:rsidRDefault="00CD66C4" w:rsidP="009F3314">
      <w:pPr>
        <w:spacing w:line="240" w:lineRule="auto"/>
        <w:rPr>
          <w:sz w:val="32"/>
          <w:szCs w:val="32"/>
        </w:rPr>
      </w:pPr>
    </w:p>
    <w:p w14:paraId="6B4F8A46" w14:textId="74329DA8" w:rsidR="001C0A7C" w:rsidRPr="00071E55" w:rsidRDefault="001E378B" w:rsidP="00D703FB">
      <w:pPr>
        <w:spacing w:line="360" w:lineRule="auto"/>
        <w:rPr>
          <w:rFonts w:ascii="Arial" w:hAnsi="Arial" w:cs="Arial"/>
        </w:rPr>
      </w:pPr>
      <w:r w:rsidRPr="00071E55">
        <w:rPr>
          <w:rFonts w:ascii="Arial" w:hAnsi="Arial" w:cs="Arial"/>
        </w:rPr>
        <w:t>Eriksons</w:t>
      </w:r>
      <w:r w:rsidR="008A25D4" w:rsidRPr="00071E55">
        <w:rPr>
          <w:rFonts w:ascii="Arial" w:hAnsi="Arial" w:cs="Arial"/>
        </w:rPr>
        <w:t xml:space="preserve"> </w:t>
      </w:r>
      <w:r w:rsidR="00A701D1" w:rsidRPr="00071E55">
        <w:rPr>
          <w:rFonts w:ascii="Arial" w:hAnsi="Arial" w:cs="Arial"/>
        </w:rPr>
        <w:t xml:space="preserve">proposed eight psychological </w:t>
      </w:r>
      <w:r w:rsidR="00B64A74" w:rsidRPr="00071E55">
        <w:rPr>
          <w:rFonts w:ascii="Arial" w:hAnsi="Arial" w:cs="Arial"/>
        </w:rPr>
        <w:t>developments</w:t>
      </w:r>
      <w:r w:rsidR="00A701D1" w:rsidRPr="00071E55">
        <w:rPr>
          <w:rFonts w:ascii="Arial" w:hAnsi="Arial" w:cs="Arial"/>
        </w:rPr>
        <w:t xml:space="preserve">, </w:t>
      </w:r>
      <w:r w:rsidR="00D72B40" w:rsidRPr="00071E55">
        <w:rPr>
          <w:rFonts w:ascii="Arial" w:hAnsi="Arial" w:cs="Arial"/>
        </w:rPr>
        <w:t>t</w:t>
      </w:r>
      <w:r w:rsidR="00A701D1" w:rsidRPr="00071E55">
        <w:rPr>
          <w:rFonts w:ascii="Arial" w:hAnsi="Arial" w:cs="Arial"/>
        </w:rPr>
        <w:t xml:space="preserve">he final stage, </w:t>
      </w:r>
      <w:r w:rsidR="00677DF5" w:rsidRPr="00071E55">
        <w:rPr>
          <w:rFonts w:ascii="Arial" w:hAnsi="Arial" w:cs="Arial"/>
        </w:rPr>
        <w:t xml:space="preserve">integrity versus </w:t>
      </w:r>
      <w:r w:rsidR="009B5227" w:rsidRPr="00071E55">
        <w:rPr>
          <w:rFonts w:ascii="Arial" w:hAnsi="Arial" w:cs="Arial"/>
        </w:rPr>
        <w:t>D</w:t>
      </w:r>
      <w:r w:rsidR="00677DF5" w:rsidRPr="00071E55">
        <w:rPr>
          <w:rFonts w:ascii="Arial" w:hAnsi="Arial" w:cs="Arial"/>
        </w:rPr>
        <w:t>espair</w:t>
      </w:r>
      <w:r w:rsidR="0093113B" w:rsidRPr="00071E55">
        <w:rPr>
          <w:rFonts w:ascii="Arial" w:hAnsi="Arial" w:cs="Arial"/>
        </w:rPr>
        <w:t xml:space="preserve">, </w:t>
      </w:r>
      <w:r w:rsidR="00DD7398" w:rsidRPr="00071E55">
        <w:rPr>
          <w:rFonts w:ascii="Arial" w:hAnsi="Arial" w:cs="Arial"/>
        </w:rPr>
        <w:t xml:space="preserve">occurring in later life. This stage involves </w:t>
      </w:r>
      <w:r w:rsidR="00EC42C7" w:rsidRPr="00071E55">
        <w:rPr>
          <w:rFonts w:ascii="Arial" w:hAnsi="Arial" w:cs="Arial"/>
        </w:rPr>
        <w:t xml:space="preserve">reviewing </w:t>
      </w:r>
      <w:r w:rsidR="00B64A74" w:rsidRPr="00071E55">
        <w:rPr>
          <w:rFonts w:ascii="Arial" w:hAnsi="Arial" w:cs="Arial"/>
        </w:rPr>
        <w:t>one’s</w:t>
      </w:r>
      <w:r w:rsidR="00EC42C7" w:rsidRPr="00071E55">
        <w:rPr>
          <w:rFonts w:ascii="Arial" w:hAnsi="Arial" w:cs="Arial"/>
        </w:rPr>
        <w:t xml:space="preserve"> life, making sense of past experiences and forming a coherent sense of identity and meaning.</w:t>
      </w:r>
      <w:r w:rsidR="005D4571" w:rsidRPr="00071E55">
        <w:rPr>
          <w:rFonts w:ascii="Arial" w:hAnsi="Arial" w:cs="Arial"/>
        </w:rPr>
        <w:t xml:space="preserve"> Older adults who view their lives positively tend to experience </w:t>
      </w:r>
      <w:r w:rsidR="000D4AA5" w:rsidRPr="00071E55">
        <w:rPr>
          <w:rFonts w:ascii="Arial" w:hAnsi="Arial" w:cs="Arial"/>
        </w:rPr>
        <w:t xml:space="preserve">integrity, </w:t>
      </w:r>
      <w:r w:rsidR="00EB1316" w:rsidRPr="00071E55">
        <w:rPr>
          <w:rFonts w:ascii="Arial" w:hAnsi="Arial" w:cs="Arial"/>
        </w:rPr>
        <w:t xml:space="preserve">whereas those who focus on regret or loss may experience despair. The concept </w:t>
      </w:r>
      <w:r w:rsidR="00725320" w:rsidRPr="00071E55">
        <w:rPr>
          <w:rFonts w:ascii="Arial" w:hAnsi="Arial" w:cs="Arial"/>
        </w:rPr>
        <w:t xml:space="preserve">is highly relevant in dementia care because identity, continuity and meaning remain psychologically </w:t>
      </w:r>
      <w:r w:rsidR="0016195C" w:rsidRPr="00071E55">
        <w:rPr>
          <w:rFonts w:ascii="Arial" w:hAnsi="Arial" w:cs="Arial"/>
        </w:rPr>
        <w:t>significant even when memory and reasoning decline.</w:t>
      </w:r>
    </w:p>
    <w:p w14:paraId="257D935F" w14:textId="77777777" w:rsidR="00B67354" w:rsidRPr="00071E55" w:rsidRDefault="00B67354" w:rsidP="00D703FB">
      <w:pPr>
        <w:spacing w:line="360" w:lineRule="auto"/>
        <w:rPr>
          <w:rFonts w:ascii="Arial" w:hAnsi="Arial" w:cs="Arial"/>
        </w:rPr>
      </w:pPr>
    </w:p>
    <w:p w14:paraId="5D1E37CA" w14:textId="2AA560C1" w:rsidR="001C0A7C" w:rsidRPr="00071E55" w:rsidRDefault="0016195C" w:rsidP="00D703FB">
      <w:pPr>
        <w:spacing w:line="360" w:lineRule="auto"/>
        <w:rPr>
          <w:rFonts w:ascii="Arial" w:hAnsi="Arial" w:cs="Arial"/>
        </w:rPr>
      </w:pPr>
      <w:r w:rsidRPr="00071E55">
        <w:rPr>
          <w:rFonts w:ascii="Arial" w:hAnsi="Arial" w:cs="Arial"/>
        </w:rPr>
        <w:t>I</w:t>
      </w:r>
      <w:r w:rsidR="0016159A" w:rsidRPr="00071E55">
        <w:rPr>
          <w:rFonts w:ascii="Arial" w:hAnsi="Arial" w:cs="Arial"/>
        </w:rPr>
        <w:t>n care homes</w:t>
      </w:r>
      <w:r w:rsidR="00F65968" w:rsidRPr="00071E55">
        <w:rPr>
          <w:rFonts w:ascii="Arial" w:hAnsi="Arial" w:cs="Arial"/>
        </w:rPr>
        <w:t>,</w:t>
      </w:r>
      <w:r w:rsidR="0016159A" w:rsidRPr="00071E55">
        <w:rPr>
          <w:rFonts w:ascii="Arial" w:hAnsi="Arial" w:cs="Arial"/>
        </w:rPr>
        <w:t xml:space="preserve"> </w:t>
      </w:r>
      <w:r w:rsidR="00B64A74" w:rsidRPr="00071E55">
        <w:rPr>
          <w:rFonts w:ascii="Arial" w:hAnsi="Arial" w:cs="Arial"/>
        </w:rPr>
        <w:t>many</w:t>
      </w:r>
      <w:r w:rsidR="0016159A" w:rsidRPr="00071E55">
        <w:rPr>
          <w:rFonts w:ascii="Arial" w:hAnsi="Arial" w:cs="Arial"/>
        </w:rPr>
        <w:t xml:space="preserve"> </w:t>
      </w:r>
      <w:r w:rsidR="00F65968" w:rsidRPr="00071E55">
        <w:rPr>
          <w:rFonts w:ascii="Arial" w:hAnsi="Arial" w:cs="Arial"/>
        </w:rPr>
        <w:t>older adults experience major life transitions,</w:t>
      </w:r>
      <w:r w:rsidR="00467959" w:rsidRPr="00071E55">
        <w:rPr>
          <w:rFonts w:ascii="Arial" w:hAnsi="Arial" w:cs="Arial"/>
        </w:rPr>
        <w:t xml:space="preserve"> including loss </w:t>
      </w:r>
      <w:r w:rsidR="00AD73FC" w:rsidRPr="00071E55">
        <w:rPr>
          <w:rFonts w:ascii="Arial" w:hAnsi="Arial" w:cs="Arial"/>
        </w:rPr>
        <w:t>of independence</w:t>
      </w:r>
      <w:r w:rsidR="00467959" w:rsidRPr="00071E55">
        <w:rPr>
          <w:rFonts w:ascii="Arial" w:hAnsi="Arial" w:cs="Arial"/>
        </w:rPr>
        <w:t>, bereavement or relocation.</w:t>
      </w:r>
      <w:r w:rsidR="00876C02" w:rsidRPr="00071E55">
        <w:rPr>
          <w:rFonts w:ascii="Arial" w:hAnsi="Arial" w:cs="Arial"/>
        </w:rPr>
        <w:t xml:space="preserve"> </w:t>
      </w:r>
      <w:r w:rsidR="00A67D1D" w:rsidRPr="00071E55">
        <w:rPr>
          <w:rFonts w:ascii="Arial" w:hAnsi="Arial" w:cs="Arial"/>
        </w:rPr>
        <w:t xml:space="preserve">Research indicates that maintaining continuity </w:t>
      </w:r>
      <w:r w:rsidR="009D11F1" w:rsidRPr="00071E55">
        <w:rPr>
          <w:rFonts w:ascii="Arial" w:hAnsi="Arial" w:cs="Arial"/>
        </w:rPr>
        <w:t xml:space="preserve">of identity strengthens emotional wellbeing and reduces distress (van der </w:t>
      </w:r>
      <w:proofErr w:type="spellStart"/>
      <w:r w:rsidR="009D11F1" w:rsidRPr="00071E55">
        <w:rPr>
          <w:rFonts w:ascii="Arial" w:hAnsi="Arial" w:cs="Arial"/>
        </w:rPr>
        <w:t>Kaap-Deeder</w:t>
      </w:r>
      <w:proofErr w:type="spellEnd"/>
      <w:r w:rsidR="009D11F1" w:rsidRPr="00071E55">
        <w:rPr>
          <w:rFonts w:ascii="Arial" w:hAnsi="Arial" w:cs="Arial"/>
        </w:rPr>
        <w:t xml:space="preserve"> et al</w:t>
      </w:r>
      <w:r w:rsidR="00A27154" w:rsidRPr="00071E55">
        <w:rPr>
          <w:rFonts w:ascii="Arial" w:hAnsi="Arial" w:cs="Arial"/>
        </w:rPr>
        <w:t xml:space="preserve">., 2021). Dementia disrupts </w:t>
      </w:r>
      <w:r w:rsidR="00AD73FC" w:rsidRPr="00071E55">
        <w:rPr>
          <w:rFonts w:ascii="Arial" w:hAnsi="Arial" w:cs="Arial"/>
        </w:rPr>
        <w:t>autobiographical memory</w:t>
      </w:r>
      <w:r w:rsidR="00141DBC" w:rsidRPr="00071E55">
        <w:rPr>
          <w:rFonts w:ascii="Arial" w:hAnsi="Arial" w:cs="Arial"/>
        </w:rPr>
        <w:t xml:space="preserve">, making it more difficult for residents to </w:t>
      </w:r>
      <w:r w:rsidR="00AD73FC" w:rsidRPr="00071E55">
        <w:rPr>
          <w:rFonts w:ascii="Arial" w:hAnsi="Arial" w:cs="Arial"/>
        </w:rPr>
        <w:t>integrate</w:t>
      </w:r>
      <w:r w:rsidR="00141DBC" w:rsidRPr="00071E55">
        <w:rPr>
          <w:rFonts w:ascii="Arial" w:hAnsi="Arial" w:cs="Arial"/>
        </w:rPr>
        <w:t xml:space="preserve"> past </w:t>
      </w:r>
      <w:r w:rsidR="00AD73FC" w:rsidRPr="00071E55">
        <w:rPr>
          <w:rFonts w:ascii="Arial" w:hAnsi="Arial" w:cs="Arial"/>
        </w:rPr>
        <w:t>experiences</w:t>
      </w:r>
      <w:r w:rsidR="008220AA" w:rsidRPr="00071E55">
        <w:rPr>
          <w:rFonts w:ascii="Arial" w:hAnsi="Arial" w:cs="Arial"/>
        </w:rPr>
        <w:t xml:space="preserve">, yet emotional memory often remains intact. This means </w:t>
      </w:r>
      <w:r w:rsidR="00B55C88" w:rsidRPr="00071E55">
        <w:rPr>
          <w:rFonts w:ascii="Arial" w:hAnsi="Arial" w:cs="Arial"/>
        </w:rPr>
        <w:t>that although explicit recall may fade, feeling associated with relationships, routines and familiar environments continue</w:t>
      </w:r>
      <w:r w:rsidR="00F935E6" w:rsidRPr="00071E55">
        <w:rPr>
          <w:rFonts w:ascii="Arial" w:hAnsi="Arial" w:cs="Arial"/>
        </w:rPr>
        <w:t xml:space="preserve"> to shape wellbeing,</w:t>
      </w:r>
    </w:p>
    <w:p w14:paraId="49D66891" w14:textId="77777777" w:rsidR="00B67354" w:rsidRPr="00071E55" w:rsidRDefault="00B67354" w:rsidP="00D703FB">
      <w:pPr>
        <w:spacing w:line="360" w:lineRule="auto"/>
        <w:rPr>
          <w:rFonts w:ascii="Arial" w:hAnsi="Arial" w:cs="Arial"/>
        </w:rPr>
      </w:pPr>
    </w:p>
    <w:p w14:paraId="051D9BA7" w14:textId="5D8B7362" w:rsidR="00AD73FC" w:rsidRPr="00071E55" w:rsidRDefault="00F241EE" w:rsidP="00D703FB">
      <w:pPr>
        <w:spacing w:line="360" w:lineRule="auto"/>
        <w:rPr>
          <w:rFonts w:ascii="Arial" w:eastAsiaTheme="minorHAnsi" w:hAnsi="Arial" w:cs="Arial"/>
          <w:kern w:val="2"/>
          <w14:ligatures w14:val="standardContextual"/>
        </w:rPr>
      </w:pPr>
      <w:r w:rsidRPr="00071E55">
        <w:rPr>
          <w:rFonts w:ascii="Arial" w:hAnsi="Arial" w:cs="Arial"/>
        </w:rPr>
        <w:t xml:space="preserve">A </w:t>
      </w:r>
      <w:r w:rsidR="00113710" w:rsidRPr="00071E55">
        <w:rPr>
          <w:rFonts w:ascii="Arial" w:hAnsi="Arial" w:cs="Arial"/>
        </w:rPr>
        <w:t xml:space="preserve">critical </w:t>
      </w:r>
      <w:r w:rsidRPr="00071E55">
        <w:rPr>
          <w:rFonts w:ascii="Arial" w:hAnsi="Arial" w:cs="Arial"/>
        </w:rPr>
        <w:t xml:space="preserve">strength of Erikson’s theory is </w:t>
      </w:r>
      <w:r w:rsidR="00113710" w:rsidRPr="00071E55">
        <w:rPr>
          <w:rFonts w:ascii="Arial" w:hAnsi="Arial" w:cs="Arial"/>
        </w:rPr>
        <w:t xml:space="preserve">its recognition that psychological development </w:t>
      </w:r>
      <w:r w:rsidR="00B64A74" w:rsidRPr="00071E55">
        <w:rPr>
          <w:rFonts w:ascii="Arial" w:hAnsi="Arial" w:cs="Arial"/>
        </w:rPr>
        <w:t>continues</w:t>
      </w:r>
      <w:r w:rsidR="00B57564" w:rsidRPr="00071E55">
        <w:rPr>
          <w:rFonts w:ascii="Arial" w:hAnsi="Arial" w:cs="Arial"/>
        </w:rPr>
        <w:t xml:space="preserve"> throughout the lifespan and that emotional needs do not disappear with cognitive decline. This helps care staff interpret</w:t>
      </w:r>
      <w:r w:rsidR="00AE7CA5" w:rsidRPr="00071E55">
        <w:rPr>
          <w:rFonts w:ascii="Arial" w:hAnsi="Arial" w:cs="Arial"/>
        </w:rPr>
        <w:t xml:space="preserve"> behaviour through a compassionate and developmental lens</w:t>
      </w:r>
      <w:r w:rsidR="00710859" w:rsidRPr="00071E55">
        <w:rPr>
          <w:rFonts w:ascii="Arial" w:hAnsi="Arial" w:cs="Arial"/>
        </w:rPr>
        <w:t xml:space="preserve">, rather than attributing everything to pathology. Interventions such as life story work and reminiscence </w:t>
      </w:r>
      <w:r w:rsidR="00DE5426" w:rsidRPr="00071E55">
        <w:rPr>
          <w:rFonts w:ascii="Arial" w:hAnsi="Arial" w:cs="Arial"/>
        </w:rPr>
        <w:t xml:space="preserve">therapy align well with Erikson’s principles, enabling residents to reconnect </w:t>
      </w:r>
      <w:r w:rsidR="002F57F2" w:rsidRPr="00071E55">
        <w:rPr>
          <w:rFonts w:ascii="Arial" w:hAnsi="Arial" w:cs="Arial"/>
        </w:rPr>
        <w:t>with identity and life meaning (Puurveen et al., 2022)</w:t>
      </w:r>
      <w:r w:rsidR="00CE10AA" w:rsidRPr="00071E55">
        <w:rPr>
          <w:rFonts w:ascii="Arial" w:hAnsi="Arial" w:cs="Arial"/>
        </w:rPr>
        <w:t xml:space="preserve">. However, limitations emerge because Erikson’s model assumes </w:t>
      </w:r>
      <w:r w:rsidR="00462C2F" w:rsidRPr="00071E55">
        <w:rPr>
          <w:rFonts w:ascii="Arial" w:hAnsi="Arial" w:cs="Arial"/>
        </w:rPr>
        <w:t xml:space="preserve">linear progression through life stages. Dementia does not follow a linear </w:t>
      </w:r>
      <w:r w:rsidR="002506DB" w:rsidRPr="00071E55">
        <w:rPr>
          <w:rFonts w:ascii="Arial" w:hAnsi="Arial" w:cs="Arial"/>
        </w:rPr>
        <w:t xml:space="preserve">trajectory; cognitive and emotional expression can fluctuate </w:t>
      </w:r>
      <w:r w:rsidR="00CB762B" w:rsidRPr="00071E55">
        <w:rPr>
          <w:rFonts w:ascii="Arial" w:hAnsi="Arial" w:cs="Arial"/>
        </w:rPr>
        <w:t xml:space="preserve">significantly, complicating attempts to identify whether a resident is experiencing integrity </w:t>
      </w:r>
      <w:r w:rsidR="00AD73FC" w:rsidRPr="00071E55">
        <w:rPr>
          <w:rFonts w:ascii="Arial" w:hAnsi="Arial" w:cs="Arial"/>
        </w:rPr>
        <w:t>or despair at any given time. Furthermore, cultural and personal differences shape how individuals interpret life reflection, meaning the model may not universally apply across diverse resident groups.</w:t>
      </w:r>
    </w:p>
    <w:p w14:paraId="765D5363" w14:textId="77777777" w:rsidR="00B67354" w:rsidRPr="00071E55" w:rsidRDefault="00B67354" w:rsidP="00D703FB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6FF7721E" w14:textId="41766714" w:rsidR="00566DEF" w:rsidRDefault="00566DEF" w:rsidP="00D703FB">
      <w:pPr>
        <w:spacing w:line="360" w:lineRule="auto"/>
        <w:rPr>
          <w:rFonts w:ascii="Arial" w:eastAsia="Times New Roman" w:hAnsi="Arial" w:cs="Arial"/>
          <w:lang w:eastAsia="en-GB"/>
        </w:rPr>
      </w:pPr>
      <w:r w:rsidRPr="00071E55">
        <w:rPr>
          <w:rFonts w:ascii="Arial" w:eastAsia="Times New Roman" w:hAnsi="Arial" w:cs="Arial"/>
          <w:lang w:eastAsia="en-GB"/>
        </w:rPr>
        <w:t xml:space="preserve">Despite its limitations, Erikson’s theory remains highly practical, maintaining personal belongings in </w:t>
      </w:r>
      <w:r w:rsidR="007B4C5E" w:rsidRPr="00071E55">
        <w:rPr>
          <w:rFonts w:ascii="Arial" w:eastAsia="Times New Roman" w:hAnsi="Arial" w:cs="Arial"/>
          <w:lang w:eastAsia="en-GB"/>
        </w:rPr>
        <w:t>residents’</w:t>
      </w:r>
      <w:r w:rsidRPr="00071E55">
        <w:rPr>
          <w:rFonts w:ascii="Arial" w:eastAsia="Times New Roman" w:hAnsi="Arial" w:cs="Arial"/>
          <w:lang w:eastAsia="en-GB"/>
        </w:rPr>
        <w:t xml:space="preserve"> rooms, using photographs</w:t>
      </w:r>
      <w:r w:rsidR="00DC4A66" w:rsidRPr="00071E55">
        <w:rPr>
          <w:rFonts w:ascii="Arial" w:eastAsia="Times New Roman" w:hAnsi="Arial" w:cs="Arial"/>
          <w:lang w:eastAsia="en-GB"/>
        </w:rPr>
        <w:t xml:space="preserve">, music and meaningful objects, and </w:t>
      </w:r>
      <w:r w:rsidR="00DC4A66" w:rsidRPr="00071E55">
        <w:rPr>
          <w:rFonts w:ascii="Arial" w:eastAsia="Times New Roman" w:hAnsi="Arial" w:cs="Arial"/>
          <w:lang w:eastAsia="en-GB"/>
        </w:rPr>
        <w:lastRenderedPageBreak/>
        <w:t xml:space="preserve">supporting familiar routines can reinforce identity and reduce distress. Staff can also validate emotional </w:t>
      </w:r>
      <w:r w:rsidR="007B4C5E" w:rsidRPr="00071E55">
        <w:rPr>
          <w:rFonts w:ascii="Arial" w:eastAsia="Times New Roman" w:hAnsi="Arial" w:cs="Arial"/>
          <w:lang w:eastAsia="en-GB"/>
        </w:rPr>
        <w:t>experiences</w:t>
      </w:r>
      <w:r w:rsidR="00DC4A66" w:rsidRPr="00071E55">
        <w:rPr>
          <w:rFonts w:ascii="Arial" w:eastAsia="Times New Roman" w:hAnsi="Arial" w:cs="Arial"/>
          <w:lang w:eastAsia="en-GB"/>
        </w:rPr>
        <w:t>, even when verbal communication is limited, helping reside</w:t>
      </w:r>
      <w:r w:rsidR="00BF2DFD" w:rsidRPr="00071E55">
        <w:rPr>
          <w:rFonts w:ascii="Arial" w:eastAsia="Times New Roman" w:hAnsi="Arial" w:cs="Arial"/>
          <w:lang w:eastAsia="en-GB"/>
        </w:rPr>
        <w:t xml:space="preserve">nts </w:t>
      </w:r>
      <w:r w:rsidR="007B4C5E" w:rsidRPr="00071E55">
        <w:rPr>
          <w:rFonts w:ascii="Arial" w:eastAsia="Times New Roman" w:hAnsi="Arial" w:cs="Arial"/>
          <w:lang w:eastAsia="en-GB"/>
        </w:rPr>
        <w:t>sustain</w:t>
      </w:r>
      <w:r w:rsidR="00BF2DFD" w:rsidRPr="00071E55">
        <w:rPr>
          <w:rFonts w:ascii="Arial" w:eastAsia="Times New Roman" w:hAnsi="Arial" w:cs="Arial"/>
          <w:lang w:eastAsia="en-GB"/>
        </w:rPr>
        <w:t xml:space="preserve"> a sense of self</w:t>
      </w:r>
      <w:r w:rsidR="00BF2DFD">
        <w:rPr>
          <w:rFonts w:ascii="Arial" w:eastAsia="Times New Roman" w:hAnsi="Arial" w:cs="Arial"/>
          <w:lang w:eastAsia="en-GB"/>
        </w:rPr>
        <w:t>.</w:t>
      </w:r>
    </w:p>
    <w:p w14:paraId="664640AE" w14:textId="77777777" w:rsidR="00B67354" w:rsidRDefault="00B67354" w:rsidP="009F3314">
      <w:pPr>
        <w:spacing w:line="240" w:lineRule="auto"/>
        <w:rPr>
          <w:rFonts w:ascii="Arial" w:hAnsi="Arial" w:cs="Arial"/>
        </w:rPr>
      </w:pPr>
    </w:p>
    <w:p w14:paraId="7768C563" w14:textId="77777777" w:rsidR="00D84B8F" w:rsidRDefault="00D84B8F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2BBEAD56" w14:textId="77777777" w:rsidR="00D84B8F" w:rsidRDefault="00D84B8F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72EFC2F3" w14:textId="77777777" w:rsidR="00D84B8F" w:rsidRDefault="00D84B8F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4FC0FA6F" w14:textId="77777777" w:rsidR="00D84B8F" w:rsidRDefault="00D84B8F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5839A433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2EAA19DA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17952845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587B51D9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2B6B9DAE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6BC84DE7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7E574FCE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14D8E851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3C10DB48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73428530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4549B50D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7F89B0A0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0F0E45EC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76C2C5EE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382634AF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5A559CC2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3948FB61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26E068F7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289B422D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18A83585" w14:textId="77777777" w:rsidR="00D703FB" w:rsidRDefault="00D703FB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57907227" w14:textId="67468D50" w:rsidR="00DC3C61" w:rsidRDefault="00952445" w:rsidP="009F3314">
      <w:pPr>
        <w:spacing w:line="240" w:lineRule="auto"/>
        <w:rPr>
          <w:rFonts w:ascii="Arial" w:hAnsi="Arial" w:cs="Arial"/>
          <w:sz w:val="32"/>
          <w:szCs w:val="32"/>
        </w:rPr>
      </w:pPr>
      <w:r w:rsidRPr="00B67354">
        <w:rPr>
          <w:rFonts w:ascii="Arial" w:hAnsi="Arial" w:cs="Arial"/>
          <w:sz w:val="32"/>
          <w:szCs w:val="32"/>
        </w:rPr>
        <w:t>Self-determination</w:t>
      </w:r>
      <w:r w:rsidR="00DC3C61" w:rsidRPr="00B67354">
        <w:rPr>
          <w:rFonts w:ascii="Arial" w:hAnsi="Arial" w:cs="Arial"/>
          <w:sz w:val="32"/>
          <w:szCs w:val="32"/>
        </w:rPr>
        <w:t xml:space="preserve"> theory</w:t>
      </w:r>
    </w:p>
    <w:p w14:paraId="717A421B" w14:textId="77777777" w:rsidR="00B67354" w:rsidRPr="00B67354" w:rsidRDefault="00B67354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16650958" w14:textId="19E389EC" w:rsidR="00DC3C61" w:rsidRPr="00071E55" w:rsidRDefault="00FD4247" w:rsidP="00D703FB">
      <w:pPr>
        <w:spacing w:line="360" w:lineRule="auto"/>
        <w:rPr>
          <w:rFonts w:ascii="Arial" w:hAnsi="Arial" w:cs="Arial"/>
        </w:rPr>
      </w:pPr>
      <w:r w:rsidRPr="00071E55">
        <w:rPr>
          <w:rFonts w:ascii="Arial" w:hAnsi="Arial" w:cs="Arial"/>
        </w:rPr>
        <w:t>Self-determination</w:t>
      </w:r>
      <w:r w:rsidR="00DC3C61" w:rsidRPr="00071E55">
        <w:rPr>
          <w:rFonts w:ascii="Arial" w:hAnsi="Arial" w:cs="Arial"/>
        </w:rPr>
        <w:t xml:space="preserve"> theory</w:t>
      </w:r>
      <w:r w:rsidR="00843F53" w:rsidRPr="00071E55">
        <w:rPr>
          <w:rFonts w:ascii="Arial" w:hAnsi="Arial" w:cs="Arial"/>
        </w:rPr>
        <w:t xml:space="preserve"> (SDT)</w:t>
      </w:r>
      <w:r w:rsidR="00DC3C61" w:rsidRPr="00071E55">
        <w:rPr>
          <w:rFonts w:ascii="Arial" w:hAnsi="Arial" w:cs="Arial"/>
        </w:rPr>
        <w:t>, developed by Deci and Ryan</w:t>
      </w:r>
      <w:r w:rsidR="00167DF8" w:rsidRPr="00071E55">
        <w:rPr>
          <w:rFonts w:ascii="Arial" w:hAnsi="Arial" w:cs="Arial"/>
        </w:rPr>
        <w:t>,</w:t>
      </w:r>
      <w:r w:rsidR="00B1492F" w:rsidRPr="00071E55">
        <w:rPr>
          <w:rFonts w:ascii="Arial" w:hAnsi="Arial" w:cs="Arial"/>
        </w:rPr>
        <w:t xml:space="preserve"> </w:t>
      </w:r>
      <w:r w:rsidR="00B1492F" w:rsidRPr="00071E55">
        <w:rPr>
          <w:rFonts w:ascii="Arial" w:hAnsi="Arial" w:cs="Arial"/>
        </w:rPr>
        <w:t xml:space="preserve">identifies three universal psychological needs which are autonomy, competence and relatedness that supports </w:t>
      </w:r>
      <w:r w:rsidR="00B64A74" w:rsidRPr="00071E55">
        <w:rPr>
          <w:rFonts w:ascii="Arial" w:hAnsi="Arial" w:cs="Arial"/>
        </w:rPr>
        <w:t>wellbeing</w:t>
      </w:r>
      <w:r w:rsidR="00B1492F" w:rsidRPr="00071E55">
        <w:rPr>
          <w:rFonts w:ascii="Arial" w:hAnsi="Arial" w:cs="Arial"/>
        </w:rPr>
        <w:t xml:space="preserve"> and </w:t>
      </w:r>
      <w:r w:rsidR="00B64A74" w:rsidRPr="00071E55">
        <w:rPr>
          <w:rFonts w:ascii="Arial" w:hAnsi="Arial" w:cs="Arial"/>
        </w:rPr>
        <w:t>motivation. These</w:t>
      </w:r>
      <w:r w:rsidR="00F81E00" w:rsidRPr="00071E55">
        <w:rPr>
          <w:rFonts w:ascii="Arial" w:hAnsi="Arial" w:cs="Arial"/>
        </w:rPr>
        <w:t xml:space="preserve"> need to remain presen</w:t>
      </w:r>
      <w:r w:rsidR="00CF3EB3" w:rsidRPr="00071E55">
        <w:rPr>
          <w:rFonts w:ascii="Arial" w:hAnsi="Arial" w:cs="Arial"/>
        </w:rPr>
        <w:t>t throughout life, but</w:t>
      </w:r>
      <w:r w:rsidR="00CC4AD7" w:rsidRPr="00071E55">
        <w:rPr>
          <w:rFonts w:ascii="Arial" w:hAnsi="Arial" w:cs="Arial"/>
        </w:rPr>
        <w:t xml:space="preserve"> ageing and </w:t>
      </w:r>
      <w:r w:rsidR="002E0C47" w:rsidRPr="00071E55">
        <w:rPr>
          <w:rFonts w:ascii="Arial" w:hAnsi="Arial" w:cs="Arial"/>
        </w:rPr>
        <w:t>dementia increase vulnerability to having them undermined</w:t>
      </w:r>
      <w:r w:rsidR="00ED6450" w:rsidRPr="00071E55">
        <w:rPr>
          <w:rFonts w:ascii="Arial" w:hAnsi="Arial" w:cs="Arial"/>
        </w:rPr>
        <w:t>. Care home environments</w:t>
      </w:r>
      <w:r w:rsidR="009A3FBD" w:rsidRPr="00071E55">
        <w:rPr>
          <w:rFonts w:ascii="Arial" w:hAnsi="Arial" w:cs="Arial"/>
        </w:rPr>
        <w:t xml:space="preserve"> often limit autonomy through rigid routines and risk-</w:t>
      </w:r>
      <w:r w:rsidR="00CF3EB3" w:rsidRPr="00071E55">
        <w:rPr>
          <w:rFonts w:ascii="Arial" w:hAnsi="Arial" w:cs="Arial"/>
        </w:rPr>
        <w:t>adverse</w:t>
      </w:r>
      <w:r w:rsidR="009A3FBD" w:rsidRPr="00071E55">
        <w:rPr>
          <w:rFonts w:ascii="Arial" w:hAnsi="Arial" w:cs="Arial"/>
        </w:rPr>
        <w:t xml:space="preserve"> policies</w:t>
      </w:r>
      <w:r w:rsidR="00D87203" w:rsidRPr="00071E55">
        <w:rPr>
          <w:rFonts w:ascii="Arial" w:hAnsi="Arial" w:cs="Arial"/>
        </w:rPr>
        <w:t>.</w:t>
      </w:r>
      <w:r w:rsidR="002E4243" w:rsidRPr="00071E55">
        <w:rPr>
          <w:rFonts w:ascii="Arial" w:hAnsi="Arial" w:cs="Arial"/>
        </w:rPr>
        <w:t xml:space="preserve"> Even small opportunities such as c</w:t>
      </w:r>
      <w:r w:rsidR="00E66FD6" w:rsidRPr="00071E55">
        <w:rPr>
          <w:rFonts w:ascii="Arial" w:hAnsi="Arial" w:cs="Arial"/>
        </w:rPr>
        <w:t xml:space="preserve">hoosing clothing, selecting activities or deciding when to wake </w:t>
      </w:r>
      <w:r w:rsidR="0075711A" w:rsidRPr="00071E55">
        <w:rPr>
          <w:rFonts w:ascii="Arial" w:hAnsi="Arial" w:cs="Arial"/>
        </w:rPr>
        <w:t xml:space="preserve">can help maintain agency. When residents resist care, it may be an </w:t>
      </w:r>
      <w:r w:rsidR="00F70F51" w:rsidRPr="00071E55">
        <w:rPr>
          <w:rFonts w:ascii="Arial" w:hAnsi="Arial" w:cs="Arial"/>
        </w:rPr>
        <w:t>expression of autonomy rather than a behavioural symptom (can Andel &amp; Holken</w:t>
      </w:r>
      <w:r w:rsidR="005E0342" w:rsidRPr="00071E55">
        <w:rPr>
          <w:rFonts w:ascii="Arial" w:hAnsi="Arial" w:cs="Arial"/>
        </w:rPr>
        <w:t>borg, 2024).</w:t>
      </w:r>
    </w:p>
    <w:p w14:paraId="0D7A23FC" w14:textId="77777777" w:rsidR="00B67354" w:rsidRPr="00071E55" w:rsidRDefault="00B67354" w:rsidP="00D703FB">
      <w:pPr>
        <w:spacing w:line="360" w:lineRule="auto"/>
        <w:rPr>
          <w:rFonts w:ascii="Arial" w:hAnsi="Arial" w:cs="Arial"/>
        </w:rPr>
      </w:pPr>
    </w:p>
    <w:p w14:paraId="79424020" w14:textId="36B3F0B9" w:rsidR="002B28CF" w:rsidRPr="00071E55" w:rsidRDefault="00425196" w:rsidP="00D703FB">
      <w:pPr>
        <w:spacing w:line="360" w:lineRule="auto"/>
        <w:rPr>
          <w:rFonts w:ascii="Arial" w:hAnsi="Arial" w:cs="Arial"/>
        </w:rPr>
      </w:pPr>
      <w:r w:rsidRPr="00071E55">
        <w:rPr>
          <w:rFonts w:ascii="Arial" w:hAnsi="Arial" w:cs="Arial"/>
        </w:rPr>
        <w:t xml:space="preserve">Competence declines as cognitive and physical </w:t>
      </w:r>
      <w:r w:rsidR="00B64A74" w:rsidRPr="00071E55">
        <w:rPr>
          <w:rFonts w:ascii="Arial" w:hAnsi="Arial" w:cs="Arial"/>
        </w:rPr>
        <w:t>abilities</w:t>
      </w:r>
      <w:r w:rsidRPr="00071E55">
        <w:rPr>
          <w:rFonts w:ascii="Arial" w:hAnsi="Arial" w:cs="Arial"/>
        </w:rPr>
        <w:t xml:space="preserve"> deteriorate, yet SDT </w:t>
      </w:r>
      <w:r w:rsidR="00DE0661" w:rsidRPr="00071E55">
        <w:rPr>
          <w:rFonts w:ascii="Arial" w:hAnsi="Arial" w:cs="Arial"/>
        </w:rPr>
        <w:t xml:space="preserve">suggests that competence can be supported by offering tasks that are achievable </w:t>
      </w:r>
      <w:r w:rsidR="00806019" w:rsidRPr="00071E55">
        <w:rPr>
          <w:rFonts w:ascii="Arial" w:hAnsi="Arial" w:cs="Arial"/>
        </w:rPr>
        <w:t>and meaningful. Rather than removing activities altogether, adapting to them</w:t>
      </w:r>
      <w:r w:rsidR="000740AD" w:rsidRPr="00071E55">
        <w:rPr>
          <w:rFonts w:ascii="Arial" w:hAnsi="Arial" w:cs="Arial"/>
        </w:rPr>
        <w:t xml:space="preserve"> like folding laundry, watering plants or assisting with table setting can preserve dignity, </w:t>
      </w:r>
      <w:r w:rsidR="00BF76FC" w:rsidRPr="00071E55">
        <w:rPr>
          <w:rFonts w:ascii="Arial" w:hAnsi="Arial" w:cs="Arial"/>
        </w:rPr>
        <w:t xml:space="preserve">functional skills and motivation. Relatedness, the need for meaningful connections, becomes </w:t>
      </w:r>
      <w:r w:rsidR="00B64A74" w:rsidRPr="00071E55">
        <w:rPr>
          <w:rFonts w:ascii="Arial" w:hAnsi="Arial" w:cs="Arial"/>
        </w:rPr>
        <w:t xml:space="preserve">crucial </w:t>
      </w:r>
      <w:r w:rsidR="00BF76FC" w:rsidRPr="00071E55">
        <w:rPr>
          <w:rFonts w:ascii="Arial" w:hAnsi="Arial" w:cs="Arial"/>
        </w:rPr>
        <w:t>in care</w:t>
      </w:r>
      <w:r w:rsidR="00CC6A24" w:rsidRPr="00071E55">
        <w:rPr>
          <w:rFonts w:ascii="Arial" w:hAnsi="Arial" w:cs="Arial"/>
        </w:rPr>
        <w:t xml:space="preserve"> homes where social networks may shrink. Consistent staffing, warm communication</w:t>
      </w:r>
      <w:r w:rsidR="00B813F3" w:rsidRPr="00071E55">
        <w:rPr>
          <w:rFonts w:ascii="Arial" w:hAnsi="Arial" w:cs="Arial"/>
        </w:rPr>
        <w:t xml:space="preserve"> and shared activities strengthen </w:t>
      </w:r>
      <w:r w:rsidR="00B64A74" w:rsidRPr="00071E55">
        <w:rPr>
          <w:rFonts w:ascii="Arial" w:hAnsi="Arial" w:cs="Arial"/>
        </w:rPr>
        <w:t>relationships</w:t>
      </w:r>
      <w:r w:rsidR="00B813F3" w:rsidRPr="00071E55">
        <w:rPr>
          <w:rFonts w:ascii="Arial" w:hAnsi="Arial" w:cs="Arial"/>
        </w:rPr>
        <w:t xml:space="preserve"> and reduce loneliness. Residents with strong</w:t>
      </w:r>
      <w:r w:rsidR="00FF02AD" w:rsidRPr="00071E55">
        <w:rPr>
          <w:rFonts w:ascii="Arial" w:hAnsi="Arial" w:cs="Arial"/>
        </w:rPr>
        <w:t xml:space="preserve"> relational bonds are shown to exhibit fewer behavioural symptoms and improved emotional stability (</w:t>
      </w:r>
      <w:r w:rsidR="00170011" w:rsidRPr="00071E55">
        <w:rPr>
          <w:rFonts w:ascii="Arial" w:hAnsi="Arial" w:cs="Arial"/>
        </w:rPr>
        <w:t xml:space="preserve">Cotter </w:t>
      </w:r>
      <w:proofErr w:type="spellStart"/>
      <w:r w:rsidR="00170011" w:rsidRPr="00071E55">
        <w:rPr>
          <w:rFonts w:ascii="Arial" w:hAnsi="Arial" w:cs="Arial"/>
        </w:rPr>
        <w:t>el</w:t>
      </w:r>
      <w:proofErr w:type="spellEnd"/>
      <w:r w:rsidR="00170011" w:rsidRPr="00071E55">
        <w:rPr>
          <w:rFonts w:ascii="Arial" w:hAnsi="Arial" w:cs="Arial"/>
        </w:rPr>
        <w:t xml:space="preserve"> at., 2024).</w:t>
      </w:r>
    </w:p>
    <w:p w14:paraId="57BDEE5E" w14:textId="77777777" w:rsidR="00B67354" w:rsidRPr="00071E55" w:rsidRDefault="00B67354" w:rsidP="00D703FB">
      <w:pPr>
        <w:spacing w:line="360" w:lineRule="auto"/>
        <w:rPr>
          <w:rFonts w:ascii="Arial" w:hAnsi="Arial" w:cs="Arial"/>
        </w:rPr>
      </w:pPr>
    </w:p>
    <w:p w14:paraId="185E8FAE" w14:textId="04C1DFFF" w:rsidR="005B12DF" w:rsidRPr="00071E55" w:rsidRDefault="00170011" w:rsidP="00D703FB">
      <w:pPr>
        <w:spacing w:line="360" w:lineRule="auto"/>
        <w:rPr>
          <w:rFonts w:ascii="Arial" w:eastAsia="Times New Roman" w:hAnsi="Arial" w:cs="Arial"/>
          <w:lang w:eastAsia="en-GB"/>
        </w:rPr>
      </w:pPr>
      <w:r w:rsidRPr="00071E55">
        <w:rPr>
          <w:rFonts w:ascii="Arial" w:hAnsi="Arial" w:cs="Arial"/>
        </w:rPr>
        <w:t>Critically, SDT offers a flexible and adaptable framework for dementia care</w:t>
      </w:r>
      <w:r w:rsidR="00B20471" w:rsidRPr="00071E55">
        <w:rPr>
          <w:rFonts w:ascii="Arial" w:hAnsi="Arial" w:cs="Arial"/>
        </w:rPr>
        <w:t>. It accounts for emotional and motivational needs that remain even when cognitive abilities decline.</w:t>
      </w:r>
      <w:r w:rsidR="001431E6" w:rsidRPr="00071E55">
        <w:rPr>
          <w:rFonts w:ascii="Arial" w:hAnsi="Arial" w:cs="Arial"/>
        </w:rPr>
        <w:t xml:space="preserve"> Evidence also shows SDT-informed practices reduce agitation</w:t>
      </w:r>
      <w:r w:rsidR="001171CB" w:rsidRPr="00071E55">
        <w:rPr>
          <w:rFonts w:ascii="Arial" w:hAnsi="Arial" w:cs="Arial"/>
        </w:rPr>
        <w:t xml:space="preserve"> and enhance participation</w:t>
      </w:r>
      <w:r w:rsidR="005B12DF" w:rsidRPr="00071E55">
        <w:rPr>
          <w:rFonts w:ascii="Arial" w:hAnsi="Arial" w:cs="Arial"/>
        </w:rPr>
        <w:t xml:space="preserve"> </w:t>
      </w:r>
      <w:r w:rsidR="005B12DF" w:rsidRPr="00071E55">
        <w:rPr>
          <w:rFonts w:ascii="Arial" w:eastAsia="Times New Roman" w:hAnsi="Arial" w:cs="Arial"/>
          <w:lang w:eastAsia="en-GB"/>
        </w:rPr>
        <w:t>(Stumpf, McKenzie and Beavers, 2025)</w:t>
      </w:r>
      <w:r w:rsidR="005B12DF" w:rsidRPr="00071E55">
        <w:rPr>
          <w:rFonts w:ascii="Arial" w:eastAsia="Times New Roman" w:hAnsi="Arial" w:cs="Arial"/>
          <w:lang w:eastAsia="en-GB"/>
        </w:rPr>
        <w:t>.</w:t>
      </w:r>
    </w:p>
    <w:p w14:paraId="24B290E9" w14:textId="77777777" w:rsidR="00B67354" w:rsidRPr="00071E55" w:rsidRDefault="00B67354" w:rsidP="00D703FB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35150620" w14:textId="68ACB04A" w:rsidR="00170011" w:rsidRPr="00071E55" w:rsidRDefault="009F786D" w:rsidP="00D703FB">
      <w:pPr>
        <w:spacing w:line="360" w:lineRule="auto"/>
        <w:rPr>
          <w:rFonts w:ascii="Arial" w:hAnsi="Arial" w:cs="Arial"/>
        </w:rPr>
      </w:pPr>
      <w:r w:rsidRPr="00071E55">
        <w:rPr>
          <w:rFonts w:ascii="Arial" w:hAnsi="Arial" w:cs="Arial"/>
        </w:rPr>
        <w:t>H</w:t>
      </w:r>
      <w:r w:rsidR="00461545" w:rsidRPr="00071E55">
        <w:rPr>
          <w:rFonts w:ascii="Arial" w:hAnsi="Arial" w:cs="Arial"/>
        </w:rPr>
        <w:t>owever</w:t>
      </w:r>
      <w:r w:rsidRPr="00071E55">
        <w:rPr>
          <w:rFonts w:ascii="Arial" w:hAnsi="Arial" w:cs="Arial"/>
        </w:rPr>
        <w:t>, SDT relies on some capacity for decision making, which becomes limited</w:t>
      </w:r>
      <w:r w:rsidR="00C5346E" w:rsidRPr="00071E55">
        <w:rPr>
          <w:rFonts w:ascii="Arial" w:hAnsi="Arial" w:cs="Arial"/>
        </w:rPr>
        <w:t xml:space="preserve"> in advanced dementia, safety concerns often conflict with autonomy, and staff workload can restrict opportunities for meaningful engagement. Care homes must therefor</w:t>
      </w:r>
      <w:r w:rsidR="00CD4E97" w:rsidRPr="00071E55">
        <w:rPr>
          <w:rFonts w:ascii="Arial" w:hAnsi="Arial" w:cs="Arial"/>
        </w:rPr>
        <w:t xml:space="preserve">e balance SDT principles with ethical </w:t>
      </w:r>
      <w:r w:rsidR="005E70E6" w:rsidRPr="00071E55">
        <w:rPr>
          <w:rFonts w:ascii="Arial" w:hAnsi="Arial" w:cs="Arial"/>
        </w:rPr>
        <w:t>and practical realities.</w:t>
      </w:r>
    </w:p>
    <w:p w14:paraId="72997ABA" w14:textId="77777777" w:rsidR="002B28CF" w:rsidRPr="00927D93" w:rsidRDefault="002B28CF" w:rsidP="009F3314">
      <w:pPr>
        <w:spacing w:line="240" w:lineRule="auto"/>
        <w:rPr>
          <w:rFonts w:ascii="Arial" w:hAnsi="Arial" w:cs="Arial"/>
        </w:rPr>
      </w:pPr>
    </w:p>
    <w:p w14:paraId="68690C6C" w14:textId="77777777" w:rsidR="00D703FB" w:rsidRDefault="00D703FB" w:rsidP="009F3314">
      <w:pPr>
        <w:spacing w:line="240" w:lineRule="auto"/>
        <w:rPr>
          <w:rFonts w:ascii="Arial" w:hAnsi="Arial" w:cs="Arial"/>
        </w:rPr>
      </w:pPr>
    </w:p>
    <w:p w14:paraId="3DD191EE" w14:textId="4B005FD3" w:rsidR="002B28CF" w:rsidRDefault="002B28CF" w:rsidP="009F3314">
      <w:pPr>
        <w:spacing w:line="240" w:lineRule="auto"/>
        <w:rPr>
          <w:rFonts w:ascii="Arial" w:hAnsi="Arial" w:cs="Arial"/>
          <w:sz w:val="32"/>
          <w:szCs w:val="32"/>
        </w:rPr>
      </w:pPr>
      <w:r w:rsidRPr="00B67354">
        <w:rPr>
          <w:rFonts w:ascii="Arial" w:hAnsi="Arial" w:cs="Arial"/>
          <w:sz w:val="32"/>
          <w:szCs w:val="32"/>
        </w:rPr>
        <w:t>Nature and Nurture in Later Life</w:t>
      </w:r>
    </w:p>
    <w:p w14:paraId="7280F057" w14:textId="77777777" w:rsidR="00D84B8F" w:rsidRPr="00B67354" w:rsidRDefault="00D84B8F" w:rsidP="00A43D08">
      <w:pPr>
        <w:spacing w:line="360" w:lineRule="auto"/>
        <w:rPr>
          <w:rFonts w:ascii="Arial" w:hAnsi="Arial" w:cs="Arial"/>
          <w:sz w:val="32"/>
          <w:szCs w:val="32"/>
        </w:rPr>
      </w:pPr>
    </w:p>
    <w:p w14:paraId="12A9B890" w14:textId="1D95648D" w:rsidR="002B28CF" w:rsidRDefault="002B28CF" w:rsidP="00A43D08">
      <w:pPr>
        <w:spacing w:line="360" w:lineRule="auto"/>
        <w:rPr>
          <w:rFonts w:ascii="Arial" w:hAnsi="Arial" w:cs="Arial"/>
        </w:rPr>
      </w:pPr>
      <w:r w:rsidRPr="00927D93">
        <w:rPr>
          <w:rFonts w:ascii="Arial" w:hAnsi="Arial" w:cs="Arial"/>
        </w:rPr>
        <w:t xml:space="preserve">The </w:t>
      </w:r>
      <w:r w:rsidR="0025451A">
        <w:rPr>
          <w:rFonts w:ascii="Arial" w:hAnsi="Arial" w:cs="Arial"/>
        </w:rPr>
        <w:t>relationship</w:t>
      </w:r>
      <w:r w:rsidRPr="00927D93">
        <w:rPr>
          <w:rFonts w:ascii="Arial" w:hAnsi="Arial" w:cs="Arial"/>
        </w:rPr>
        <w:t xml:space="preserve"> between nature and nurture </w:t>
      </w:r>
      <w:r w:rsidR="0025451A">
        <w:rPr>
          <w:rFonts w:ascii="Arial" w:hAnsi="Arial" w:cs="Arial"/>
        </w:rPr>
        <w:t>is essential in understanding dementia</w:t>
      </w:r>
      <w:r w:rsidR="00F63B13" w:rsidRPr="00927D93">
        <w:rPr>
          <w:rFonts w:ascii="Arial" w:hAnsi="Arial" w:cs="Arial"/>
        </w:rPr>
        <w:t>. Nature refers to genetic and biological factors</w:t>
      </w:r>
      <w:r w:rsidR="00955CD2" w:rsidRPr="00927D93">
        <w:rPr>
          <w:rFonts w:ascii="Arial" w:hAnsi="Arial" w:cs="Arial"/>
        </w:rPr>
        <w:t xml:space="preserve">, including neurological deterioration, hereditary predispositions </w:t>
      </w:r>
      <w:r w:rsidR="004239B2" w:rsidRPr="00927D93">
        <w:rPr>
          <w:rFonts w:ascii="Arial" w:hAnsi="Arial" w:cs="Arial"/>
        </w:rPr>
        <w:t xml:space="preserve">and age-related decline. Nurture refers to </w:t>
      </w:r>
      <w:r w:rsidR="005C1297">
        <w:rPr>
          <w:rFonts w:ascii="Arial" w:hAnsi="Arial" w:cs="Arial"/>
        </w:rPr>
        <w:t xml:space="preserve">environmental and relational influence such as social interaction, culture and life </w:t>
      </w:r>
      <w:r w:rsidR="006103A7">
        <w:rPr>
          <w:rFonts w:ascii="Arial" w:hAnsi="Arial" w:cs="Arial"/>
        </w:rPr>
        <w:t>experiences</w:t>
      </w:r>
      <w:r w:rsidR="00D3644C">
        <w:rPr>
          <w:rFonts w:ascii="Arial" w:hAnsi="Arial" w:cs="Arial"/>
        </w:rPr>
        <w:t xml:space="preserve">. </w:t>
      </w:r>
      <w:r w:rsidR="00F41B06">
        <w:rPr>
          <w:rFonts w:ascii="Arial" w:hAnsi="Arial" w:cs="Arial"/>
        </w:rPr>
        <w:t>Dementia is often viewed primarily</w:t>
      </w:r>
      <w:r w:rsidR="00823F9F">
        <w:rPr>
          <w:rFonts w:ascii="Arial" w:hAnsi="Arial" w:cs="Arial"/>
        </w:rPr>
        <w:t xml:space="preserve"> in biological terms, yet environmental factors strongly influence </w:t>
      </w:r>
      <w:r w:rsidR="002359DE">
        <w:rPr>
          <w:rFonts w:ascii="Arial" w:hAnsi="Arial" w:cs="Arial"/>
        </w:rPr>
        <w:t xml:space="preserve">behaviour and </w:t>
      </w:r>
      <w:r w:rsidR="00B67354">
        <w:rPr>
          <w:rFonts w:ascii="Arial" w:hAnsi="Arial" w:cs="Arial"/>
        </w:rPr>
        <w:t>wellbeing</w:t>
      </w:r>
      <w:r w:rsidR="002359DE">
        <w:rPr>
          <w:rFonts w:ascii="Arial" w:hAnsi="Arial" w:cs="Arial"/>
        </w:rPr>
        <w:t xml:space="preserve">. Supportive </w:t>
      </w:r>
      <w:r w:rsidR="00F87E0E">
        <w:rPr>
          <w:rFonts w:ascii="Arial" w:hAnsi="Arial" w:cs="Arial"/>
        </w:rPr>
        <w:t>environments</w:t>
      </w:r>
      <w:r w:rsidR="004B3261">
        <w:rPr>
          <w:rFonts w:ascii="Arial" w:hAnsi="Arial" w:cs="Arial"/>
        </w:rPr>
        <w:t>, personalised care and strong relationshi</w:t>
      </w:r>
      <w:r w:rsidR="00DD17FD">
        <w:rPr>
          <w:rFonts w:ascii="Arial" w:hAnsi="Arial" w:cs="Arial"/>
        </w:rPr>
        <w:t xml:space="preserve">ps can help preserve </w:t>
      </w:r>
      <w:r w:rsidR="00B67354">
        <w:rPr>
          <w:rFonts w:ascii="Arial" w:hAnsi="Arial" w:cs="Arial"/>
        </w:rPr>
        <w:t>autonomy</w:t>
      </w:r>
      <w:r w:rsidR="00DD17FD">
        <w:rPr>
          <w:rFonts w:ascii="Arial" w:hAnsi="Arial" w:cs="Arial"/>
        </w:rPr>
        <w:t>, identity and emotional security even as cognitive decline progresses</w:t>
      </w:r>
      <w:r w:rsidR="009877C4">
        <w:rPr>
          <w:rFonts w:ascii="Arial" w:hAnsi="Arial" w:cs="Arial"/>
        </w:rPr>
        <w:t>.</w:t>
      </w:r>
    </w:p>
    <w:p w14:paraId="0478FBB1" w14:textId="77777777" w:rsidR="00B67354" w:rsidRDefault="00B67354" w:rsidP="00A43D08">
      <w:pPr>
        <w:spacing w:line="360" w:lineRule="auto"/>
        <w:rPr>
          <w:rFonts w:ascii="Arial" w:hAnsi="Arial" w:cs="Arial"/>
        </w:rPr>
      </w:pPr>
    </w:p>
    <w:p w14:paraId="1DCEB5EC" w14:textId="36701240" w:rsidR="009877C4" w:rsidRPr="00927D93" w:rsidRDefault="009877C4" w:rsidP="00A43D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Professionals benefit from recognising that behaviour in dementia </w:t>
      </w:r>
      <w:r w:rsidR="00BA5171">
        <w:rPr>
          <w:rFonts w:ascii="Arial" w:hAnsi="Arial" w:cs="Arial"/>
        </w:rPr>
        <w:t>often reflects the interaction between neurological deterioration and environmental factors</w:t>
      </w:r>
      <w:r w:rsidR="00946E0C">
        <w:rPr>
          <w:rFonts w:ascii="Arial" w:hAnsi="Arial" w:cs="Arial"/>
        </w:rPr>
        <w:t>. For example, agitation may stem from overstimulation</w:t>
      </w:r>
      <w:r w:rsidR="00FD6538">
        <w:rPr>
          <w:rFonts w:ascii="Arial" w:hAnsi="Arial" w:cs="Arial"/>
        </w:rPr>
        <w:t>, unfamiliar surroundings, unmet emotional needs or communication difficulties, rather than biology</w:t>
      </w:r>
      <w:r w:rsidR="00486417">
        <w:rPr>
          <w:rFonts w:ascii="Arial" w:hAnsi="Arial" w:cs="Arial"/>
        </w:rPr>
        <w:t xml:space="preserve"> alone (</w:t>
      </w:r>
      <w:proofErr w:type="spellStart"/>
      <w:r w:rsidR="00486417">
        <w:rPr>
          <w:rFonts w:ascii="Arial" w:hAnsi="Arial" w:cs="Arial"/>
        </w:rPr>
        <w:t>Serbser</w:t>
      </w:r>
      <w:proofErr w:type="spellEnd"/>
      <w:r w:rsidR="00486417">
        <w:rPr>
          <w:rFonts w:ascii="Arial" w:hAnsi="Arial" w:cs="Arial"/>
        </w:rPr>
        <w:t>-Koal, Dreyer &amp; Roes, 2024).</w:t>
      </w:r>
    </w:p>
    <w:p w14:paraId="0317C7A9" w14:textId="77777777" w:rsidR="00486417" w:rsidRDefault="00486417" w:rsidP="009F3314">
      <w:pPr>
        <w:spacing w:line="240" w:lineRule="auto"/>
        <w:rPr>
          <w:rFonts w:ascii="Arial" w:hAnsi="Arial" w:cs="Arial"/>
        </w:rPr>
      </w:pPr>
    </w:p>
    <w:p w14:paraId="130B1795" w14:textId="77777777" w:rsidR="00486417" w:rsidRDefault="00486417" w:rsidP="009F3314">
      <w:pPr>
        <w:spacing w:line="240" w:lineRule="auto"/>
        <w:rPr>
          <w:rFonts w:ascii="Arial" w:hAnsi="Arial" w:cs="Arial"/>
        </w:rPr>
      </w:pPr>
    </w:p>
    <w:p w14:paraId="79BF61A3" w14:textId="77777777" w:rsidR="00486417" w:rsidRDefault="00486417" w:rsidP="009F3314">
      <w:pPr>
        <w:spacing w:line="240" w:lineRule="auto"/>
        <w:rPr>
          <w:rFonts w:ascii="Arial" w:hAnsi="Arial" w:cs="Arial"/>
        </w:rPr>
      </w:pPr>
    </w:p>
    <w:p w14:paraId="45A149C1" w14:textId="77777777" w:rsidR="00486417" w:rsidRDefault="00486417" w:rsidP="009F3314">
      <w:pPr>
        <w:spacing w:line="240" w:lineRule="auto"/>
        <w:rPr>
          <w:rFonts w:ascii="Arial" w:hAnsi="Arial" w:cs="Arial"/>
        </w:rPr>
      </w:pPr>
    </w:p>
    <w:p w14:paraId="23A710EB" w14:textId="77777777" w:rsidR="007B4C5E" w:rsidRDefault="007B4C5E" w:rsidP="009F3314">
      <w:pPr>
        <w:spacing w:line="240" w:lineRule="auto"/>
        <w:rPr>
          <w:rFonts w:ascii="Arial" w:hAnsi="Arial" w:cs="Arial"/>
        </w:rPr>
      </w:pPr>
    </w:p>
    <w:p w14:paraId="61A83653" w14:textId="77777777" w:rsidR="007B4C5E" w:rsidRDefault="007B4C5E" w:rsidP="009F3314">
      <w:pPr>
        <w:spacing w:line="240" w:lineRule="auto"/>
        <w:rPr>
          <w:rFonts w:ascii="Arial" w:hAnsi="Arial" w:cs="Arial"/>
        </w:rPr>
      </w:pPr>
    </w:p>
    <w:p w14:paraId="5CEEF883" w14:textId="77777777" w:rsidR="007B4C5E" w:rsidRDefault="007B4C5E" w:rsidP="009F3314">
      <w:pPr>
        <w:spacing w:line="240" w:lineRule="auto"/>
        <w:rPr>
          <w:rFonts w:ascii="Arial" w:hAnsi="Arial" w:cs="Arial"/>
        </w:rPr>
      </w:pPr>
    </w:p>
    <w:p w14:paraId="34FBB399" w14:textId="77777777" w:rsidR="007B4C5E" w:rsidRDefault="007B4C5E" w:rsidP="009F3314">
      <w:pPr>
        <w:spacing w:line="240" w:lineRule="auto"/>
        <w:rPr>
          <w:rFonts w:ascii="Arial" w:hAnsi="Arial" w:cs="Arial"/>
        </w:rPr>
      </w:pPr>
    </w:p>
    <w:p w14:paraId="412A8E5F" w14:textId="77777777" w:rsidR="007B4C5E" w:rsidRDefault="007B4C5E" w:rsidP="009F3314">
      <w:pPr>
        <w:spacing w:line="240" w:lineRule="auto"/>
        <w:rPr>
          <w:rFonts w:ascii="Arial" w:hAnsi="Arial" w:cs="Arial"/>
        </w:rPr>
      </w:pPr>
    </w:p>
    <w:p w14:paraId="7FDF5117" w14:textId="77777777" w:rsidR="007B4C5E" w:rsidRDefault="007B4C5E" w:rsidP="009F3314">
      <w:pPr>
        <w:spacing w:line="240" w:lineRule="auto"/>
        <w:rPr>
          <w:rFonts w:ascii="Arial" w:hAnsi="Arial" w:cs="Arial"/>
        </w:rPr>
      </w:pPr>
    </w:p>
    <w:p w14:paraId="12B89EE4" w14:textId="77777777" w:rsidR="007B4C5E" w:rsidRDefault="007B4C5E" w:rsidP="009F3314">
      <w:pPr>
        <w:spacing w:line="240" w:lineRule="auto"/>
        <w:rPr>
          <w:rFonts w:ascii="Arial" w:hAnsi="Arial" w:cs="Arial"/>
        </w:rPr>
      </w:pPr>
    </w:p>
    <w:p w14:paraId="550E6F14" w14:textId="77777777" w:rsidR="007B4C5E" w:rsidRDefault="007B4C5E" w:rsidP="009F3314">
      <w:pPr>
        <w:spacing w:line="240" w:lineRule="auto"/>
        <w:rPr>
          <w:rFonts w:ascii="Arial" w:hAnsi="Arial" w:cs="Arial"/>
        </w:rPr>
      </w:pPr>
    </w:p>
    <w:p w14:paraId="0F13CE29" w14:textId="77777777" w:rsidR="007B4C5E" w:rsidRDefault="007B4C5E" w:rsidP="009F3314">
      <w:pPr>
        <w:spacing w:line="240" w:lineRule="auto"/>
        <w:rPr>
          <w:rFonts w:ascii="Arial" w:hAnsi="Arial" w:cs="Arial"/>
        </w:rPr>
      </w:pPr>
    </w:p>
    <w:p w14:paraId="64A9240D" w14:textId="77777777" w:rsidR="007B4C5E" w:rsidRDefault="007B4C5E" w:rsidP="009F3314">
      <w:pPr>
        <w:spacing w:line="240" w:lineRule="auto"/>
        <w:rPr>
          <w:rFonts w:ascii="Arial" w:hAnsi="Arial" w:cs="Arial"/>
        </w:rPr>
      </w:pPr>
    </w:p>
    <w:p w14:paraId="6B3C2BA8" w14:textId="77777777" w:rsidR="007B4C5E" w:rsidRDefault="007B4C5E" w:rsidP="009F3314">
      <w:pPr>
        <w:spacing w:line="240" w:lineRule="auto"/>
        <w:rPr>
          <w:rFonts w:ascii="Arial" w:hAnsi="Arial" w:cs="Arial"/>
        </w:rPr>
      </w:pPr>
    </w:p>
    <w:p w14:paraId="4377F79D" w14:textId="77777777" w:rsidR="00071E55" w:rsidRDefault="00071E55" w:rsidP="009F3314">
      <w:pPr>
        <w:spacing w:line="240" w:lineRule="auto"/>
        <w:rPr>
          <w:rFonts w:ascii="Arial" w:hAnsi="Arial" w:cs="Arial"/>
        </w:rPr>
      </w:pPr>
    </w:p>
    <w:p w14:paraId="26340D5B" w14:textId="25AEF19E" w:rsidR="00091D3E" w:rsidRDefault="00091D3E" w:rsidP="009F3314">
      <w:pPr>
        <w:spacing w:line="240" w:lineRule="auto"/>
        <w:rPr>
          <w:rFonts w:ascii="Arial" w:hAnsi="Arial" w:cs="Arial"/>
          <w:sz w:val="32"/>
          <w:szCs w:val="32"/>
        </w:rPr>
      </w:pPr>
      <w:r w:rsidRPr="00B67354">
        <w:rPr>
          <w:rFonts w:ascii="Arial" w:hAnsi="Arial" w:cs="Arial"/>
          <w:sz w:val="32"/>
          <w:szCs w:val="32"/>
        </w:rPr>
        <w:lastRenderedPageBreak/>
        <w:t>Challenges in applying psychological theories and strategies to overcome them</w:t>
      </w:r>
    </w:p>
    <w:p w14:paraId="357C7224" w14:textId="77777777" w:rsidR="00B67354" w:rsidRPr="00B67354" w:rsidRDefault="00B67354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31B1400B" w14:textId="501710CF" w:rsidR="00396167" w:rsidRDefault="009C7AC8" w:rsidP="00A43D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Applying psychological theory in care homes present challenges. Staff may lack time or training to </w:t>
      </w:r>
      <w:r w:rsidR="004E726A">
        <w:rPr>
          <w:rFonts w:ascii="Arial" w:hAnsi="Arial" w:cs="Arial"/>
        </w:rPr>
        <w:t>implement</w:t>
      </w:r>
      <w:r w:rsidR="00704916">
        <w:rPr>
          <w:rFonts w:ascii="Arial" w:hAnsi="Arial" w:cs="Arial"/>
        </w:rPr>
        <w:t xml:space="preserve"> person-centred interventions; routines may prioritise </w:t>
      </w:r>
      <w:r w:rsidR="004E726A">
        <w:rPr>
          <w:rFonts w:ascii="Arial" w:hAnsi="Arial" w:cs="Arial"/>
        </w:rPr>
        <w:t>efficiency</w:t>
      </w:r>
      <w:r w:rsidR="00704916">
        <w:rPr>
          <w:rFonts w:ascii="Arial" w:hAnsi="Arial" w:cs="Arial"/>
        </w:rPr>
        <w:t xml:space="preserve"> </w:t>
      </w:r>
      <w:r w:rsidR="005222C1">
        <w:rPr>
          <w:rFonts w:ascii="Arial" w:hAnsi="Arial" w:cs="Arial"/>
        </w:rPr>
        <w:t>over autonomy; and advanced dementia may limit communication.</w:t>
      </w:r>
      <w:r w:rsidR="00FA5954">
        <w:rPr>
          <w:rFonts w:ascii="Arial" w:hAnsi="Arial" w:cs="Arial"/>
        </w:rPr>
        <w:t xml:space="preserve"> </w:t>
      </w:r>
      <w:r w:rsidR="004E726A">
        <w:rPr>
          <w:rFonts w:ascii="Arial" w:hAnsi="Arial" w:cs="Arial"/>
        </w:rPr>
        <w:t>Ethical</w:t>
      </w:r>
      <w:r w:rsidR="009054A5">
        <w:rPr>
          <w:rFonts w:ascii="Arial" w:hAnsi="Arial" w:cs="Arial"/>
        </w:rPr>
        <w:t xml:space="preserve"> dilemmas also arise when </w:t>
      </w:r>
      <w:r w:rsidR="004E726A">
        <w:rPr>
          <w:rFonts w:ascii="Arial" w:hAnsi="Arial" w:cs="Arial"/>
        </w:rPr>
        <w:t>autonomy</w:t>
      </w:r>
      <w:r w:rsidR="009054A5">
        <w:rPr>
          <w:rFonts w:ascii="Arial" w:hAnsi="Arial" w:cs="Arial"/>
        </w:rPr>
        <w:t xml:space="preserve"> conflicts with safety, </w:t>
      </w:r>
      <w:r w:rsidR="004E726A">
        <w:rPr>
          <w:rFonts w:ascii="Arial" w:hAnsi="Arial" w:cs="Arial"/>
        </w:rPr>
        <w:t>particularly</w:t>
      </w:r>
      <w:r w:rsidR="009054A5">
        <w:rPr>
          <w:rFonts w:ascii="Arial" w:hAnsi="Arial" w:cs="Arial"/>
        </w:rPr>
        <w:t xml:space="preserve"> for residents who wander or refuse essential care.</w:t>
      </w:r>
    </w:p>
    <w:p w14:paraId="0FA2768D" w14:textId="77777777" w:rsidR="00B67354" w:rsidRDefault="00B67354" w:rsidP="00A43D08">
      <w:pPr>
        <w:spacing w:line="360" w:lineRule="auto"/>
        <w:rPr>
          <w:rFonts w:ascii="Arial" w:hAnsi="Arial" w:cs="Arial"/>
        </w:rPr>
      </w:pPr>
    </w:p>
    <w:p w14:paraId="0440DAF5" w14:textId="02339331" w:rsidR="001478FA" w:rsidRDefault="001478FA" w:rsidP="00A43D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Strategies including training staff in psychological theory, embedding meaningful activities into daily</w:t>
      </w:r>
      <w:r w:rsidR="00B0752D">
        <w:rPr>
          <w:rFonts w:ascii="Arial" w:hAnsi="Arial" w:cs="Arial"/>
        </w:rPr>
        <w:t xml:space="preserve"> routines</w:t>
      </w:r>
      <w:r w:rsidR="00B555CE">
        <w:rPr>
          <w:rFonts w:ascii="Arial" w:hAnsi="Arial" w:cs="Arial"/>
        </w:rPr>
        <w:t xml:space="preserve">, using key worker models to </w:t>
      </w:r>
      <w:r w:rsidR="004E726A">
        <w:rPr>
          <w:rFonts w:ascii="Arial" w:hAnsi="Arial" w:cs="Arial"/>
        </w:rPr>
        <w:t>promote</w:t>
      </w:r>
      <w:r w:rsidR="003513FF">
        <w:rPr>
          <w:rFonts w:ascii="Arial" w:hAnsi="Arial" w:cs="Arial"/>
        </w:rPr>
        <w:t xml:space="preserve"> continuity, and involving families in life story work. Environmental adaptations such as </w:t>
      </w:r>
      <w:r w:rsidR="004E726A">
        <w:rPr>
          <w:rFonts w:ascii="Arial" w:hAnsi="Arial" w:cs="Arial"/>
        </w:rPr>
        <w:t>personalised</w:t>
      </w:r>
      <w:r w:rsidR="003513FF">
        <w:rPr>
          <w:rFonts w:ascii="Arial" w:hAnsi="Arial" w:cs="Arial"/>
        </w:rPr>
        <w:t xml:space="preserve"> rooms, </w:t>
      </w:r>
      <w:r w:rsidR="00672447">
        <w:rPr>
          <w:rFonts w:ascii="Arial" w:hAnsi="Arial" w:cs="Arial"/>
        </w:rPr>
        <w:t xml:space="preserve">appropriate lighting and reduced noise can reduce distress and support identity. </w:t>
      </w:r>
      <w:r w:rsidR="004E726A">
        <w:rPr>
          <w:rFonts w:ascii="Arial" w:hAnsi="Arial" w:cs="Arial"/>
        </w:rPr>
        <w:t>Creative</w:t>
      </w:r>
      <w:r w:rsidR="00672447">
        <w:rPr>
          <w:rFonts w:ascii="Arial" w:hAnsi="Arial" w:cs="Arial"/>
        </w:rPr>
        <w:t xml:space="preserve"> approaches, including art, music and sensory activities, </w:t>
      </w:r>
      <w:r w:rsidR="003D1415">
        <w:rPr>
          <w:rFonts w:ascii="Arial" w:hAnsi="Arial" w:cs="Arial"/>
        </w:rPr>
        <w:t xml:space="preserve">further support wellbeing while aligning with theoretical </w:t>
      </w:r>
      <w:r w:rsidR="007B4C5E">
        <w:rPr>
          <w:rFonts w:ascii="Arial" w:hAnsi="Arial" w:cs="Arial"/>
        </w:rPr>
        <w:t>principles</w:t>
      </w:r>
      <w:r w:rsidR="003D1415">
        <w:rPr>
          <w:rFonts w:ascii="Arial" w:hAnsi="Arial" w:cs="Arial"/>
        </w:rPr>
        <w:t xml:space="preserve"> (Puurveen et al., 2022).</w:t>
      </w:r>
    </w:p>
    <w:p w14:paraId="350450F2" w14:textId="77777777" w:rsidR="00396167" w:rsidRDefault="00396167" w:rsidP="009F3314">
      <w:pPr>
        <w:spacing w:line="240" w:lineRule="auto"/>
        <w:rPr>
          <w:rFonts w:ascii="Arial" w:hAnsi="Arial" w:cs="Arial"/>
        </w:rPr>
      </w:pPr>
    </w:p>
    <w:p w14:paraId="459F9856" w14:textId="77777777" w:rsidR="00396167" w:rsidRDefault="00396167" w:rsidP="009F3314">
      <w:pPr>
        <w:spacing w:line="240" w:lineRule="auto"/>
        <w:rPr>
          <w:rFonts w:ascii="Arial" w:hAnsi="Arial" w:cs="Arial"/>
        </w:rPr>
      </w:pPr>
    </w:p>
    <w:p w14:paraId="2C963167" w14:textId="77777777" w:rsidR="00396167" w:rsidRDefault="00396167" w:rsidP="009F3314">
      <w:pPr>
        <w:spacing w:line="240" w:lineRule="auto"/>
        <w:rPr>
          <w:rFonts w:ascii="Arial" w:hAnsi="Arial" w:cs="Arial"/>
        </w:rPr>
      </w:pPr>
    </w:p>
    <w:p w14:paraId="2BBB05DE" w14:textId="77777777" w:rsidR="003612A8" w:rsidRDefault="003612A8" w:rsidP="009F3314">
      <w:pPr>
        <w:spacing w:line="240" w:lineRule="auto"/>
        <w:rPr>
          <w:rFonts w:ascii="Arial" w:hAnsi="Arial" w:cs="Arial"/>
        </w:rPr>
      </w:pPr>
    </w:p>
    <w:p w14:paraId="7697632F" w14:textId="77777777" w:rsidR="003612A8" w:rsidRDefault="003612A8" w:rsidP="009F3314">
      <w:pPr>
        <w:spacing w:line="240" w:lineRule="auto"/>
        <w:rPr>
          <w:rFonts w:ascii="Arial" w:hAnsi="Arial" w:cs="Arial"/>
        </w:rPr>
      </w:pPr>
    </w:p>
    <w:p w14:paraId="26770C41" w14:textId="77777777" w:rsidR="003612A8" w:rsidRDefault="003612A8" w:rsidP="009F3314">
      <w:pPr>
        <w:spacing w:line="240" w:lineRule="auto"/>
        <w:rPr>
          <w:rFonts w:ascii="Arial" w:hAnsi="Arial" w:cs="Arial"/>
        </w:rPr>
      </w:pPr>
    </w:p>
    <w:p w14:paraId="526B9BDD" w14:textId="77777777" w:rsidR="003612A8" w:rsidRDefault="003612A8" w:rsidP="009F3314">
      <w:pPr>
        <w:spacing w:line="240" w:lineRule="auto"/>
        <w:rPr>
          <w:rFonts w:ascii="Arial" w:hAnsi="Arial" w:cs="Arial"/>
        </w:rPr>
      </w:pPr>
    </w:p>
    <w:p w14:paraId="1AA006E0" w14:textId="77777777" w:rsidR="003612A8" w:rsidRDefault="003612A8" w:rsidP="009F3314">
      <w:pPr>
        <w:spacing w:line="240" w:lineRule="auto"/>
        <w:rPr>
          <w:rFonts w:ascii="Arial" w:hAnsi="Arial" w:cs="Arial"/>
        </w:rPr>
      </w:pPr>
    </w:p>
    <w:p w14:paraId="63CA1174" w14:textId="77777777" w:rsidR="003612A8" w:rsidRDefault="003612A8" w:rsidP="009F3314">
      <w:pPr>
        <w:spacing w:line="240" w:lineRule="auto"/>
        <w:rPr>
          <w:rFonts w:ascii="Arial" w:hAnsi="Arial" w:cs="Arial"/>
        </w:rPr>
      </w:pPr>
    </w:p>
    <w:p w14:paraId="2CB92D9A" w14:textId="77777777" w:rsidR="003612A8" w:rsidRDefault="003612A8" w:rsidP="009F3314">
      <w:pPr>
        <w:spacing w:line="240" w:lineRule="auto"/>
        <w:rPr>
          <w:rFonts w:ascii="Arial" w:hAnsi="Arial" w:cs="Arial"/>
        </w:rPr>
      </w:pPr>
    </w:p>
    <w:p w14:paraId="31685130" w14:textId="77777777" w:rsidR="003612A8" w:rsidRDefault="003612A8" w:rsidP="009F3314">
      <w:pPr>
        <w:spacing w:line="240" w:lineRule="auto"/>
        <w:rPr>
          <w:rFonts w:ascii="Arial" w:hAnsi="Arial" w:cs="Arial"/>
        </w:rPr>
      </w:pPr>
    </w:p>
    <w:p w14:paraId="24F8D888" w14:textId="77777777" w:rsidR="003612A8" w:rsidRDefault="003612A8" w:rsidP="009F3314">
      <w:pPr>
        <w:spacing w:line="240" w:lineRule="auto"/>
        <w:rPr>
          <w:rFonts w:ascii="Arial" w:hAnsi="Arial" w:cs="Arial"/>
        </w:rPr>
      </w:pPr>
    </w:p>
    <w:p w14:paraId="4A62B977" w14:textId="77777777" w:rsidR="003612A8" w:rsidRDefault="003612A8" w:rsidP="009F3314">
      <w:pPr>
        <w:spacing w:line="240" w:lineRule="auto"/>
        <w:rPr>
          <w:rFonts w:ascii="Arial" w:hAnsi="Arial" w:cs="Arial"/>
        </w:rPr>
      </w:pPr>
    </w:p>
    <w:p w14:paraId="55724AC3" w14:textId="77777777" w:rsidR="003612A8" w:rsidRDefault="003612A8" w:rsidP="009F3314">
      <w:pPr>
        <w:spacing w:line="240" w:lineRule="auto"/>
        <w:rPr>
          <w:rFonts w:ascii="Arial" w:hAnsi="Arial" w:cs="Arial"/>
        </w:rPr>
      </w:pPr>
    </w:p>
    <w:p w14:paraId="5C7B90BA" w14:textId="77777777" w:rsidR="00D703FB" w:rsidRDefault="00D703FB" w:rsidP="009F3314">
      <w:pPr>
        <w:spacing w:line="240" w:lineRule="auto"/>
        <w:rPr>
          <w:rFonts w:ascii="Arial" w:hAnsi="Arial" w:cs="Arial"/>
        </w:rPr>
      </w:pPr>
    </w:p>
    <w:p w14:paraId="337E7789" w14:textId="77777777" w:rsidR="00071E55" w:rsidRDefault="00071E55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7FA2E069" w14:textId="77777777" w:rsidR="00071E55" w:rsidRDefault="00071E55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49CB5991" w14:textId="15BC9B6A" w:rsidR="003612A8" w:rsidRDefault="003612A8" w:rsidP="009F3314">
      <w:pPr>
        <w:spacing w:line="240" w:lineRule="auto"/>
        <w:rPr>
          <w:rFonts w:ascii="Arial" w:hAnsi="Arial" w:cs="Arial"/>
          <w:sz w:val="32"/>
          <w:szCs w:val="32"/>
        </w:rPr>
      </w:pPr>
      <w:r w:rsidRPr="00B67354">
        <w:rPr>
          <w:rFonts w:ascii="Arial" w:hAnsi="Arial" w:cs="Arial"/>
          <w:sz w:val="32"/>
          <w:szCs w:val="32"/>
        </w:rPr>
        <w:lastRenderedPageBreak/>
        <w:t xml:space="preserve">Conclusion </w:t>
      </w:r>
    </w:p>
    <w:p w14:paraId="21E789A1" w14:textId="77777777" w:rsidR="00B67354" w:rsidRPr="00B67354" w:rsidRDefault="00B67354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13574DCB" w14:textId="62E74FE6" w:rsidR="00DD11EF" w:rsidRDefault="00405580" w:rsidP="00A43D08">
      <w:pPr>
        <w:spacing w:line="360" w:lineRule="auto"/>
        <w:rPr>
          <w:rFonts w:ascii="Arial" w:hAnsi="Arial" w:cs="Arial"/>
        </w:rPr>
      </w:pPr>
      <w:r w:rsidRPr="00927D93">
        <w:rPr>
          <w:rFonts w:ascii="Arial" w:hAnsi="Arial" w:cs="Arial"/>
        </w:rPr>
        <w:t xml:space="preserve">Psychological theories </w:t>
      </w:r>
      <w:r w:rsidR="005E13FC" w:rsidRPr="00927D93">
        <w:rPr>
          <w:rFonts w:ascii="Arial" w:hAnsi="Arial" w:cs="Arial"/>
        </w:rPr>
        <w:t>provide</w:t>
      </w:r>
      <w:r w:rsidR="00950EB7" w:rsidRPr="00927D93">
        <w:rPr>
          <w:rFonts w:ascii="Arial" w:hAnsi="Arial" w:cs="Arial"/>
        </w:rPr>
        <w:t xml:space="preserve"> essential framework</w:t>
      </w:r>
      <w:r w:rsidR="005E13FC">
        <w:rPr>
          <w:rFonts w:ascii="Arial" w:hAnsi="Arial" w:cs="Arial"/>
        </w:rPr>
        <w:t>s</w:t>
      </w:r>
      <w:r w:rsidR="00950EB7" w:rsidRPr="00927D93">
        <w:rPr>
          <w:rFonts w:ascii="Arial" w:hAnsi="Arial" w:cs="Arial"/>
        </w:rPr>
        <w:t xml:space="preserve"> for understanding </w:t>
      </w:r>
      <w:r w:rsidR="005E13FC">
        <w:rPr>
          <w:rFonts w:ascii="Arial" w:hAnsi="Arial" w:cs="Arial"/>
        </w:rPr>
        <w:t xml:space="preserve">and supporting the needs </w:t>
      </w:r>
      <w:r w:rsidR="00ED47BD">
        <w:rPr>
          <w:rFonts w:ascii="Arial" w:hAnsi="Arial" w:cs="Arial"/>
        </w:rPr>
        <w:t>of older adults with dementia in care homes. Erikson’s Psychological</w:t>
      </w:r>
      <w:r w:rsidR="002B59B9">
        <w:rPr>
          <w:rFonts w:ascii="Arial" w:hAnsi="Arial" w:cs="Arial"/>
        </w:rPr>
        <w:t xml:space="preserve"> Theory highlights the ongoing importance of identity, meaning and emotional continuity</w:t>
      </w:r>
      <w:r w:rsidR="0063707C">
        <w:rPr>
          <w:rFonts w:ascii="Arial" w:hAnsi="Arial" w:cs="Arial"/>
        </w:rPr>
        <w:t xml:space="preserve">, even when memory and reasoning decline. Older </w:t>
      </w:r>
      <w:r w:rsidR="00D320CA">
        <w:rPr>
          <w:rFonts w:ascii="Arial" w:hAnsi="Arial" w:cs="Arial"/>
        </w:rPr>
        <w:t>adults</w:t>
      </w:r>
      <w:r w:rsidR="00496537">
        <w:rPr>
          <w:rFonts w:ascii="Arial" w:hAnsi="Arial" w:cs="Arial"/>
        </w:rPr>
        <w:t xml:space="preserve"> continue to seek coherence in their </w:t>
      </w:r>
      <w:r w:rsidR="00D320CA">
        <w:rPr>
          <w:rFonts w:ascii="Arial" w:hAnsi="Arial" w:cs="Arial"/>
        </w:rPr>
        <w:t>experiences</w:t>
      </w:r>
      <w:r w:rsidR="00496537">
        <w:rPr>
          <w:rFonts w:ascii="Arial" w:hAnsi="Arial" w:cs="Arial"/>
        </w:rPr>
        <w:t>, and</w:t>
      </w:r>
      <w:r w:rsidR="00B04693">
        <w:rPr>
          <w:rFonts w:ascii="Arial" w:hAnsi="Arial" w:cs="Arial"/>
        </w:rPr>
        <w:t xml:space="preserve"> intervention s such as reminiscence, life story of work and personalised </w:t>
      </w:r>
      <w:r w:rsidR="004C1A16">
        <w:rPr>
          <w:rFonts w:ascii="Arial" w:hAnsi="Arial" w:cs="Arial"/>
        </w:rPr>
        <w:t xml:space="preserve">environments help maintain a sense of self. These approaches recognise that dementia affects cognitive </w:t>
      </w:r>
      <w:r w:rsidR="00D320CA">
        <w:rPr>
          <w:rFonts w:ascii="Arial" w:hAnsi="Arial" w:cs="Arial"/>
        </w:rPr>
        <w:t>processes but</w:t>
      </w:r>
      <w:r w:rsidR="00BB5058">
        <w:rPr>
          <w:rFonts w:ascii="Arial" w:hAnsi="Arial" w:cs="Arial"/>
        </w:rPr>
        <w:t xml:space="preserve"> does not erase emotional memory of the need for validation</w:t>
      </w:r>
      <w:r w:rsidR="00032BE7">
        <w:rPr>
          <w:rFonts w:ascii="Arial" w:hAnsi="Arial" w:cs="Arial"/>
        </w:rPr>
        <w:t xml:space="preserve"> and connection. The </w:t>
      </w:r>
      <w:r w:rsidR="00D320CA">
        <w:rPr>
          <w:rFonts w:ascii="Arial" w:hAnsi="Arial" w:cs="Arial"/>
        </w:rPr>
        <w:t>theories</w:t>
      </w:r>
      <w:r w:rsidR="00032BE7">
        <w:rPr>
          <w:rFonts w:ascii="Arial" w:hAnsi="Arial" w:cs="Arial"/>
        </w:rPr>
        <w:t xml:space="preserve"> limitations – such as its linear stage model – do not diminish its </w:t>
      </w:r>
      <w:r w:rsidR="00D320CA">
        <w:rPr>
          <w:rFonts w:ascii="Arial" w:hAnsi="Arial" w:cs="Arial"/>
        </w:rPr>
        <w:t>usefulness</w:t>
      </w:r>
      <w:r w:rsidR="00032BE7">
        <w:rPr>
          <w:rFonts w:ascii="Arial" w:hAnsi="Arial" w:cs="Arial"/>
        </w:rPr>
        <w:t xml:space="preserve"> but remind practitioners to adapt concepts </w:t>
      </w:r>
      <w:r w:rsidR="00D320CA">
        <w:rPr>
          <w:rFonts w:ascii="Arial" w:hAnsi="Arial" w:cs="Arial"/>
        </w:rPr>
        <w:t>flexibility</w:t>
      </w:r>
      <w:r w:rsidR="00032BE7">
        <w:rPr>
          <w:rFonts w:ascii="Arial" w:hAnsi="Arial" w:cs="Arial"/>
        </w:rPr>
        <w:t xml:space="preserve"> </w:t>
      </w:r>
      <w:r w:rsidR="00B31EE4">
        <w:rPr>
          <w:rFonts w:ascii="Arial" w:hAnsi="Arial" w:cs="Arial"/>
        </w:rPr>
        <w:t>to individual needs.</w:t>
      </w:r>
    </w:p>
    <w:p w14:paraId="387D233E" w14:textId="77777777" w:rsidR="00B67354" w:rsidRDefault="00B67354" w:rsidP="009F3314">
      <w:pPr>
        <w:spacing w:line="240" w:lineRule="auto"/>
        <w:rPr>
          <w:rFonts w:ascii="Arial" w:hAnsi="Arial" w:cs="Arial"/>
        </w:rPr>
      </w:pPr>
    </w:p>
    <w:p w14:paraId="579E3E6F" w14:textId="4A97B164" w:rsidR="00B31EE4" w:rsidRDefault="00B31EE4" w:rsidP="009F33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Self-Determination Theory complements this by </w:t>
      </w:r>
      <w:r w:rsidR="00D320CA">
        <w:rPr>
          <w:rFonts w:ascii="Arial" w:hAnsi="Arial" w:cs="Arial"/>
        </w:rPr>
        <w:t>emphasising</w:t>
      </w:r>
      <w:r>
        <w:rPr>
          <w:rFonts w:ascii="Arial" w:hAnsi="Arial" w:cs="Arial"/>
        </w:rPr>
        <w:t xml:space="preserve"> the universal psychological needs of autonomy, competence and relatedness. These needs remain central in dementia care, even when residents </w:t>
      </w:r>
      <w:r w:rsidR="00991E68">
        <w:rPr>
          <w:rFonts w:ascii="Arial" w:hAnsi="Arial" w:cs="Arial"/>
        </w:rPr>
        <w:t xml:space="preserve">lose the ability to articulate them. Supporting small choices, </w:t>
      </w:r>
      <w:r w:rsidR="00B71E5A">
        <w:rPr>
          <w:rFonts w:ascii="Arial" w:hAnsi="Arial" w:cs="Arial"/>
        </w:rPr>
        <w:t>facilitating meaningful roles and nurturing warm relationships can significa</w:t>
      </w:r>
      <w:r w:rsidR="003608D4">
        <w:rPr>
          <w:rFonts w:ascii="Arial" w:hAnsi="Arial" w:cs="Arial"/>
        </w:rPr>
        <w:t xml:space="preserve">ntly improve wellbeing and reduce behavioural distress. Although SDT can be difficult to </w:t>
      </w:r>
      <w:r w:rsidR="00D320CA">
        <w:rPr>
          <w:rFonts w:ascii="Arial" w:hAnsi="Arial" w:cs="Arial"/>
        </w:rPr>
        <w:t>implement</w:t>
      </w:r>
      <w:r w:rsidR="003608D4">
        <w:rPr>
          <w:rFonts w:ascii="Arial" w:hAnsi="Arial" w:cs="Arial"/>
        </w:rPr>
        <w:t xml:space="preserve"> in highly structured or risk-adverse care setting, it provides powerful</w:t>
      </w:r>
      <w:r w:rsidR="00D320CA">
        <w:rPr>
          <w:rFonts w:ascii="Arial" w:hAnsi="Arial" w:cs="Arial"/>
        </w:rPr>
        <w:t xml:space="preserve"> conceptual tool for shaping more compassionate and empowering care practices.</w:t>
      </w:r>
    </w:p>
    <w:p w14:paraId="15675287" w14:textId="77777777" w:rsidR="00B67354" w:rsidRDefault="00B67354" w:rsidP="009F3314">
      <w:pPr>
        <w:spacing w:line="360" w:lineRule="auto"/>
        <w:rPr>
          <w:rFonts w:ascii="Arial" w:hAnsi="Arial" w:cs="Arial"/>
        </w:rPr>
      </w:pPr>
    </w:p>
    <w:p w14:paraId="4949D010" w14:textId="33BDDA2A" w:rsidR="00D320CA" w:rsidRDefault="00D320CA" w:rsidP="009F33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interaction between nature and nurture reinforces</w:t>
      </w:r>
      <w:r w:rsidR="009252F4">
        <w:rPr>
          <w:rFonts w:ascii="Arial" w:hAnsi="Arial" w:cs="Arial"/>
        </w:rPr>
        <w:t xml:space="preserve"> the importance of holistic care. Biological decline is an undeniable component of dementia</w:t>
      </w:r>
      <w:r w:rsidR="000C54B1">
        <w:rPr>
          <w:rFonts w:ascii="Arial" w:hAnsi="Arial" w:cs="Arial"/>
        </w:rPr>
        <w:t xml:space="preserve">, yet environmental influences play a critical role </w:t>
      </w:r>
      <w:r w:rsidR="004430E8">
        <w:rPr>
          <w:rFonts w:ascii="Arial" w:hAnsi="Arial" w:cs="Arial"/>
        </w:rPr>
        <w:t xml:space="preserve">in shaping behaviour. Emotion and engagement. Understanding this dynamic </w:t>
      </w:r>
      <w:r w:rsidR="00B1017B">
        <w:rPr>
          <w:rFonts w:ascii="Arial" w:hAnsi="Arial" w:cs="Arial"/>
        </w:rPr>
        <w:t xml:space="preserve">allows professionals to interpret behaviours with empathy and develop interventions that meet </w:t>
      </w:r>
      <w:r w:rsidR="00A754E1">
        <w:rPr>
          <w:rFonts w:ascii="Arial" w:hAnsi="Arial" w:cs="Arial"/>
        </w:rPr>
        <w:t>residents’</w:t>
      </w:r>
      <w:r w:rsidR="00B1017B">
        <w:rPr>
          <w:rFonts w:ascii="Arial" w:hAnsi="Arial" w:cs="Arial"/>
        </w:rPr>
        <w:t xml:space="preserve"> psychological needs as well as </w:t>
      </w:r>
      <w:r w:rsidR="00160412">
        <w:rPr>
          <w:rFonts w:ascii="Arial" w:hAnsi="Arial" w:cs="Arial"/>
        </w:rPr>
        <w:t>their</w:t>
      </w:r>
      <w:r w:rsidR="00B1017B">
        <w:rPr>
          <w:rFonts w:ascii="Arial" w:hAnsi="Arial" w:cs="Arial"/>
        </w:rPr>
        <w:t xml:space="preserve"> physical ones.</w:t>
      </w:r>
    </w:p>
    <w:p w14:paraId="2125292D" w14:textId="77777777" w:rsidR="00B67354" w:rsidRDefault="00B67354" w:rsidP="009F3314">
      <w:pPr>
        <w:spacing w:line="360" w:lineRule="auto"/>
        <w:rPr>
          <w:rFonts w:ascii="Arial" w:hAnsi="Arial" w:cs="Arial"/>
        </w:rPr>
      </w:pPr>
    </w:p>
    <w:p w14:paraId="691F9D7D" w14:textId="73F773F5" w:rsidR="00B1017B" w:rsidRPr="00927D93" w:rsidRDefault="00B1017B" w:rsidP="009F331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Ultimately, applying psychological theory in dementia care enables professionals to provide person-centred, respectful and responsive support. Although </w:t>
      </w:r>
      <w:r w:rsidR="00BE6313">
        <w:rPr>
          <w:rFonts w:ascii="Arial" w:hAnsi="Arial" w:cs="Arial"/>
        </w:rPr>
        <w:t xml:space="preserve">challenges such as resource limitations </w:t>
      </w:r>
      <w:r w:rsidR="00E82F58">
        <w:rPr>
          <w:rFonts w:ascii="Arial" w:hAnsi="Arial" w:cs="Arial"/>
        </w:rPr>
        <w:t xml:space="preserve">and communication barriers </w:t>
      </w:r>
      <w:r w:rsidR="00A754E1">
        <w:rPr>
          <w:rFonts w:ascii="Arial" w:hAnsi="Arial" w:cs="Arial"/>
        </w:rPr>
        <w:t>persist</w:t>
      </w:r>
      <w:r w:rsidR="00E82F58">
        <w:rPr>
          <w:rFonts w:ascii="Arial" w:hAnsi="Arial" w:cs="Arial"/>
        </w:rPr>
        <w:t xml:space="preserve">, the strategic use of theory-based approaches </w:t>
      </w:r>
      <w:r w:rsidR="00B67354">
        <w:rPr>
          <w:rFonts w:ascii="Arial" w:hAnsi="Arial" w:cs="Arial"/>
        </w:rPr>
        <w:t>enhances</w:t>
      </w:r>
      <w:r w:rsidR="00E82F58">
        <w:rPr>
          <w:rFonts w:ascii="Arial" w:hAnsi="Arial" w:cs="Arial"/>
        </w:rPr>
        <w:t xml:space="preserve"> quality o</w:t>
      </w:r>
      <w:r w:rsidR="00D703FB">
        <w:rPr>
          <w:rFonts w:ascii="Arial" w:hAnsi="Arial" w:cs="Arial"/>
        </w:rPr>
        <w:t xml:space="preserve">f </w:t>
      </w:r>
      <w:r w:rsidR="00E82F58">
        <w:rPr>
          <w:rFonts w:ascii="Arial" w:hAnsi="Arial" w:cs="Arial"/>
        </w:rPr>
        <w:t>life and promotes dignity</w:t>
      </w:r>
      <w:r w:rsidR="00A754E1">
        <w:rPr>
          <w:rFonts w:ascii="Arial" w:hAnsi="Arial" w:cs="Arial"/>
        </w:rPr>
        <w:t xml:space="preserve"> for older adults living with dementia.</w:t>
      </w:r>
    </w:p>
    <w:p w14:paraId="16946266" w14:textId="77777777" w:rsidR="00865A58" w:rsidRPr="00927D93" w:rsidRDefault="00865A58" w:rsidP="009F3314">
      <w:pPr>
        <w:spacing w:line="240" w:lineRule="auto"/>
        <w:rPr>
          <w:rFonts w:ascii="Arial" w:hAnsi="Arial" w:cs="Arial"/>
        </w:rPr>
      </w:pPr>
    </w:p>
    <w:p w14:paraId="00BCAF03" w14:textId="77777777" w:rsidR="00865A58" w:rsidRPr="00927D93" w:rsidRDefault="00865A58" w:rsidP="009F3314">
      <w:pPr>
        <w:spacing w:line="240" w:lineRule="auto"/>
        <w:rPr>
          <w:rFonts w:ascii="Arial" w:hAnsi="Arial" w:cs="Arial"/>
        </w:rPr>
      </w:pPr>
    </w:p>
    <w:p w14:paraId="5FE22115" w14:textId="77777777" w:rsidR="00D703FB" w:rsidRDefault="00D703FB" w:rsidP="009F3314">
      <w:pPr>
        <w:spacing w:line="240" w:lineRule="auto"/>
      </w:pPr>
    </w:p>
    <w:p w14:paraId="0F77FA4D" w14:textId="16A55608" w:rsidR="00865A58" w:rsidRDefault="00865A58" w:rsidP="009F3314">
      <w:pPr>
        <w:spacing w:line="240" w:lineRule="auto"/>
        <w:rPr>
          <w:rFonts w:ascii="Arial" w:hAnsi="Arial" w:cs="Arial"/>
          <w:sz w:val="32"/>
          <w:szCs w:val="32"/>
        </w:rPr>
      </w:pPr>
      <w:r w:rsidRPr="00D84B8F">
        <w:rPr>
          <w:rFonts w:ascii="Arial" w:hAnsi="Arial" w:cs="Arial"/>
          <w:sz w:val="32"/>
          <w:szCs w:val="32"/>
        </w:rPr>
        <w:lastRenderedPageBreak/>
        <w:t xml:space="preserve">References </w:t>
      </w:r>
    </w:p>
    <w:p w14:paraId="7D4553CD" w14:textId="77777777" w:rsidR="00D84B8F" w:rsidRPr="00D84B8F" w:rsidRDefault="00D84B8F" w:rsidP="009F3314">
      <w:pPr>
        <w:spacing w:line="240" w:lineRule="auto"/>
        <w:rPr>
          <w:rFonts w:ascii="Arial" w:hAnsi="Arial" w:cs="Arial"/>
          <w:sz w:val="32"/>
          <w:szCs w:val="32"/>
        </w:rPr>
      </w:pPr>
    </w:p>
    <w:p w14:paraId="7E0B2E6D" w14:textId="6DD53928" w:rsidR="000C526D" w:rsidRPr="00BA4F3B" w:rsidRDefault="000C526D" w:rsidP="009F3314">
      <w:pPr>
        <w:pStyle w:val="NormalWeb"/>
        <w:spacing w:before="0" w:beforeAutospacing="0" w:after="240" w:afterAutospacing="0"/>
        <w:rPr>
          <w:rFonts w:ascii="Arial" w:hAnsi="Arial" w:cs="Arial"/>
          <w:sz w:val="24"/>
          <w:szCs w:val="24"/>
        </w:rPr>
      </w:pPr>
      <w:r w:rsidRPr="00BA4F3B">
        <w:rPr>
          <w:rFonts w:ascii="Arial" w:hAnsi="Arial" w:cs="Arial"/>
          <w:sz w:val="24"/>
          <w:szCs w:val="24"/>
        </w:rPr>
        <w:t>Van Der Kaap-</w:t>
      </w:r>
      <w:proofErr w:type="spellStart"/>
      <w:r w:rsidRPr="00BA4F3B">
        <w:rPr>
          <w:rFonts w:ascii="Arial" w:hAnsi="Arial" w:cs="Arial"/>
          <w:sz w:val="24"/>
          <w:szCs w:val="24"/>
        </w:rPr>
        <w:t>Deeder</w:t>
      </w:r>
      <w:proofErr w:type="spellEnd"/>
      <w:r w:rsidRPr="00BA4F3B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BA4F3B">
        <w:rPr>
          <w:rFonts w:ascii="Arial" w:hAnsi="Arial" w:cs="Arial"/>
          <w:sz w:val="24"/>
          <w:szCs w:val="24"/>
        </w:rPr>
        <w:t>Vermote</w:t>
      </w:r>
      <w:proofErr w:type="spellEnd"/>
      <w:r w:rsidRPr="00BA4F3B">
        <w:rPr>
          <w:rFonts w:ascii="Arial" w:hAnsi="Arial" w:cs="Arial"/>
          <w:sz w:val="24"/>
          <w:szCs w:val="24"/>
        </w:rPr>
        <w:t xml:space="preserve">, B., </w:t>
      </w:r>
      <w:proofErr w:type="spellStart"/>
      <w:r w:rsidRPr="00BA4F3B">
        <w:rPr>
          <w:rFonts w:ascii="Arial" w:hAnsi="Arial" w:cs="Arial"/>
          <w:sz w:val="24"/>
          <w:szCs w:val="24"/>
        </w:rPr>
        <w:t>Waterschoot</w:t>
      </w:r>
      <w:proofErr w:type="spellEnd"/>
      <w:r w:rsidRPr="00BA4F3B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BA4F3B">
        <w:rPr>
          <w:rFonts w:ascii="Arial" w:hAnsi="Arial" w:cs="Arial"/>
          <w:sz w:val="24"/>
          <w:szCs w:val="24"/>
        </w:rPr>
        <w:t>Soenens</w:t>
      </w:r>
      <w:proofErr w:type="spellEnd"/>
      <w:r w:rsidRPr="00BA4F3B">
        <w:rPr>
          <w:rFonts w:ascii="Arial" w:hAnsi="Arial" w:cs="Arial"/>
          <w:sz w:val="24"/>
          <w:szCs w:val="24"/>
        </w:rPr>
        <w:t xml:space="preserve">, B., </w:t>
      </w:r>
      <w:proofErr w:type="spellStart"/>
      <w:r w:rsidRPr="00BA4F3B">
        <w:rPr>
          <w:rFonts w:ascii="Arial" w:hAnsi="Arial" w:cs="Arial"/>
          <w:sz w:val="24"/>
          <w:szCs w:val="24"/>
        </w:rPr>
        <w:t>Morbée</w:t>
      </w:r>
      <w:proofErr w:type="spellEnd"/>
      <w:r w:rsidRPr="00BA4F3B">
        <w:rPr>
          <w:rFonts w:ascii="Arial" w:hAnsi="Arial" w:cs="Arial"/>
          <w:sz w:val="24"/>
          <w:szCs w:val="24"/>
        </w:rPr>
        <w:t xml:space="preserve">, S. and Vansteenkiste, M. (2021). The role of ego integrity and despair in older adults’ well-being during the COVID-19 crisis: the mediating role of need-based experiences. </w:t>
      </w:r>
      <w:r w:rsidRPr="00BA4F3B">
        <w:rPr>
          <w:rFonts w:ascii="Arial" w:hAnsi="Arial" w:cs="Arial"/>
          <w:i/>
          <w:iCs/>
          <w:sz w:val="24"/>
          <w:szCs w:val="24"/>
        </w:rPr>
        <w:t>European Journal of Ageing</w:t>
      </w:r>
      <w:r w:rsidRPr="00BA4F3B">
        <w:rPr>
          <w:rFonts w:ascii="Arial" w:hAnsi="Arial" w:cs="Arial"/>
          <w:sz w:val="24"/>
          <w:szCs w:val="24"/>
        </w:rPr>
        <w:t xml:space="preserve">, [online] 19(1), pp.117–129. </w:t>
      </w:r>
      <w:proofErr w:type="spellStart"/>
      <w:proofErr w:type="gramStart"/>
      <w:r w:rsidRPr="00BA4F3B">
        <w:rPr>
          <w:rFonts w:ascii="Arial" w:hAnsi="Arial" w:cs="Arial"/>
          <w:sz w:val="24"/>
          <w:szCs w:val="24"/>
        </w:rPr>
        <w:t>doi:https</w:t>
      </w:r>
      <w:proofErr w:type="spellEnd"/>
      <w:r w:rsidRPr="00BA4F3B">
        <w:rPr>
          <w:rFonts w:ascii="Arial" w:hAnsi="Arial" w:cs="Arial"/>
          <w:sz w:val="24"/>
          <w:szCs w:val="24"/>
        </w:rPr>
        <w:t>://doi.org/10.1007/s10433-021-00610-0</w:t>
      </w:r>
      <w:proofErr w:type="gramEnd"/>
      <w:r w:rsidRPr="00BA4F3B">
        <w:rPr>
          <w:rFonts w:ascii="Arial" w:hAnsi="Arial" w:cs="Arial"/>
          <w:sz w:val="24"/>
          <w:szCs w:val="24"/>
        </w:rPr>
        <w:t>.</w:t>
      </w:r>
      <w:r w:rsidR="00D84B8F" w:rsidRPr="00BA4F3B">
        <w:rPr>
          <w:rFonts w:ascii="Arial" w:hAnsi="Arial" w:cs="Arial"/>
          <w:sz w:val="24"/>
          <w:szCs w:val="24"/>
        </w:rPr>
        <w:t xml:space="preserve"> Assessed: </w:t>
      </w:r>
      <w:r w:rsidR="00BA4F3B" w:rsidRPr="00BA4F3B">
        <w:rPr>
          <w:rFonts w:ascii="Arial" w:hAnsi="Arial" w:cs="Arial"/>
          <w:sz w:val="24"/>
          <w:szCs w:val="24"/>
        </w:rPr>
        <w:t>10 November 2025.</w:t>
      </w:r>
    </w:p>
    <w:p w14:paraId="5DE107B8" w14:textId="55FBA812" w:rsidR="00013E5B" w:rsidRPr="00BA4F3B" w:rsidRDefault="00013E5B" w:rsidP="009F3314">
      <w:pPr>
        <w:pStyle w:val="NormalWeb"/>
        <w:spacing w:before="0" w:beforeAutospacing="0" w:after="240" w:afterAutospacing="0"/>
        <w:rPr>
          <w:rFonts w:ascii="Arial" w:hAnsi="Arial" w:cs="Arial"/>
          <w:sz w:val="24"/>
          <w:szCs w:val="24"/>
        </w:rPr>
      </w:pPr>
      <w:r w:rsidRPr="00BA4F3B">
        <w:rPr>
          <w:rFonts w:ascii="Arial" w:hAnsi="Arial" w:cs="Arial"/>
          <w:sz w:val="24"/>
          <w:szCs w:val="24"/>
        </w:rPr>
        <w:t xml:space="preserve">Puurveen, G., Cox, S.M., Damiano, N., </w:t>
      </w:r>
      <w:proofErr w:type="spellStart"/>
      <w:r w:rsidRPr="00BA4F3B">
        <w:rPr>
          <w:rFonts w:ascii="Arial" w:hAnsi="Arial" w:cs="Arial"/>
          <w:sz w:val="24"/>
          <w:szCs w:val="24"/>
        </w:rPr>
        <w:t>Furneaux</w:t>
      </w:r>
      <w:proofErr w:type="spellEnd"/>
      <w:r w:rsidRPr="00BA4F3B">
        <w:rPr>
          <w:rFonts w:ascii="Arial" w:hAnsi="Arial" w:cs="Arial"/>
          <w:sz w:val="24"/>
          <w:szCs w:val="24"/>
        </w:rPr>
        <w:t xml:space="preserve">, H.N. and Sierra, S.P. (2022). Co-creating an Art Exhibition on Living Well </w:t>
      </w:r>
      <w:proofErr w:type="gramStart"/>
      <w:r w:rsidRPr="00BA4F3B">
        <w:rPr>
          <w:rFonts w:ascii="Arial" w:hAnsi="Arial" w:cs="Arial"/>
          <w:sz w:val="24"/>
          <w:szCs w:val="24"/>
        </w:rPr>
        <w:t>With</w:t>
      </w:r>
      <w:proofErr w:type="gramEnd"/>
      <w:r w:rsidRPr="00BA4F3B">
        <w:rPr>
          <w:rFonts w:ascii="Arial" w:hAnsi="Arial" w:cs="Arial"/>
          <w:sz w:val="24"/>
          <w:szCs w:val="24"/>
        </w:rPr>
        <w:t xml:space="preserve"> Dementia. </w:t>
      </w:r>
      <w:r w:rsidRPr="00BA4F3B">
        <w:rPr>
          <w:rFonts w:ascii="Arial" w:hAnsi="Arial" w:cs="Arial"/>
          <w:i/>
          <w:iCs/>
          <w:sz w:val="24"/>
          <w:szCs w:val="24"/>
        </w:rPr>
        <w:t>AMA Journal of Ethics</w:t>
      </w:r>
      <w:r w:rsidRPr="00BA4F3B">
        <w:rPr>
          <w:rFonts w:ascii="Arial" w:hAnsi="Arial" w:cs="Arial"/>
          <w:sz w:val="24"/>
          <w:szCs w:val="24"/>
        </w:rPr>
        <w:t xml:space="preserve">, [online] 24(7), pp.622–633. </w:t>
      </w:r>
      <w:proofErr w:type="spellStart"/>
      <w:proofErr w:type="gramStart"/>
      <w:r w:rsidRPr="00BA4F3B">
        <w:rPr>
          <w:rFonts w:ascii="Arial" w:hAnsi="Arial" w:cs="Arial"/>
          <w:sz w:val="24"/>
          <w:szCs w:val="24"/>
        </w:rPr>
        <w:t>doi:https</w:t>
      </w:r>
      <w:proofErr w:type="spellEnd"/>
      <w:r w:rsidRPr="00BA4F3B">
        <w:rPr>
          <w:rFonts w:ascii="Arial" w:hAnsi="Arial" w:cs="Arial"/>
          <w:sz w:val="24"/>
          <w:szCs w:val="24"/>
        </w:rPr>
        <w:t>://doi.org/10.1001/amajethics.2022.622</w:t>
      </w:r>
      <w:proofErr w:type="gramEnd"/>
      <w:r w:rsidRPr="00BA4F3B">
        <w:rPr>
          <w:rFonts w:ascii="Arial" w:hAnsi="Arial" w:cs="Arial"/>
          <w:sz w:val="24"/>
          <w:szCs w:val="24"/>
        </w:rPr>
        <w:t>.</w:t>
      </w:r>
      <w:r w:rsidR="00BA4F3B" w:rsidRPr="00BA4F3B">
        <w:rPr>
          <w:rFonts w:ascii="Arial" w:hAnsi="Arial" w:cs="Arial"/>
          <w:sz w:val="24"/>
          <w:szCs w:val="24"/>
        </w:rPr>
        <w:t xml:space="preserve"> Assessed: 1 November 2025.</w:t>
      </w:r>
    </w:p>
    <w:p w14:paraId="5594D531" w14:textId="46F2EEBE" w:rsidR="005C1B70" w:rsidRPr="00BA4F3B" w:rsidRDefault="005C1B70" w:rsidP="009F3314">
      <w:pPr>
        <w:pStyle w:val="NormalWeb"/>
        <w:spacing w:before="0" w:beforeAutospacing="0" w:after="240" w:afterAutospacing="0"/>
        <w:rPr>
          <w:rFonts w:ascii="Arial" w:hAnsi="Arial" w:cs="Arial"/>
          <w:sz w:val="24"/>
          <w:szCs w:val="24"/>
        </w:rPr>
      </w:pPr>
      <w:r w:rsidRPr="00BA4F3B">
        <w:rPr>
          <w:rFonts w:ascii="Arial" w:hAnsi="Arial" w:cs="Arial"/>
          <w:sz w:val="24"/>
          <w:szCs w:val="24"/>
        </w:rPr>
        <w:t xml:space="preserve">Steven van Andel and Anouk Holkenborg (2024). From the Perspective of People with Dementia: Using Creative Qualitative Measures to Assess the Values and Opinions on Freedom and Safety among People Living with Dementia. </w:t>
      </w:r>
      <w:r w:rsidRPr="00BA4F3B">
        <w:rPr>
          <w:rFonts w:ascii="Arial" w:hAnsi="Arial" w:cs="Arial"/>
          <w:i/>
          <w:iCs/>
          <w:sz w:val="24"/>
          <w:szCs w:val="24"/>
        </w:rPr>
        <w:t>PubMed</w:t>
      </w:r>
      <w:r w:rsidRPr="00BA4F3B">
        <w:rPr>
          <w:rFonts w:ascii="Arial" w:hAnsi="Arial" w:cs="Arial"/>
          <w:sz w:val="24"/>
          <w:szCs w:val="24"/>
        </w:rPr>
        <w:t xml:space="preserve">, 12(14). </w:t>
      </w:r>
      <w:proofErr w:type="spellStart"/>
      <w:proofErr w:type="gramStart"/>
      <w:r w:rsidRPr="00BA4F3B">
        <w:rPr>
          <w:rFonts w:ascii="Arial" w:hAnsi="Arial" w:cs="Arial"/>
          <w:sz w:val="24"/>
          <w:szCs w:val="24"/>
        </w:rPr>
        <w:t>doi:https</w:t>
      </w:r>
      <w:proofErr w:type="spellEnd"/>
      <w:r w:rsidRPr="00BA4F3B">
        <w:rPr>
          <w:rFonts w:ascii="Arial" w:hAnsi="Arial" w:cs="Arial"/>
          <w:sz w:val="24"/>
          <w:szCs w:val="24"/>
        </w:rPr>
        <w:t>://doi.org/10.3390/healthcare12141412</w:t>
      </w:r>
      <w:proofErr w:type="gramEnd"/>
      <w:r w:rsidRPr="00BA4F3B">
        <w:rPr>
          <w:rFonts w:ascii="Arial" w:hAnsi="Arial" w:cs="Arial"/>
          <w:sz w:val="24"/>
          <w:szCs w:val="24"/>
        </w:rPr>
        <w:t>.</w:t>
      </w:r>
      <w:r w:rsidR="00BA4F3B" w:rsidRPr="00BA4F3B">
        <w:rPr>
          <w:rFonts w:ascii="Arial" w:hAnsi="Arial" w:cs="Arial"/>
          <w:sz w:val="24"/>
          <w:szCs w:val="24"/>
        </w:rPr>
        <w:t xml:space="preserve"> Assessed: 12 November 2025.</w:t>
      </w:r>
    </w:p>
    <w:p w14:paraId="5A9E5515" w14:textId="6D5232EB" w:rsidR="00695251" w:rsidRPr="00BA4F3B" w:rsidRDefault="00695251" w:rsidP="009F3314">
      <w:pPr>
        <w:pStyle w:val="NormalWeb"/>
        <w:spacing w:before="0" w:beforeAutospacing="0" w:after="240" w:afterAutospacing="0"/>
        <w:rPr>
          <w:rFonts w:ascii="Arial" w:hAnsi="Arial" w:cs="Arial"/>
          <w:sz w:val="24"/>
          <w:szCs w:val="24"/>
        </w:rPr>
      </w:pPr>
      <w:r w:rsidRPr="00BA4F3B">
        <w:rPr>
          <w:rFonts w:ascii="Arial" w:hAnsi="Arial" w:cs="Arial"/>
          <w:sz w:val="24"/>
          <w:szCs w:val="24"/>
        </w:rPr>
        <w:t xml:space="preserve">Cotter, L.M., Shah, D., Brown, K., Mares, M.-L., Landucci, G., Saunders, S., Johnston, D.C., Pe-Romashko, K., Gustafson, D., Maus, A., Thompson, K. and Gustafson, D.H. (2024). Decoding the Influence of eHealth on Autonomy, Competence, and Relatedness in Older Adults: Qualitative Analysis of Self-Determination Through the Motivational Technology Model. </w:t>
      </w:r>
      <w:r w:rsidRPr="00BA4F3B">
        <w:rPr>
          <w:rFonts w:ascii="Arial" w:hAnsi="Arial" w:cs="Arial"/>
          <w:i/>
          <w:iCs/>
          <w:sz w:val="24"/>
          <w:szCs w:val="24"/>
        </w:rPr>
        <w:t>JMIR Aging</w:t>
      </w:r>
      <w:r w:rsidRPr="00BA4F3B">
        <w:rPr>
          <w:rFonts w:ascii="Arial" w:hAnsi="Arial" w:cs="Arial"/>
          <w:sz w:val="24"/>
          <w:szCs w:val="24"/>
        </w:rPr>
        <w:t xml:space="preserve">, 7, p.e56923. </w:t>
      </w:r>
      <w:proofErr w:type="spellStart"/>
      <w:proofErr w:type="gramStart"/>
      <w:r w:rsidRPr="00BA4F3B">
        <w:rPr>
          <w:rFonts w:ascii="Arial" w:hAnsi="Arial" w:cs="Arial"/>
          <w:sz w:val="24"/>
          <w:szCs w:val="24"/>
        </w:rPr>
        <w:t>doi:https</w:t>
      </w:r>
      <w:proofErr w:type="spellEnd"/>
      <w:r w:rsidRPr="00BA4F3B">
        <w:rPr>
          <w:rFonts w:ascii="Arial" w:hAnsi="Arial" w:cs="Arial"/>
          <w:sz w:val="24"/>
          <w:szCs w:val="24"/>
        </w:rPr>
        <w:t>://doi.org/10.2196/56923</w:t>
      </w:r>
      <w:proofErr w:type="gramEnd"/>
      <w:r w:rsidRPr="00BA4F3B">
        <w:rPr>
          <w:rFonts w:ascii="Arial" w:hAnsi="Arial" w:cs="Arial"/>
          <w:sz w:val="24"/>
          <w:szCs w:val="24"/>
        </w:rPr>
        <w:t>.</w:t>
      </w:r>
      <w:r w:rsidR="00BA4F3B" w:rsidRPr="00BA4F3B">
        <w:rPr>
          <w:rFonts w:ascii="Arial" w:hAnsi="Arial" w:cs="Arial"/>
          <w:sz w:val="24"/>
          <w:szCs w:val="24"/>
        </w:rPr>
        <w:t xml:space="preserve"> Assessed: 12 November 2025.</w:t>
      </w:r>
    </w:p>
    <w:p w14:paraId="3E331A17" w14:textId="4DEDE343" w:rsidR="007309CD" w:rsidRPr="00BA4F3B" w:rsidRDefault="007309CD" w:rsidP="009F3314">
      <w:pPr>
        <w:pStyle w:val="NormalWeb"/>
        <w:spacing w:before="0" w:beforeAutospacing="0" w:after="240" w:afterAutospacing="0"/>
        <w:rPr>
          <w:rFonts w:ascii="Arial" w:hAnsi="Arial" w:cs="Arial"/>
          <w:sz w:val="24"/>
          <w:szCs w:val="24"/>
        </w:rPr>
      </w:pPr>
      <w:r w:rsidRPr="00BA4F3B">
        <w:rPr>
          <w:rFonts w:ascii="Arial" w:hAnsi="Arial" w:cs="Arial"/>
          <w:sz w:val="24"/>
          <w:szCs w:val="24"/>
        </w:rPr>
        <w:t xml:space="preserve">Stumpf, A.D.H., McKenzie, E. and Beavers, A. (2025). An Account of Personal Autonomy for People Living with Dementia. </w:t>
      </w:r>
      <w:r w:rsidRPr="00BA4F3B">
        <w:rPr>
          <w:rFonts w:ascii="Arial" w:hAnsi="Arial" w:cs="Arial"/>
          <w:i/>
          <w:iCs/>
          <w:sz w:val="24"/>
          <w:szCs w:val="24"/>
        </w:rPr>
        <w:t>The Gerontologist</w:t>
      </w:r>
      <w:r w:rsidRPr="00BA4F3B">
        <w:rPr>
          <w:rFonts w:ascii="Arial" w:hAnsi="Arial" w:cs="Arial"/>
          <w:sz w:val="24"/>
          <w:szCs w:val="24"/>
        </w:rPr>
        <w:t xml:space="preserve">, [online] 65(11). </w:t>
      </w:r>
      <w:proofErr w:type="spellStart"/>
      <w:proofErr w:type="gramStart"/>
      <w:r w:rsidRPr="00BA4F3B">
        <w:rPr>
          <w:rFonts w:ascii="Arial" w:hAnsi="Arial" w:cs="Arial"/>
          <w:sz w:val="24"/>
          <w:szCs w:val="24"/>
        </w:rPr>
        <w:t>doi:https</w:t>
      </w:r>
      <w:proofErr w:type="spellEnd"/>
      <w:r w:rsidRPr="00BA4F3B">
        <w:rPr>
          <w:rFonts w:ascii="Arial" w:hAnsi="Arial" w:cs="Arial"/>
          <w:sz w:val="24"/>
          <w:szCs w:val="24"/>
        </w:rPr>
        <w:t>://doi.org/10.1093/</w:t>
      </w:r>
      <w:proofErr w:type="spellStart"/>
      <w:r w:rsidRPr="00BA4F3B">
        <w:rPr>
          <w:rFonts w:ascii="Arial" w:hAnsi="Arial" w:cs="Arial"/>
          <w:sz w:val="24"/>
          <w:szCs w:val="24"/>
        </w:rPr>
        <w:t>geront</w:t>
      </w:r>
      <w:proofErr w:type="spellEnd"/>
      <w:r w:rsidRPr="00BA4F3B">
        <w:rPr>
          <w:rFonts w:ascii="Arial" w:hAnsi="Arial" w:cs="Arial"/>
          <w:sz w:val="24"/>
          <w:szCs w:val="24"/>
        </w:rPr>
        <w:t>/gnaf210</w:t>
      </w:r>
      <w:proofErr w:type="gramEnd"/>
      <w:r w:rsidRPr="00BA4F3B">
        <w:rPr>
          <w:rFonts w:ascii="Arial" w:hAnsi="Arial" w:cs="Arial"/>
          <w:sz w:val="24"/>
          <w:szCs w:val="24"/>
        </w:rPr>
        <w:t>.</w:t>
      </w:r>
      <w:r w:rsidR="00BA4F3B" w:rsidRPr="00BA4F3B">
        <w:rPr>
          <w:rFonts w:ascii="Arial" w:hAnsi="Arial" w:cs="Arial"/>
          <w:sz w:val="24"/>
          <w:szCs w:val="24"/>
        </w:rPr>
        <w:t xml:space="preserve"> Assessed: 15 November 2025</w:t>
      </w:r>
    </w:p>
    <w:p w14:paraId="1FB7E232" w14:textId="22D9B1A6" w:rsidR="0092177A" w:rsidRPr="00BA4F3B" w:rsidRDefault="0092177A" w:rsidP="009F3314">
      <w:pPr>
        <w:pStyle w:val="NormalWeb"/>
        <w:spacing w:before="0" w:beforeAutospacing="0" w:after="240" w:afterAutospacing="0"/>
        <w:rPr>
          <w:rFonts w:ascii="Arial" w:hAnsi="Arial" w:cs="Arial"/>
          <w:sz w:val="24"/>
          <w:szCs w:val="24"/>
        </w:rPr>
      </w:pPr>
      <w:proofErr w:type="spellStart"/>
      <w:r w:rsidRPr="00BA4F3B">
        <w:rPr>
          <w:rFonts w:ascii="Arial" w:hAnsi="Arial" w:cs="Arial"/>
          <w:sz w:val="24"/>
          <w:szCs w:val="24"/>
        </w:rPr>
        <w:t>Serbser</w:t>
      </w:r>
      <w:proofErr w:type="spellEnd"/>
      <w:r w:rsidRPr="00BA4F3B">
        <w:rPr>
          <w:rFonts w:ascii="Arial" w:hAnsi="Arial" w:cs="Arial"/>
          <w:sz w:val="24"/>
          <w:szCs w:val="24"/>
        </w:rPr>
        <w:t xml:space="preserve">-Koal, J., Dreyer, J. and Roes, M. (2024). Autonomy and its relevance for the construction of personhood in dementia– a thematic synthesis. </w:t>
      </w:r>
      <w:r w:rsidRPr="00BA4F3B">
        <w:rPr>
          <w:rFonts w:ascii="Arial" w:hAnsi="Arial" w:cs="Arial"/>
          <w:i/>
          <w:iCs/>
          <w:sz w:val="24"/>
          <w:szCs w:val="24"/>
        </w:rPr>
        <w:t>BMC geriatrics</w:t>
      </w:r>
      <w:r w:rsidRPr="00BA4F3B">
        <w:rPr>
          <w:rFonts w:ascii="Arial" w:hAnsi="Arial" w:cs="Arial"/>
          <w:sz w:val="24"/>
          <w:szCs w:val="24"/>
        </w:rPr>
        <w:t xml:space="preserve">, 24(1). </w:t>
      </w:r>
      <w:proofErr w:type="spellStart"/>
      <w:proofErr w:type="gramStart"/>
      <w:r w:rsidRPr="00BA4F3B">
        <w:rPr>
          <w:rFonts w:ascii="Arial" w:hAnsi="Arial" w:cs="Arial"/>
          <w:sz w:val="24"/>
          <w:szCs w:val="24"/>
        </w:rPr>
        <w:t>doi:https</w:t>
      </w:r>
      <w:proofErr w:type="spellEnd"/>
      <w:r w:rsidRPr="00BA4F3B">
        <w:rPr>
          <w:rFonts w:ascii="Arial" w:hAnsi="Arial" w:cs="Arial"/>
          <w:sz w:val="24"/>
          <w:szCs w:val="24"/>
        </w:rPr>
        <w:t>://doi.org/10.1186/s12877-024-04808-6</w:t>
      </w:r>
      <w:proofErr w:type="gramEnd"/>
      <w:r w:rsidRPr="00BA4F3B">
        <w:rPr>
          <w:rFonts w:ascii="Arial" w:hAnsi="Arial" w:cs="Arial"/>
          <w:sz w:val="24"/>
          <w:szCs w:val="24"/>
        </w:rPr>
        <w:t>.</w:t>
      </w:r>
      <w:r w:rsidR="00BA4F3B" w:rsidRPr="00BA4F3B">
        <w:rPr>
          <w:rFonts w:ascii="Arial" w:hAnsi="Arial" w:cs="Arial"/>
          <w:sz w:val="24"/>
          <w:szCs w:val="24"/>
        </w:rPr>
        <w:t xml:space="preserve"> Assessed: 16 November 2025.</w:t>
      </w:r>
    </w:p>
    <w:p w14:paraId="69E6DA3D" w14:textId="77777777" w:rsidR="008B289E" w:rsidRDefault="008B289E" w:rsidP="009F3314">
      <w:pPr>
        <w:pStyle w:val="NormalWeb"/>
        <w:spacing w:before="0" w:beforeAutospacing="0" w:after="240" w:afterAutospacing="0"/>
      </w:pPr>
    </w:p>
    <w:p w14:paraId="540197F0" w14:textId="77777777" w:rsidR="00FD4247" w:rsidRDefault="00FD4247" w:rsidP="009F3314">
      <w:pPr>
        <w:pStyle w:val="NormalWeb"/>
        <w:spacing w:before="0" w:beforeAutospacing="0" w:after="240" w:afterAutospacing="0"/>
      </w:pPr>
    </w:p>
    <w:p w14:paraId="54F0BD4A" w14:textId="77777777" w:rsidR="00865A58" w:rsidRDefault="00865A58" w:rsidP="009F3314">
      <w:pPr>
        <w:spacing w:line="240" w:lineRule="auto"/>
      </w:pPr>
    </w:p>
    <w:sectPr w:rsidR="00865A58" w:rsidSect="005016EE">
      <w:footerReference w:type="default" r:id="rId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0B104" w14:textId="77777777" w:rsidR="00350AEC" w:rsidRDefault="00350AEC" w:rsidP="00350AEC">
      <w:pPr>
        <w:spacing w:after="0" w:line="240" w:lineRule="auto"/>
      </w:pPr>
      <w:r>
        <w:separator/>
      </w:r>
    </w:p>
  </w:endnote>
  <w:endnote w:type="continuationSeparator" w:id="0">
    <w:p w14:paraId="09FB9112" w14:textId="77777777" w:rsidR="00350AEC" w:rsidRDefault="00350AEC" w:rsidP="00350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2812209"/>
      <w:docPartObj>
        <w:docPartGallery w:val="Page Numbers (Bottom of Page)"/>
        <w:docPartUnique/>
      </w:docPartObj>
    </w:sdtPr>
    <w:sdtContent>
      <w:p w14:paraId="752AEF55" w14:textId="47050E5C" w:rsidR="00350AEC" w:rsidRDefault="00350AEC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7E5BC6" w14:textId="77777777" w:rsidR="00350AEC" w:rsidRDefault="00350A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8AF87" w14:textId="77777777" w:rsidR="00350AEC" w:rsidRDefault="00350AEC" w:rsidP="00350AEC">
      <w:pPr>
        <w:spacing w:after="0" w:line="240" w:lineRule="auto"/>
      </w:pPr>
      <w:r>
        <w:separator/>
      </w:r>
    </w:p>
  </w:footnote>
  <w:footnote w:type="continuationSeparator" w:id="0">
    <w:p w14:paraId="7CB52B61" w14:textId="77777777" w:rsidR="00350AEC" w:rsidRDefault="00350AEC" w:rsidP="00350A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557"/>
    <w:rsid w:val="000029EF"/>
    <w:rsid w:val="00007131"/>
    <w:rsid w:val="00013704"/>
    <w:rsid w:val="00013E5B"/>
    <w:rsid w:val="0002500B"/>
    <w:rsid w:val="00032BE7"/>
    <w:rsid w:val="00040153"/>
    <w:rsid w:val="00053795"/>
    <w:rsid w:val="00056B6E"/>
    <w:rsid w:val="000621FD"/>
    <w:rsid w:val="000633C9"/>
    <w:rsid w:val="00071E55"/>
    <w:rsid w:val="00073230"/>
    <w:rsid w:val="000739E1"/>
    <w:rsid w:val="000740AD"/>
    <w:rsid w:val="00091D3E"/>
    <w:rsid w:val="000921D6"/>
    <w:rsid w:val="000C0781"/>
    <w:rsid w:val="000C526D"/>
    <w:rsid w:val="000C54B1"/>
    <w:rsid w:val="000D1D50"/>
    <w:rsid w:val="000D4AA5"/>
    <w:rsid w:val="000D5BDF"/>
    <w:rsid w:val="000E75A2"/>
    <w:rsid w:val="000F058B"/>
    <w:rsid w:val="00113710"/>
    <w:rsid w:val="00115CF4"/>
    <w:rsid w:val="001171CB"/>
    <w:rsid w:val="00130946"/>
    <w:rsid w:val="0013193F"/>
    <w:rsid w:val="00141DBC"/>
    <w:rsid w:val="001431E6"/>
    <w:rsid w:val="00143982"/>
    <w:rsid w:val="0014721A"/>
    <w:rsid w:val="001478FA"/>
    <w:rsid w:val="00152D53"/>
    <w:rsid w:val="00154D37"/>
    <w:rsid w:val="00160412"/>
    <w:rsid w:val="0016159A"/>
    <w:rsid w:val="0016195C"/>
    <w:rsid w:val="00167DF8"/>
    <w:rsid w:val="00170011"/>
    <w:rsid w:val="00170357"/>
    <w:rsid w:val="00185152"/>
    <w:rsid w:val="00191772"/>
    <w:rsid w:val="001928B4"/>
    <w:rsid w:val="00197171"/>
    <w:rsid w:val="001C08FC"/>
    <w:rsid w:val="001C0A7C"/>
    <w:rsid w:val="001C7941"/>
    <w:rsid w:val="001E32A3"/>
    <w:rsid w:val="001E378B"/>
    <w:rsid w:val="001E4EDC"/>
    <w:rsid w:val="001E6370"/>
    <w:rsid w:val="001F30AA"/>
    <w:rsid w:val="00201FC2"/>
    <w:rsid w:val="00211247"/>
    <w:rsid w:val="002202F3"/>
    <w:rsid w:val="00221CBA"/>
    <w:rsid w:val="00222AB7"/>
    <w:rsid w:val="002359DE"/>
    <w:rsid w:val="00240DC9"/>
    <w:rsid w:val="0024494D"/>
    <w:rsid w:val="002506DB"/>
    <w:rsid w:val="0025200C"/>
    <w:rsid w:val="00252B11"/>
    <w:rsid w:val="0025451A"/>
    <w:rsid w:val="002613DA"/>
    <w:rsid w:val="00267890"/>
    <w:rsid w:val="002A0E27"/>
    <w:rsid w:val="002B28CF"/>
    <w:rsid w:val="002B46F2"/>
    <w:rsid w:val="002B59B9"/>
    <w:rsid w:val="002C2A13"/>
    <w:rsid w:val="002D474E"/>
    <w:rsid w:val="002E0C47"/>
    <w:rsid w:val="002E4243"/>
    <w:rsid w:val="002E4734"/>
    <w:rsid w:val="002F1A6E"/>
    <w:rsid w:val="002F57F2"/>
    <w:rsid w:val="003003F3"/>
    <w:rsid w:val="00315918"/>
    <w:rsid w:val="00321BEB"/>
    <w:rsid w:val="00341E44"/>
    <w:rsid w:val="00342283"/>
    <w:rsid w:val="00350572"/>
    <w:rsid w:val="00350AEC"/>
    <w:rsid w:val="003513FF"/>
    <w:rsid w:val="00357E8B"/>
    <w:rsid w:val="003608D4"/>
    <w:rsid w:val="003612A8"/>
    <w:rsid w:val="003641DB"/>
    <w:rsid w:val="003855C4"/>
    <w:rsid w:val="00391F8D"/>
    <w:rsid w:val="00396167"/>
    <w:rsid w:val="003A4650"/>
    <w:rsid w:val="003A651E"/>
    <w:rsid w:val="003B521E"/>
    <w:rsid w:val="003B7C91"/>
    <w:rsid w:val="003D1415"/>
    <w:rsid w:val="003E003C"/>
    <w:rsid w:val="00405580"/>
    <w:rsid w:val="00411AC7"/>
    <w:rsid w:val="00414B9B"/>
    <w:rsid w:val="004165AC"/>
    <w:rsid w:val="004239B2"/>
    <w:rsid w:val="00425196"/>
    <w:rsid w:val="004273A7"/>
    <w:rsid w:val="004430E8"/>
    <w:rsid w:val="004515B1"/>
    <w:rsid w:val="00460A17"/>
    <w:rsid w:val="00461545"/>
    <w:rsid w:val="00462C2F"/>
    <w:rsid w:val="00466460"/>
    <w:rsid w:val="00467959"/>
    <w:rsid w:val="004745EC"/>
    <w:rsid w:val="00486417"/>
    <w:rsid w:val="00492E1E"/>
    <w:rsid w:val="00496537"/>
    <w:rsid w:val="004A1D63"/>
    <w:rsid w:val="004A4B56"/>
    <w:rsid w:val="004B3261"/>
    <w:rsid w:val="004C1A16"/>
    <w:rsid w:val="004D344C"/>
    <w:rsid w:val="004D4C39"/>
    <w:rsid w:val="004E726A"/>
    <w:rsid w:val="00500158"/>
    <w:rsid w:val="005016EE"/>
    <w:rsid w:val="00515118"/>
    <w:rsid w:val="005222C1"/>
    <w:rsid w:val="00532635"/>
    <w:rsid w:val="0055016B"/>
    <w:rsid w:val="00555640"/>
    <w:rsid w:val="00556FBF"/>
    <w:rsid w:val="00562F24"/>
    <w:rsid w:val="00566DEF"/>
    <w:rsid w:val="005855F9"/>
    <w:rsid w:val="00594E8A"/>
    <w:rsid w:val="005A0112"/>
    <w:rsid w:val="005A6F90"/>
    <w:rsid w:val="005B068F"/>
    <w:rsid w:val="005B12DF"/>
    <w:rsid w:val="005C1297"/>
    <w:rsid w:val="005C1B70"/>
    <w:rsid w:val="005C55D5"/>
    <w:rsid w:val="005C748D"/>
    <w:rsid w:val="005D4571"/>
    <w:rsid w:val="005D61BC"/>
    <w:rsid w:val="005E0342"/>
    <w:rsid w:val="005E13FC"/>
    <w:rsid w:val="005E70E6"/>
    <w:rsid w:val="005F0E15"/>
    <w:rsid w:val="005F47B1"/>
    <w:rsid w:val="00607A8B"/>
    <w:rsid w:val="006103A7"/>
    <w:rsid w:val="006162A9"/>
    <w:rsid w:val="006178D7"/>
    <w:rsid w:val="0063707C"/>
    <w:rsid w:val="006602DA"/>
    <w:rsid w:val="00666948"/>
    <w:rsid w:val="00666FFD"/>
    <w:rsid w:val="0067125C"/>
    <w:rsid w:val="00672447"/>
    <w:rsid w:val="00674A5E"/>
    <w:rsid w:val="00675517"/>
    <w:rsid w:val="00677DF5"/>
    <w:rsid w:val="00695251"/>
    <w:rsid w:val="006A63AF"/>
    <w:rsid w:val="006C7BBD"/>
    <w:rsid w:val="006D0FE3"/>
    <w:rsid w:val="006D105B"/>
    <w:rsid w:val="006F2DA4"/>
    <w:rsid w:val="0070000D"/>
    <w:rsid w:val="0070385C"/>
    <w:rsid w:val="00704916"/>
    <w:rsid w:val="00710859"/>
    <w:rsid w:val="00725320"/>
    <w:rsid w:val="007309CD"/>
    <w:rsid w:val="00730F59"/>
    <w:rsid w:val="007407E3"/>
    <w:rsid w:val="00754C3A"/>
    <w:rsid w:val="00755EEA"/>
    <w:rsid w:val="0075711A"/>
    <w:rsid w:val="00782983"/>
    <w:rsid w:val="00783D9A"/>
    <w:rsid w:val="00786034"/>
    <w:rsid w:val="00791710"/>
    <w:rsid w:val="007B1F18"/>
    <w:rsid w:val="007B4C5E"/>
    <w:rsid w:val="007B6859"/>
    <w:rsid w:val="007C2D6C"/>
    <w:rsid w:val="007E57D8"/>
    <w:rsid w:val="00806019"/>
    <w:rsid w:val="008220AA"/>
    <w:rsid w:val="00823F9F"/>
    <w:rsid w:val="00831428"/>
    <w:rsid w:val="0083566C"/>
    <w:rsid w:val="00843F53"/>
    <w:rsid w:val="008461CF"/>
    <w:rsid w:val="00855660"/>
    <w:rsid w:val="00857946"/>
    <w:rsid w:val="00861D00"/>
    <w:rsid w:val="00865A58"/>
    <w:rsid w:val="00876C02"/>
    <w:rsid w:val="0088617E"/>
    <w:rsid w:val="008A1076"/>
    <w:rsid w:val="008A25D4"/>
    <w:rsid w:val="008A2B0F"/>
    <w:rsid w:val="008B289E"/>
    <w:rsid w:val="008C2484"/>
    <w:rsid w:val="008C3E2C"/>
    <w:rsid w:val="009054A5"/>
    <w:rsid w:val="009161BB"/>
    <w:rsid w:val="0092177A"/>
    <w:rsid w:val="0092180C"/>
    <w:rsid w:val="00921C85"/>
    <w:rsid w:val="009252F4"/>
    <w:rsid w:val="00927D93"/>
    <w:rsid w:val="0093113B"/>
    <w:rsid w:val="00946E0C"/>
    <w:rsid w:val="00950EB7"/>
    <w:rsid w:val="00952445"/>
    <w:rsid w:val="00955CD2"/>
    <w:rsid w:val="009877C4"/>
    <w:rsid w:val="00991E68"/>
    <w:rsid w:val="009A3FBD"/>
    <w:rsid w:val="009B242B"/>
    <w:rsid w:val="009B5227"/>
    <w:rsid w:val="009C7AC8"/>
    <w:rsid w:val="009D11F1"/>
    <w:rsid w:val="009D5AB5"/>
    <w:rsid w:val="009D625D"/>
    <w:rsid w:val="009D73B2"/>
    <w:rsid w:val="009E101D"/>
    <w:rsid w:val="009E54A6"/>
    <w:rsid w:val="009F0A74"/>
    <w:rsid w:val="009F1F0C"/>
    <w:rsid w:val="009F2317"/>
    <w:rsid w:val="009F3314"/>
    <w:rsid w:val="009F35BC"/>
    <w:rsid w:val="009F786D"/>
    <w:rsid w:val="00A0136B"/>
    <w:rsid w:val="00A23B73"/>
    <w:rsid w:val="00A27154"/>
    <w:rsid w:val="00A43D08"/>
    <w:rsid w:val="00A44E34"/>
    <w:rsid w:val="00A51C25"/>
    <w:rsid w:val="00A67D1D"/>
    <w:rsid w:val="00A701D1"/>
    <w:rsid w:val="00A726F0"/>
    <w:rsid w:val="00A754E1"/>
    <w:rsid w:val="00A809C6"/>
    <w:rsid w:val="00A8530D"/>
    <w:rsid w:val="00A92BE5"/>
    <w:rsid w:val="00AA44DC"/>
    <w:rsid w:val="00AB0989"/>
    <w:rsid w:val="00AC6B18"/>
    <w:rsid w:val="00AD73FC"/>
    <w:rsid w:val="00AE0F3A"/>
    <w:rsid w:val="00AE7CA5"/>
    <w:rsid w:val="00B04693"/>
    <w:rsid w:val="00B0752D"/>
    <w:rsid w:val="00B1017B"/>
    <w:rsid w:val="00B1492F"/>
    <w:rsid w:val="00B20471"/>
    <w:rsid w:val="00B2200D"/>
    <w:rsid w:val="00B31EE4"/>
    <w:rsid w:val="00B54335"/>
    <w:rsid w:val="00B555CE"/>
    <w:rsid w:val="00B55C88"/>
    <w:rsid w:val="00B5741A"/>
    <w:rsid w:val="00B57564"/>
    <w:rsid w:val="00B64A74"/>
    <w:rsid w:val="00B67354"/>
    <w:rsid w:val="00B71E5A"/>
    <w:rsid w:val="00B813F3"/>
    <w:rsid w:val="00B934F0"/>
    <w:rsid w:val="00BA4F3B"/>
    <w:rsid w:val="00BA5171"/>
    <w:rsid w:val="00BB5058"/>
    <w:rsid w:val="00BC54E9"/>
    <w:rsid w:val="00BD0807"/>
    <w:rsid w:val="00BD3B42"/>
    <w:rsid w:val="00BE6313"/>
    <w:rsid w:val="00BF2DFD"/>
    <w:rsid w:val="00BF40F4"/>
    <w:rsid w:val="00BF76FC"/>
    <w:rsid w:val="00C00F2D"/>
    <w:rsid w:val="00C13F01"/>
    <w:rsid w:val="00C46929"/>
    <w:rsid w:val="00C5346E"/>
    <w:rsid w:val="00C6136F"/>
    <w:rsid w:val="00C62429"/>
    <w:rsid w:val="00C94F58"/>
    <w:rsid w:val="00CB25D5"/>
    <w:rsid w:val="00CB762B"/>
    <w:rsid w:val="00CC4AD7"/>
    <w:rsid w:val="00CC6A24"/>
    <w:rsid w:val="00CD4E97"/>
    <w:rsid w:val="00CD66C4"/>
    <w:rsid w:val="00CE10AA"/>
    <w:rsid w:val="00CF1262"/>
    <w:rsid w:val="00CF3EB3"/>
    <w:rsid w:val="00D04C04"/>
    <w:rsid w:val="00D13E5A"/>
    <w:rsid w:val="00D26855"/>
    <w:rsid w:val="00D320CA"/>
    <w:rsid w:val="00D35DC2"/>
    <w:rsid w:val="00D3644C"/>
    <w:rsid w:val="00D42309"/>
    <w:rsid w:val="00D51BF1"/>
    <w:rsid w:val="00D57AD2"/>
    <w:rsid w:val="00D66C3D"/>
    <w:rsid w:val="00D703FB"/>
    <w:rsid w:val="00D72B40"/>
    <w:rsid w:val="00D81776"/>
    <w:rsid w:val="00D84B8F"/>
    <w:rsid w:val="00D854DF"/>
    <w:rsid w:val="00D87203"/>
    <w:rsid w:val="00D97E1E"/>
    <w:rsid w:val="00DA7370"/>
    <w:rsid w:val="00DC3C61"/>
    <w:rsid w:val="00DC4A66"/>
    <w:rsid w:val="00DC78DF"/>
    <w:rsid w:val="00DD11EF"/>
    <w:rsid w:val="00DD17F7"/>
    <w:rsid w:val="00DD17FD"/>
    <w:rsid w:val="00DD25BD"/>
    <w:rsid w:val="00DD38A2"/>
    <w:rsid w:val="00DD7398"/>
    <w:rsid w:val="00DD7E1B"/>
    <w:rsid w:val="00DE0661"/>
    <w:rsid w:val="00DE5426"/>
    <w:rsid w:val="00E064A6"/>
    <w:rsid w:val="00E13730"/>
    <w:rsid w:val="00E47B82"/>
    <w:rsid w:val="00E53224"/>
    <w:rsid w:val="00E602F7"/>
    <w:rsid w:val="00E66FD6"/>
    <w:rsid w:val="00E7423F"/>
    <w:rsid w:val="00E81789"/>
    <w:rsid w:val="00E82F58"/>
    <w:rsid w:val="00E84A01"/>
    <w:rsid w:val="00E90039"/>
    <w:rsid w:val="00EA7427"/>
    <w:rsid w:val="00EB1316"/>
    <w:rsid w:val="00EB4557"/>
    <w:rsid w:val="00EC42C7"/>
    <w:rsid w:val="00ED0CD6"/>
    <w:rsid w:val="00ED17C1"/>
    <w:rsid w:val="00ED34A7"/>
    <w:rsid w:val="00ED47BD"/>
    <w:rsid w:val="00ED6450"/>
    <w:rsid w:val="00EE5EAE"/>
    <w:rsid w:val="00EE7A40"/>
    <w:rsid w:val="00F16E8A"/>
    <w:rsid w:val="00F21703"/>
    <w:rsid w:val="00F241EE"/>
    <w:rsid w:val="00F33780"/>
    <w:rsid w:val="00F41B06"/>
    <w:rsid w:val="00F50E89"/>
    <w:rsid w:val="00F63B13"/>
    <w:rsid w:val="00F65968"/>
    <w:rsid w:val="00F70F51"/>
    <w:rsid w:val="00F81E00"/>
    <w:rsid w:val="00F84B85"/>
    <w:rsid w:val="00F8758F"/>
    <w:rsid w:val="00F87E0E"/>
    <w:rsid w:val="00F935E6"/>
    <w:rsid w:val="00FA5954"/>
    <w:rsid w:val="00FB21D5"/>
    <w:rsid w:val="00FB3504"/>
    <w:rsid w:val="00FB763E"/>
    <w:rsid w:val="00FB7743"/>
    <w:rsid w:val="00FC2816"/>
    <w:rsid w:val="00FC39B2"/>
    <w:rsid w:val="00FC5826"/>
    <w:rsid w:val="00FD3195"/>
    <w:rsid w:val="00FD4247"/>
    <w:rsid w:val="00FD6538"/>
    <w:rsid w:val="00FE6DBD"/>
    <w:rsid w:val="00FE6DD8"/>
    <w:rsid w:val="00FF02AD"/>
    <w:rsid w:val="00FF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18131"/>
  <w15:chartTrackingRefBased/>
  <w15:docId w15:val="{ADCDA920-98AF-4025-8BE2-C3FD39E09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80C"/>
  </w:style>
  <w:style w:type="paragraph" w:styleId="Heading1">
    <w:name w:val="heading 1"/>
    <w:basedOn w:val="Normal"/>
    <w:next w:val="Normal"/>
    <w:link w:val="Heading1Char"/>
    <w:uiPriority w:val="9"/>
    <w:qFormat/>
    <w:rsid w:val="0092180C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180C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180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18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18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18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180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180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180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180C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18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180C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180C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180C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180C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180C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180C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180C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92180C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2180C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180C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180C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180C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2180C"/>
    <w:rPr>
      <w:color w:val="0E2841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EB45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180C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180C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180C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92180C"/>
    <w:rPr>
      <w:b/>
      <w:bCs/>
      <w:smallCaps/>
      <w:color w:val="0E2841" w:themeColor="text2"/>
      <w:u w:val="single"/>
    </w:rPr>
  </w:style>
  <w:style w:type="paragraph" w:styleId="NormalWeb">
    <w:name w:val="Normal (Web)"/>
    <w:basedOn w:val="Normal"/>
    <w:uiPriority w:val="99"/>
    <w:semiHidden/>
    <w:unhideWhenUsed/>
    <w:rsid w:val="00865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FD42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4247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92180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5016EE"/>
  </w:style>
  <w:style w:type="paragraph" w:styleId="Header">
    <w:name w:val="header"/>
    <w:basedOn w:val="Normal"/>
    <w:link w:val="HeaderChar"/>
    <w:uiPriority w:val="99"/>
    <w:unhideWhenUsed/>
    <w:rsid w:val="00350A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AEC"/>
  </w:style>
  <w:style w:type="paragraph" w:styleId="Footer">
    <w:name w:val="footer"/>
    <w:basedOn w:val="Normal"/>
    <w:link w:val="FooterChar"/>
    <w:uiPriority w:val="99"/>
    <w:unhideWhenUsed/>
    <w:rsid w:val="00350A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AEC"/>
  </w:style>
  <w:style w:type="paragraph" w:styleId="TOCHeading">
    <w:name w:val="TOC Heading"/>
    <w:basedOn w:val="Heading1"/>
    <w:next w:val="Normal"/>
    <w:uiPriority w:val="39"/>
    <w:unhideWhenUsed/>
    <w:qFormat/>
    <w:rsid w:val="0092180C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92180C"/>
    <w:pPr>
      <w:spacing w:line="240" w:lineRule="auto"/>
    </w:pPr>
    <w:rPr>
      <w:b/>
      <w:bCs/>
      <w:smallCaps/>
      <w:color w:val="0E2841" w:themeColor="text2"/>
    </w:rPr>
  </w:style>
  <w:style w:type="character" w:styleId="Strong">
    <w:name w:val="Strong"/>
    <w:basedOn w:val="DefaultParagraphFont"/>
    <w:uiPriority w:val="22"/>
    <w:qFormat/>
    <w:rsid w:val="0092180C"/>
    <w:rPr>
      <w:b/>
      <w:bCs/>
    </w:rPr>
  </w:style>
  <w:style w:type="character" w:styleId="Emphasis">
    <w:name w:val="Emphasis"/>
    <w:basedOn w:val="DefaultParagraphFont"/>
    <w:uiPriority w:val="20"/>
    <w:qFormat/>
    <w:rsid w:val="0092180C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92180C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92180C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BookTitle">
    <w:name w:val="Book Title"/>
    <w:basedOn w:val="DefaultParagraphFont"/>
    <w:uiPriority w:val="33"/>
    <w:qFormat/>
    <w:rsid w:val="0092180C"/>
    <w:rPr>
      <w:b/>
      <w:bCs/>
      <w:smallCaps/>
      <w:spacing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F1D77-2169-42D5-B295-ACB7371B6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14192</TotalTime>
  <Pages>10</Pages>
  <Words>2015</Words>
  <Characters>11489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psychology in health and social care</dc:title>
  <dc:subject>LCHS4010</dc:subject>
  <dc:creator>Karla Garner</dc:creator>
  <cp:keywords/>
  <dc:description/>
  <cp:lastModifiedBy>Karla Garner</cp:lastModifiedBy>
  <cp:revision>363</cp:revision>
  <dcterms:created xsi:type="dcterms:W3CDTF">2025-11-02T10:42:00Z</dcterms:created>
  <dcterms:modified xsi:type="dcterms:W3CDTF">2025-11-18T01:02:00Z</dcterms:modified>
</cp:coreProperties>
</file>