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9008"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433"/>
        <w:gridCol w:w="1052"/>
        <w:gridCol w:w="16"/>
        <w:gridCol w:w="1651"/>
        <w:gridCol w:w="641"/>
        <w:gridCol w:w="2215"/>
      </w:tblGrid>
      <w:tr w:rsidR="00361EE8" w14:paraId="1389110D" w14:textId="77777777" w:rsidTr="00361EE8">
        <w:trPr>
          <w:trHeight w:val="593"/>
        </w:trPr>
        <w:tc>
          <w:tcPr>
            <w:tcW w:w="9008" w:type="dxa"/>
            <w:gridSpan w:val="6"/>
            <w:tcBorders>
              <w:top w:val="single" w:sz="6" w:space="0" w:color="auto"/>
              <w:left w:val="single" w:sz="6" w:space="0" w:color="auto"/>
              <w:bottom w:val="single" w:sz="6" w:space="0" w:color="auto"/>
              <w:right w:val="single" w:sz="6" w:space="0" w:color="auto"/>
            </w:tcBorders>
            <w:shd w:val="clear" w:color="auto" w:fill="auto"/>
            <w:hideMark/>
          </w:tcPr>
          <w:p w14:paraId="71779481" w14:textId="77777777" w:rsidR="00361EE8" w:rsidRDefault="00361EE8" w:rsidP="00361EE8">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b/>
                <w:bCs/>
                <w:caps/>
                <w:color w:val="201F1E"/>
                <w:sz w:val="40"/>
                <w:szCs w:val="40"/>
              </w:rPr>
              <w:t>   STUDENT FEEDBACK FORM</w:t>
            </w:r>
            <w:r>
              <w:rPr>
                <w:rStyle w:val="normaltextrun"/>
                <w:rFonts w:ascii="Arial" w:hAnsi="Arial" w:cs="Arial"/>
                <w:color w:val="000000"/>
                <w:sz w:val="40"/>
                <w:szCs w:val="40"/>
              </w:rPr>
              <w:t> </w:t>
            </w:r>
            <w:r>
              <w:rPr>
                <w:rStyle w:val="eop"/>
                <w:rFonts w:ascii="Arial" w:hAnsi="Arial" w:cs="Arial"/>
                <w:color w:val="000000"/>
                <w:sz w:val="40"/>
                <w:szCs w:val="40"/>
              </w:rPr>
              <w:t> </w:t>
            </w:r>
          </w:p>
        </w:tc>
      </w:tr>
      <w:tr w:rsidR="00361EE8" w14:paraId="553B85EB" w14:textId="77777777" w:rsidTr="00361EE8">
        <w:trPr>
          <w:trHeight w:val="362"/>
        </w:trPr>
        <w:tc>
          <w:tcPr>
            <w:tcW w:w="9008" w:type="dxa"/>
            <w:gridSpan w:val="6"/>
            <w:tcBorders>
              <w:top w:val="single" w:sz="6" w:space="0" w:color="auto"/>
              <w:left w:val="single" w:sz="6" w:space="0" w:color="auto"/>
              <w:bottom w:val="single" w:sz="6" w:space="0" w:color="auto"/>
              <w:right w:val="single" w:sz="6" w:space="0" w:color="auto"/>
            </w:tcBorders>
            <w:shd w:val="clear" w:color="auto" w:fill="auto"/>
            <w:hideMark/>
          </w:tcPr>
          <w:p w14:paraId="0C5FE0B0" w14:textId="77777777" w:rsidR="00361EE8" w:rsidRDefault="00361EE8" w:rsidP="00361EE8">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000000"/>
                <w:sz w:val="32"/>
                <w:szCs w:val="32"/>
              </w:rPr>
              <w:t> </w:t>
            </w:r>
            <w:r>
              <w:rPr>
                <w:rStyle w:val="eop"/>
                <w:rFonts w:ascii="Arial" w:hAnsi="Arial" w:cs="Arial"/>
                <w:color w:val="000000"/>
                <w:sz w:val="32"/>
                <w:szCs w:val="32"/>
              </w:rPr>
              <w:t> </w:t>
            </w:r>
          </w:p>
        </w:tc>
      </w:tr>
      <w:tr w:rsidR="00361EE8" w14:paraId="24DE3408" w14:textId="77777777" w:rsidTr="00361EE8">
        <w:trPr>
          <w:trHeight w:val="1346"/>
        </w:trPr>
        <w:tc>
          <w:tcPr>
            <w:tcW w:w="4501" w:type="dxa"/>
            <w:gridSpan w:val="3"/>
            <w:tcBorders>
              <w:top w:val="single" w:sz="6" w:space="0" w:color="auto"/>
              <w:left w:val="single" w:sz="6" w:space="0" w:color="auto"/>
              <w:bottom w:val="nil"/>
              <w:right w:val="single" w:sz="6" w:space="0" w:color="auto"/>
            </w:tcBorders>
            <w:shd w:val="clear" w:color="auto" w:fill="auto"/>
            <w:vAlign w:val="center"/>
            <w:hideMark/>
          </w:tcPr>
          <w:p w14:paraId="678D7B3C" w14:textId="77777777" w:rsidR="00361EE8" w:rsidRDefault="00361EE8" w:rsidP="00361EE8">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b/>
                <w:bCs/>
                <w:color w:val="000000"/>
                <w:sz w:val="22"/>
                <w:szCs w:val="22"/>
              </w:rPr>
              <w:t>Generic Assessment Criteria </w:t>
            </w:r>
            <w:r>
              <w:rPr>
                <w:rStyle w:val="normaltextrun"/>
                <w:rFonts w:ascii="Arial" w:hAnsi="Arial" w:cs="Arial"/>
                <w:color w:val="000000"/>
                <w:sz w:val="22"/>
                <w:szCs w:val="22"/>
              </w:rPr>
              <w:t> </w:t>
            </w:r>
            <w:r>
              <w:rPr>
                <w:rStyle w:val="eop"/>
                <w:rFonts w:ascii="Arial" w:hAnsi="Arial" w:cs="Arial"/>
                <w:color w:val="000000"/>
                <w:sz w:val="22"/>
                <w:szCs w:val="22"/>
              </w:rPr>
              <w:t> </w:t>
            </w:r>
          </w:p>
        </w:tc>
        <w:tc>
          <w:tcPr>
            <w:tcW w:w="2292" w:type="dxa"/>
            <w:gridSpan w:val="2"/>
            <w:tcBorders>
              <w:top w:val="nil"/>
              <w:left w:val="single" w:sz="6" w:space="0" w:color="auto"/>
              <w:bottom w:val="nil"/>
              <w:right w:val="single" w:sz="6" w:space="0" w:color="auto"/>
            </w:tcBorders>
            <w:shd w:val="clear" w:color="auto" w:fill="auto"/>
            <w:hideMark/>
          </w:tcPr>
          <w:p w14:paraId="39BD9818" w14:textId="77777777" w:rsidR="00361EE8" w:rsidRDefault="00361EE8" w:rsidP="00361EE8">
            <w:pPr>
              <w:pStyle w:val="paragraph"/>
              <w:spacing w:before="0" w:beforeAutospacing="0" w:after="0" w:afterAutospacing="0"/>
              <w:jc w:val="center"/>
              <w:textAlignment w:val="baseline"/>
              <w:rPr>
                <w:rFonts w:ascii="Segoe UI" w:hAnsi="Segoe UI" w:cs="Segoe UI"/>
                <w:sz w:val="18"/>
                <w:szCs w:val="18"/>
              </w:rPr>
            </w:pPr>
            <w:r>
              <w:rPr>
                <w:rStyle w:val="normaltextrun"/>
                <w:rFonts w:ascii="Arial" w:hAnsi="Arial" w:cs="Arial"/>
                <w:b/>
                <w:bCs/>
                <w:color w:val="000000"/>
                <w:sz w:val="18"/>
                <w:szCs w:val="18"/>
              </w:rPr>
              <w:t>Marks available</w:t>
            </w:r>
            <w:r>
              <w:rPr>
                <w:rStyle w:val="normaltextrun"/>
                <w:rFonts w:ascii="Arial" w:hAnsi="Arial" w:cs="Arial"/>
                <w:color w:val="000000"/>
                <w:sz w:val="18"/>
                <w:szCs w:val="18"/>
              </w:rPr>
              <w:t> </w:t>
            </w:r>
            <w:r>
              <w:rPr>
                <w:rStyle w:val="eop"/>
                <w:rFonts w:ascii="Arial" w:hAnsi="Arial" w:cs="Arial"/>
                <w:color w:val="000000"/>
                <w:sz w:val="18"/>
                <w:szCs w:val="18"/>
              </w:rPr>
              <w:t> </w:t>
            </w:r>
          </w:p>
        </w:tc>
        <w:tc>
          <w:tcPr>
            <w:tcW w:w="2214" w:type="dxa"/>
            <w:tcBorders>
              <w:top w:val="nil"/>
              <w:left w:val="single" w:sz="6" w:space="0" w:color="auto"/>
              <w:bottom w:val="single" w:sz="6" w:space="0" w:color="auto"/>
              <w:right w:val="single" w:sz="6" w:space="0" w:color="auto"/>
            </w:tcBorders>
            <w:shd w:val="clear" w:color="auto" w:fill="auto"/>
            <w:vAlign w:val="center"/>
            <w:hideMark/>
          </w:tcPr>
          <w:p w14:paraId="3980AEC1" w14:textId="77777777" w:rsidR="00361EE8" w:rsidRDefault="00361EE8" w:rsidP="00361EE8">
            <w:pPr>
              <w:pStyle w:val="paragraph"/>
              <w:spacing w:before="0" w:beforeAutospacing="0" w:after="0" w:afterAutospacing="0"/>
              <w:jc w:val="center"/>
              <w:textAlignment w:val="baseline"/>
              <w:rPr>
                <w:rFonts w:ascii="Segoe UI" w:hAnsi="Segoe UI" w:cs="Segoe UI"/>
                <w:sz w:val="18"/>
                <w:szCs w:val="18"/>
              </w:rPr>
            </w:pPr>
            <w:r>
              <w:rPr>
                <w:rStyle w:val="normaltextrun"/>
                <w:rFonts w:ascii="Arial" w:hAnsi="Arial" w:cs="Arial"/>
                <w:b/>
                <w:bCs/>
                <w:color w:val="000000"/>
                <w:sz w:val="18"/>
                <w:szCs w:val="18"/>
              </w:rPr>
              <w:t>Marks </w:t>
            </w:r>
            <w:r>
              <w:rPr>
                <w:rStyle w:val="normaltextrun"/>
                <w:rFonts w:ascii="Arial" w:hAnsi="Arial" w:cs="Arial"/>
                <w:color w:val="000000"/>
                <w:sz w:val="18"/>
                <w:szCs w:val="18"/>
              </w:rPr>
              <w:t> </w:t>
            </w:r>
            <w:r>
              <w:rPr>
                <w:rStyle w:val="eop"/>
                <w:rFonts w:ascii="Arial" w:hAnsi="Arial" w:cs="Arial"/>
                <w:color w:val="000000"/>
                <w:sz w:val="18"/>
                <w:szCs w:val="18"/>
              </w:rPr>
              <w:t> </w:t>
            </w:r>
          </w:p>
          <w:p w14:paraId="18BCFA62" w14:textId="77777777" w:rsidR="00361EE8" w:rsidRDefault="00361EE8" w:rsidP="00361EE8">
            <w:pPr>
              <w:pStyle w:val="paragraph"/>
              <w:spacing w:before="0" w:beforeAutospacing="0" w:after="0" w:afterAutospacing="0"/>
              <w:jc w:val="center"/>
              <w:textAlignment w:val="baseline"/>
              <w:rPr>
                <w:rFonts w:ascii="Segoe UI" w:hAnsi="Segoe UI" w:cs="Segoe UI"/>
                <w:sz w:val="18"/>
                <w:szCs w:val="18"/>
              </w:rPr>
            </w:pPr>
            <w:r>
              <w:rPr>
                <w:rStyle w:val="normaltextrun"/>
                <w:rFonts w:ascii="Arial" w:hAnsi="Arial" w:cs="Arial"/>
                <w:b/>
                <w:bCs/>
                <w:color w:val="000000"/>
                <w:sz w:val="18"/>
                <w:szCs w:val="18"/>
              </w:rPr>
              <w:t>awarded</w:t>
            </w:r>
            <w:r>
              <w:rPr>
                <w:rStyle w:val="normaltextrun"/>
                <w:rFonts w:ascii="Arial" w:hAnsi="Arial" w:cs="Arial"/>
                <w:color w:val="000000"/>
                <w:sz w:val="18"/>
                <w:szCs w:val="18"/>
              </w:rPr>
              <w:t> </w:t>
            </w:r>
            <w:r>
              <w:rPr>
                <w:rStyle w:val="eop"/>
                <w:rFonts w:ascii="Arial" w:hAnsi="Arial" w:cs="Arial"/>
                <w:color w:val="000000"/>
                <w:sz w:val="18"/>
                <w:szCs w:val="18"/>
              </w:rPr>
              <w:t> </w:t>
            </w:r>
          </w:p>
        </w:tc>
      </w:tr>
      <w:tr w:rsidR="00361EE8" w14:paraId="4E5489B8" w14:textId="77777777" w:rsidTr="00361EE8">
        <w:trPr>
          <w:trHeight w:val="593"/>
        </w:trPr>
        <w:tc>
          <w:tcPr>
            <w:tcW w:w="4501" w:type="dxa"/>
            <w:gridSpan w:val="3"/>
            <w:tcBorders>
              <w:top w:val="single" w:sz="6" w:space="0" w:color="auto"/>
              <w:left w:val="single" w:sz="6" w:space="0" w:color="auto"/>
              <w:bottom w:val="nil"/>
              <w:right w:val="single" w:sz="6" w:space="0" w:color="auto"/>
            </w:tcBorders>
            <w:shd w:val="clear" w:color="auto" w:fill="D9D9D9"/>
            <w:hideMark/>
          </w:tcPr>
          <w:p w14:paraId="7B7ED3BF" w14:textId="77777777" w:rsidR="00361EE8" w:rsidRDefault="00361EE8" w:rsidP="00361EE8">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b/>
                <w:bCs/>
                <w:color w:val="000000"/>
                <w:sz w:val="22"/>
                <w:szCs w:val="22"/>
              </w:rPr>
              <w:t>1. Engagement with Literature Skills</w:t>
            </w:r>
            <w:r>
              <w:rPr>
                <w:rStyle w:val="normaltextrun"/>
                <w:rFonts w:ascii="Arial" w:hAnsi="Arial" w:cs="Arial"/>
                <w:color w:val="000000"/>
                <w:sz w:val="22"/>
                <w:szCs w:val="22"/>
              </w:rPr>
              <w:t> </w:t>
            </w:r>
            <w:r>
              <w:rPr>
                <w:rStyle w:val="eop"/>
                <w:rFonts w:ascii="Arial" w:hAnsi="Arial" w:cs="Arial"/>
                <w:color w:val="000000"/>
                <w:sz w:val="22"/>
                <w:szCs w:val="22"/>
              </w:rPr>
              <w:t> </w:t>
            </w:r>
          </w:p>
          <w:p w14:paraId="4B8E331B" w14:textId="77777777" w:rsidR="00361EE8" w:rsidRDefault="00361EE8" w:rsidP="00361EE8">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000000"/>
                <w:sz w:val="14"/>
                <w:szCs w:val="14"/>
              </w:rPr>
              <w:t>. </w:t>
            </w:r>
            <w:r>
              <w:rPr>
                <w:rStyle w:val="eop"/>
                <w:rFonts w:ascii="Arial" w:hAnsi="Arial" w:cs="Arial"/>
                <w:color w:val="000000"/>
                <w:sz w:val="14"/>
                <w:szCs w:val="14"/>
              </w:rPr>
              <w:t> </w:t>
            </w:r>
          </w:p>
        </w:tc>
        <w:tc>
          <w:tcPr>
            <w:tcW w:w="2292" w:type="dxa"/>
            <w:gridSpan w:val="2"/>
            <w:tcBorders>
              <w:top w:val="single" w:sz="6" w:space="0" w:color="auto"/>
              <w:left w:val="single" w:sz="6" w:space="0" w:color="auto"/>
              <w:bottom w:val="nil"/>
              <w:right w:val="single" w:sz="6" w:space="0" w:color="auto"/>
            </w:tcBorders>
            <w:shd w:val="clear" w:color="auto" w:fill="D9D9D9"/>
            <w:hideMark/>
          </w:tcPr>
          <w:p w14:paraId="294B823B" w14:textId="77777777" w:rsidR="00361EE8" w:rsidRDefault="00361EE8" w:rsidP="00361EE8">
            <w:pPr>
              <w:pStyle w:val="paragraph"/>
              <w:spacing w:before="0" w:beforeAutospacing="0" w:after="0" w:afterAutospacing="0"/>
              <w:jc w:val="center"/>
              <w:textAlignment w:val="baseline"/>
              <w:rPr>
                <w:rFonts w:ascii="Segoe UI" w:hAnsi="Segoe UI" w:cs="Segoe UI"/>
                <w:sz w:val="18"/>
                <w:szCs w:val="18"/>
              </w:rPr>
            </w:pPr>
            <w:r>
              <w:rPr>
                <w:rStyle w:val="normaltextrun"/>
                <w:rFonts w:ascii="Arial" w:hAnsi="Arial" w:cs="Arial"/>
                <w:color w:val="000000"/>
                <w:sz w:val="32"/>
                <w:szCs w:val="32"/>
              </w:rPr>
              <w:t> </w:t>
            </w:r>
            <w:r>
              <w:rPr>
                <w:rStyle w:val="eop"/>
                <w:rFonts w:ascii="Arial" w:hAnsi="Arial" w:cs="Arial"/>
                <w:color w:val="000000"/>
                <w:sz w:val="32"/>
                <w:szCs w:val="32"/>
              </w:rPr>
              <w:t> </w:t>
            </w:r>
          </w:p>
        </w:tc>
        <w:tc>
          <w:tcPr>
            <w:tcW w:w="2214" w:type="dxa"/>
            <w:tcBorders>
              <w:top w:val="single" w:sz="6" w:space="0" w:color="auto"/>
              <w:left w:val="single" w:sz="6" w:space="0" w:color="auto"/>
              <w:bottom w:val="single" w:sz="6" w:space="0" w:color="auto"/>
              <w:right w:val="single" w:sz="6" w:space="0" w:color="auto"/>
            </w:tcBorders>
            <w:shd w:val="clear" w:color="auto" w:fill="D9D9D9"/>
            <w:hideMark/>
          </w:tcPr>
          <w:p w14:paraId="50CFC8BB" w14:textId="77777777" w:rsidR="00361EE8" w:rsidRDefault="00361EE8" w:rsidP="00361EE8">
            <w:pPr>
              <w:pStyle w:val="paragraph"/>
              <w:spacing w:before="0" w:beforeAutospacing="0" w:after="0" w:afterAutospacing="0"/>
              <w:jc w:val="center"/>
              <w:textAlignment w:val="baseline"/>
              <w:rPr>
                <w:rFonts w:ascii="Segoe UI" w:hAnsi="Segoe UI" w:cs="Segoe UI"/>
                <w:sz w:val="18"/>
                <w:szCs w:val="18"/>
              </w:rPr>
            </w:pPr>
            <w:r>
              <w:rPr>
                <w:rStyle w:val="normaltextrun"/>
                <w:rFonts w:ascii="Arial" w:hAnsi="Arial" w:cs="Arial"/>
                <w:color w:val="000000"/>
                <w:sz w:val="32"/>
                <w:szCs w:val="32"/>
              </w:rPr>
              <w:t> </w:t>
            </w:r>
            <w:r>
              <w:rPr>
                <w:rStyle w:val="eop"/>
                <w:rFonts w:ascii="Arial" w:hAnsi="Arial" w:cs="Arial"/>
                <w:color w:val="000000"/>
                <w:sz w:val="32"/>
                <w:szCs w:val="32"/>
              </w:rPr>
              <w:t> </w:t>
            </w:r>
          </w:p>
        </w:tc>
      </w:tr>
      <w:tr w:rsidR="00361EE8" w14:paraId="5E49DAF3" w14:textId="77777777" w:rsidTr="00361EE8">
        <w:trPr>
          <w:trHeight w:val="593"/>
        </w:trPr>
        <w:tc>
          <w:tcPr>
            <w:tcW w:w="4501" w:type="dxa"/>
            <w:gridSpan w:val="3"/>
            <w:vMerge w:val="restart"/>
            <w:tcBorders>
              <w:top w:val="single" w:sz="6" w:space="0" w:color="auto"/>
              <w:left w:val="single" w:sz="6" w:space="0" w:color="auto"/>
              <w:bottom w:val="nil"/>
              <w:right w:val="single" w:sz="6" w:space="0" w:color="auto"/>
            </w:tcBorders>
            <w:shd w:val="clear" w:color="auto" w:fill="auto"/>
            <w:hideMark/>
          </w:tcPr>
          <w:p w14:paraId="1C34453E" w14:textId="77777777" w:rsidR="00361EE8" w:rsidRDefault="00361EE8" w:rsidP="00361EE8">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201F1E"/>
                <w:sz w:val="14"/>
                <w:szCs w:val="14"/>
              </w:rPr>
              <w:t> </w:t>
            </w:r>
            <w:r>
              <w:rPr>
                <w:rStyle w:val="eop"/>
                <w:rFonts w:ascii="Arial" w:hAnsi="Arial" w:cs="Arial"/>
                <w:color w:val="201F1E"/>
                <w:sz w:val="14"/>
                <w:szCs w:val="14"/>
              </w:rPr>
              <w:t> </w:t>
            </w:r>
          </w:p>
          <w:p w14:paraId="1C51167F" w14:textId="77777777" w:rsidR="00361EE8" w:rsidRDefault="00361EE8" w:rsidP="00361EE8">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201F1E"/>
                <w:sz w:val="14"/>
                <w:szCs w:val="14"/>
              </w:rPr>
              <w:t> </w:t>
            </w:r>
            <w:r>
              <w:rPr>
                <w:rStyle w:val="eop"/>
                <w:rFonts w:ascii="Arial" w:hAnsi="Arial" w:cs="Arial"/>
                <w:color w:val="201F1E"/>
                <w:sz w:val="14"/>
                <w:szCs w:val="14"/>
              </w:rPr>
              <w:t> </w:t>
            </w:r>
          </w:p>
        </w:tc>
        <w:tc>
          <w:tcPr>
            <w:tcW w:w="2292" w:type="dxa"/>
            <w:gridSpan w:val="2"/>
            <w:tcBorders>
              <w:top w:val="single" w:sz="6" w:space="0" w:color="auto"/>
              <w:left w:val="single" w:sz="6" w:space="0" w:color="auto"/>
              <w:bottom w:val="nil"/>
              <w:right w:val="single" w:sz="6" w:space="0" w:color="auto"/>
            </w:tcBorders>
            <w:shd w:val="clear" w:color="auto" w:fill="auto"/>
            <w:hideMark/>
          </w:tcPr>
          <w:p w14:paraId="6DD8B7BD" w14:textId="77777777" w:rsidR="00361EE8" w:rsidRDefault="00361EE8" w:rsidP="00361EE8">
            <w:pPr>
              <w:pStyle w:val="paragraph"/>
              <w:spacing w:before="0" w:beforeAutospacing="0" w:after="0" w:afterAutospacing="0"/>
              <w:jc w:val="center"/>
              <w:textAlignment w:val="baseline"/>
              <w:rPr>
                <w:rFonts w:ascii="Segoe UI" w:hAnsi="Segoe UI" w:cs="Segoe UI"/>
                <w:sz w:val="18"/>
                <w:szCs w:val="18"/>
              </w:rPr>
            </w:pPr>
            <w:r>
              <w:rPr>
                <w:rStyle w:val="normaltextrun"/>
                <w:rFonts w:ascii="Arial" w:hAnsi="Arial" w:cs="Arial"/>
                <w:color w:val="201F1E"/>
                <w:sz w:val="32"/>
                <w:szCs w:val="32"/>
              </w:rPr>
              <w:t> </w:t>
            </w:r>
            <w:r>
              <w:rPr>
                <w:rStyle w:val="eop"/>
                <w:rFonts w:ascii="Arial" w:hAnsi="Arial" w:cs="Arial"/>
                <w:color w:val="201F1E"/>
                <w:sz w:val="32"/>
                <w:szCs w:val="32"/>
              </w:rPr>
              <w:t> </w:t>
            </w:r>
          </w:p>
        </w:tc>
        <w:tc>
          <w:tcPr>
            <w:tcW w:w="2214" w:type="dxa"/>
            <w:vMerge w:val="restart"/>
            <w:tcBorders>
              <w:top w:val="single" w:sz="6" w:space="0" w:color="auto"/>
              <w:left w:val="single" w:sz="6" w:space="0" w:color="auto"/>
              <w:bottom w:val="single" w:sz="6" w:space="0" w:color="auto"/>
              <w:right w:val="single" w:sz="6" w:space="0" w:color="auto"/>
            </w:tcBorders>
            <w:shd w:val="clear" w:color="auto" w:fill="auto"/>
            <w:hideMark/>
          </w:tcPr>
          <w:p w14:paraId="2E0DB0F1" w14:textId="77777777" w:rsidR="00361EE8" w:rsidRDefault="00361EE8" w:rsidP="00361EE8">
            <w:pPr>
              <w:pStyle w:val="paragraph"/>
              <w:spacing w:before="0" w:beforeAutospacing="0" w:after="0" w:afterAutospacing="0"/>
              <w:jc w:val="center"/>
              <w:textAlignment w:val="baseline"/>
              <w:rPr>
                <w:rFonts w:ascii="Segoe UI" w:hAnsi="Segoe UI" w:cs="Segoe UI"/>
                <w:sz w:val="18"/>
                <w:szCs w:val="18"/>
              </w:rPr>
            </w:pPr>
            <w:r>
              <w:rPr>
                <w:rStyle w:val="normaltextrun"/>
                <w:rFonts w:ascii="Arial" w:hAnsi="Arial" w:cs="Arial"/>
                <w:color w:val="201F1E"/>
                <w:sz w:val="32"/>
                <w:szCs w:val="32"/>
              </w:rPr>
              <w:t> </w:t>
            </w:r>
            <w:r>
              <w:rPr>
                <w:rStyle w:val="eop"/>
                <w:rFonts w:ascii="Arial" w:hAnsi="Arial" w:cs="Arial"/>
                <w:color w:val="201F1E"/>
                <w:sz w:val="32"/>
                <w:szCs w:val="32"/>
              </w:rPr>
              <w:t> </w:t>
            </w:r>
          </w:p>
        </w:tc>
      </w:tr>
      <w:tr w:rsidR="00361EE8" w14:paraId="08F7CC17" w14:textId="77777777" w:rsidTr="00361EE8">
        <w:trPr>
          <w:trHeight w:val="593"/>
        </w:trPr>
        <w:tc>
          <w:tcPr>
            <w:tcW w:w="0" w:type="auto"/>
            <w:gridSpan w:val="3"/>
            <w:vMerge/>
            <w:tcBorders>
              <w:top w:val="single" w:sz="6" w:space="0" w:color="auto"/>
              <w:left w:val="single" w:sz="6" w:space="0" w:color="auto"/>
              <w:bottom w:val="nil"/>
              <w:right w:val="single" w:sz="6" w:space="0" w:color="auto"/>
            </w:tcBorders>
            <w:shd w:val="clear" w:color="auto" w:fill="auto"/>
            <w:vAlign w:val="center"/>
            <w:hideMark/>
          </w:tcPr>
          <w:p w14:paraId="52618E78" w14:textId="77777777" w:rsidR="00361EE8" w:rsidRDefault="00361EE8">
            <w:pPr>
              <w:rPr>
                <w:rFonts w:ascii="Segoe UI" w:hAnsi="Segoe UI" w:cs="Segoe UI"/>
                <w:sz w:val="18"/>
                <w:szCs w:val="18"/>
              </w:rPr>
            </w:pPr>
          </w:p>
        </w:tc>
        <w:tc>
          <w:tcPr>
            <w:tcW w:w="2292" w:type="dxa"/>
            <w:gridSpan w:val="2"/>
            <w:tcBorders>
              <w:top w:val="nil"/>
              <w:left w:val="nil"/>
              <w:bottom w:val="single" w:sz="6" w:space="0" w:color="auto"/>
              <w:right w:val="single" w:sz="6" w:space="0" w:color="auto"/>
            </w:tcBorders>
            <w:shd w:val="clear" w:color="auto" w:fill="auto"/>
            <w:hideMark/>
          </w:tcPr>
          <w:p w14:paraId="03A3648B" w14:textId="77777777" w:rsidR="00361EE8" w:rsidRDefault="00361EE8" w:rsidP="00361EE8">
            <w:pPr>
              <w:pStyle w:val="paragraph"/>
              <w:spacing w:before="0" w:beforeAutospacing="0" w:after="0" w:afterAutospacing="0"/>
              <w:jc w:val="center"/>
              <w:textAlignment w:val="baseline"/>
              <w:rPr>
                <w:rFonts w:ascii="Segoe UI" w:hAnsi="Segoe UI" w:cs="Segoe UI"/>
                <w:sz w:val="18"/>
                <w:szCs w:val="18"/>
              </w:rPr>
            </w:pPr>
            <w:r>
              <w:rPr>
                <w:rStyle w:val="normaltextrun"/>
                <w:rFonts w:ascii="Arial" w:hAnsi="Arial" w:cs="Arial"/>
                <w:color w:val="201F1E"/>
                <w:sz w:val="32"/>
                <w:szCs w:val="32"/>
              </w:rPr>
              <w:t>5 </w:t>
            </w:r>
            <w:r>
              <w:rPr>
                <w:rStyle w:val="eop"/>
                <w:rFonts w:ascii="Arial" w:hAnsi="Arial" w:cs="Arial"/>
                <w:color w:val="201F1E"/>
                <w:sz w:val="32"/>
                <w:szCs w:val="32"/>
              </w:rPr>
              <w:t> </w:t>
            </w: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2E54DEE5" w14:textId="77777777" w:rsidR="00361EE8" w:rsidRDefault="00361EE8">
            <w:pPr>
              <w:rPr>
                <w:rFonts w:ascii="Segoe UI" w:hAnsi="Segoe UI" w:cs="Segoe UI"/>
                <w:sz w:val="18"/>
                <w:szCs w:val="18"/>
              </w:rPr>
            </w:pPr>
          </w:p>
        </w:tc>
      </w:tr>
      <w:tr w:rsidR="00361EE8" w14:paraId="195D19AA" w14:textId="77777777" w:rsidTr="00361EE8">
        <w:trPr>
          <w:trHeight w:val="593"/>
        </w:trPr>
        <w:tc>
          <w:tcPr>
            <w:tcW w:w="4501" w:type="dxa"/>
            <w:gridSpan w:val="3"/>
            <w:tcBorders>
              <w:top w:val="single" w:sz="6" w:space="0" w:color="auto"/>
              <w:left w:val="single" w:sz="6" w:space="0" w:color="auto"/>
              <w:bottom w:val="nil"/>
              <w:right w:val="single" w:sz="6" w:space="0" w:color="auto"/>
            </w:tcBorders>
            <w:shd w:val="clear" w:color="auto" w:fill="D9D9D9"/>
            <w:hideMark/>
          </w:tcPr>
          <w:p w14:paraId="255D3A1E" w14:textId="77777777" w:rsidR="00361EE8" w:rsidRDefault="00361EE8" w:rsidP="00361EE8">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b/>
                <w:bCs/>
                <w:color w:val="000000"/>
                <w:sz w:val="22"/>
                <w:szCs w:val="22"/>
              </w:rPr>
              <w:t>2. Knowledge and Understanding Skills</w:t>
            </w:r>
            <w:r>
              <w:rPr>
                <w:rStyle w:val="normaltextrun"/>
                <w:rFonts w:ascii="Arial" w:hAnsi="Arial" w:cs="Arial"/>
                <w:color w:val="000000"/>
                <w:sz w:val="22"/>
                <w:szCs w:val="22"/>
              </w:rPr>
              <w:t> </w:t>
            </w:r>
            <w:r>
              <w:rPr>
                <w:rStyle w:val="eop"/>
                <w:rFonts w:ascii="Arial" w:hAnsi="Arial" w:cs="Arial"/>
                <w:color w:val="000000"/>
                <w:sz w:val="22"/>
                <w:szCs w:val="22"/>
              </w:rPr>
              <w:t> </w:t>
            </w:r>
          </w:p>
          <w:p w14:paraId="048B4760" w14:textId="77777777" w:rsidR="00361EE8" w:rsidRDefault="00361EE8" w:rsidP="00361EE8">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000000"/>
                <w:sz w:val="14"/>
                <w:szCs w:val="14"/>
              </w:rPr>
              <w:t> </w:t>
            </w:r>
            <w:r>
              <w:rPr>
                <w:rStyle w:val="eop"/>
                <w:rFonts w:ascii="Arial" w:hAnsi="Arial" w:cs="Arial"/>
                <w:color w:val="000000"/>
                <w:sz w:val="14"/>
                <w:szCs w:val="14"/>
              </w:rPr>
              <w:t> </w:t>
            </w:r>
          </w:p>
        </w:tc>
        <w:tc>
          <w:tcPr>
            <w:tcW w:w="2292" w:type="dxa"/>
            <w:gridSpan w:val="2"/>
            <w:tcBorders>
              <w:top w:val="single" w:sz="6" w:space="0" w:color="auto"/>
              <w:left w:val="single" w:sz="6" w:space="0" w:color="auto"/>
              <w:bottom w:val="nil"/>
              <w:right w:val="single" w:sz="6" w:space="0" w:color="auto"/>
            </w:tcBorders>
            <w:shd w:val="clear" w:color="auto" w:fill="D9D9D9"/>
            <w:hideMark/>
          </w:tcPr>
          <w:p w14:paraId="6E3DE35F" w14:textId="77777777" w:rsidR="00361EE8" w:rsidRDefault="00361EE8" w:rsidP="00361EE8">
            <w:pPr>
              <w:pStyle w:val="paragraph"/>
              <w:spacing w:before="0" w:beforeAutospacing="0" w:after="0" w:afterAutospacing="0"/>
              <w:jc w:val="center"/>
              <w:textAlignment w:val="baseline"/>
              <w:rPr>
                <w:rFonts w:ascii="Segoe UI" w:hAnsi="Segoe UI" w:cs="Segoe UI"/>
                <w:sz w:val="18"/>
                <w:szCs w:val="18"/>
              </w:rPr>
            </w:pPr>
            <w:r>
              <w:rPr>
                <w:rStyle w:val="normaltextrun"/>
                <w:rFonts w:ascii="Arial" w:hAnsi="Arial" w:cs="Arial"/>
                <w:color w:val="000000"/>
                <w:sz w:val="32"/>
                <w:szCs w:val="32"/>
              </w:rPr>
              <w:t> </w:t>
            </w:r>
            <w:r>
              <w:rPr>
                <w:rStyle w:val="eop"/>
                <w:rFonts w:ascii="Arial" w:hAnsi="Arial" w:cs="Arial"/>
                <w:color w:val="000000"/>
                <w:sz w:val="32"/>
                <w:szCs w:val="32"/>
              </w:rPr>
              <w:t> </w:t>
            </w:r>
          </w:p>
        </w:tc>
        <w:tc>
          <w:tcPr>
            <w:tcW w:w="2214" w:type="dxa"/>
            <w:tcBorders>
              <w:top w:val="nil"/>
              <w:left w:val="single" w:sz="6" w:space="0" w:color="auto"/>
              <w:bottom w:val="single" w:sz="6" w:space="0" w:color="auto"/>
              <w:right w:val="single" w:sz="6" w:space="0" w:color="auto"/>
            </w:tcBorders>
            <w:shd w:val="clear" w:color="auto" w:fill="D9D9D9"/>
            <w:hideMark/>
          </w:tcPr>
          <w:p w14:paraId="5748A7E0" w14:textId="77777777" w:rsidR="00361EE8" w:rsidRDefault="00361EE8" w:rsidP="00361EE8">
            <w:pPr>
              <w:pStyle w:val="paragraph"/>
              <w:spacing w:before="0" w:beforeAutospacing="0" w:after="0" w:afterAutospacing="0"/>
              <w:jc w:val="center"/>
              <w:textAlignment w:val="baseline"/>
              <w:rPr>
                <w:rFonts w:ascii="Segoe UI" w:hAnsi="Segoe UI" w:cs="Segoe UI"/>
                <w:sz w:val="18"/>
                <w:szCs w:val="18"/>
              </w:rPr>
            </w:pPr>
            <w:r>
              <w:rPr>
                <w:rStyle w:val="normaltextrun"/>
                <w:rFonts w:ascii="Arial" w:hAnsi="Arial" w:cs="Arial"/>
                <w:color w:val="000000"/>
                <w:sz w:val="32"/>
                <w:szCs w:val="32"/>
              </w:rPr>
              <w:t> </w:t>
            </w:r>
            <w:r>
              <w:rPr>
                <w:rStyle w:val="eop"/>
                <w:rFonts w:ascii="Arial" w:hAnsi="Arial" w:cs="Arial"/>
                <w:color w:val="000000"/>
                <w:sz w:val="32"/>
                <w:szCs w:val="32"/>
              </w:rPr>
              <w:t> </w:t>
            </w:r>
          </w:p>
        </w:tc>
      </w:tr>
      <w:tr w:rsidR="00361EE8" w14:paraId="1657ABCA" w14:textId="77777777" w:rsidTr="00361EE8">
        <w:trPr>
          <w:trHeight w:val="593"/>
        </w:trPr>
        <w:tc>
          <w:tcPr>
            <w:tcW w:w="4501" w:type="dxa"/>
            <w:gridSpan w:val="3"/>
            <w:vMerge w:val="restart"/>
            <w:tcBorders>
              <w:top w:val="single" w:sz="6" w:space="0" w:color="auto"/>
              <w:left w:val="single" w:sz="6" w:space="0" w:color="auto"/>
              <w:bottom w:val="nil"/>
              <w:right w:val="single" w:sz="6" w:space="0" w:color="auto"/>
            </w:tcBorders>
            <w:shd w:val="clear" w:color="auto" w:fill="auto"/>
            <w:hideMark/>
          </w:tcPr>
          <w:p w14:paraId="23AE47B5" w14:textId="77777777" w:rsidR="00361EE8" w:rsidRDefault="00361EE8" w:rsidP="00361EE8">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201F1E"/>
                <w:sz w:val="14"/>
                <w:szCs w:val="14"/>
              </w:rPr>
              <w:t> </w:t>
            </w:r>
            <w:r>
              <w:rPr>
                <w:rStyle w:val="eop"/>
                <w:rFonts w:ascii="Arial" w:hAnsi="Arial" w:cs="Arial"/>
                <w:color w:val="201F1E"/>
                <w:sz w:val="14"/>
                <w:szCs w:val="14"/>
              </w:rPr>
              <w:t> </w:t>
            </w:r>
          </w:p>
          <w:p w14:paraId="7001A006" w14:textId="77777777" w:rsidR="00361EE8" w:rsidRDefault="00361EE8" w:rsidP="00361EE8">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201F1E"/>
                <w:sz w:val="14"/>
                <w:szCs w:val="14"/>
              </w:rPr>
              <w:t> </w:t>
            </w:r>
            <w:r>
              <w:rPr>
                <w:rStyle w:val="eop"/>
                <w:rFonts w:ascii="Arial" w:hAnsi="Arial" w:cs="Arial"/>
                <w:color w:val="201F1E"/>
                <w:sz w:val="14"/>
                <w:szCs w:val="14"/>
              </w:rPr>
              <w:t> </w:t>
            </w:r>
          </w:p>
          <w:p w14:paraId="09650C01" w14:textId="77777777" w:rsidR="00361EE8" w:rsidRDefault="00361EE8" w:rsidP="00361EE8">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201F1E"/>
                <w:sz w:val="14"/>
                <w:szCs w:val="14"/>
              </w:rPr>
              <w:t> </w:t>
            </w:r>
            <w:r>
              <w:rPr>
                <w:rStyle w:val="eop"/>
                <w:rFonts w:ascii="Arial" w:hAnsi="Arial" w:cs="Arial"/>
                <w:color w:val="201F1E"/>
                <w:sz w:val="14"/>
                <w:szCs w:val="14"/>
              </w:rPr>
              <w:t> </w:t>
            </w:r>
          </w:p>
          <w:p w14:paraId="048A45BA" w14:textId="77777777" w:rsidR="00361EE8" w:rsidRDefault="00361EE8" w:rsidP="00361EE8">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201F1E"/>
                <w:sz w:val="14"/>
                <w:szCs w:val="14"/>
              </w:rPr>
              <w:t> </w:t>
            </w:r>
            <w:r>
              <w:rPr>
                <w:rStyle w:val="eop"/>
                <w:rFonts w:ascii="Arial" w:hAnsi="Arial" w:cs="Arial"/>
                <w:color w:val="201F1E"/>
                <w:sz w:val="14"/>
                <w:szCs w:val="14"/>
              </w:rPr>
              <w:t> </w:t>
            </w:r>
          </w:p>
        </w:tc>
        <w:tc>
          <w:tcPr>
            <w:tcW w:w="2292" w:type="dxa"/>
            <w:gridSpan w:val="2"/>
            <w:tcBorders>
              <w:top w:val="single" w:sz="6" w:space="0" w:color="auto"/>
              <w:left w:val="single" w:sz="6" w:space="0" w:color="auto"/>
              <w:bottom w:val="nil"/>
              <w:right w:val="single" w:sz="6" w:space="0" w:color="auto"/>
            </w:tcBorders>
            <w:shd w:val="clear" w:color="auto" w:fill="auto"/>
            <w:hideMark/>
          </w:tcPr>
          <w:p w14:paraId="47A1AF5C" w14:textId="77777777" w:rsidR="00361EE8" w:rsidRDefault="00361EE8" w:rsidP="00361EE8">
            <w:pPr>
              <w:pStyle w:val="paragraph"/>
              <w:spacing w:before="0" w:beforeAutospacing="0" w:after="0" w:afterAutospacing="0"/>
              <w:jc w:val="center"/>
              <w:textAlignment w:val="baseline"/>
              <w:rPr>
                <w:rFonts w:ascii="Segoe UI" w:hAnsi="Segoe UI" w:cs="Segoe UI"/>
                <w:sz w:val="18"/>
                <w:szCs w:val="18"/>
              </w:rPr>
            </w:pPr>
            <w:r>
              <w:rPr>
                <w:rStyle w:val="normaltextrun"/>
                <w:rFonts w:ascii="Arial" w:hAnsi="Arial" w:cs="Arial"/>
                <w:color w:val="201F1E"/>
                <w:sz w:val="32"/>
                <w:szCs w:val="32"/>
              </w:rPr>
              <w:t> </w:t>
            </w:r>
            <w:r>
              <w:rPr>
                <w:rStyle w:val="eop"/>
                <w:rFonts w:ascii="Arial" w:hAnsi="Arial" w:cs="Arial"/>
                <w:color w:val="201F1E"/>
                <w:sz w:val="32"/>
                <w:szCs w:val="32"/>
              </w:rPr>
              <w:t> </w:t>
            </w:r>
          </w:p>
        </w:tc>
        <w:tc>
          <w:tcPr>
            <w:tcW w:w="2214" w:type="dxa"/>
            <w:vMerge w:val="restart"/>
            <w:tcBorders>
              <w:top w:val="single" w:sz="6" w:space="0" w:color="auto"/>
              <w:left w:val="single" w:sz="6" w:space="0" w:color="auto"/>
              <w:bottom w:val="single" w:sz="6" w:space="0" w:color="auto"/>
              <w:right w:val="single" w:sz="6" w:space="0" w:color="auto"/>
            </w:tcBorders>
            <w:shd w:val="clear" w:color="auto" w:fill="auto"/>
            <w:hideMark/>
          </w:tcPr>
          <w:p w14:paraId="20D13E81" w14:textId="77777777" w:rsidR="00361EE8" w:rsidRDefault="00361EE8" w:rsidP="00361EE8">
            <w:pPr>
              <w:pStyle w:val="paragraph"/>
              <w:spacing w:before="0" w:beforeAutospacing="0" w:after="0" w:afterAutospacing="0"/>
              <w:jc w:val="center"/>
              <w:textAlignment w:val="baseline"/>
              <w:rPr>
                <w:rFonts w:ascii="Segoe UI" w:hAnsi="Segoe UI" w:cs="Segoe UI"/>
                <w:sz w:val="18"/>
                <w:szCs w:val="18"/>
              </w:rPr>
            </w:pPr>
            <w:r>
              <w:rPr>
                <w:rStyle w:val="normaltextrun"/>
                <w:rFonts w:ascii="Arial" w:hAnsi="Arial" w:cs="Arial"/>
                <w:color w:val="201F1E"/>
                <w:sz w:val="32"/>
                <w:szCs w:val="32"/>
              </w:rPr>
              <w:t> </w:t>
            </w:r>
            <w:r>
              <w:rPr>
                <w:rStyle w:val="eop"/>
                <w:rFonts w:ascii="Arial" w:hAnsi="Arial" w:cs="Arial"/>
                <w:color w:val="201F1E"/>
                <w:sz w:val="32"/>
                <w:szCs w:val="32"/>
              </w:rPr>
              <w:t> </w:t>
            </w:r>
          </w:p>
        </w:tc>
      </w:tr>
      <w:tr w:rsidR="00361EE8" w14:paraId="635F24BD" w14:textId="77777777" w:rsidTr="00361EE8">
        <w:trPr>
          <w:trHeight w:val="593"/>
        </w:trPr>
        <w:tc>
          <w:tcPr>
            <w:tcW w:w="0" w:type="auto"/>
            <w:gridSpan w:val="3"/>
            <w:vMerge/>
            <w:tcBorders>
              <w:top w:val="single" w:sz="6" w:space="0" w:color="auto"/>
              <w:left w:val="single" w:sz="6" w:space="0" w:color="auto"/>
              <w:bottom w:val="nil"/>
              <w:right w:val="single" w:sz="6" w:space="0" w:color="auto"/>
            </w:tcBorders>
            <w:shd w:val="clear" w:color="auto" w:fill="auto"/>
            <w:vAlign w:val="center"/>
            <w:hideMark/>
          </w:tcPr>
          <w:p w14:paraId="3C661E74" w14:textId="77777777" w:rsidR="00361EE8" w:rsidRDefault="00361EE8">
            <w:pPr>
              <w:rPr>
                <w:rFonts w:ascii="Segoe UI" w:hAnsi="Segoe UI" w:cs="Segoe UI"/>
                <w:sz w:val="18"/>
                <w:szCs w:val="18"/>
              </w:rPr>
            </w:pPr>
          </w:p>
        </w:tc>
        <w:tc>
          <w:tcPr>
            <w:tcW w:w="2292" w:type="dxa"/>
            <w:gridSpan w:val="2"/>
            <w:tcBorders>
              <w:top w:val="nil"/>
              <w:left w:val="nil"/>
              <w:bottom w:val="single" w:sz="6" w:space="0" w:color="auto"/>
              <w:right w:val="single" w:sz="6" w:space="0" w:color="auto"/>
            </w:tcBorders>
            <w:shd w:val="clear" w:color="auto" w:fill="auto"/>
            <w:hideMark/>
          </w:tcPr>
          <w:p w14:paraId="34AB1937" w14:textId="77777777" w:rsidR="00361EE8" w:rsidRDefault="00361EE8" w:rsidP="00361EE8">
            <w:pPr>
              <w:pStyle w:val="paragraph"/>
              <w:spacing w:before="0" w:beforeAutospacing="0" w:after="0" w:afterAutospacing="0"/>
              <w:jc w:val="center"/>
              <w:textAlignment w:val="baseline"/>
              <w:rPr>
                <w:rFonts w:ascii="Segoe UI" w:hAnsi="Segoe UI" w:cs="Segoe UI"/>
                <w:sz w:val="18"/>
                <w:szCs w:val="18"/>
              </w:rPr>
            </w:pPr>
            <w:r>
              <w:rPr>
                <w:rStyle w:val="normaltextrun"/>
                <w:rFonts w:ascii="Arial" w:hAnsi="Arial" w:cs="Arial"/>
                <w:color w:val="201F1E"/>
                <w:sz w:val="32"/>
                <w:szCs w:val="32"/>
              </w:rPr>
              <w:t>20 </w:t>
            </w:r>
            <w:r>
              <w:rPr>
                <w:rStyle w:val="eop"/>
                <w:rFonts w:ascii="Arial" w:hAnsi="Arial" w:cs="Arial"/>
                <w:color w:val="201F1E"/>
                <w:sz w:val="32"/>
                <w:szCs w:val="32"/>
              </w:rPr>
              <w:t> </w:t>
            </w: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22F31AFD" w14:textId="77777777" w:rsidR="00361EE8" w:rsidRDefault="00361EE8">
            <w:pPr>
              <w:rPr>
                <w:rFonts w:ascii="Segoe UI" w:hAnsi="Segoe UI" w:cs="Segoe UI"/>
                <w:sz w:val="18"/>
                <w:szCs w:val="18"/>
              </w:rPr>
            </w:pPr>
          </w:p>
        </w:tc>
      </w:tr>
      <w:tr w:rsidR="00361EE8" w14:paraId="5DCC63FE" w14:textId="77777777" w:rsidTr="00361EE8">
        <w:trPr>
          <w:trHeight w:val="593"/>
        </w:trPr>
        <w:tc>
          <w:tcPr>
            <w:tcW w:w="4501" w:type="dxa"/>
            <w:gridSpan w:val="3"/>
            <w:tcBorders>
              <w:top w:val="single" w:sz="6" w:space="0" w:color="auto"/>
              <w:left w:val="single" w:sz="6" w:space="0" w:color="auto"/>
              <w:bottom w:val="nil"/>
              <w:right w:val="single" w:sz="6" w:space="0" w:color="auto"/>
            </w:tcBorders>
            <w:shd w:val="clear" w:color="auto" w:fill="D9D9D9"/>
            <w:hideMark/>
          </w:tcPr>
          <w:p w14:paraId="541155C7" w14:textId="77777777" w:rsidR="00361EE8" w:rsidRDefault="00361EE8" w:rsidP="00361EE8">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b/>
                <w:bCs/>
                <w:color w:val="000000"/>
                <w:sz w:val="22"/>
                <w:szCs w:val="22"/>
              </w:rPr>
              <w:t>3. Cognitive and Intellectual Skills</w:t>
            </w:r>
            <w:r>
              <w:rPr>
                <w:rStyle w:val="normaltextrun"/>
                <w:rFonts w:ascii="Arial" w:hAnsi="Arial" w:cs="Arial"/>
                <w:color w:val="000000"/>
                <w:sz w:val="22"/>
                <w:szCs w:val="22"/>
              </w:rPr>
              <w:t> </w:t>
            </w:r>
            <w:r>
              <w:rPr>
                <w:rStyle w:val="eop"/>
                <w:rFonts w:ascii="Arial" w:hAnsi="Arial" w:cs="Arial"/>
                <w:color w:val="000000"/>
                <w:sz w:val="22"/>
                <w:szCs w:val="22"/>
              </w:rPr>
              <w:t> </w:t>
            </w:r>
          </w:p>
          <w:p w14:paraId="38149B72" w14:textId="77777777" w:rsidR="00361EE8" w:rsidRDefault="00361EE8" w:rsidP="00361EE8">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000000"/>
                <w:sz w:val="14"/>
                <w:szCs w:val="14"/>
              </w:rPr>
              <w:t> </w:t>
            </w:r>
            <w:r>
              <w:rPr>
                <w:rStyle w:val="eop"/>
                <w:rFonts w:ascii="Arial" w:hAnsi="Arial" w:cs="Arial"/>
                <w:color w:val="000000"/>
                <w:sz w:val="14"/>
                <w:szCs w:val="14"/>
              </w:rPr>
              <w:t> </w:t>
            </w:r>
          </w:p>
        </w:tc>
        <w:tc>
          <w:tcPr>
            <w:tcW w:w="2292" w:type="dxa"/>
            <w:gridSpan w:val="2"/>
            <w:tcBorders>
              <w:top w:val="single" w:sz="6" w:space="0" w:color="auto"/>
              <w:left w:val="single" w:sz="6" w:space="0" w:color="auto"/>
              <w:bottom w:val="nil"/>
              <w:right w:val="single" w:sz="6" w:space="0" w:color="auto"/>
            </w:tcBorders>
            <w:shd w:val="clear" w:color="auto" w:fill="D9D9D9"/>
            <w:hideMark/>
          </w:tcPr>
          <w:p w14:paraId="099C2A53" w14:textId="77777777" w:rsidR="00361EE8" w:rsidRDefault="00361EE8" w:rsidP="00361EE8">
            <w:pPr>
              <w:pStyle w:val="paragraph"/>
              <w:spacing w:before="0" w:beforeAutospacing="0" w:after="0" w:afterAutospacing="0"/>
              <w:jc w:val="center"/>
              <w:textAlignment w:val="baseline"/>
              <w:rPr>
                <w:rFonts w:ascii="Segoe UI" w:hAnsi="Segoe UI" w:cs="Segoe UI"/>
                <w:sz w:val="18"/>
                <w:szCs w:val="18"/>
              </w:rPr>
            </w:pPr>
            <w:r>
              <w:rPr>
                <w:rStyle w:val="normaltextrun"/>
                <w:rFonts w:ascii="Arial" w:hAnsi="Arial" w:cs="Arial"/>
                <w:color w:val="000000"/>
                <w:sz w:val="32"/>
                <w:szCs w:val="32"/>
              </w:rPr>
              <w:t> </w:t>
            </w:r>
            <w:r>
              <w:rPr>
                <w:rStyle w:val="eop"/>
                <w:rFonts w:ascii="Arial" w:hAnsi="Arial" w:cs="Arial"/>
                <w:color w:val="000000"/>
                <w:sz w:val="32"/>
                <w:szCs w:val="32"/>
              </w:rPr>
              <w:t> </w:t>
            </w:r>
          </w:p>
        </w:tc>
        <w:tc>
          <w:tcPr>
            <w:tcW w:w="2214" w:type="dxa"/>
            <w:tcBorders>
              <w:top w:val="nil"/>
              <w:left w:val="single" w:sz="6" w:space="0" w:color="auto"/>
              <w:bottom w:val="single" w:sz="6" w:space="0" w:color="auto"/>
              <w:right w:val="single" w:sz="6" w:space="0" w:color="auto"/>
            </w:tcBorders>
            <w:shd w:val="clear" w:color="auto" w:fill="D9D9D9"/>
            <w:hideMark/>
          </w:tcPr>
          <w:p w14:paraId="471077B0" w14:textId="77777777" w:rsidR="00361EE8" w:rsidRDefault="00361EE8" w:rsidP="00361EE8">
            <w:pPr>
              <w:pStyle w:val="paragraph"/>
              <w:spacing w:before="0" w:beforeAutospacing="0" w:after="0" w:afterAutospacing="0"/>
              <w:jc w:val="center"/>
              <w:textAlignment w:val="baseline"/>
              <w:rPr>
                <w:rFonts w:ascii="Segoe UI" w:hAnsi="Segoe UI" w:cs="Segoe UI"/>
                <w:sz w:val="18"/>
                <w:szCs w:val="18"/>
              </w:rPr>
            </w:pPr>
            <w:r>
              <w:rPr>
                <w:rStyle w:val="normaltextrun"/>
                <w:rFonts w:ascii="Arial" w:hAnsi="Arial" w:cs="Arial"/>
                <w:color w:val="000000"/>
                <w:sz w:val="32"/>
                <w:szCs w:val="32"/>
              </w:rPr>
              <w:t> </w:t>
            </w:r>
            <w:r>
              <w:rPr>
                <w:rStyle w:val="eop"/>
                <w:rFonts w:ascii="Arial" w:hAnsi="Arial" w:cs="Arial"/>
                <w:color w:val="000000"/>
                <w:sz w:val="32"/>
                <w:szCs w:val="32"/>
              </w:rPr>
              <w:t> </w:t>
            </w:r>
          </w:p>
        </w:tc>
      </w:tr>
      <w:tr w:rsidR="00361EE8" w14:paraId="00E6FD16" w14:textId="77777777" w:rsidTr="00361EE8">
        <w:trPr>
          <w:trHeight w:val="593"/>
        </w:trPr>
        <w:tc>
          <w:tcPr>
            <w:tcW w:w="4501" w:type="dxa"/>
            <w:gridSpan w:val="3"/>
            <w:vMerge w:val="restart"/>
            <w:tcBorders>
              <w:top w:val="single" w:sz="6" w:space="0" w:color="auto"/>
              <w:left w:val="single" w:sz="6" w:space="0" w:color="auto"/>
              <w:bottom w:val="nil"/>
              <w:right w:val="single" w:sz="6" w:space="0" w:color="auto"/>
            </w:tcBorders>
            <w:shd w:val="clear" w:color="auto" w:fill="auto"/>
            <w:hideMark/>
          </w:tcPr>
          <w:p w14:paraId="0524E4F0" w14:textId="77777777" w:rsidR="00361EE8" w:rsidRDefault="00361EE8" w:rsidP="00361EE8">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201F1E"/>
                <w:sz w:val="14"/>
                <w:szCs w:val="14"/>
              </w:rPr>
              <w:t> </w:t>
            </w:r>
            <w:r>
              <w:rPr>
                <w:rStyle w:val="eop"/>
                <w:rFonts w:ascii="Arial" w:hAnsi="Arial" w:cs="Arial"/>
                <w:color w:val="201F1E"/>
                <w:sz w:val="14"/>
                <w:szCs w:val="14"/>
              </w:rPr>
              <w:t> </w:t>
            </w:r>
          </w:p>
          <w:p w14:paraId="736F809C" w14:textId="77777777" w:rsidR="00361EE8" w:rsidRDefault="00361EE8" w:rsidP="00361EE8">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201F1E"/>
                <w:sz w:val="14"/>
                <w:szCs w:val="14"/>
              </w:rPr>
              <w:t> </w:t>
            </w:r>
            <w:r>
              <w:rPr>
                <w:rStyle w:val="eop"/>
                <w:rFonts w:ascii="Arial" w:hAnsi="Arial" w:cs="Arial"/>
                <w:color w:val="201F1E"/>
                <w:sz w:val="14"/>
                <w:szCs w:val="14"/>
              </w:rPr>
              <w:t> </w:t>
            </w:r>
          </w:p>
          <w:p w14:paraId="17A5CE12" w14:textId="77777777" w:rsidR="00361EE8" w:rsidRDefault="00361EE8" w:rsidP="00361EE8">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201F1E"/>
                <w:sz w:val="14"/>
                <w:szCs w:val="14"/>
              </w:rPr>
              <w:t> </w:t>
            </w:r>
            <w:r>
              <w:rPr>
                <w:rStyle w:val="eop"/>
                <w:rFonts w:ascii="Arial" w:hAnsi="Arial" w:cs="Arial"/>
                <w:color w:val="201F1E"/>
                <w:sz w:val="14"/>
                <w:szCs w:val="14"/>
              </w:rPr>
              <w:t> </w:t>
            </w:r>
          </w:p>
        </w:tc>
        <w:tc>
          <w:tcPr>
            <w:tcW w:w="2292" w:type="dxa"/>
            <w:gridSpan w:val="2"/>
            <w:tcBorders>
              <w:top w:val="single" w:sz="6" w:space="0" w:color="auto"/>
              <w:left w:val="single" w:sz="6" w:space="0" w:color="auto"/>
              <w:bottom w:val="nil"/>
              <w:right w:val="single" w:sz="6" w:space="0" w:color="auto"/>
            </w:tcBorders>
            <w:shd w:val="clear" w:color="auto" w:fill="auto"/>
            <w:hideMark/>
          </w:tcPr>
          <w:p w14:paraId="4EDF4382" w14:textId="77777777" w:rsidR="00361EE8" w:rsidRDefault="00361EE8" w:rsidP="00361EE8">
            <w:pPr>
              <w:pStyle w:val="paragraph"/>
              <w:spacing w:before="0" w:beforeAutospacing="0" w:after="0" w:afterAutospacing="0"/>
              <w:jc w:val="center"/>
              <w:textAlignment w:val="baseline"/>
              <w:rPr>
                <w:rFonts w:ascii="Segoe UI" w:hAnsi="Segoe UI" w:cs="Segoe UI"/>
                <w:sz w:val="18"/>
                <w:szCs w:val="18"/>
              </w:rPr>
            </w:pPr>
            <w:r>
              <w:rPr>
                <w:rStyle w:val="normaltextrun"/>
                <w:rFonts w:ascii="Arial" w:hAnsi="Arial" w:cs="Arial"/>
                <w:color w:val="201F1E"/>
                <w:sz w:val="32"/>
                <w:szCs w:val="32"/>
              </w:rPr>
              <w:t> </w:t>
            </w:r>
            <w:r>
              <w:rPr>
                <w:rStyle w:val="eop"/>
                <w:rFonts w:ascii="Arial" w:hAnsi="Arial" w:cs="Arial"/>
                <w:color w:val="201F1E"/>
                <w:sz w:val="32"/>
                <w:szCs w:val="32"/>
              </w:rPr>
              <w:t> </w:t>
            </w:r>
          </w:p>
        </w:tc>
        <w:tc>
          <w:tcPr>
            <w:tcW w:w="2214" w:type="dxa"/>
            <w:vMerge w:val="restart"/>
            <w:tcBorders>
              <w:top w:val="single" w:sz="6" w:space="0" w:color="auto"/>
              <w:left w:val="single" w:sz="6" w:space="0" w:color="auto"/>
              <w:bottom w:val="single" w:sz="6" w:space="0" w:color="auto"/>
              <w:right w:val="single" w:sz="6" w:space="0" w:color="auto"/>
            </w:tcBorders>
            <w:shd w:val="clear" w:color="auto" w:fill="auto"/>
            <w:hideMark/>
          </w:tcPr>
          <w:p w14:paraId="662DAA31" w14:textId="77777777" w:rsidR="00361EE8" w:rsidRDefault="00361EE8" w:rsidP="00361EE8">
            <w:pPr>
              <w:pStyle w:val="paragraph"/>
              <w:spacing w:before="0" w:beforeAutospacing="0" w:after="0" w:afterAutospacing="0"/>
              <w:jc w:val="center"/>
              <w:textAlignment w:val="baseline"/>
              <w:rPr>
                <w:rFonts w:ascii="Segoe UI" w:hAnsi="Segoe UI" w:cs="Segoe UI"/>
                <w:sz w:val="18"/>
                <w:szCs w:val="18"/>
              </w:rPr>
            </w:pPr>
            <w:r>
              <w:rPr>
                <w:rStyle w:val="normaltextrun"/>
                <w:rFonts w:ascii="Arial" w:hAnsi="Arial" w:cs="Arial"/>
                <w:color w:val="201F1E"/>
                <w:sz w:val="32"/>
                <w:szCs w:val="32"/>
              </w:rPr>
              <w:t> </w:t>
            </w:r>
            <w:r>
              <w:rPr>
                <w:rStyle w:val="eop"/>
                <w:rFonts w:ascii="Arial" w:hAnsi="Arial" w:cs="Arial"/>
                <w:color w:val="201F1E"/>
                <w:sz w:val="32"/>
                <w:szCs w:val="32"/>
              </w:rPr>
              <w:t> </w:t>
            </w:r>
          </w:p>
        </w:tc>
      </w:tr>
      <w:tr w:rsidR="00361EE8" w14:paraId="344A004C" w14:textId="77777777" w:rsidTr="00361EE8">
        <w:trPr>
          <w:trHeight w:val="593"/>
        </w:trPr>
        <w:tc>
          <w:tcPr>
            <w:tcW w:w="0" w:type="auto"/>
            <w:gridSpan w:val="3"/>
            <w:vMerge/>
            <w:tcBorders>
              <w:top w:val="single" w:sz="6" w:space="0" w:color="auto"/>
              <w:left w:val="single" w:sz="6" w:space="0" w:color="auto"/>
              <w:bottom w:val="nil"/>
              <w:right w:val="single" w:sz="6" w:space="0" w:color="auto"/>
            </w:tcBorders>
            <w:shd w:val="clear" w:color="auto" w:fill="auto"/>
            <w:vAlign w:val="center"/>
            <w:hideMark/>
          </w:tcPr>
          <w:p w14:paraId="3887DBF5" w14:textId="77777777" w:rsidR="00361EE8" w:rsidRDefault="00361EE8">
            <w:pPr>
              <w:rPr>
                <w:rFonts w:ascii="Segoe UI" w:hAnsi="Segoe UI" w:cs="Segoe UI"/>
                <w:sz w:val="18"/>
                <w:szCs w:val="18"/>
              </w:rPr>
            </w:pPr>
          </w:p>
        </w:tc>
        <w:tc>
          <w:tcPr>
            <w:tcW w:w="2292" w:type="dxa"/>
            <w:gridSpan w:val="2"/>
            <w:tcBorders>
              <w:top w:val="nil"/>
              <w:left w:val="nil"/>
              <w:bottom w:val="single" w:sz="6" w:space="0" w:color="auto"/>
              <w:right w:val="single" w:sz="6" w:space="0" w:color="auto"/>
            </w:tcBorders>
            <w:shd w:val="clear" w:color="auto" w:fill="auto"/>
            <w:hideMark/>
          </w:tcPr>
          <w:p w14:paraId="4F0E0ADD" w14:textId="77777777" w:rsidR="00361EE8" w:rsidRDefault="00361EE8" w:rsidP="00361EE8">
            <w:pPr>
              <w:pStyle w:val="paragraph"/>
              <w:spacing w:before="0" w:beforeAutospacing="0" w:after="0" w:afterAutospacing="0"/>
              <w:jc w:val="center"/>
              <w:textAlignment w:val="baseline"/>
              <w:rPr>
                <w:rFonts w:ascii="Segoe UI" w:hAnsi="Segoe UI" w:cs="Segoe UI"/>
                <w:sz w:val="18"/>
                <w:szCs w:val="18"/>
              </w:rPr>
            </w:pPr>
            <w:r>
              <w:rPr>
                <w:rStyle w:val="normaltextrun"/>
                <w:rFonts w:ascii="Arial" w:hAnsi="Arial" w:cs="Arial"/>
                <w:color w:val="201F1E"/>
                <w:sz w:val="32"/>
                <w:szCs w:val="32"/>
              </w:rPr>
              <w:t>25 </w:t>
            </w:r>
            <w:r>
              <w:rPr>
                <w:rStyle w:val="eop"/>
                <w:rFonts w:ascii="Arial" w:hAnsi="Arial" w:cs="Arial"/>
                <w:color w:val="201F1E"/>
                <w:sz w:val="32"/>
                <w:szCs w:val="32"/>
              </w:rPr>
              <w:t> </w:t>
            </w: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68C3A2D0" w14:textId="77777777" w:rsidR="00361EE8" w:rsidRDefault="00361EE8">
            <w:pPr>
              <w:rPr>
                <w:rFonts w:ascii="Segoe UI" w:hAnsi="Segoe UI" w:cs="Segoe UI"/>
                <w:sz w:val="18"/>
                <w:szCs w:val="18"/>
              </w:rPr>
            </w:pPr>
          </w:p>
        </w:tc>
      </w:tr>
      <w:tr w:rsidR="00361EE8" w14:paraId="2C2E274A" w14:textId="77777777" w:rsidTr="00361EE8">
        <w:trPr>
          <w:trHeight w:val="593"/>
        </w:trPr>
        <w:tc>
          <w:tcPr>
            <w:tcW w:w="4501" w:type="dxa"/>
            <w:gridSpan w:val="3"/>
            <w:tcBorders>
              <w:top w:val="single" w:sz="6" w:space="0" w:color="auto"/>
              <w:left w:val="single" w:sz="6" w:space="0" w:color="auto"/>
              <w:bottom w:val="nil"/>
              <w:right w:val="single" w:sz="6" w:space="0" w:color="auto"/>
            </w:tcBorders>
            <w:shd w:val="clear" w:color="auto" w:fill="D9D9D9"/>
            <w:hideMark/>
          </w:tcPr>
          <w:p w14:paraId="15FA2B52" w14:textId="77777777" w:rsidR="00361EE8" w:rsidRDefault="00361EE8" w:rsidP="00361EE8">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b/>
                <w:bCs/>
                <w:color w:val="000000"/>
                <w:sz w:val="22"/>
                <w:szCs w:val="22"/>
              </w:rPr>
              <w:t>4. Practical Application Skills</w:t>
            </w:r>
            <w:r>
              <w:rPr>
                <w:rStyle w:val="normaltextrun"/>
                <w:rFonts w:ascii="Arial" w:hAnsi="Arial" w:cs="Arial"/>
                <w:color w:val="000000"/>
                <w:sz w:val="22"/>
                <w:szCs w:val="22"/>
              </w:rPr>
              <w:t> </w:t>
            </w:r>
            <w:r>
              <w:rPr>
                <w:rStyle w:val="eop"/>
                <w:rFonts w:ascii="Arial" w:hAnsi="Arial" w:cs="Arial"/>
                <w:color w:val="000000"/>
                <w:sz w:val="22"/>
                <w:szCs w:val="22"/>
              </w:rPr>
              <w:t> </w:t>
            </w:r>
          </w:p>
          <w:p w14:paraId="395C95BF" w14:textId="77777777" w:rsidR="00361EE8" w:rsidRDefault="00361EE8" w:rsidP="00361EE8">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000000"/>
                <w:sz w:val="14"/>
                <w:szCs w:val="14"/>
              </w:rPr>
              <w:t> </w:t>
            </w:r>
            <w:r>
              <w:rPr>
                <w:rStyle w:val="eop"/>
                <w:rFonts w:ascii="Arial" w:hAnsi="Arial" w:cs="Arial"/>
                <w:color w:val="000000"/>
                <w:sz w:val="14"/>
                <w:szCs w:val="14"/>
              </w:rPr>
              <w:t> </w:t>
            </w:r>
          </w:p>
        </w:tc>
        <w:tc>
          <w:tcPr>
            <w:tcW w:w="2292" w:type="dxa"/>
            <w:gridSpan w:val="2"/>
            <w:tcBorders>
              <w:top w:val="single" w:sz="6" w:space="0" w:color="auto"/>
              <w:left w:val="single" w:sz="6" w:space="0" w:color="auto"/>
              <w:bottom w:val="nil"/>
              <w:right w:val="single" w:sz="6" w:space="0" w:color="auto"/>
            </w:tcBorders>
            <w:shd w:val="clear" w:color="auto" w:fill="D9D9D9"/>
            <w:hideMark/>
          </w:tcPr>
          <w:p w14:paraId="2FE999A1" w14:textId="77777777" w:rsidR="00361EE8" w:rsidRDefault="00361EE8" w:rsidP="00361EE8">
            <w:pPr>
              <w:pStyle w:val="paragraph"/>
              <w:spacing w:before="0" w:beforeAutospacing="0" w:after="0" w:afterAutospacing="0"/>
              <w:jc w:val="center"/>
              <w:textAlignment w:val="baseline"/>
              <w:rPr>
                <w:rFonts w:ascii="Segoe UI" w:hAnsi="Segoe UI" w:cs="Segoe UI"/>
                <w:sz w:val="18"/>
                <w:szCs w:val="18"/>
              </w:rPr>
            </w:pPr>
            <w:r>
              <w:rPr>
                <w:rStyle w:val="normaltextrun"/>
                <w:rFonts w:ascii="Arial" w:hAnsi="Arial" w:cs="Arial"/>
                <w:color w:val="000000"/>
                <w:sz w:val="32"/>
                <w:szCs w:val="32"/>
              </w:rPr>
              <w:t> </w:t>
            </w:r>
            <w:r>
              <w:rPr>
                <w:rStyle w:val="eop"/>
                <w:rFonts w:ascii="Arial" w:hAnsi="Arial" w:cs="Arial"/>
                <w:color w:val="000000"/>
                <w:sz w:val="32"/>
                <w:szCs w:val="32"/>
              </w:rPr>
              <w:t> </w:t>
            </w:r>
          </w:p>
        </w:tc>
        <w:tc>
          <w:tcPr>
            <w:tcW w:w="2214" w:type="dxa"/>
            <w:tcBorders>
              <w:top w:val="nil"/>
              <w:left w:val="single" w:sz="6" w:space="0" w:color="auto"/>
              <w:bottom w:val="single" w:sz="6" w:space="0" w:color="auto"/>
              <w:right w:val="single" w:sz="6" w:space="0" w:color="auto"/>
            </w:tcBorders>
            <w:shd w:val="clear" w:color="auto" w:fill="D9D9D9"/>
            <w:hideMark/>
          </w:tcPr>
          <w:p w14:paraId="2FB775C7" w14:textId="77777777" w:rsidR="00361EE8" w:rsidRDefault="00361EE8" w:rsidP="00361EE8">
            <w:pPr>
              <w:pStyle w:val="paragraph"/>
              <w:spacing w:before="0" w:beforeAutospacing="0" w:after="0" w:afterAutospacing="0"/>
              <w:jc w:val="center"/>
              <w:textAlignment w:val="baseline"/>
              <w:rPr>
                <w:rFonts w:ascii="Segoe UI" w:hAnsi="Segoe UI" w:cs="Segoe UI"/>
                <w:sz w:val="18"/>
                <w:szCs w:val="18"/>
              </w:rPr>
            </w:pPr>
            <w:r>
              <w:rPr>
                <w:rStyle w:val="normaltextrun"/>
                <w:rFonts w:ascii="Arial" w:hAnsi="Arial" w:cs="Arial"/>
                <w:color w:val="000000"/>
                <w:sz w:val="32"/>
                <w:szCs w:val="32"/>
              </w:rPr>
              <w:t> </w:t>
            </w:r>
            <w:r>
              <w:rPr>
                <w:rStyle w:val="eop"/>
                <w:rFonts w:ascii="Arial" w:hAnsi="Arial" w:cs="Arial"/>
                <w:color w:val="000000"/>
                <w:sz w:val="32"/>
                <w:szCs w:val="32"/>
              </w:rPr>
              <w:t> </w:t>
            </w:r>
          </w:p>
        </w:tc>
      </w:tr>
      <w:tr w:rsidR="00361EE8" w14:paraId="736DCDC9" w14:textId="77777777" w:rsidTr="00361EE8">
        <w:trPr>
          <w:trHeight w:val="593"/>
        </w:trPr>
        <w:tc>
          <w:tcPr>
            <w:tcW w:w="4501" w:type="dxa"/>
            <w:gridSpan w:val="3"/>
            <w:vMerge w:val="restart"/>
            <w:tcBorders>
              <w:top w:val="single" w:sz="6" w:space="0" w:color="auto"/>
              <w:left w:val="single" w:sz="6" w:space="0" w:color="auto"/>
              <w:bottom w:val="nil"/>
              <w:right w:val="single" w:sz="6" w:space="0" w:color="auto"/>
            </w:tcBorders>
            <w:shd w:val="clear" w:color="auto" w:fill="auto"/>
            <w:hideMark/>
          </w:tcPr>
          <w:p w14:paraId="01A60D1D" w14:textId="77777777" w:rsidR="00361EE8" w:rsidRDefault="00361EE8" w:rsidP="00361EE8">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201F1E"/>
                <w:sz w:val="14"/>
                <w:szCs w:val="14"/>
              </w:rPr>
              <w:t> </w:t>
            </w:r>
            <w:r>
              <w:rPr>
                <w:rStyle w:val="eop"/>
                <w:rFonts w:ascii="Arial" w:hAnsi="Arial" w:cs="Arial"/>
                <w:color w:val="201F1E"/>
                <w:sz w:val="14"/>
                <w:szCs w:val="14"/>
              </w:rPr>
              <w:t> </w:t>
            </w:r>
          </w:p>
          <w:p w14:paraId="5A51D319" w14:textId="77777777" w:rsidR="00361EE8" w:rsidRDefault="00361EE8" w:rsidP="00361EE8">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201F1E"/>
                <w:sz w:val="14"/>
                <w:szCs w:val="14"/>
              </w:rPr>
              <w:t> </w:t>
            </w:r>
            <w:r>
              <w:rPr>
                <w:rStyle w:val="eop"/>
                <w:rFonts w:ascii="Arial" w:hAnsi="Arial" w:cs="Arial"/>
                <w:color w:val="201F1E"/>
                <w:sz w:val="14"/>
                <w:szCs w:val="14"/>
              </w:rPr>
              <w:t> </w:t>
            </w:r>
          </w:p>
          <w:p w14:paraId="101C3D74" w14:textId="77777777" w:rsidR="00361EE8" w:rsidRDefault="00361EE8" w:rsidP="00361EE8">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201F1E"/>
                <w:sz w:val="14"/>
                <w:szCs w:val="14"/>
              </w:rPr>
              <w:t> </w:t>
            </w:r>
            <w:r>
              <w:rPr>
                <w:rStyle w:val="eop"/>
                <w:rFonts w:ascii="Arial" w:hAnsi="Arial" w:cs="Arial"/>
                <w:color w:val="201F1E"/>
                <w:sz w:val="14"/>
                <w:szCs w:val="14"/>
              </w:rPr>
              <w:t> </w:t>
            </w:r>
          </w:p>
        </w:tc>
        <w:tc>
          <w:tcPr>
            <w:tcW w:w="2292" w:type="dxa"/>
            <w:gridSpan w:val="2"/>
            <w:tcBorders>
              <w:top w:val="single" w:sz="6" w:space="0" w:color="auto"/>
              <w:left w:val="single" w:sz="6" w:space="0" w:color="auto"/>
              <w:bottom w:val="nil"/>
              <w:right w:val="single" w:sz="6" w:space="0" w:color="auto"/>
            </w:tcBorders>
            <w:shd w:val="clear" w:color="auto" w:fill="auto"/>
            <w:hideMark/>
          </w:tcPr>
          <w:p w14:paraId="266E4224" w14:textId="77777777" w:rsidR="00361EE8" w:rsidRDefault="00361EE8" w:rsidP="00361EE8">
            <w:pPr>
              <w:pStyle w:val="paragraph"/>
              <w:spacing w:before="0" w:beforeAutospacing="0" w:after="0" w:afterAutospacing="0"/>
              <w:jc w:val="center"/>
              <w:textAlignment w:val="baseline"/>
              <w:rPr>
                <w:rFonts w:ascii="Segoe UI" w:hAnsi="Segoe UI" w:cs="Segoe UI"/>
                <w:sz w:val="18"/>
                <w:szCs w:val="18"/>
              </w:rPr>
            </w:pPr>
            <w:r>
              <w:rPr>
                <w:rStyle w:val="normaltextrun"/>
                <w:rFonts w:ascii="Arial" w:hAnsi="Arial" w:cs="Arial"/>
                <w:color w:val="201F1E"/>
                <w:sz w:val="32"/>
                <w:szCs w:val="32"/>
              </w:rPr>
              <w:t> </w:t>
            </w:r>
            <w:r>
              <w:rPr>
                <w:rStyle w:val="eop"/>
                <w:rFonts w:ascii="Arial" w:hAnsi="Arial" w:cs="Arial"/>
                <w:color w:val="201F1E"/>
                <w:sz w:val="32"/>
                <w:szCs w:val="32"/>
              </w:rPr>
              <w:t> </w:t>
            </w:r>
          </w:p>
        </w:tc>
        <w:tc>
          <w:tcPr>
            <w:tcW w:w="2214" w:type="dxa"/>
            <w:vMerge w:val="restart"/>
            <w:tcBorders>
              <w:top w:val="single" w:sz="6" w:space="0" w:color="auto"/>
              <w:left w:val="single" w:sz="6" w:space="0" w:color="auto"/>
              <w:bottom w:val="single" w:sz="6" w:space="0" w:color="auto"/>
              <w:right w:val="single" w:sz="6" w:space="0" w:color="auto"/>
            </w:tcBorders>
            <w:shd w:val="clear" w:color="auto" w:fill="auto"/>
            <w:hideMark/>
          </w:tcPr>
          <w:p w14:paraId="6EEC1EFD" w14:textId="77777777" w:rsidR="00361EE8" w:rsidRDefault="00361EE8" w:rsidP="00361EE8">
            <w:pPr>
              <w:pStyle w:val="paragraph"/>
              <w:spacing w:before="0" w:beforeAutospacing="0" w:after="0" w:afterAutospacing="0"/>
              <w:jc w:val="center"/>
              <w:textAlignment w:val="baseline"/>
              <w:rPr>
                <w:rFonts w:ascii="Segoe UI" w:hAnsi="Segoe UI" w:cs="Segoe UI"/>
                <w:sz w:val="18"/>
                <w:szCs w:val="18"/>
              </w:rPr>
            </w:pPr>
            <w:r>
              <w:rPr>
                <w:rStyle w:val="normaltextrun"/>
                <w:rFonts w:ascii="Arial" w:hAnsi="Arial" w:cs="Arial"/>
                <w:color w:val="201F1E"/>
                <w:sz w:val="32"/>
                <w:szCs w:val="32"/>
              </w:rPr>
              <w:t> </w:t>
            </w:r>
            <w:r>
              <w:rPr>
                <w:rStyle w:val="eop"/>
                <w:rFonts w:ascii="Arial" w:hAnsi="Arial" w:cs="Arial"/>
                <w:color w:val="201F1E"/>
                <w:sz w:val="32"/>
                <w:szCs w:val="32"/>
              </w:rPr>
              <w:t> </w:t>
            </w:r>
          </w:p>
        </w:tc>
      </w:tr>
      <w:tr w:rsidR="00361EE8" w14:paraId="76A336D3" w14:textId="77777777" w:rsidTr="00361EE8">
        <w:trPr>
          <w:trHeight w:val="593"/>
        </w:trPr>
        <w:tc>
          <w:tcPr>
            <w:tcW w:w="0" w:type="auto"/>
            <w:gridSpan w:val="3"/>
            <w:vMerge/>
            <w:tcBorders>
              <w:top w:val="single" w:sz="6" w:space="0" w:color="auto"/>
              <w:left w:val="single" w:sz="6" w:space="0" w:color="auto"/>
              <w:bottom w:val="nil"/>
              <w:right w:val="single" w:sz="6" w:space="0" w:color="auto"/>
            </w:tcBorders>
            <w:shd w:val="clear" w:color="auto" w:fill="auto"/>
            <w:vAlign w:val="center"/>
            <w:hideMark/>
          </w:tcPr>
          <w:p w14:paraId="567C9E37" w14:textId="77777777" w:rsidR="00361EE8" w:rsidRDefault="00361EE8">
            <w:pPr>
              <w:rPr>
                <w:rFonts w:ascii="Segoe UI" w:hAnsi="Segoe UI" w:cs="Segoe UI"/>
                <w:sz w:val="18"/>
                <w:szCs w:val="18"/>
              </w:rPr>
            </w:pPr>
          </w:p>
        </w:tc>
        <w:tc>
          <w:tcPr>
            <w:tcW w:w="2292" w:type="dxa"/>
            <w:gridSpan w:val="2"/>
            <w:tcBorders>
              <w:top w:val="nil"/>
              <w:left w:val="nil"/>
              <w:bottom w:val="single" w:sz="6" w:space="0" w:color="auto"/>
              <w:right w:val="single" w:sz="6" w:space="0" w:color="auto"/>
            </w:tcBorders>
            <w:shd w:val="clear" w:color="auto" w:fill="auto"/>
            <w:hideMark/>
          </w:tcPr>
          <w:p w14:paraId="05CE8A1D" w14:textId="77777777" w:rsidR="00361EE8" w:rsidRDefault="00361EE8" w:rsidP="00361EE8">
            <w:pPr>
              <w:pStyle w:val="paragraph"/>
              <w:spacing w:before="0" w:beforeAutospacing="0" w:after="0" w:afterAutospacing="0"/>
              <w:jc w:val="center"/>
              <w:textAlignment w:val="baseline"/>
              <w:rPr>
                <w:rFonts w:ascii="Segoe UI" w:hAnsi="Segoe UI" w:cs="Segoe UI"/>
                <w:sz w:val="18"/>
                <w:szCs w:val="18"/>
              </w:rPr>
            </w:pPr>
            <w:r>
              <w:rPr>
                <w:rStyle w:val="normaltextrun"/>
                <w:rFonts w:ascii="Arial" w:hAnsi="Arial" w:cs="Arial"/>
                <w:color w:val="201F1E"/>
                <w:sz w:val="32"/>
                <w:szCs w:val="32"/>
              </w:rPr>
              <w:t>25 </w:t>
            </w:r>
            <w:r>
              <w:rPr>
                <w:rStyle w:val="eop"/>
                <w:rFonts w:ascii="Arial" w:hAnsi="Arial" w:cs="Arial"/>
                <w:color w:val="201F1E"/>
                <w:sz w:val="32"/>
                <w:szCs w:val="32"/>
              </w:rPr>
              <w:t> </w:t>
            </w: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5F951DC0" w14:textId="77777777" w:rsidR="00361EE8" w:rsidRDefault="00361EE8">
            <w:pPr>
              <w:rPr>
                <w:rFonts w:ascii="Segoe UI" w:hAnsi="Segoe UI" w:cs="Segoe UI"/>
                <w:sz w:val="18"/>
                <w:szCs w:val="18"/>
              </w:rPr>
            </w:pPr>
          </w:p>
        </w:tc>
      </w:tr>
      <w:tr w:rsidR="00361EE8" w14:paraId="1C057EEA" w14:textId="77777777" w:rsidTr="00361EE8">
        <w:trPr>
          <w:trHeight w:val="593"/>
        </w:trPr>
        <w:tc>
          <w:tcPr>
            <w:tcW w:w="4501" w:type="dxa"/>
            <w:gridSpan w:val="3"/>
            <w:tcBorders>
              <w:top w:val="single" w:sz="6" w:space="0" w:color="auto"/>
              <w:left w:val="single" w:sz="6" w:space="0" w:color="auto"/>
              <w:bottom w:val="nil"/>
              <w:right w:val="single" w:sz="6" w:space="0" w:color="auto"/>
            </w:tcBorders>
            <w:shd w:val="clear" w:color="auto" w:fill="D9D9D9"/>
            <w:hideMark/>
          </w:tcPr>
          <w:p w14:paraId="6E7B21F4" w14:textId="77777777" w:rsidR="00361EE8" w:rsidRDefault="00361EE8" w:rsidP="00361EE8">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b/>
                <w:bCs/>
                <w:color w:val="000000"/>
                <w:sz w:val="22"/>
                <w:szCs w:val="22"/>
              </w:rPr>
              <w:t>5. Transferable Skills for Life and Professional Practice</w:t>
            </w:r>
            <w:r>
              <w:rPr>
                <w:rStyle w:val="normaltextrun"/>
                <w:rFonts w:ascii="Arial" w:hAnsi="Arial" w:cs="Arial"/>
                <w:color w:val="000000"/>
                <w:sz w:val="22"/>
                <w:szCs w:val="22"/>
              </w:rPr>
              <w:t> </w:t>
            </w:r>
            <w:r>
              <w:rPr>
                <w:rStyle w:val="eop"/>
                <w:rFonts w:ascii="Arial" w:hAnsi="Arial" w:cs="Arial"/>
                <w:color w:val="000000"/>
                <w:sz w:val="22"/>
                <w:szCs w:val="22"/>
              </w:rPr>
              <w:t> </w:t>
            </w:r>
          </w:p>
          <w:p w14:paraId="04D27DAA" w14:textId="77777777" w:rsidR="00361EE8" w:rsidRDefault="00361EE8" w:rsidP="00361EE8">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000000"/>
                <w:sz w:val="14"/>
                <w:szCs w:val="14"/>
              </w:rPr>
              <w:t> </w:t>
            </w:r>
            <w:r>
              <w:rPr>
                <w:rStyle w:val="eop"/>
                <w:rFonts w:ascii="Arial" w:hAnsi="Arial" w:cs="Arial"/>
                <w:color w:val="000000"/>
                <w:sz w:val="14"/>
                <w:szCs w:val="14"/>
              </w:rPr>
              <w:t> </w:t>
            </w:r>
          </w:p>
        </w:tc>
        <w:tc>
          <w:tcPr>
            <w:tcW w:w="2292" w:type="dxa"/>
            <w:gridSpan w:val="2"/>
            <w:tcBorders>
              <w:top w:val="single" w:sz="6" w:space="0" w:color="auto"/>
              <w:left w:val="single" w:sz="6" w:space="0" w:color="auto"/>
              <w:bottom w:val="nil"/>
              <w:right w:val="single" w:sz="6" w:space="0" w:color="auto"/>
            </w:tcBorders>
            <w:shd w:val="clear" w:color="auto" w:fill="D9D9D9"/>
            <w:hideMark/>
          </w:tcPr>
          <w:p w14:paraId="1A2B8527" w14:textId="77777777" w:rsidR="00361EE8" w:rsidRDefault="00361EE8" w:rsidP="00361EE8">
            <w:pPr>
              <w:pStyle w:val="paragraph"/>
              <w:spacing w:before="0" w:beforeAutospacing="0" w:after="0" w:afterAutospacing="0"/>
              <w:jc w:val="center"/>
              <w:textAlignment w:val="baseline"/>
              <w:rPr>
                <w:rFonts w:ascii="Segoe UI" w:hAnsi="Segoe UI" w:cs="Segoe UI"/>
                <w:sz w:val="18"/>
                <w:szCs w:val="18"/>
              </w:rPr>
            </w:pPr>
            <w:r>
              <w:rPr>
                <w:rStyle w:val="normaltextrun"/>
                <w:rFonts w:ascii="Arial" w:hAnsi="Arial" w:cs="Arial"/>
                <w:color w:val="000000"/>
                <w:sz w:val="32"/>
                <w:szCs w:val="32"/>
              </w:rPr>
              <w:t> </w:t>
            </w:r>
            <w:r>
              <w:rPr>
                <w:rStyle w:val="eop"/>
                <w:rFonts w:ascii="Arial" w:hAnsi="Arial" w:cs="Arial"/>
                <w:color w:val="000000"/>
                <w:sz w:val="32"/>
                <w:szCs w:val="32"/>
              </w:rPr>
              <w:t> </w:t>
            </w:r>
          </w:p>
        </w:tc>
        <w:tc>
          <w:tcPr>
            <w:tcW w:w="2214" w:type="dxa"/>
            <w:tcBorders>
              <w:top w:val="nil"/>
              <w:left w:val="single" w:sz="6" w:space="0" w:color="auto"/>
              <w:bottom w:val="single" w:sz="6" w:space="0" w:color="auto"/>
              <w:right w:val="single" w:sz="6" w:space="0" w:color="auto"/>
            </w:tcBorders>
            <w:shd w:val="clear" w:color="auto" w:fill="D9D9D9"/>
            <w:hideMark/>
          </w:tcPr>
          <w:p w14:paraId="129FEAF5" w14:textId="77777777" w:rsidR="00361EE8" w:rsidRDefault="00361EE8" w:rsidP="00361EE8">
            <w:pPr>
              <w:pStyle w:val="paragraph"/>
              <w:spacing w:before="0" w:beforeAutospacing="0" w:after="0" w:afterAutospacing="0"/>
              <w:jc w:val="center"/>
              <w:textAlignment w:val="baseline"/>
              <w:rPr>
                <w:rFonts w:ascii="Segoe UI" w:hAnsi="Segoe UI" w:cs="Segoe UI"/>
                <w:sz w:val="18"/>
                <w:szCs w:val="18"/>
              </w:rPr>
            </w:pPr>
            <w:r>
              <w:rPr>
                <w:rStyle w:val="normaltextrun"/>
                <w:rFonts w:ascii="Arial" w:hAnsi="Arial" w:cs="Arial"/>
                <w:color w:val="000000"/>
                <w:sz w:val="32"/>
                <w:szCs w:val="32"/>
              </w:rPr>
              <w:t> </w:t>
            </w:r>
            <w:r>
              <w:rPr>
                <w:rStyle w:val="eop"/>
                <w:rFonts w:ascii="Arial" w:hAnsi="Arial" w:cs="Arial"/>
                <w:color w:val="000000"/>
                <w:sz w:val="32"/>
                <w:szCs w:val="32"/>
              </w:rPr>
              <w:t> </w:t>
            </w:r>
          </w:p>
        </w:tc>
      </w:tr>
      <w:tr w:rsidR="00361EE8" w14:paraId="52EA01EF" w14:textId="77777777" w:rsidTr="00361EE8">
        <w:trPr>
          <w:trHeight w:val="593"/>
        </w:trPr>
        <w:tc>
          <w:tcPr>
            <w:tcW w:w="4501" w:type="dxa"/>
            <w:gridSpan w:val="3"/>
            <w:vMerge w:val="restart"/>
            <w:tcBorders>
              <w:top w:val="single" w:sz="6" w:space="0" w:color="auto"/>
              <w:left w:val="single" w:sz="6" w:space="0" w:color="auto"/>
              <w:bottom w:val="nil"/>
              <w:right w:val="single" w:sz="6" w:space="0" w:color="auto"/>
            </w:tcBorders>
            <w:shd w:val="clear" w:color="auto" w:fill="auto"/>
            <w:hideMark/>
          </w:tcPr>
          <w:p w14:paraId="19E29C8B" w14:textId="77777777" w:rsidR="00361EE8" w:rsidRDefault="00361EE8" w:rsidP="00361EE8">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201F1E"/>
                <w:sz w:val="14"/>
                <w:szCs w:val="14"/>
              </w:rPr>
              <w:t> </w:t>
            </w:r>
            <w:r>
              <w:rPr>
                <w:rStyle w:val="eop"/>
                <w:rFonts w:ascii="Arial" w:hAnsi="Arial" w:cs="Arial"/>
                <w:color w:val="201F1E"/>
                <w:sz w:val="14"/>
                <w:szCs w:val="14"/>
              </w:rPr>
              <w:t> </w:t>
            </w:r>
          </w:p>
          <w:p w14:paraId="259C498E" w14:textId="77777777" w:rsidR="00361EE8" w:rsidRDefault="00361EE8" w:rsidP="00361EE8">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201F1E"/>
                <w:sz w:val="14"/>
                <w:szCs w:val="14"/>
              </w:rPr>
              <w:t> </w:t>
            </w:r>
            <w:r>
              <w:rPr>
                <w:rStyle w:val="eop"/>
                <w:rFonts w:ascii="Arial" w:hAnsi="Arial" w:cs="Arial"/>
                <w:color w:val="201F1E"/>
                <w:sz w:val="14"/>
                <w:szCs w:val="14"/>
              </w:rPr>
              <w:t> </w:t>
            </w:r>
          </w:p>
        </w:tc>
        <w:tc>
          <w:tcPr>
            <w:tcW w:w="2292" w:type="dxa"/>
            <w:gridSpan w:val="2"/>
            <w:tcBorders>
              <w:top w:val="single" w:sz="6" w:space="0" w:color="auto"/>
              <w:left w:val="single" w:sz="6" w:space="0" w:color="auto"/>
              <w:bottom w:val="nil"/>
              <w:right w:val="single" w:sz="6" w:space="0" w:color="auto"/>
            </w:tcBorders>
            <w:shd w:val="clear" w:color="auto" w:fill="auto"/>
            <w:hideMark/>
          </w:tcPr>
          <w:p w14:paraId="77BE83E1" w14:textId="77777777" w:rsidR="00361EE8" w:rsidRDefault="00361EE8" w:rsidP="00361EE8">
            <w:pPr>
              <w:pStyle w:val="paragraph"/>
              <w:spacing w:before="0" w:beforeAutospacing="0" w:after="0" w:afterAutospacing="0"/>
              <w:jc w:val="center"/>
              <w:textAlignment w:val="baseline"/>
              <w:rPr>
                <w:rFonts w:ascii="Segoe UI" w:hAnsi="Segoe UI" w:cs="Segoe UI"/>
                <w:sz w:val="18"/>
                <w:szCs w:val="18"/>
              </w:rPr>
            </w:pPr>
            <w:r>
              <w:rPr>
                <w:rStyle w:val="normaltextrun"/>
                <w:rFonts w:ascii="Arial" w:hAnsi="Arial" w:cs="Arial"/>
                <w:color w:val="201F1E"/>
                <w:sz w:val="32"/>
                <w:szCs w:val="32"/>
              </w:rPr>
              <w:t> </w:t>
            </w:r>
            <w:r>
              <w:rPr>
                <w:rStyle w:val="eop"/>
                <w:rFonts w:ascii="Arial" w:hAnsi="Arial" w:cs="Arial"/>
                <w:color w:val="201F1E"/>
                <w:sz w:val="32"/>
                <w:szCs w:val="32"/>
              </w:rPr>
              <w:t> </w:t>
            </w:r>
          </w:p>
        </w:tc>
        <w:tc>
          <w:tcPr>
            <w:tcW w:w="2214" w:type="dxa"/>
            <w:vMerge w:val="restart"/>
            <w:tcBorders>
              <w:top w:val="single" w:sz="6" w:space="0" w:color="auto"/>
              <w:left w:val="single" w:sz="6" w:space="0" w:color="auto"/>
              <w:bottom w:val="single" w:sz="6" w:space="0" w:color="auto"/>
              <w:right w:val="single" w:sz="6" w:space="0" w:color="auto"/>
            </w:tcBorders>
            <w:shd w:val="clear" w:color="auto" w:fill="auto"/>
            <w:hideMark/>
          </w:tcPr>
          <w:p w14:paraId="62D650E3" w14:textId="77777777" w:rsidR="00361EE8" w:rsidRDefault="00361EE8" w:rsidP="00361EE8">
            <w:pPr>
              <w:pStyle w:val="paragraph"/>
              <w:spacing w:before="0" w:beforeAutospacing="0" w:after="0" w:afterAutospacing="0"/>
              <w:jc w:val="center"/>
              <w:textAlignment w:val="baseline"/>
              <w:rPr>
                <w:rFonts w:ascii="Segoe UI" w:hAnsi="Segoe UI" w:cs="Segoe UI"/>
                <w:sz w:val="18"/>
                <w:szCs w:val="18"/>
              </w:rPr>
            </w:pPr>
            <w:r>
              <w:rPr>
                <w:rStyle w:val="normaltextrun"/>
                <w:rFonts w:ascii="Arial" w:hAnsi="Arial" w:cs="Arial"/>
                <w:color w:val="201F1E"/>
                <w:sz w:val="32"/>
                <w:szCs w:val="32"/>
              </w:rPr>
              <w:t> </w:t>
            </w:r>
            <w:r>
              <w:rPr>
                <w:rStyle w:val="eop"/>
                <w:rFonts w:ascii="Arial" w:hAnsi="Arial" w:cs="Arial"/>
                <w:color w:val="201F1E"/>
                <w:sz w:val="32"/>
                <w:szCs w:val="32"/>
              </w:rPr>
              <w:t> </w:t>
            </w:r>
          </w:p>
        </w:tc>
      </w:tr>
      <w:tr w:rsidR="00361EE8" w14:paraId="799088EC" w14:textId="77777777" w:rsidTr="00361EE8">
        <w:trPr>
          <w:trHeight w:val="593"/>
        </w:trPr>
        <w:tc>
          <w:tcPr>
            <w:tcW w:w="0" w:type="auto"/>
            <w:gridSpan w:val="3"/>
            <w:vMerge/>
            <w:tcBorders>
              <w:top w:val="single" w:sz="6" w:space="0" w:color="auto"/>
              <w:left w:val="single" w:sz="6" w:space="0" w:color="auto"/>
              <w:bottom w:val="nil"/>
              <w:right w:val="single" w:sz="6" w:space="0" w:color="auto"/>
            </w:tcBorders>
            <w:shd w:val="clear" w:color="auto" w:fill="auto"/>
            <w:vAlign w:val="center"/>
            <w:hideMark/>
          </w:tcPr>
          <w:p w14:paraId="7659161F" w14:textId="77777777" w:rsidR="00361EE8" w:rsidRDefault="00361EE8">
            <w:pPr>
              <w:rPr>
                <w:rFonts w:ascii="Segoe UI" w:hAnsi="Segoe UI" w:cs="Segoe UI"/>
                <w:sz w:val="18"/>
                <w:szCs w:val="18"/>
              </w:rPr>
            </w:pPr>
          </w:p>
        </w:tc>
        <w:tc>
          <w:tcPr>
            <w:tcW w:w="2292" w:type="dxa"/>
            <w:gridSpan w:val="2"/>
            <w:tcBorders>
              <w:top w:val="nil"/>
              <w:left w:val="nil"/>
              <w:bottom w:val="single" w:sz="6" w:space="0" w:color="auto"/>
              <w:right w:val="single" w:sz="6" w:space="0" w:color="auto"/>
            </w:tcBorders>
            <w:shd w:val="clear" w:color="auto" w:fill="auto"/>
            <w:hideMark/>
          </w:tcPr>
          <w:p w14:paraId="52B29D78" w14:textId="77777777" w:rsidR="00361EE8" w:rsidRDefault="00361EE8" w:rsidP="00361EE8">
            <w:pPr>
              <w:pStyle w:val="paragraph"/>
              <w:spacing w:before="0" w:beforeAutospacing="0" w:after="0" w:afterAutospacing="0"/>
              <w:jc w:val="center"/>
              <w:textAlignment w:val="baseline"/>
              <w:rPr>
                <w:rFonts w:ascii="Segoe UI" w:hAnsi="Segoe UI" w:cs="Segoe UI"/>
                <w:sz w:val="18"/>
                <w:szCs w:val="18"/>
              </w:rPr>
            </w:pPr>
            <w:r>
              <w:rPr>
                <w:rStyle w:val="normaltextrun"/>
                <w:rFonts w:ascii="Arial" w:hAnsi="Arial" w:cs="Arial"/>
                <w:color w:val="201F1E"/>
                <w:sz w:val="32"/>
                <w:szCs w:val="32"/>
              </w:rPr>
              <w:t>25 </w:t>
            </w:r>
            <w:r>
              <w:rPr>
                <w:rStyle w:val="eop"/>
                <w:rFonts w:ascii="Arial" w:hAnsi="Arial" w:cs="Arial"/>
                <w:color w:val="201F1E"/>
                <w:sz w:val="32"/>
                <w:szCs w:val="32"/>
              </w:rPr>
              <w:t> </w:t>
            </w: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294FE853" w14:textId="77777777" w:rsidR="00361EE8" w:rsidRDefault="00361EE8">
            <w:pPr>
              <w:rPr>
                <w:rFonts w:ascii="Segoe UI" w:hAnsi="Segoe UI" w:cs="Segoe UI"/>
                <w:sz w:val="18"/>
                <w:szCs w:val="18"/>
              </w:rPr>
            </w:pPr>
          </w:p>
        </w:tc>
      </w:tr>
      <w:tr w:rsidR="00361EE8" w14:paraId="65194F4E" w14:textId="77777777" w:rsidTr="00361EE8">
        <w:trPr>
          <w:trHeight w:val="477"/>
        </w:trPr>
        <w:tc>
          <w:tcPr>
            <w:tcW w:w="3433" w:type="dxa"/>
            <w:vMerge w:val="restart"/>
            <w:tcBorders>
              <w:top w:val="single" w:sz="6" w:space="0" w:color="auto"/>
              <w:left w:val="single" w:sz="6" w:space="0" w:color="auto"/>
              <w:bottom w:val="single" w:sz="6" w:space="0" w:color="auto"/>
              <w:right w:val="single" w:sz="6" w:space="0" w:color="auto"/>
            </w:tcBorders>
            <w:shd w:val="clear" w:color="auto" w:fill="auto"/>
            <w:vAlign w:val="center"/>
            <w:hideMark/>
          </w:tcPr>
          <w:p w14:paraId="38E1BE98" w14:textId="77777777" w:rsidR="00361EE8" w:rsidRDefault="00361EE8" w:rsidP="00361EE8">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b/>
                <w:bCs/>
                <w:color w:val="201F1E"/>
                <w:sz w:val="22"/>
                <w:szCs w:val="22"/>
              </w:rPr>
              <w:t xml:space="preserve">Assessment Mark </w:t>
            </w:r>
            <w:r>
              <w:rPr>
                <w:rStyle w:val="normaltextrun"/>
                <w:rFonts w:ascii="Arial" w:hAnsi="Arial" w:cs="Arial"/>
                <w:color w:val="201F1E"/>
                <w:sz w:val="22"/>
                <w:szCs w:val="22"/>
              </w:rPr>
              <w:t>(</w:t>
            </w:r>
            <w:r>
              <w:rPr>
                <w:rStyle w:val="normaltextrun"/>
                <w:rFonts w:ascii="Arial" w:hAnsi="Arial" w:cs="Arial"/>
                <w:color w:val="201F1E"/>
                <w:sz w:val="16"/>
                <w:szCs w:val="16"/>
              </w:rPr>
              <w:t>Assessment marks are subject to ratification at the Exam Board.  These comments and marks are to give feedback on module work and are for guidance only until they are confirmed) </w:t>
            </w:r>
            <w:r>
              <w:rPr>
                <w:rStyle w:val="eop"/>
                <w:rFonts w:ascii="Arial" w:hAnsi="Arial" w:cs="Arial"/>
                <w:color w:val="201F1E"/>
                <w:sz w:val="16"/>
                <w:szCs w:val="16"/>
              </w:rPr>
              <w:t> </w:t>
            </w:r>
          </w:p>
        </w:tc>
        <w:tc>
          <w:tcPr>
            <w:tcW w:w="2719" w:type="dxa"/>
            <w:gridSpan w:val="3"/>
            <w:tcBorders>
              <w:top w:val="single" w:sz="6" w:space="0" w:color="auto"/>
              <w:left w:val="single" w:sz="6" w:space="0" w:color="auto"/>
              <w:bottom w:val="single" w:sz="6" w:space="0" w:color="auto"/>
              <w:right w:val="single" w:sz="6" w:space="0" w:color="auto"/>
            </w:tcBorders>
            <w:shd w:val="clear" w:color="auto" w:fill="auto"/>
            <w:vAlign w:val="bottom"/>
            <w:hideMark/>
          </w:tcPr>
          <w:p w14:paraId="4759A69C" w14:textId="77777777" w:rsidR="00361EE8" w:rsidRDefault="00361EE8" w:rsidP="00361EE8">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b/>
                <w:bCs/>
                <w:color w:val="201F1E"/>
                <w:sz w:val="16"/>
                <w:szCs w:val="16"/>
              </w:rPr>
              <w:t>Late Submission Penalties (tick if appropriate)</w:t>
            </w:r>
            <w:r>
              <w:rPr>
                <w:rStyle w:val="normaltextrun"/>
                <w:rFonts w:ascii="Arial" w:hAnsi="Arial" w:cs="Arial"/>
                <w:color w:val="201F1E"/>
                <w:sz w:val="16"/>
                <w:szCs w:val="16"/>
              </w:rPr>
              <w:t> </w:t>
            </w:r>
            <w:r>
              <w:rPr>
                <w:rStyle w:val="eop"/>
                <w:rFonts w:ascii="Arial" w:hAnsi="Arial" w:cs="Arial"/>
                <w:color w:val="201F1E"/>
                <w:sz w:val="16"/>
                <w:szCs w:val="16"/>
              </w:rPr>
              <w:t> </w:t>
            </w:r>
          </w:p>
        </w:tc>
        <w:tc>
          <w:tcPr>
            <w:tcW w:w="2855" w:type="dxa"/>
            <w:gridSpan w:val="2"/>
            <w:vMerge w:val="restart"/>
            <w:tcBorders>
              <w:top w:val="single" w:sz="6" w:space="0" w:color="auto"/>
              <w:left w:val="nil"/>
              <w:bottom w:val="single" w:sz="6" w:space="0" w:color="auto"/>
              <w:right w:val="single" w:sz="6" w:space="0" w:color="auto"/>
            </w:tcBorders>
            <w:shd w:val="clear" w:color="auto" w:fill="auto"/>
            <w:vAlign w:val="center"/>
            <w:hideMark/>
          </w:tcPr>
          <w:p w14:paraId="55597CE5" w14:textId="77777777" w:rsidR="00361EE8" w:rsidRDefault="00361EE8" w:rsidP="00361EE8">
            <w:pPr>
              <w:pStyle w:val="paragraph"/>
              <w:spacing w:before="0" w:beforeAutospacing="0" w:after="0" w:afterAutospacing="0"/>
              <w:jc w:val="right"/>
              <w:textAlignment w:val="baseline"/>
              <w:rPr>
                <w:rFonts w:ascii="Segoe UI" w:hAnsi="Segoe UI" w:cs="Segoe UI"/>
                <w:sz w:val="18"/>
                <w:szCs w:val="18"/>
              </w:rPr>
            </w:pPr>
            <w:r>
              <w:rPr>
                <w:rStyle w:val="normaltextrun"/>
                <w:rFonts w:ascii="Arial" w:hAnsi="Arial" w:cs="Arial"/>
                <w:b/>
                <w:bCs/>
                <w:color w:val="201F1E"/>
                <w:sz w:val="22"/>
                <w:szCs w:val="22"/>
              </w:rPr>
              <w:t>%</w:t>
            </w:r>
            <w:r>
              <w:rPr>
                <w:rStyle w:val="normaltextrun"/>
                <w:rFonts w:ascii="Arial" w:hAnsi="Arial" w:cs="Arial"/>
                <w:color w:val="201F1E"/>
                <w:sz w:val="22"/>
                <w:szCs w:val="22"/>
              </w:rPr>
              <w:t> </w:t>
            </w:r>
            <w:r>
              <w:rPr>
                <w:rStyle w:val="eop"/>
                <w:rFonts w:ascii="Arial" w:hAnsi="Arial" w:cs="Arial"/>
                <w:color w:val="201F1E"/>
                <w:sz w:val="22"/>
                <w:szCs w:val="22"/>
              </w:rPr>
              <w:t> </w:t>
            </w:r>
          </w:p>
        </w:tc>
      </w:tr>
      <w:tr w:rsidR="00361EE8" w14:paraId="0AFA752D" w14:textId="77777777" w:rsidTr="00361EE8">
        <w:trPr>
          <w:trHeight w:val="376"/>
        </w:trPr>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170455AE" w14:textId="77777777" w:rsidR="00361EE8" w:rsidRDefault="00361EE8">
            <w:pPr>
              <w:rPr>
                <w:rFonts w:ascii="Segoe UI" w:hAnsi="Segoe UI" w:cs="Segoe UI"/>
                <w:sz w:val="18"/>
                <w:szCs w:val="18"/>
              </w:rPr>
            </w:pPr>
          </w:p>
        </w:tc>
        <w:tc>
          <w:tcPr>
            <w:tcW w:w="1052" w:type="dxa"/>
            <w:tcBorders>
              <w:top w:val="single" w:sz="6" w:space="0" w:color="auto"/>
              <w:left w:val="nil"/>
              <w:bottom w:val="single" w:sz="6" w:space="0" w:color="auto"/>
              <w:right w:val="single" w:sz="6" w:space="0" w:color="auto"/>
            </w:tcBorders>
            <w:shd w:val="clear" w:color="auto" w:fill="auto"/>
            <w:vAlign w:val="bottom"/>
            <w:hideMark/>
          </w:tcPr>
          <w:p w14:paraId="1C57AEBC" w14:textId="77777777" w:rsidR="00361EE8" w:rsidRDefault="00361EE8" w:rsidP="00361EE8">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201F1E"/>
                <w:sz w:val="16"/>
                <w:szCs w:val="16"/>
              </w:rPr>
              <w:t>Up to 1 week late (</w:t>
            </w:r>
            <w:r>
              <w:rPr>
                <w:rStyle w:val="normaltextrun"/>
                <w:rFonts w:ascii="Arial" w:hAnsi="Arial" w:cs="Arial"/>
                <w:color w:val="201F1E"/>
                <w:sz w:val="12"/>
                <w:szCs w:val="12"/>
              </w:rPr>
              <w:t>40% Max) </w:t>
            </w:r>
            <w:r>
              <w:rPr>
                <w:rStyle w:val="eop"/>
                <w:rFonts w:ascii="Arial" w:hAnsi="Arial" w:cs="Arial"/>
                <w:color w:val="201F1E"/>
                <w:sz w:val="12"/>
                <w:szCs w:val="12"/>
              </w:rPr>
              <w:t> </w:t>
            </w:r>
          </w:p>
        </w:tc>
        <w:tc>
          <w:tcPr>
            <w:tcW w:w="1667" w:type="dxa"/>
            <w:gridSpan w:val="2"/>
            <w:tcBorders>
              <w:top w:val="nil"/>
              <w:left w:val="single" w:sz="6" w:space="0" w:color="auto"/>
              <w:bottom w:val="single" w:sz="6" w:space="0" w:color="auto"/>
              <w:right w:val="single" w:sz="6" w:space="0" w:color="auto"/>
            </w:tcBorders>
            <w:shd w:val="clear" w:color="auto" w:fill="auto"/>
            <w:vAlign w:val="bottom"/>
            <w:hideMark/>
          </w:tcPr>
          <w:p w14:paraId="6AD71073" w14:textId="77777777" w:rsidR="00361EE8" w:rsidRDefault="00361EE8" w:rsidP="00361EE8">
            <w:pPr>
              <w:pStyle w:val="paragraph"/>
              <w:spacing w:before="0" w:beforeAutospacing="0" w:after="0" w:afterAutospacing="0"/>
              <w:jc w:val="center"/>
              <w:textAlignment w:val="baseline"/>
              <w:rPr>
                <w:rFonts w:ascii="Segoe UI" w:hAnsi="Segoe UI" w:cs="Segoe UI"/>
                <w:sz w:val="18"/>
                <w:szCs w:val="18"/>
              </w:rPr>
            </w:pPr>
            <w:r>
              <w:rPr>
                <w:rStyle w:val="normaltextrun"/>
                <w:rFonts w:ascii="Arial" w:hAnsi="Arial" w:cs="Arial"/>
                <w:color w:val="201F1E"/>
                <w:sz w:val="12"/>
                <w:szCs w:val="12"/>
              </w:rPr>
              <w:t> </w:t>
            </w:r>
            <w:r>
              <w:rPr>
                <w:rStyle w:val="eop"/>
                <w:rFonts w:ascii="Arial" w:hAnsi="Arial" w:cs="Arial"/>
                <w:color w:val="201F1E"/>
                <w:sz w:val="12"/>
                <w:szCs w:val="12"/>
              </w:rPr>
              <w:t> </w:t>
            </w:r>
          </w:p>
        </w:tc>
        <w:tc>
          <w:tcPr>
            <w:tcW w:w="0" w:type="auto"/>
            <w:gridSpan w:val="2"/>
            <w:vMerge/>
            <w:tcBorders>
              <w:top w:val="single" w:sz="6" w:space="0" w:color="auto"/>
              <w:left w:val="nil"/>
              <w:bottom w:val="single" w:sz="6" w:space="0" w:color="auto"/>
              <w:right w:val="single" w:sz="6" w:space="0" w:color="auto"/>
            </w:tcBorders>
            <w:shd w:val="clear" w:color="auto" w:fill="auto"/>
            <w:vAlign w:val="center"/>
            <w:hideMark/>
          </w:tcPr>
          <w:p w14:paraId="579F07C8" w14:textId="77777777" w:rsidR="00361EE8" w:rsidRDefault="00361EE8">
            <w:pPr>
              <w:rPr>
                <w:rFonts w:ascii="Segoe UI" w:hAnsi="Segoe UI" w:cs="Segoe UI"/>
                <w:sz w:val="18"/>
                <w:szCs w:val="18"/>
              </w:rPr>
            </w:pPr>
          </w:p>
        </w:tc>
      </w:tr>
      <w:tr w:rsidR="00361EE8" w14:paraId="0D5A5E04" w14:textId="77777777" w:rsidTr="00361EE8">
        <w:trPr>
          <w:trHeight w:val="391"/>
        </w:trPr>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456DF9F1" w14:textId="77777777" w:rsidR="00361EE8" w:rsidRDefault="00361EE8">
            <w:pPr>
              <w:rPr>
                <w:rFonts w:ascii="Segoe UI" w:hAnsi="Segoe UI" w:cs="Segoe UI"/>
                <w:sz w:val="18"/>
                <w:szCs w:val="18"/>
              </w:rPr>
            </w:pPr>
          </w:p>
        </w:tc>
        <w:tc>
          <w:tcPr>
            <w:tcW w:w="1052" w:type="dxa"/>
            <w:tcBorders>
              <w:top w:val="single" w:sz="6" w:space="0" w:color="auto"/>
              <w:left w:val="nil"/>
              <w:bottom w:val="single" w:sz="6" w:space="0" w:color="auto"/>
              <w:right w:val="single" w:sz="6" w:space="0" w:color="auto"/>
            </w:tcBorders>
            <w:shd w:val="clear" w:color="auto" w:fill="auto"/>
            <w:vAlign w:val="bottom"/>
            <w:hideMark/>
          </w:tcPr>
          <w:p w14:paraId="271A6E0A" w14:textId="77777777" w:rsidR="00361EE8" w:rsidRDefault="00361EE8" w:rsidP="00361EE8">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201F1E"/>
                <w:sz w:val="16"/>
                <w:szCs w:val="16"/>
              </w:rPr>
              <w:t>Over 1 week late (</w:t>
            </w:r>
            <w:r>
              <w:rPr>
                <w:rStyle w:val="normaltextrun"/>
                <w:rFonts w:ascii="Arial" w:hAnsi="Arial" w:cs="Arial"/>
                <w:color w:val="201F1E"/>
                <w:sz w:val="12"/>
                <w:szCs w:val="12"/>
              </w:rPr>
              <w:t>0%) </w:t>
            </w:r>
            <w:r>
              <w:rPr>
                <w:rStyle w:val="eop"/>
                <w:rFonts w:ascii="Arial" w:hAnsi="Arial" w:cs="Arial"/>
                <w:color w:val="201F1E"/>
                <w:sz w:val="12"/>
                <w:szCs w:val="12"/>
              </w:rPr>
              <w:t> </w:t>
            </w:r>
          </w:p>
        </w:tc>
        <w:tc>
          <w:tcPr>
            <w:tcW w:w="1667" w:type="dxa"/>
            <w:gridSpan w:val="2"/>
            <w:tcBorders>
              <w:top w:val="single" w:sz="6" w:space="0" w:color="auto"/>
              <w:left w:val="single" w:sz="6" w:space="0" w:color="auto"/>
              <w:bottom w:val="single" w:sz="6" w:space="0" w:color="auto"/>
              <w:right w:val="single" w:sz="6" w:space="0" w:color="auto"/>
            </w:tcBorders>
            <w:shd w:val="clear" w:color="auto" w:fill="auto"/>
            <w:vAlign w:val="bottom"/>
            <w:hideMark/>
          </w:tcPr>
          <w:p w14:paraId="3BFC4728" w14:textId="77777777" w:rsidR="00361EE8" w:rsidRDefault="00361EE8" w:rsidP="00361EE8">
            <w:pPr>
              <w:pStyle w:val="paragraph"/>
              <w:spacing w:before="0" w:beforeAutospacing="0" w:after="0" w:afterAutospacing="0"/>
              <w:jc w:val="center"/>
              <w:textAlignment w:val="baseline"/>
              <w:rPr>
                <w:rFonts w:ascii="Segoe UI" w:hAnsi="Segoe UI" w:cs="Segoe UI"/>
                <w:sz w:val="18"/>
                <w:szCs w:val="18"/>
              </w:rPr>
            </w:pPr>
            <w:r>
              <w:rPr>
                <w:rStyle w:val="normaltextrun"/>
                <w:rFonts w:ascii="Arial" w:hAnsi="Arial" w:cs="Arial"/>
                <w:color w:val="201F1E"/>
                <w:sz w:val="12"/>
                <w:szCs w:val="12"/>
              </w:rPr>
              <w:t> </w:t>
            </w:r>
            <w:r>
              <w:rPr>
                <w:rStyle w:val="eop"/>
                <w:rFonts w:ascii="Arial" w:hAnsi="Arial" w:cs="Arial"/>
                <w:color w:val="201F1E"/>
                <w:sz w:val="12"/>
                <w:szCs w:val="12"/>
              </w:rPr>
              <w:t> </w:t>
            </w:r>
          </w:p>
        </w:tc>
        <w:tc>
          <w:tcPr>
            <w:tcW w:w="0" w:type="auto"/>
            <w:gridSpan w:val="2"/>
            <w:vMerge/>
            <w:tcBorders>
              <w:top w:val="single" w:sz="6" w:space="0" w:color="auto"/>
              <w:left w:val="nil"/>
              <w:bottom w:val="single" w:sz="6" w:space="0" w:color="auto"/>
              <w:right w:val="single" w:sz="6" w:space="0" w:color="auto"/>
            </w:tcBorders>
            <w:shd w:val="clear" w:color="auto" w:fill="auto"/>
            <w:vAlign w:val="center"/>
            <w:hideMark/>
          </w:tcPr>
          <w:p w14:paraId="584294FC" w14:textId="77777777" w:rsidR="00361EE8" w:rsidRDefault="00361EE8">
            <w:pPr>
              <w:rPr>
                <w:rFonts w:ascii="Segoe UI" w:hAnsi="Segoe UI" w:cs="Segoe UI"/>
                <w:sz w:val="18"/>
                <w:szCs w:val="18"/>
              </w:rPr>
            </w:pPr>
          </w:p>
        </w:tc>
      </w:tr>
    </w:tbl>
    <w:p w14:paraId="18664FC6" w14:textId="77777777" w:rsidR="00F65288" w:rsidRDefault="00F65288" w:rsidP="00630F6F">
      <w:pPr>
        <w:spacing w:line="360" w:lineRule="auto"/>
        <w:rPr>
          <w:sz w:val="28"/>
          <w:szCs w:val="28"/>
          <w:u w:val="single"/>
        </w:rPr>
      </w:pPr>
    </w:p>
    <w:p w14:paraId="2A8D24C6" w14:textId="77777777" w:rsidR="00F65288" w:rsidRDefault="00F65288" w:rsidP="00630F6F">
      <w:pPr>
        <w:spacing w:line="360" w:lineRule="auto"/>
        <w:rPr>
          <w:sz w:val="28"/>
          <w:szCs w:val="28"/>
          <w:u w:val="single"/>
        </w:rPr>
      </w:pPr>
    </w:p>
    <w:p w14:paraId="61B58F57" w14:textId="2D8A37D8" w:rsidR="003E0342" w:rsidRPr="005F508E" w:rsidRDefault="005F508E" w:rsidP="00630F6F">
      <w:pPr>
        <w:spacing w:line="360" w:lineRule="auto"/>
        <w:rPr>
          <w:sz w:val="28"/>
          <w:szCs w:val="28"/>
          <w:u w:val="single"/>
        </w:rPr>
      </w:pPr>
      <w:r w:rsidRPr="005F508E">
        <w:rPr>
          <w:sz w:val="28"/>
          <w:szCs w:val="28"/>
          <w:u w:val="single"/>
        </w:rPr>
        <w:lastRenderedPageBreak/>
        <w:t>Introduction</w:t>
      </w:r>
    </w:p>
    <w:p w14:paraId="592CA482" w14:textId="4825EB71" w:rsidR="005F508E" w:rsidRPr="005F508E" w:rsidRDefault="005F508E" w:rsidP="00630F6F">
      <w:pPr>
        <w:spacing w:before="100" w:beforeAutospacing="1" w:after="100" w:afterAutospacing="1" w:line="360" w:lineRule="auto"/>
        <w:rPr>
          <w:color w:val="000000" w:themeColor="text1"/>
        </w:rPr>
      </w:pPr>
      <w:r w:rsidRPr="005F508E">
        <w:rPr>
          <w:color w:val="000000" w:themeColor="text1"/>
        </w:rPr>
        <w:t xml:space="preserve">Research into acoustic science has advanced in both industry and medicine; Subsequent work in 1927 initiated experimental research into the biophysical effects of the therapeutic nature of </w:t>
      </w:r>
      <w:r w:rsidR="00BF3C65">
        <w:rPr>
          <w:color w:val="000000" w:themeColor="text1"/>
        </w:rPr>
        <w:t>therapeutic ultras</w:t>
      </w:r>
      <w:r w:rsidR="006405A0">
        <w:rPr>
          <w:color w:val="000000" w:themeColor="text1"/>
        </w:rPr>
        <w:t xml:space="preserve">ound </w:t>
      </w:r>
      <w:r w:rsidR="00DE5FA1">
        <w:rPr>
          <w:color w:val="000000" w:themeColor="text1"/>
        </w:rPr>
        <w:t xml:space="preserve">(TUS) </w:t>
      </w:r>
      <w:r w:rsidRPr="005F508E">
        <w:rPr>
          <w:color w:val="000000" w:themeColor="text1"/>
        </w:rPr>
        <w:t>(Fyfe and Bullock, 1985). The first patients were treated with ultrasound by physicians in Europe before 1930</w:t>
      </w:r>
      <w:r w:rsidR="0039596F">
        <w:rPr>
          <w:color w:val="000000" w:themeColor="text1"/>
        </w:rPr>
        <w:t xml:space="preserve"> with</w:t>
      </w:r>
      <w:r w:rsidRPr="005F508E">
        <w:rPr>
          <w:color w:val="000000" w:themeColor="text1"/>
        </w:rPr>
        <w:t xml:space="preserve"> the tendency to treat patients on an empirical basis rather than a clearly defined scientific </w:t>
      </w:r>
      <w:r w:rsidR="004C1EB6">
        <w:rPr>
          <w:color w:val="000000" w:themeColor="text1"/>
        </w:rPr>
        <w:t>reasoning</w:t>
      </w:r>
      <w:r w:rsidRPr="005F508E">
        <w:rPr>
          <w:color w:val="000000" w:themeColor="text1"/>
        </w:rPr>
        <w:t xml:space="preserve"> has been a criticism of the 'therapeutic' use of this medium throughout its history</w:t>
      </w:r>
      <w:r w:rsidR="004F166E">
        <w:rPr>
          <w:color w:val="000000" w:themeColor="text1"/>
        </w:rPr>
        <w:t xml:space="preserve"> </w:t>
      </w:r>
      <w:r w:rsidR="004F166E" w:rsidRPr="005F508E">
        <w:rPr>
          <w:color w:val="000000" w:themeColor="text1"/>
          <w:shd w:val="clear" w:color="auto" w:fill="FFFFFF"/>
        </w:rPr>
        <w:t xml:space="preserve">(Zhang, </w:t>
      </w:r>
      <w:proofErr w:type="spellStart"/>
      <w:r w:rsidR="004F166E" w:rsidRPr="005F508E">
        <w:rPr>
          <w:color w:val="000000" w:themeColor="text1"/>
          <w:shd w:val="clear" w:color="auto" w:fill="FFFFFF"/>
        </w:rPr>
        <w:t>Xie</w:t>
      </w:r>
      <w:proofErr w:type="spellEnd"/>
      <w:r w:rsidR="004F166E" w:rsidRPr="005F508E">
        <w:rPr>
          <w:color w:val="000000" w:themeColor="text1"/>
          <w:shd w:val="clear" w:color="auto" w:fill="FFFFFF"/>
        </w:rPr>
        <w:t xml:space="preserve"> </w:t>
      </w:r>
      <w:r w:rsidR="004F166E" w:rsidRPr="009E7724">
        <w:rPr>
          <w:i/>
          <w:iCs/>
          <w:color w:val="000000" w:themeColor="text1"/>
          <w:shd w:val="clear" w:color="auto" w:fill="FFFFFF"/>
        </w:rPr>
        <w:t>et al</w:t>
      </w:r>
      <w:r w:rsidR="004F166E" w:rsidRPr="005F508E">
        <w:rPr>
          <w:color w:val="000000" w:themeColor="text1"/>
          <w:shd w:val="clear" w:color="auto" w:fill="FFFFFF"/>
        </w:rPr>
        <w:t>.</w:t>
      </w:r>
      <w:r w:rsidR="004F166E">
        <w:rPr>
          <w:color w:val="000000" w:themeColor="text1"/>
          <w:shd w:val="clear" w:color="auto" w:fill="FFFFFF"/>
        </w:rPr>
        <w:t>,</w:t>
      </w:r>
      <w:r w:rsidR="004F166E" w:rsidRPr="005F508E">
        <w:rPr>
          <w:color w:val="000000" w:themeColor="text1"/>
          <w:shd w:val="clear" w:color="auto" w:fill="FFFFFF"/>
        </w:rPr>
        <w:t xml:space="preserve"> 2016).</w:t>
      </w:r>
      <w:r w:rsidRPr="005F508E">
        <w:rPr>
          <w:color w:val="000000" w:themeColor="text1"/>
        </w:rPr>
        <w:t xml:space="preserve"> Advances in medical knowledge and practise have resulted in shifts in TUS emphasis, and evidence of direct relevance in elucidating the mechanism of therapeutic effect of ultrasound has begun to emerge</w:t>
      </w:r>
      <w:r w:rsidR="00CD6B42">
        <w:rPr>
          <w:color w:val="000000" w:themeColor="text1"/>
        </w:rPr>
        <w:t>.</w:t>
      </w:r>
    </w:p>
    <w:p w14:paraId="264FD132" w14:textId="2BE10056" w:rsidR="006E162B" w:rsidRDefault="005F508E" w:rsidP="00630F6F">
      <w:pPr>
        <w:spacing w:before="100" w:beforeAutospacing="1" w:after="100" w:afterAutospacing="1" w:line="360" w:lineRule="auto"/>
      </w:pPr>
      <w:r w:rsidRPr="005F508E">
        <w:rPr>
          <w:color w:val="000000" w:themeColor="text1"/>
          <w:shd w:val="clear" w:color="auto" w:fill="FFFFFF"/>
        </w:rPr>
        <w:t xml:space="preserve">Ultrasound has been used as a non-invasive and safe rehabilitative modality for musculoskeletal conditions aiming to stimulate collagen formation, induce cartilage repair, and </w:t>
      </w:r>
      <w:r w:rsidR="003E7093">
        <w:rPr>
          <w:color w:val="000000" w:themeColor="text1"/>
          <w:shd w:val="clear" w:color="auto" w:fill="FFFFFF"/>
        </w:rPr>
        <w:t xml:space="preserve">to </w:t>
      </w:r>
      <w:r w:rsidRPr="005F508E">
        <w:rPr>
          <w:color w:val="000000" w:themeColor="text1"/>
          <w:shd w:val="clear" w:color="auto" w:fill="FFFFFF"/>
        </w:rPr>
        <w:t xml:space="preserve">modulate inflammatory responses (Zhang, </w:t>
      </w:r>
      <w:proofErr w:type="spellStart"/>
      <w:r w:rsidRPr="005F508E">
        <w:rPr>
          <w:color w:val="000000" w:themeColor="text1"/>
          <w:shd w:val="clear" w:color="auto" w:fill="FFFFFF"/>
        </w:rPr>
        <w:t>Xie</w:t>
      </w:r>
      <w:proofErr w:type="spellEnd"/>
      <w:r w:rsidRPr="005F508E">
        <w:rPr>
          <w:color w:val="000000" w:themeColor="text1"/>
          <w:shd w:val="clear" w:color="auto" w:fill="FFFFFF"/>
        </w:rPr>
        <w:t xml:space="preserve"> </w:t>
      </w:r>
      <w:r w:rsidRPr="009E7724">
        <w:rPr>
          <w:i/>
          <w:iCs/>
          <w:color w:val="000000" w:themeColor="text1"/>
          <w:shd w:val="clear" w:color="auto" w:fill="FFFFFF"/>
        </w:rPr>
        <w:t>et al</w:t>
      </w:r>
      <w:r w:rsidRPr="005F508E">
        <w:rPr>
          <w:color w:val="000000" w:themeColor="text1"/>
          <w:shd w:val="clear" w:color="auto" w:fill="FFFFFF"/>
        </w:rPr>
        <w:t>.</w:t>
      </w:r>
      <w:r w:rsidR="009E7724">
        <w:rPr>
          <w:color w:val="000000" w:themeColor="text1"/>
          <w:shd w:val="clear" w:color="auto" w:fill="FFFFFF"/>
        </w:rPr>
        <w:t>,</w:t>
      </w:r>
      <w:r w:rsidRPr="005F508E">
        <w:rPr>
          <w:color w:val="000000" w:themeColor="text1"/>
          <w:shd w:val="clear" w:color="auto" w:fill="FFFFFF"/>
        </w:rPr>
        <w:t xml:space="preserve"> 2016). </w:t>
      </w:r>
      <w:r w:rsidRPr="005F508E">
        <w:rPr>
          <w:color w:val="000000" w:themeColor="text1"/>
        </w:rPr>
        <w:t>High-frequency sound waves permeate deep into tissue and provide gentle heat</w:t>
      </w:r>
      <w:r w:rsidR="00A73F36">
        <w:rPr>
          <w:color w:val="000000" w:themeColor="text1"/>
        </w:rPr>
        <w:t xml:space="preserve"> to produce </w:t>
      </w:r>
      <w:r w:rsidR="00A73F36">
        <w:rPr>
          <w:color w:val="333333"/>
          <w:shd w:val="clear" w:color="auto" w:fill="FFFFFF"/>
        </w:rPr>
        <w:t>m</w:t>
      </w:r>
      <w:r w:rsidRPr="005F508E">
        <w:rPr>
          <w:color w:val="333333"/>
          <w:shd w:val="clear" w:color="auto" w:fill="FFFFFF"/>
        </w:rPr>
        <w:t>echanical and thermal physiological effects</w:t>
      </w:r>
      <w:r w:rsidR="005A3ABF">
        <w:rPr>
          <w:color w:val="333333"/>
          <w:shd w:val="clear" w:color="auto" w:fill="FFFFFF"/>
        </w:rPr>
        <w:t xml:space="preserve">. </w:t>
      </w:r>
      <w:r w:rsidRPr="005F508E">
        <w:rPr>
          <w:color w:val="333333"/>
          <w:shd w:val="clear" w:color="auto" w:fill="FFFFFF"/>
        </w:rPr>
        <w:t xml:space="preserve">Mechanical efforts may aid tissue healing by facilitating ion transport, increasing cellular permeability, and modifying enzyme function (Jung Ha Lee, Herzog </w:t>
      </w:r>
      <w:r w:rsidRPr="009E7724">
        <w:rPr>
          <w:i/>
          <w:iCs/>
          <w:color w:val="333333"/>
          <w:shd w:val="clear" w:color="auto" w:fill="FFFFFF"/>
        </w:rPr>
        <w:t>et al</w:t>
      </w:r>
      <w:r w:rsidRPr="005F508E">
        <w:rPr>
          <w:color w:val="333333"/>
          <w:shd w:val="clear" w:color="auto" w:fill="FFFFFF"/>
        </w:rPr>
        <w:t>.</w:t>
      </w:r>
      <w:r w:rsidR="009E7724">
        <w:rPr>
          <w:color w:val="333333"/>
          <w:shd w:val="clear" w:color="auto" w:fill="FFFFFF"/>
        </w:rPr>
        <w:t>,</w:t>
      </w:r>
      <w:r w:rsidRPr="005F508E">
        <w:rPr>
          <w:color w:val="333333"/>
          <w:shd w:val="clear" w:color="auto" w:fill="FFFFFF"/>
        </w:rPr>
        <w:t xml:space="preserve"> 2019).</w:t>
      </w:r>
      <w:r w:rsidR="006E162B">
        <w:rPr>
          <w:color w:val="333333"/>
          <w:shd w:val="clear" w:color="auto" w:fill="FFFFFF"/>
        </w:rPr>
        <w:t xml:space="preserve"> </w:t>
      </w:r>
      <w:r w:rsidR="006E162B" w:rsidRPr="00716FD6">
        <w:t>While therapeutic ultrasound is generally safe, it can have significant bioeffects, and patients should be well informed about the advantages and hazards before using it</w:t>
      </w:r>
      <w:r w:rsidR="006E162B">
        <w:t xml:space="preserve"> </w:t>
      </w:r>
      <w:r w:rsidR="006E162B" w:rsidRPr="009D28F9">
        <w:t xml:space="preserve">(Aly </w:t>
      </w:r>
      <w:proofErr w:type="spellStart"/>
      <w:r w:rsidR="006E162B" w:rsidRPr="009D28F9">
        <w:t>Saber</w:t>
      </w:r>
      <w:proofErr w:type="spellEnd"/>
      <w:r w:rsidR="006E162B" w:rsidRPr="009D28F9">
        <w:t xml:space="preserve"> </w:t>
      </w:r>
      <w:r w:rsidR="006E162B" w:rsidRPr="004B6934">
        <w:rPr>
          <w:i/>
          <w:iCs/>
        </w:rPr>
        <w:t>et al</w:t>
      </w:r>
      <w:r w:rsidR="006E162B" w:rsidRPr="009D28F9">
        <w:t>.</w:t>
      </w:r>
      <w:r w:rsidR="004B6934">
        <w:t>,</w:t>
      </w:r>
      <w:r w:rsidR="006E162B" w:rsidRPr="009D28F9">
        <w:t xml:space="preserve"> 2017)</w:t>
      </w:r>
      <w:r w:rsidR="006E162B">
        <w:t>.</w:t>
      </w:r>
    </w:p>
    <w:p w14:paraId="6A1B278B" w14:textId="5C56A64F" w:rsidR="000F1862" w:rsidRDefault="000F1862" w:rsidP="00630F6F">
      <w:pPr>
        <w:spacing w:line="360" w:lineRule="auto"/>
        <w:rPr>
          <w:sz w:val="28"/>
          <w:szCs w:val="28"/>
          <w:u w:val="single"/>
        </w:rPr>
      </w:pPr>
      <w:r w:rsidRPr="000F1862">
        <w:rPr>
          <w:sz w:val="28"/>
          <w:szCs w:val="28"/>
          <w:u w:val="single"/>
        </w:rPr>
        <w:t>Mechanism of action</w:t>
      </w:r>
    </w:p>
    <w:p w14:paraId="1951C8B6" w14:textId="6AC33B28" w:rsidR="00F75A9E" w:rsidRPr="00CF09CD" w:rsidRDefault="00DF3DCD" w:rsidP="00CF09CD">
      <w:pPr>
        <w:spacing w:before="100" w:beforeAutospacing="1" w:after="100" w:afterAutospacing="1" w:line="360" w:lineRule="auto"/>
      </w:pPr>
      <w:r w:rsidRPr="00CF09CD">
        <w:t>Longitudinal waves with compression and rarefaction are produced by a</w:t>
      </w:r>
      <w:r w:rsidR="007124E3" w:rsidRPr="00CF09CD">
        <w:t xml:space="preserve">n </w:t>
      </w:r>
      <w:r w:rsidR="00627BEF" w:rsidRPr="00CF09CD">
        <w:t xml:space="preserve">ultrasound </w:t>
      </w:r>
      <w:r w:rsidRPr="00CF09CD">
        <w:t>beam. U</w:t>
      </w:r>
      <w:r w:rsidR="001D443A">
        <w:t xml:space="preserve">ltrasound </w:t>
      </w:r>
      <w:r w:rsidRPr="00CF09CD">
        <w:t>waves move through substances, causing particle oscillations that transfer energy through compression and rarefaction of the medium. Similarly, when ultrasound goes through the tissues, it creates vibrations that cause heat changes (</w:t>
      </w:r>
      <w:r w:rsidR="007124E3" w:rsidRPr="00CF09CD">
        <w:t>Watson</w:t>
      </w:r>
      <w:r w:rsidRPr="00CF09CD">
        <w:t>, 2008). It is inaccurate to think that only one effect is present at any given moment and that physical therapy treatment may be classified as either thermal (continuous mode) or nonthermal (pulsed mode), but rather a combination of the two (</w:t>
      </w:r>
      <w:r w:rsidR="007124E3" w:rsidRPr="00CF09CD">
        <w:t xml:space="preserve">Papadopoulos, 2020). </w:t>
      </w:r>
      <w:r w:rsidR="00C375C4" w:rsidRPr="00CF09CD">
        <w:rPr>
          <w:color w:val="000000"/>
        </w:rPr>
        <w:t>Mechanical energy created by the vibrating of a quartz crystal produces sound waves; the sound frequency used for therapy is typically between 1-3 MHz (Watson, 2008)</w:t>
      </w:r>
      <w:r w:rsidR="00CF09CD">
        <w:rPr>
          <w:color w:val="000000"/>
        </w:rPr>
        <w:t xml:space="preserve">. </w:t>
      </w:r>
      <w:r w:rsidR="008B2D91" w:rsidRPr="00CF09CD">
        <w:rPr>
          <w:color w:val="000000" w:themeColor="text1"/>
        </w:rPr>
        <w:t xml:space="preserve">As sound waves travel through tissues, they will encounter an impedance. The specific impedance of a tissue is determined by its density and </w:t>
      </w:r>
      <w:r w:rsidR="00A35131">
        <w:rPr>
          <w:color w:val="000000" w:themeColor="text1"/>
        </w:rPr>
        <w:t>elasticity</w:t>
      </w:r>
      <w:r w:rsidR="008B2D91" w:rsidRPr="00CF09CD">
        <w:rPr>
          <w:color w:val="000000" w:themeColor="text1"/>
        </w:rPr>
        <w:t xml:space="preserve">. Because ultrasound absorption and protein concentration have a direct link, as </w:t>
      </w:r>
      <w:r w:rsidR="008B2D91" w:rsidRPr="00CF09CD">
        <w:rPr>
          <w:color w:val="000000" w:themeColor="text1"/>
        </w:rPr>
        <w:lastRenderedPageBreak/>
        <w:t>protein concentration rises, so does ultrasound absorption (</w:t>
      </w:r>
      <w:r w:rsidR="000B5647">
        <w:rPr>
          <w:color w:val="000000" w:themeColor="text1"/>
        </w:rPr>
        <w:t>Watson, 2008</w:t>
      </w:r>
      <w:r w:rsidR="008B2D91" w:rsidRPr="00CF09CD">
        <w:rPr>
          <w:color w:val="000000" w:themeColor="text1"/>
        </w:rPr>
        <w:t xml:space="preserve">). As a result, tissues with a </w:t>
      </w:r>
      <w:r w:rsidR="009449AB" w:rsidRPr="00CF09CD">
        <w:rPr>
          <w:color w:val="000000" w:themeColor="text1"/>
        </w:rPr>
        <w:t>high-water</w:t>
      </w:r>
      <w:r w:rsidR="008B2D91" w:rsidRPr="00CF09CD">
        <w:rPr>
          <w:color w:val="000000" w:themeColor="text1"/>
        </w:rPr>
        <w:t xml:space="preserve"> content but low protein content (such as blood and fat) absorb very little US energy, whereas tissues with a lower water content but higher protein content (such as ligaments and tendons) absorb </w:t>
      </w:r>
      <w:r w:rsidR="00B7633F">
        <w:rPr>
          <w:color w:val="000000" w:themeColor="text1"/>
        </w:rPr>
        <w:t>ultrasound</w:t>
      </w:r>
      <w:r w:rsidR="008B2D91" w:rsidRPr="00CF09CD">
        <w:rPr>
          <w:color w:val="000000" w:themeColor="text1"/>
        </w:rPr>
        <w:t xml:space="preserve"> far more </w:t>
      </w:r>
      <w:r w:rsidR="009449AB" w:rsidRPr="00CF09CD">
        <w:rPr>
          <w:color w:val="000000" w:themeColor="text1"/>
        </w:rPr>
        <w:t>efficiently</w:t>
      </w:r>
      <w:r w:rsidR="00CF09CD">
        <w:rPr>
          <w:color w:val="000000" w:themeColor="text1"/>
        </w:rPr>
        <w:t xml:space="preserve"> </w:t>
      </w:r>
      <w:r w:rsidR="00CF09CD" w:rsidRPr="009D28F9">
        <w:t xml:space="preserve">(Aly </w:t>
      </w:r>
      <w:proofErr w:type="spellStart"/>
      <w:r w:rsidR="00CF09CD" w:rsidRPr="009D28F9">
        <w:t>Saber</w:t>
      </w:r>
      <w:proofErr w:type="spellEnd"/>
      <w:r w:rsidR="00CF09CD" w:rsidRPr="009D28F9">
        <w:t xml:space="preserve"> </w:t>
      </w:r>
      <w:r w:rsidR="00CF09CD" w:rsidRPr="004B6934">
        <w:rPr>
          <w:i/>
          <w:iCs/>
        </w:rPr>
        <w:t>et al</w:t>
      </w:r>
      <w:r w:rsidR="00CF09CD" w:rsidRPr="009D28F9">
        <w:t>.</w:t>
      </w:r>
      <w:r w:rsidR="00CF09CD">
        <w:t>,</w:t>
      </w:r>
      <w:r w:rsidR="00CF09CD" w:rsidRPr="009D28F9">
        <w:t xml:space="preserve"> 2017)</w:t>
      </w:r>
      <w:r w:rsidR="00CF09CD">
        <w:t>.</w:t>
      </w:r>
      <w:r w:rsidR="008B2D91" w:rsidRPr="00CF09CD">
        <w:rPr>
          <w:color w:val="000000" w:themeColor="text1"/>
        </w:rPr>
        <w:t xml:space="preserve"> The effectiveness of the modality will vary depending on the tissues</w:t>
      </w:r>
      <w:r w:rsidR="00B7633F">
        <w:rPr>
          <w:color w:val="000000" w:themeColor="text1"/>
        </w:rPr>
        <w:t xml:space="preserve"> </w:t>
      </w:r>
      <w:r w:rsidR="008B2D91" w:rsidRPr="00CF09CD">
        <w:rPr>
          <w:color w:val="000000" w:themeColor="text1"/>
        </w:rPr>
        <w:t xml:space="preserve">capacity to absorb the energy </w:t>
      </w:r>
      <w:r w:rsidR="00CF09CD">
        <w:rPr>
          <w:color w:val="000000" w:themeColor="text1"/>
        </w:rPr>
        <w:t>(Watson, 2016).</w:t>
      </w:r>
    </w:p>
    <w:p w14:paraId="123643AB" w14:textId="08EE0F05" w:rsidR="003C5A08" w:rsidRDefault="000B4828" w:rsidP="00FC71CB">
      <w:pPr>
        <w:spacing w:line="360" w:lineRule="auto"/>
      </w:pPr>
      <w:r w:rsidRPr="00273A1A">
        <w:t>Thermal effects of TUS occur at 40-45</w:t>
      </w:r>
      <w:r w:rsidR="00497175" w:rsidRPr="00AE22F9">
        <w:rPr>
          <w:color w:val="000000" w:themeColor="text1"/>
        </w:rPr>
        <w:t>°C</w:t>
      </w:r>
      <w:r w:rsidR="00497175" w:rsidRPr="00273A1A">
        <w:t xml:space="preserve"> </w:t>
      </w:r>
      <w:r w:rsidR="00CF6982">
        <w:t>f</w:t>
      </w:r>
      <w:r w:rsidR="00383DA9" w:rsidRPr="00273A1A">
        <w:t xml:space="preserve">or a minimal application of 5 minutes, resulting in hyperaemia. </w:t>
      </w:r>
      <w:r w:rsidR="00880B11" w:rsidRPr="00273A1A">
        <w:t xml:space="preserve">One of the reported thermal </w:t>
      </w:r>
      <w:r w:rsidR="00273A1A" w:rsidRPr="00273A1A">
        <w:t>effects</w:t>
      </w:r>
      <w:r w:rsidR="00880B11" w:rsidRPr="00273A1A">
        <w:t xml:space="preserve"> of TUS </w:t>
      </w:r>
      <w:r w:rsidR="000D31FE" w:rsidRPr="00273A1A">
        <w:t>include</w:t>
      </w:r>
      <w:r w:rsidR="00880B11" w:rsidRPr="00273A1A">
        <w:t xml:space="preserve"> the increase in </w:t>
      </w:r>
      <w:r w:rsidR="00812F21" w:rsidRPr="00273A1A">
        <w:t>tissue</w:t>
      </w:r>
      <w:r w:rsidR="00880B11" w:rsidRPr="00273A1A">
        <w:t xml:space="preserve"> temperature, resulting in vasodilation </w:t>
      </w:r>
      <w:r w:rsidR="00E20EDB" w:rsidRPr="00273A1A">
        <w:t xml:space="preserve">from the direct </w:t>
      </w:r>
      <w:r w:rsidR="000D31FE" w:rsidRPr="00273A1A">
        <w:t>reflective</w:t>
      </w:r>
      <w:r w:rsidR="00E20EDB" w:rsidRPr="00273A1A">
        <w:t xml:space="preserve"> application of vascular smooth muscle via </w:t>
      </w:r>
      <w:r w:rsidR="000D31FE" w:rsidRPr="00273A1A">
        <w:t>thermoreceptors</w:t>
      </w:r>
      <w:r w:rsidR="008A6FB8">
        <w:t xml:space="preserve"> </w:t>
      </w:r>
      <w:r w:rsidR="008A6FB8">
        <w:rPr>
          <w:color w:val="000000" w:themeColor="text1"/>
        </w:rPr>
        <w:t>(Watson, 2016).</w:t>
      </w:r>
      <w:r w:rsidR="00804775">
        <w:t xml:space="preserve"> </w:t>
      </w:r>
      <w:r w:rsidR="00DA0EF9" w:rsidRPr="009752E6">
        <w:t>A</w:t>
      </w:r>
      <w:r w:rsidR="0000046F" w:rsidRPr="009752E6">
        <w:t xml:space="preserve"> </w:t>
      </w:r>
      <w:r w:rsidR="00C1265F" w:rsidRPr="009752E6">
        <w:t>S</w:t>
      </w:r>
      <w:r w:rsidR="0000046F" w:rsidRPr="009752E6">
        <w:t xml:space="preserve">tudy </w:t>
      </w:r>
      <w:r w:rsidR="00C1265F" w:rsidRPr="009752E6">
        <w:t xml:space="preserve">by </w:t>
      </w:r>
      <w:r w:rsidR="006524C9" w:rsidRPr="009752E6">
        <w:t xml:space="preserve">Morishita </w:t>
      </w:r>
      <w:r w:rsidR="006524C9" w:rsidRPr="006075E5">
        <w:rPr>
          <w:i/>
          <w:iCs/>
        </w:rPr>
        <w:t xml:space="preserve">et al </w:t>
      </w:r>
      <w:r w:rsidR="006524C9" w:rsidRPr="009752E6">
        <w:t xml:space="preserve">(2014) </w:t>
      </w:r>
      <w:r w:rsidR="0000046F" w:rsidRPr="009752E6">
        <w:t xml:space="preserve">aimed to clarify the effects of </w:t>
      </w:r>
      <w:r w:rsidR="00264CC7">
        <w:t>TUS</w:t>
      </w:r>
      <w:r w:rsidR="0000046F" w:rsidRPr="009752E6">
        <w:t xml:space="preserve"> on intramuscular local blood circulation using near-infrared spectroscopy (NIRS)</w:t>
      </w:r>
      <w:r w:rsidR="009755F2" w:rsidRPr="009752E6">
        <w:t xml:space="preserve"> compared to </w:t>
      </w:r>
      <w:r w:rsidR="00CF6982">
        <w:t>s</w:t>
      </w:r>
      <w:r w:rsidR="00731411" w:rsidRPr="009752E6">
        <w:t xml:space="preserve">ham treatment, and rest. </w:t>
      </w:r>
      <w:r w:rsidR="00724C3B" w:rsidRPr="00724C3B">
        <w:t xml:space="preserve">For 15 minutes after ultrasound, the TUS group had a considerably higher skin surface temperature </w:t>
      </w:r>
      <w:r w:rsidR="0012135E">
        <w:t xml:space="preserve">(SST) </w:t>
      </w:r>
      <w:r w:rsidR="00724C3B" w:rsidRPr="00724C3B">
        <w:t>than the control (rest) group (</w:t>
      </w:r>
      <w:r w:rsidR="009752E6">
        <w:rPr>
          <w:i/>
          <w:iCs/>
        </w:rPr>
        <w:t>P</w:t>
      </w:r>
      <w:r w:rsidR="009752E6">
        <w:t>&lt;</w:t>
      </w:r>
      <w:r w:rsidR="00724C3B" w:rsidRPr="00724C3B">
        <w:t xml:space="preserve"> 0.05), whereas for 20 minutes after the trials, the sham group had a significantly lower </w:t>
      </w:r>
      <w:r w:rsidR="00CF6982">
        <w:t xml:space="preserve">SST </w:t>
      </w:r>
      <w:r w:rsidR="00724C3B" w:rsidRPr="00724C3B">
        <w:t xml:space="preserve">than the </w:t>
      </w:r>
      <w:r w:rsidR="00264CC7">
        <w:t>T</w:t>
      </w:r>
      <w:r w:rsidR="00724C3B" w:rsidRPr="00724C3B">
        <w:t>US and control groups (</w:t>
      </w:r>
      <w:r w:rsidR="009752E6">
        <w:rPr>
          <w:i/>
          <w:iCs/>
        </w:rPr>
        <w:t>P&lt;</w:t>
      </w:r>
      <w:r w:rsidR="00724C3B" w:rsidRPr="00724C3B">
        <w:t xml:space="preserve">0.01). </w:t>
      </w:r>
      <w:r w:rsidR="00804775">
        <w:t xml:space="preserve">Suggesting that </w:t>
      </w:r>
      <w:r w:rsidR="00264CC7">
        <w:t>TUS</w:t>
      </w:r>
      <w:r w:rsidR="00724C3B" w:rsidRPr="00724C3B">
        <w:t xml:space="preserve"> enhances intramuscular local blood circulation</w:t>
      </w:r>
      <w:r w:rsidR="00562B7D">
        <w:t xml:space="preserve"> </w:t>
      </w:r>
      <w:r w:rsidR="00FC71CB" w:rsidRPr="00FC71CB">
        <w:rPr>
          <w:color w:val="000000" w:themeColor="text1"/>
        </w:rPr>
        <w:t>(</w:t>
      </w:r>
      <w:r w:rsidR="00FC71CB" w:rsidRPr="00FC71CB">
        <w:rPr>
          <w:color w:val="000000"/>
          <w:shd w:val="clear" w:color="auto" w:fill="FFFFFF"/>
        </w:rPr>
        <w:t xml:space="preserve">Morishita </w:t>
      </w:r>
      <w:r w:rsidR="00FC71CB" w:rsidRPr="00FC71CB">
        <w:rPr>
          <w:i/>
          <w:iCs/>
          <w:color w:val="000000"/>
          <w:shd w:val="clear" w:color="auto" w:fill="FFFFFF"/>
        </w:rPr>
        <w:t>et al</w:t>
      </w:r>
      <w:r w:rsidR="00FC71CB" w:rsidRPr="00FC71CB">
        <w:rPr>
          <w:color w:val="000000"/>
          <w:shd w:val="clear" w:color="auto" w:fill="FFFFFF"/>
        </w:rPr>
        <w:t>., 2014</w:t>
      </w:r>
      <w:r w:rsidR="00FC71CB">
        <w:rPr>
          <w:color w:val="000000"/>
          <w:shd w:val="clear" w:color="auto" w:fill="FFFFFF"/>
        </w:rPr>
        <w:t xml:space="preserve">). </w:t>
      </w:r>
      <w:r w:rsidR="00F264FB" w:rsidRPr="00F264FB">
        <w:t>Based on these findings, it may be concluded that ultrasound causes vasodilation of local tissue from the skin surface to the muscle, influencing blood circulation and oxygen dynamics</w:t>
      </w:r>
      <w:r w:rsidR="00902144">
        <w:t xml:space="preserve">, </w:t>
      </w:r>
      <w:r w:rsidR="003D6DF4">
        <w:t>in accordance with Watson (2016).</w:t>
      </w:r>
      <w:r w:rsidR="00F264FB" w:rsidRPr="00F264FB">
        <w:t xml:space="preserve"> Thermal effects leading to vasodilation can be attributed to suppression of the sympathetic nervous system via indirect activation of local spinal reflexes and increases in the local release of inflammatory chemical mediators, with the compound effect resulting in dermovascular </w:t>
      </w:r>
      <w:r w:rsidR="009A3A11">
        <w:t>vaso</w:t>
      </w:r>
      <w:r w:rsidR="00F264FB" w:rsidRPr="00F264FB">
        <w:t>dilation</w:t>
      </w:r>
      <w:r w:rsidR="00F264FB">
        <w:t xml:space="preserve"> </w:t>
      </w:r>
      <w:r w:rsidR="00F264FB" w:rsidRPr="00FC71CB">
        <w:rPr>
          <w:color w:val="000000" w:themeColor="text1"/>
        </w:rPr>
        <w:t>(</w:t>
      </w:r>
      <w:r w:rsidR="00FC71CB" w:rsidRPr="00FC71CB">
        <w:rPr>
          <w:color w:val="000000"/>
          <w:shd w:val="clear" w:color="auto" w:fill="FFFFFF"/>
        </w:rPr>
        <w:t xml:space="preserve">Morishita </w:t>
      </w:r>
      <w:r w:rsidR="00FC71CB" w:rsidRPr="00FC71CB">
        <w:rPr>
          <w:i/>
          <w:iCs/>
          <w:color w:val="000000"/>
          <w:shd w:val="clear" w:color="auto" w:fill="FFFFFF"/>
        </w:rPr>
        <w:t>et al</w:t>
      </w:r>
      <w:r w:rsidR="00FC71CB" w:rsidRPr="00FC71CB">
        <w:rPr>
          <w:color w:val="000000"/>
          <w:shd w:val="clear" w:color="auto" w:fill="FFFFFF"/>
        </w:rPr>
        <w:t xml:space="preserve">., 2014 </w:t>
      </w:r>
      <w:r w:rsidR="0074513F" w:rsidRPr="00FC71CB">
        <w:rPr>
          <w:color w:val="000000" w:themeColor="text1"/>
        </w:rPr>
        <w:t xml:space="preserve">and </w:t>
      </w:r>
      <w:r w:rsidR="00F264FB" w:rsidRPr="00FC71CB">
        <w:rPr>
          <w:color w:val="000000" w:themeColor="text1"/>
          <w:shd w:val="clear" w:color="auto" w:fill="FFFFFF"/>
        </w:rPr>
        <w:t xml:space="preserve">Aly </w:t>
      </w:r>
      <w:proofErr w:type="spellStart"/>
      <w:r w:rsidR="00F264FB" w:rsidRPr="00FC71CB">
        <w:rPr>
          <w:color w:val="000000" w:themeColor="text1"/>
          <w:shd w:val="clear" w:color="auto" w:fill="FFFFFF"/>
        </w:rPr>
        <w:t>Saber</w:t>
      </w:r>
      <w:proofErr w:type="spellEnd"/>
      <w:r w:rsidR="00FC71CB" w:rsidRPr="00FC71CB">
        <w:rPr>
          <w:color w:val="000000" w:themeColor="text1"/>
          <w:shd w:val="clear" w:color="auto" w:fill="FFFFFF"/>
        </w:rPr>
        <w:t xml:space="preserve"> </w:t>
      </w:r>
      <w:r w:rsidR="00F264FB" w:rsidRPr="00FC71CB">
        <w:rPr>
          <w:i/>
          <w:iCs/>
          <w:color w:val="000000" w:themeColor="text1"/>
          <w:shd w:val="clear" w:color="auto" w:fill="FFFFFF"/>
        </w:rPr>
        <w:t>et al</w:t>
      </w:r>
      <w:r w:rsidR="00F264FB" w:rsidRPr="00FC71CB">
        <w:rPr>
          <w:color w:val="000000" w:themeColor="text1"/>
          <w:shd w:val="clear" w:color="auto" w:fill="FFFFFF"/>
        </w:rPr>
        <w:t>.</w:t>
      </w:r>
      <w:r w:rsidR="00FC71CB" w:rsidRPr="00FC71CB">
        <w:rPr>
          <w:color w:val="000000" w:themeColor="text1"/>
          <w:shd w:val="clear" w:color="auto" w:fill="FFFFFF"/>
        </w:rPr>
        <w:t>,</w:t>
      </w:r>
      <w:r w:rsidR="00F264FB" w:rsidRPr="00FC71CB">
        <w:rPr>
          <w:color w:val="000000" w:themeColor="text1"/>
          <w:shd w:val="clear" w:color="auto" w:fill="FFFFFF"/>
        </w:rPr>
        <w:t xml:space="preserve"> 2017)</w:t>
      </w:r>
      <w:r w:rsidR="00F264FB" w:rsidRPr="00FC71CB">
        <w:rPr>
          <w:color w:val="000000" w:themeColor="text1"/>
        </w:rPr>
        <w:t>.</w:t>
      </w:r>
      <w:r w:rsidR="008D01B7">
        <w:rPr>
          <w:color w:val="000000" w:themeColor="text1"/>
        </w:rPr>
        <w:t xml:space="preserve"> </w:t>
      </w:r>
      <w:r w:rsidR="00C34EE7">
        <w:rPr>
          <w:color w:val="000000" w:themeColor="text1"/>
        </w:rPr>
        <w:t xml:space="preserve">As per the </w:t>
      </w:r>
      <w:r w:rsidR="000F3453">
        <w:rPr>
          <w:color w:val="000000" w:themeColor="text1"/>
        </w:rPr>
        <w:t xml:space="preserve">research conducted by Draper </w:t>
      </w:r>
      <w:r w:rsidR="000F3453">
        <w:rPr>
          <w:i/>
          <w:iCs/>
          <w:color w:val="000000" w:themeColor="text1"/>
        </w:rPr>
        <w:t xml:space="preserve">et </w:t>
      </w:r>
      <w:r w:rsidR="000F3453" w:rsidRPr="000F3453">
        <w:rPr>
          <w:color w:val="000000" w:themeColor="text1"/>
        </w:rPr>
        <w:t>al</w:t>
      </w:r>
      <w:r w:rsidR="000F3453">
        <w:rPr>
          <w:color w:val="000000" w:themeColor="text1"/>
        </w:rPr>
        <w:t xml:space="preserve"> (2013) m</w:t>
      </w:r>
      <w:r w:rsidR="00AE22F9" w:rsidRPr="000F3453">
        <w:rPr>
          <w:color w:val="000000" w:themeColor="text1"/>
        </w:rPr>
        <w:t>ild</w:t>
      </w:r>
      <w:r w:rsidR="00AE22F9" w:rsidRPr="00AE22F9">
        <w:rPr>
          <w:color w:val="000000" w:themeColor="text1"/>
        </w:rPr>
        <w:t xml:space="preserve"> heating</w:t>
      </w:r>
      <w:r w:rsidR="003D6DF4">
        <w:rPr>
          <w:color w:val="000000" w:themeColor="text1"/>
        </w:rPr>
        <w:t xml:space="preserve"> </w:t>
      </w:r>
      <w:r w:rsidR="00D36DC6">
        <w:rPr>
          <w:color w:val="000000" w:themeColor="text1"/>
        </w:rPr>
        <w:t>(</w:t>
      </w:r>
      <w:r w:rsidR="00AE22F9" w:rsidRPr="00AE22F9">
        <w:rPr>
          <w:color w:val="000000" w:themeColor="text1"/>
        </w:rPr>
        <w:t>1°C) is thought to boost tissue metabolic rate, whereas moderate heating (2°C to 3°C) relaxes muscle spasms, reduces discomfort, and increases blood flow. The viscoelastic characteristics of collagen have been hypothesised to be altered by vigorous heating (4°</w:t>
      </w:r>
      <w:r w:rsidR="00D36DC6">
        <w:rPr>
          <w:color w:val="000000" w:themeColor="text1"/>
        </w:rPr>
        <w:t>)</w:t>
      </w:r>
      <w:r w:rsidR="002602C4">
        <w:rPr>
          <w:color w:val="000000" w:themeColor="text1"/>
        </w:rPr>
        <w:t>, therefore the desired therapeutic thermal effect should be guided by temperature and time variables</w:t>
      </w:r>
      <w:r w:rsidR="00D4033D">
        <w:rPr>
          <w:color w:val="000000" w:themeColor="text1"/>
        </w:rPr>
        <w:t xml:space="preserve"> (Draper </w:t>
      </w:r>
      <w:r w:rsidR="00D4033D">
        <w:rPr>
          <w:i/>
          <w:iCs/>
          <w:color w:val="000000" w:themeColor="text1"/>
        </w:rPr>
        <w:t>et al.,</w:t>
      </w:r>
      <w:r w:rsidR="00D4033D">
        <w:rPr>
          <w:color w:val="000000" w:themeColor="text1"/>
        </w:rPr>
        <w:t xml:space="preserve"> 201</w:t>
      </w:r>
      <w:r w:rsidR="001B3552">
        <w:rPr>
          <w:color w:val="000000" w:themeColor="text1"/>
        </w:rPr>
        <w:t>3)</w:t>
      </w:r>
      <w:r w:rsidR="00C9059C">
        <w:rPr>
          <w:color w:val="000000" w:themeColor="text1"/>
        </w:rPr>
        <w:t>.</w:t>
      </w:r>
      <w:r w:rsidR="005F6C75">
        <w:rPr>
          <w:color w:val="000000" w:themeColor="text1"/>
        </w:rPr>
        <w:t xml:space="preserve"> Watson (2017) </w:t>
      </w:r>
      <w:r w:rsidR="00BA5CDA">
        <w:rPr>
          <w:color w:val="000000" w:themeColor="text1"/>
        </w:rPr>
        <w:t>suggests</w:t>
      </w:r>
      <w:r w:rsidR="005F6C75">
        <w:rPr>
          <w:color w:val="000000" w:themeColor="text1"/>
        </w:rPr>
        <w:t xml:space="preserve"> the appropriate </w:t>
      </w:r>
      <w:r w:rsidR="005F6C75" w:rsidRPr="00EB04AC">
        <w:rPr>
          <w:color w:val="000000" w:themeColor="text1"/>
        </w:rPr>
        <w:t xml:space="preserve">dose for a safe and effective thermal effect is: </w:t>
      </w:r>
      <w:r w:rsidR="007B07CC" w:rsidRPr="00EB04AC">
        <w:t xml:space="preserve">continuous mode &gt;0.5 W </w:t>
      </w:r>
      <w:proofErr w:type="gramStart"/>
      <w:r w:rsidR="007B07CC" w:rsidRPr="00EB04AC">
        <w:t>cm</w:t>
      </w:r>
      <w:r w:rsidR="007B07CC" w:rsidRPr="00EB04AC">
        <w:rPr>
          <w:position w:val="8"/>
        </w:rPr>
        <w:t>-2</w:t>
      </w:r>
      <w:proofErr w:type="gramEnd"/>
      <w:r w:rsidR="00BA5CDA" w:rsidRPr="00EB04AC">
        <w:t>.</w:t>
      </w:r>
      <w:r w:rsidR="008A7B0F" w:rsidRPr="00EB04AC">
        <w:t xml:space="preserve"> However</w:t>
      </w:r>
      <w:r w:rsidR="008A7B0F" w:rsidRPr="00E21E8C">
        <w:t>, accurately defining the mechanisms that cause biological change, as well as distinguishing non-thermal from thermal effects, can be difficult</w:t>
      </w:r>
      <w:r w:rsidR="008A7B0F">
        <w:t xml:space="preserve"> (Rawson </w:t>
      </w:r>
      <w:r w:rsidR="008A7B0F">
        <w:rPr>
          <w:i/>
          <w:iCs/>
        </w:rPr>
        <w:t xml:space="preserve">et al., </w:t>
      </w:r>
      <w:r w:rsidR="008A7B0F" w:rsidRPr="00661AB9">
        <w:t>2011</w:t>
      </w:r>
      <w:r w:rsidR="008A7B0F">
        <w:t>).</w:t>
      </w:r>
    </w:p>
    <w:p w14:paraId="1B8E112B" w14:textId="77777777" w:rsidR="00807F3B" w:rsidRPr="00807F3B" w:rsidRDefault="00807F3B" w:rsidP="00FC71CB">
      <w:pPr>
        <w:spacing w:line="360" w:lineRule="auto"/>
      </w:pPr>
    </w:p>
    <w:p w14:paraId="075C5445" w14:textId="4DEDC6A3" w:rsidR="000B707A" w:rsidRDefault="008D01B7" w:rsidP="00FC71CB">
      <w:pPr>
        <w:spacing w:line="360" w:lineRule="auto"/>
      </w:pPr>
      <w:r>
        <w:rPr>
          <w:color w:val="000000" w:themeColor="text1"/>
        </w:rPr>
        <w:lastRenderedPageBreak/>
        <w:t>T</w:t>
      </w:r>
      <w:r w:rsidRPr="008D01B7">
        <w:rPr>
          <w:color w:val="000000" w:themeColor="text1"/>
        </w:rPr>
        <w:t>US has been widely used for its thermal effects in the past, but it has lately been suggested that the non-thermal effects of this energy type are</w:t>
      </w:r>
      <w:r w:rsidR="00862350">
        <w:rPr>
          <w:color w:val="000000" w:themeColor="text1"/>
        </w:rPr>
        <w:t xml:space="preserve"> more effective</w:t>
      </w:r>
      <w:r w:rsidRPr="008D01B7">
        <w:rPr>
          <w:color w:val="000000" w:themeColor="text1"/>
        </w:rPr>
        <w:t xml:space="preserve">, and </w:t>
      </w:r>
      <w:r w:rsidR="00FC662D" w:rsidRPr="008D01B7">
        <w:rPr>
          <w:color w:val="000000" w:themeColor="text1"/>
        </w:rPr>
        <w:t>most</w:t>
      </w:r>
      <w:r w:rsidRPr="008D01B7">
        <w:rPr>
          <w:color w:val="000000" w:themeColor="text1"/>
        </w:rPr>
        <w:t xml:space="preserve"> therapeutic uses today focus on thes</w:t>
      </w:r>
      <w:r w:rsidR="00807F3B">
        <w:rPr>
          <w:color w:val="000000" w:themeColor="text1"/>
        </w:rPr>
        <w:t>e</w:t>
      </w:r>
      <w:r w:rsidR="00922793">
        <w:rPr>
          <w:color w:val="000000" w:themeColor="text1"/>
        </w:rPr>
        <w:t xml:space="preserve"> effects </w:t>
      </w:r>
      <w:r w:rsidR="007B6059">
        <w:rPr>
          <w:color w:val="000000" w:themeColor="text1"/>
        </w:rPr>
        <w:t xml:space="preserve">caused by a pulsed mode of treatment </w:t>
      </w:r>
      <w:r w:rsidR="00807F3B">
        <w:rPr>
          <w:color w:val="000000" w:themeColor="text1"/>
        </w:rPr>
        <w:t>(Watson, 2017).</w:t>
      </w:r>
    </w:p>
    <w:p w14:paraId="1403E949" w14:textId="0E821DBC" w:rsidR="00500D46" w:rsidRDefault="00500D46" w:rsidP="00FC71CB">
      <w:pPr>
        <w:spacing w:line="360" w:lineRule="auto"/>
      </w:pPr>
    </w:p>
    <w:p w14:paraId="4BA2C78E" w14:textId="3FB67DC8" w:rsidR="0030095D" w:rsidRPr="0000010D" w:rsidRDefault="000B707A" w:rsidP="00EB77C8">
      <w:pPr>
        <w:spacing w:line="360" w:lineRule="auto"/>
        <w:rPr>
          <w:color w:val="FF0000"/>
        </w:rPr>
      </w:pPr>
      <w:r w:rsidRPr="00EB77C8">
        <w:rPr>
          <w:color w:val="000000"/>
        </w:rPr>
        <w:t>Cavitation and acoustic streaming are currently thought to be the primary</w:t>
      </w:r>
      <w:r w:rsidR="000B5A1A" w:rsidRPr="00EB77C8">
        <w:rPr>
          <w:color w:val="000000"/>
        </w:rPr>
        <w:t xml:space="preserve"> </w:t>
      </w:r>
      <w:r w:rsidRPr="00EB77C8">
        <w:rPr>
          <w:color w:val="000000"/>
        </w:rPr>
        <w:t xml:space="preserve">cause of </w:t>
      </w:r>
      <w:r w:rsidR="00EB77C8" w:rsidRPr="00EB77C8">
        <w:rPr>
          <w:color w:val="000000"/>
        </w:rPr>
        <w:t>TUS non</w:t>
      </w:r>
      <w:r w:rsidRPr="00EB77C8">
        <w:rPr>
          <w:color w:val="000000"/>
        </w:rPr>
        <w:t>-thermal effects</w:t>
      </w:r>
      <w:r w:rsidR="00D11B26">
        <w:rPr>
          <w:color w:val="000000"/>
        </w:rPr>
        <w:t>.</w:t>
      </w:r>
      <w:r w:rsidR="00500D46" w:rsidRPr="00EB77C8">
        <w:rPr>
          <w:color w:val="000000"/>
        </w:rPr>
        <w:t xml:space="preserve"> </w:t>
      </w:r>
      <w:r w:rsidR="0030095D" w:rsidRPr="00EB77C8">
        <w:t>Cavitation is the production of gas filled void</w:t>
      </w:r>
      <w:r w:rsidR="00212173" w:rsidRPr="00EB77C8">
        <w:t>s</w:t>
      </w:r>
      <w:r w:rsidR="00D11B26">
        <w:t>, t</w:t>
      </w:r>
      <w:r w:rsidR="0030095D" w:rsidRPr="00EB77C8">
        <w:rPr>
          <w:color w:val="000000"/>
        </w:rPr>
        <w:t>here are two varieties of cavitation: stable and unstable. The production of bubbles at the low-pressure section of the TUS cycle is known as unstable cavitation</w:t>
      </w:r>
      <w:r w:rsidR="004B6934">
        <w:rPr>
          <w:color w:val="000000"/>
        </w:rPr>
        <w:t xml:space="preserve"> </w:t>
      </w:r>
      <w:r w:rsidR="004B6934" w:rsidRPr="009D28F9">
        <w:t xml:space="preserve">(Aly </w:t>
      </w:r>
      <w:proofErr w:type="spellStart"/>
      <w:r w:rsidR="004B6934" w:rsidRPr="009D28F9">
        <w:t>Saber</w:t>
      </w:r>
      <w:proofErr w:type="spellEnd"/>
      <w:r w:rsidR="004B6934" w:rsidRPr="009D28F9">
        <w:t xml:space="preserve"> </w:t>
      </w:r>
      <w:r w:rsidR="004B6934" w:rsidRPr="004B6934">
        <w:rPr>
          <w:i/>
          <w:iCs/>
        </w:rPr>
        <w:t>et al</w:t>
      </w:r>
      <w:r w:rsidR="004B6934" w:rsidRPr="009D28F9">
        <w:t>.</w:t>
      </w:r>
      <w:r w:rsidR="004B6934">
        <w:t>,</w:t>
      </w:r>
      <w:r w:rsidR="004B6934" w:rsidRPr="009D28F9">
        <w:t xml:space="preserve"> 2017)</w:t>
      </w:r>
      <w:r w:rsidR="004B6934">
        <w:t xml:space="preserve">. </w:t>
      </w:r>
      <w:r w:rsidR="0030095D" w:rsidRPr="00EB77C8">
        <w:rPr>
          <w:color w:val="000000"/>
        </w:rPr>
        <w:t xml:space="preserve"> These then burst, releasing a </w:t>
      </w:r>
      <w:r w:rsidR="008B42D4">
        <w:rPr>
          <w:color w:val="000000"/>
        </w:rPr>
        <w:t>large</w:t>
      </w:r>
      <w:r w:rsidR="0030095D" w:rsidRPr="00EB77C8">
        <w:rPr>
          <w:color w:val="000000"/>
        </w:rPr>
        <w:t xml:space="preserve"> quantity of energy which is harmful to a tissue</w:t>
      </w:r>
      <w:r w:rsidR="006068F2">
        <w:rPr>
          <w:color w:val="000000"/>
        </w:rPr>
        <w:t>s</w:t>
      </w:r>
      <w:r w:rsidR="0030095D" w:rsidRPr="00EB77C8">
        <w:rPr>
          <w:color w:val="000000"/>
        </w:rPr>
        <w:t xml:space="preserve"> viability, resulting in cell death in the surrounding tissue (Watson, 2017).</w:t>
      </w:r>
      <w:r w:rsidR="00D6570A" w:rsidRPr="00EB77C8">
        <w:rPr>
          <w:color w:val="000000"/>
        </w:rPr>
        <w:t xml:space="preserve"> Whereas tiny amplitude oscillations of the bubble about its equilibrium characterise stable cavitation. The oscillations of the bubble transmit pressure into the surrounding fluid, causing microstreaming flow around the bubble</w:t>
      </w:r>
      <w:r w:rsidR="004D71ED" w:rsidRPr="00EB77C8">
        <w:rPr>
          <w:color w:val="000000"/>
        </w:rPr>
        <w:t xml:space="preserve"> (Johns, 2002).</w:t>
      </w:r>
      <w:r w:rsidR="0000010D">
        <w:rPr>
          <w:color w:val="000000"/>
        </w:rPr>
        <w:t xml:space="preserve"> If applied correctly</w:t>
      </w:r>
      <w:r w:rsidR="008E3FE7">
        <w:rPr>
          <w:color w:val="000000"/>
        </w:rPr>
        <w:t xml:space="preserve">, there </w:t>
      </w:r>
      <w:r w:rsidR="009769C6">
        <w:rPr>
          <w:color w:val="000000"/>
        </w:rPr>
        <w:t xml:space="preserve">is no evidence to suggest that </w:t>
      </w:r>
      <w:r w:rsidR="0046670A">
        <w:rPr>
          <w:color w:val="000000"/>
        </w:rPr>
        <w:t>this occurs at therapeutic levels</w:t>
      </w:r>
      <w:r w:rsidR="0036227C">
        <w:rPr>
          <w:color w:val="000000"/>
        </w:rPr>
        <w:t xml:space="preserve"> </w:t>
      </w:r>
      <w:r w:rsidR="0036227C" w:rsidRPr="00EB77C8">
        <w:rPr>
          <w:color w:val="000000"/>
        </w:rPr>
        <w:t>(Watson, 2017).</w:t>
      </w:r>
    </w:p>
    <w:p w14:paraId="18AD4E55" w14:textId="77777777" w:rsidR="0030095D" w:rsidRDefault="0030095D" w:rsidP="000B707A"/>
    <w:p w14:paraId="6874CC3A" w14:textId="070ABA92" w:rsidR="009A3A11" w:rsidRDefault="00D22F7A" w:rsidP="00630F6F">
      <w:pPr>
        <w:spacing w:line="360" w:lineRule="auto"/>
      </w:pPr>
      <w:r>
        <w:t>Acoustic Streaming provide</w:t>
      </w:r>
      <w:r w:rsidR="008C2B20">
        <w:t>s</w:t>
      </w:r>
      <w:r>
        <w:t xml:space="preserve"> a driving force for the displacement of ions and small molecules and is the eddying of fluids near a vibrating structure, such </w:t>
      </w:r>
      <w:r w:rsidR="007A150E">
        <w:t xml:space="preserve">as </w:t>
      </w:r>
      <w:r>
        <w:t>the surface of a stable cavitation gas bubble</w:t>
      </w:r>
      <w:r w:rsidR="004B6934">
        <w:t>, amplifying d</w:t>
      </w:r>
      <w:r>
        <w:t>iffusion rates and membrane permeability</w:t>
      </w:r>
      <w:r w:rsidR="004432D2">
        <w:t xml:space="preserve"> </w:t>
      </w:r>
      <w:r w:rsidR="004432D2" w:rsidRPr="00EB77C8">
        <w:rPr>
          <w:color w:val="000000"/>
        </w:rPr>
        <w:t xml:space="preserve">(Watson, 2017). </w:t>
      </w:r>
      <w:r>
        <w:t xml:space="preserve"> The permeability of sodium and calcium ions is altered, causing alterations in the cell membrane potential</w:t>
      </w:r>
      <w:r w:rsidR="004B6934">
        <w:t xml:space="preserve"> </w:t>
      </w:r>
      <w:r w:rsidR="004B6934" w:rsidRPr="009D28F9">
        <w:t xml:space="preserve">(Aly </w:t>
      </w:r>
      <w:proofErr w:type="spellStart"/>
      <w:r w:rsidR="004B6934" w:rsidRPr="009D28F9">
        <w:t>Saber</w:t>
      </w:r>
      <w:proofErr w:type="spellEnd"/>
      <w:r w:rsidR="004B6934" w:rsidRPr="009D28F9">
        <w:t xml:space="preserve"> </w:t>
      </w:r>
      <w:r w:rsidR="004B6934" w:rsidRPr="004B6934">
        <w:rPr>
          <w:i/>
          <w:iCs/>
        </w:rPr>
        <w:t>et al</w:t>
      </w:r>
      <w:r w:rsidR="004B6934" w:rsidRPr="009D28F9">
        <w:t>.</w:t>
      </w:r>
      <w:r w:rsidR="004B6934">
        <w:t>,</w:t>
      </w:r>
      <w:r w:rsidR="004B6934" w:rsidRPr="009D28F9">
        <w:t xml:space="preserve"> 2017)</w:t>
      </w:r>
      <w:r w:rsidR="004B6934">
        <w:t xml:space="preserve">. </w:t>
      </w:r>
      <w:r>
        <w:t xml:space="preserve">The enzyme regulatory mechanisms of different metabolic activities, including protein synthesis and cellular secretions, are altered </w:t>
      </w:r>
      <w:r w:rsidR="00884F0E">
        <w:t>because of</w:t>
      </w:r>
      <w:r>
        <w:t xml:space="preserve"> changes in calcium ion transport. The cell membrane becomes up regulated</w:t>
      </w:r>
      <w:r w:rsidR="00884F0E">
        <w:t xml:space="preserve"> </w:t>
      </w:r>
      <w:proofErr w:type="gramStart"/>
      <w:r w:rsidR="00884F0E">
        <w:t>a</w:t>
      </w:r>
      <w:r>
        <w:t>s a result of</w:t>
      </w:r>
      <w:proofErr w:type="gramEnd"/>
      <w:r>
        <w:t xml:space="preserve"> the combined actions of stable cavitation and acoustic streaming, boosting the activity levels of the entire cell</w:t>
      </w:r>
      <w:r w:rsidR="004B6934">
        <w:t xml:space="preserve"> (Johns, 2002).</w:t>
      </w:r>
    </w:p>
    <w:p w14:paraId="3524A076" w14:textId="77777777" w:rsidR="005F508E" w:rsidRDefault="005F508E" w:rsidP="00630F6F">
      <w:pPr>
        <w:spacing w:line="360" w:lineRule="auto"/>
      </w:pPr>
    </w:p>
    <w:p w14:paraId="710008CF" w14:textId="7686F412" w:rsidR="00002BF8" w:rsidRPr="004432D2" w:rsidRDefault="00294383" w:rsidP="00630F6F">
      <w:pPr>
        <w:spacing w:line="360" w:lineRule="auto"/>
        <w:rPr>
          <w:sz w:val="28"/>
          <w:szCs w:val="28"/>
          <w:u w:val="single"/>
        </w:rPr>
      </w:pPr>
      <w:r w:rsidRPr="00294383">
        <w:rPr>
          <w:sz w:val="28"/>
          <w:szCs w:val="28"/>
          <w:u w:val="single"/>
        </w:rPr>
        <w:t>Pain</w:t>
      </w:r>
    </w:p>
    <w:p w14:paraId="549D4ABC" w14:textId="599FAA98" w:rsidR="0039025A" w:rsidRPr="00787551" w:rsidRDefault="00827156" w:rsidP="00630F6F">
      <w:pPr>
        <w:spacing w:line="360" w:lineRule="auto"/>
        <w:rPr>
          <w:color w:val="000000" w:themeColor="text1"/>
        </w:rPr>
      </w:pPr>
      <w:r w:rsidRPr="003C7BF9">
        <w:rPr>
          <w:color w:val="000000"/>
          <w:shd w:val="clear" w:color="auto" w:fill="FFFFFF"/>
        </w:rPr>
        <w:t xml:space="preserve">Ultrasound has been </w:t>
      </w:r>
      <w:r w:rsidR="00125D2B">
        <w:rPr>
          <w:color w:val="000000"/>
          <w:shd w:val="clear" w:color="auto" w:fill="FFFFFF"/>
        </w:rPr>
        <w:t>reported</w:t>
      </w:r>
      <w:r w:rsidRPr="003C7BF9">
        <w:rPr>
          <w:color w:val="000000"/>
          <w:shd w:val="clear" w:color="auto" w:fill="FFFFFF"/>
        </w:rPr>
        <w:t xml:space="preserve"> to reduce inflammatory pain by regulating inflammatory factors</w:t>
      </w:r>
      <w:r>
        <w:rPr>
          <w:color w:val="000000"/>
          <w:shd w:val="clear" w:color="auto" w:fill="FFFFFF"/>
        </w:rPr>
        <w:t xml:space="preserve"> such as bradykinins, histamines, and prostaglandins to </w:t>
      </w:r>
      <w:r w:rsidRPr="003C7BF9">
        <w:rPr>
          <w:color w:val="000000"/>
          <w:shd w:val="clear" w:color="auto" w:fill="FFFFFF"/>
        </w:rPr>
        <w:t>stimulate chondrocyte proliferation and matrix synthesis</w:t>
      </w:r>
      <w:r>
        <w:rPr>
          <w:color w:val="000000"/>
          <w:shd w:val="clear" w:color="auto" w:fill="FFFFFF"/>
        </w:rPr>
        <w:t xml:space="preserve"> (Jia </w:t>
      </w:r>
      <w:r>
        <w:rPr>
          <w:i/>
          <w:iCs/>
          <w:color w:val="000000"/>
          <w:shd w:val="clear" w:color="auto" w:fill="FFFFFF"/>
        </w:rPr>
        <w:t xml:space="preserve">et </w:t>
      </w:r>
      <w:r w:rsidRPr="003C7BF9">
        <w:rPr>
          <w:color w:val="000000"/>
          <w:shd w:val="clear" w:color="auto" w:fill="FFFFFF"/>
        </w:rPr>
        <w:t>al</w:t>
      </w:r>
      <w:r>
        <w:rPr>
          <w:color w:val="000000"/>
          <w:shd w:val="clear" w:color="auto" w:fill="FFFFFF"/>
        </w:rPr>
        <w:t xml:space="preserve">, 2016). </w:t>
      </w:r>
      <w:r w:rsidR="003E0342" w:rsidRPr="00067414">
        <w:t>The use of therapeutic ultrasound</w:t>
      </w:r>
      <w:r w:rsidR="003E0342">
        <w:t xml:space="preserve"> </w:t>
      </w:r>
      <w:r w:rsidR="003E0342" w:rsidRPr="00067414">
        <w:t xml:space="preserve">for pain relief </w:t>
      </w:r>
      <w:r w:rsidR="003E0342">
        <w:t>has been widely associated with</w:t>
      </w:r>
      <w:r w:rsidR="003E0342" w:rsidRPr="00067414">
        <w:t xml:space="preserve"> physical function of patients with knee osteoarthritis</w:t>
      </w:r>
      <w:r w:rsidR="003E0342">
        <w:t>. The relation between TUS and pain relief is well-established;</w:t>
      </w:r>
      <w:r w:rsidR="003E0342" w:rsidRPr="00067414">
        <w:t xml:space="preserve"> </w:t>
      </w:r>
      <w:r w:rsidR="003E0342">
        <w:t>a</w:t>
      </w:r>
      <w:r w:rsidR="009879D0">
        <w:t xml:space="preserve"> systematic review and</w:t>
      </w:r>
      <w:r w:rsidR="003E0342">
        <w:t xml:space="preserve"> meta-analysis b</w:t>
      </w:r>
      <w:r w:rsidR="00031E75">
        <w:t xml:space="preserve">y Zhang </w:t>
      </w:r>
      <w:r w:rsidR="00031E75">
        <w:rPr>
          <w:i/>
          <w:iCs/>
        </w:rPr>
        <w:t xml:space="preserve">et al </w:t>
      </w:r>
      <w:r w:rsidR="00031E75" w:rsidRPr="00031E75">
        <w:t>(2016</w:t>
      </w:r>
      <w:r w:rsidR="00031E75">
        <w:t>)</w:t>
      </w:r>
      <w:r w:rsidR="00031E75" w:rsidRPr="00031E75">
        <w:t xml:space="preserve"> </w:t>
      </w:r>
      <w:r w:rsidR="00715882">
        <w:t>conclu</w:t>
      </w:r>
      <w:r w:rsidR="00A407AF">
        <w:t>ded</w:t>
      </w:r>
      <w:r w:rsidR="003E0342">
        <w:t xml:space="preserve"> that </w:t>
      </w:r>
      <w:r w:rsidR="00F709C7" w:rsidRPr="00F709C7">
        <w:t xml:space="preserve">both continuous and </w:t>
      </w:r>
      <w:r w:rsidR="00031E75" w:rsidRPr="00F709C7">
        <w:t>pulsed ultra</w:t>
      </w:r>
      <w:r w:rsidR="00F709C7" w:rsidRPr="00F709C7">
        <w:t>sound could relieve pain</w:t>
      </w:r>
      <w:r w:rsidR="00F709C7">
        <w:t xml:space="preserve"> in patients with knee osteoarthritis and improve function </w:t>
      </w:r>
      <w:r w:rsidR="00484D95">
        <w:t xml:space="preserve">in comparison to </w:t>
      </w:r>
      <w:r w:rsidR="00C36BBE">
        <w:t>sham</w:t>
      </w:r>
      <w:r w:rsidR="00484D95">
        <w:t xml:space="preserve"> treatments. TUS showed a positive effect on pain </w:t>
      </w:r>
      <w:r w:rsidR="00031E75">
        <w:t>(</w:t>
      </w:r>
      <w:r w:rsidR="00031E75">
        <w:rPr>
          <w:i/>
          <w:iCs/>
        </w:rPr>
        <w:t>P</w:t>
      </w:r>
      <w:r w:rsidR="00484D95" w:rsidRPr="00484D95">
        <w:rPr>
          <w:rFonts w:ascii="p" w:hAnsi="p"/>
          <w:i/>
          <w:iCs/>
        </w:rPr>
        <w:t xml:space="preserve"> </w:t>
      </w:r>
      <w:r w:rsidR="00484D95">
        <w:t>&lt;0.01</w:t>
      </w:r>
      <w:r w:rsidR="00C36BBE">
        <w:t>) and</w:t>
      </w:r>
      <w:r w:rsidR="00031E75">
        <w:t xml:space="preserve"> proved advantageous on </w:t>
      </w:r>
      <w:r w:rsidR="00031E75">
        <w:lastRenderedPageBreak/>
        <w:t>improving the Western Ontario Physical Function Score (</w:t>
      </w:r>
      <w:r w:rsidR="00031E75" w:rsidRPr="00031E75">
        <w:rPr>
          <w:i/>
          <w:iCs/>
        </w:rPr>
        <w:t>P</w:t>
      </w:r>
      <w:r w:rsidR="00031E75">
        <w:t xml:space="preserve">&lt;0.04). </w:t>
      </w:r>
      <w:r w:rsidR="00484D95">
        <w:t xml:space="preserve"> </w:t>
      </w:r>
      <w:r w:rsidR="00031E75">
        <w:t>The review stated that there</w:t>
      </w:r>
      <w:r w:rsidR="003E0342" w:rsidRPr="00067414">
        <w:t xml:space="preserve"> were no adverse events reported in any of the trials, indicating that it is a safe treatment.</w:t>
      </w:r>
      <w:r w:rsidR="00C36BBE">
        <w:t xml:space="preserve"> </w:t>
      </w:r>
      <w:r w:rsidR="00031E75">
        <w:t xml:space="preserve">However, in an era </w:t>
      </w:r>
      <w:r w:rsidR="00DC6FC2">
        <w:t>favouring</w:t>
      </w:r>
      <w:r w:rsidR="00031E75">
        <w:t xml:space="preserve"> </w:t>
      </w:r>
      <w:r w:rsidR="00DC6FC2">
        <w:t xml:space="preserve">western medicine, </w:t>
      </w:r>
      <w:r w:rsidR="008B1EE3">
        <w:t xml:space="preserve">the limitation of </w:t>
      </w:r>
      <w:r w:rsidR="00C36BBE">
        <w:t>s</w:t>
      </w:r>
      <w:r w:rsidR="00C36BBE" w:rsidRPr="00031E75">
        <w:t>ham-controlled</w:t>
      </w:r>
      <w:r w:rsidR="00DC6FC2">
        <w:t xml:space="preserve"> studies </w:t>
      </w:r>
      <w:r w:rsidR="008B1EE3">
        <w:t xml:space="preserve">should be </w:t>
      </w:r>
      <w:r w:rsidR="00C36BBE">
        <w:t xml:space="preserve">noted; </w:t>
      </w:r>
      <w:r w:rsidR="00C36BBE" w:rsidRPr="00031E75">
        <w:t>studies</w:t>
      </w:r>
      <w:r w:rsidR="00031E75" w:rsidRPr="00031E75">
        <w:t xml:space="preserve"> </w:t>
      </w:r>
      <w:r w:rsidR="008B1EE3">
        <w:t>comparing</w:t>
      </w:r>
      <w:r w:rsidR="00031E75" w:rsidRPr="00031E75">
        <w:t xml:space="preserve"> complementary</w:t>
      </w:r>
      <w:r w:rsidR="00031E75">
        <w:t xml:space="preserve"> and alternative </w:t>
      </w:r>
      <w:r w:rsidR="00031E75" w:rsidRPr="00031E75">
        <w:t xml:space="preserve">medicine's </w:t>
      </w:r>
      <w:r w:rsidR="004E3EF4">
        <w:t xml:space="preserve">(CAM) </w:t>
      </w:r>
      <w:r w:rsidR="00031E75" w:rsidRPr="00031E75">
        <w:t>efficacy</w:t>
      </w:r>
      <w:r w:rsidR="00031E75">
        <w:t xml:space="preserve"> </w:t>
      </w:r>
      <w:r w:rsidR="00031E75" w:rsidRPr="00031E75">
        <w:t xml:space="preserve">has resulted in a slew of conflicts. The theoretical justification for using sham is </w:t>
      </w:r>
      <w:r w:rsidR="00DC6FC2" w:rsidRPr="00031E75">
        <w:t xml:space="preserve">ambiguous </w:t>
      </w:r>
      <w:r w:rsidR="008B1EE3">
        <w:t>having no</w:t>
      </w:r>
      <w:r w:rsidR="00031E75" w:rsidRPr="00031E75">
        <w:t xml:space="preserve"> effect on our bias </w:t>
      </w:r>
      <w:r w:rsidR="00C36BBE">
        <w:t xml:space="preserve">control resulting </w:t>
      </w:r>
      <w:r w:rsidR="00031E75" w:rsidRPr="00031E75">
        <w:t>in relativistic data that, in most cases, has no useful interpretation in terms of treatment efficacy</w:t>
      </w:r>
      <w:r w:rsidR="008B1EE3">
        <w:t xml:space="preserve"> (Horn, 2011). </w:t>
      </w:r>
      <w:r w:rsidR="00C36BBE">
        <w:t>Therefore,</w:t>
      </w:r>
      <w:r w:rsidR="008B1EE3">
        <w:t xml:space="preserve"> this research doesn’t evaluate the efficacy in</w:t>
      </w:r>
      <w:r w:rsidR="008B1EE3" w:rsidRPr="008B1EE3">
        <w:t xml:space="preserve"> terms of risks, benefits</w:t>
      </w:r>
      <w:r w:rsidR="008C5998">
        <w:t xml:space="preserve"> and</w:t>
      </w:r>
      <w:r w:rsidR="008B1EE3" w:rsidRPr="008B1EE3">
        <w:t xml:space="preserve"> safety compare</w:t>
      </w:r>
      <w:r w:rsidR="008B1EE3">
        <w:t xml:space="preserve">d </w:t>
      </w:r>
      <w:r w:rsidR="008B1EE3" w:rsidRPr="008B1EE3">
        <w:t xml:space="preserve">to other </w:t>
      </w:r>
      <w:r w:rsidR="00C36BBE">
        <w:t>interventions. T</w:t>
      </w:r>
      <w:r w:rsidR="00C36BBE" w:rsidRPr="00BB7DDE">
        <w:t xml:space="preserve">herapists must determine whether </w:t>
      </w:r>
      <w:r w:rsidR="00936622">
        <w:t>TUS</w:t>
      </w:r>
      <w:r w:rsidR="00C36BBE" w:rsidRPr="00BB7DDE">
        <w:t xml:space="preserve"> is more efficacious than other forms of physical therapy</w:t>
      </w:r>
      <w:r w:rsidR="00C36BBE">
        <w:t xml:space="preserve">, </w:t>
      </w:r>
      <w:r w:rsidR="00C36BBE" w:rsidRPr="00BB7DDE">
        <w:t>alternatively a net meta-analysis may be required</w:t>
      </w:r>
      <w:r w:rsidR="00C36BBE">
        <w:t xml:space="preserve">. </w:t>
      </w:r>
      <w:r w:rsidR="00936622" w:rsidRPr="00C36BBE">
        <w:rPr>
          <w:color w:val="000000"/>
          <w:shd w:val="clear" w:color="auto" w:fill="FFFFFF"/>
        </w:rPr>
        <w:t>Considering</w:t>
      </w:r>
      <w:r w:rsidR="00C36BBE" w:rsidRPr="00C36BBE">
        <w:rPr>
          <w:color w:val="000000"/>
          <w:shd w:val="clear" w:color="auto" w:fill="FFFFFF"/>
        </w:rPr>
        <w:t xml:space="preserve"> </w:t>
      </w:r>
      <w:r w:rsidR="004E3EF4" w:rsidRPr="00137C39">
        <w:rPr>
          <w:color w:val="000000"/>
          <w:shd w:val="clear" w:color="auto" w:fill="FFFFFF"/>
        </w:rPr>
        <w:t xml:space="preserve">State funding effecting NHS budgeting (Sharp, </w:t>
      </w:r>
      <w:proofErr w:type="spellStart"/>
      <w:r w:rsidR="004E3EF4" w:rsidRPr="00137C39">
        <w:rPr>
          <w:color w:val="000000"/>
          <w:shd w:val="clear" w:color="auto" w:fill="FFFFFF"/>
        </w:rPr>
        <w:t>Lorenc</w:t>
      </w:r>
      <w:proofErr w:type="spellEnd"/>
      <w:r w:rsidR="004E3EF4" w:rsidRPr="00137C39">
        <w:rPr>
          <w:color w:val="000000"/>
          <w:shd w:val="clear" w:color="auto" w:fill="FFFFFF"/>
        </w:rPr>
        <w:t xml:space="preserve"> and MacPherson, 2018) the epistemic work to demonstrate CAM legitimacy is being highlighted by researchers (</w:t>
      </w:r>
      <w:proofErr w:type="spellStart"/>
      <w:r w:rsidR="004E3EF4" w:rsidRPr="00137C39">
        <w:rPr>
          <w:color w:val="000000"/>
          <w:shd w:val="clear" w:color="auto" w:fill="FFFFFF"/>
        </w:rPr>
        <w:t>Dodworth</w:t>
      </w:r>
      <w:proofErr w:type="spellEnd"/>
      <w:r w:rsidR="004E3EF4" w:rsidRPr="00137C39">
        <w:rPr>
          <w:color w:val="000000"/>
          <w:shd w:val="clear" w:color="auto" w:fill="FFFFFF"/>
        </w:rPr>
        <w:t xml:space="preserve"> and Stewart, 2020)</w:t>
      </w:r>
      <w:r w:rsidR="00137C39">
        <w:rPr>
          <w:color w:val="000000"/>
          <w:shd w:val="clear" w:color="auto" w:fill="FFFFFF"/>
        </w:rPr>
        <w:t xml:space="preserve">. </w:t>
      </w:r>
      <w:r w:rsidR="00011691">
        <w:rPr>
          <w:color w:val="000000"/>
          <w:shd w:val="clear" w:color="auto" w:fill="FFFFFF"/>
        </w:rPr>
        <w:t xml:space="preserve">Although, </w:t>
      </w:r>
      <w:r w:rsidR="00011691" w:rsidRPr="00011691">
        <w:rPr>
          <w:color w:val="000000"/>
          <w:shd w:val="clear" w:color="auto" w:fill="FFFFFF"/>
        </w:rPr>
        <w:t xml:space="preserve">TUS was shown to be no more beneficial than placebo in relieving pain and oedema in a </w:t>
      </w:r>
      <w:r w:rsidR="00164A32">
        <w:rPr>
          <w:color w:val="000000"/>
          <w:shd w:val="clear" w:color="auto" w:fill="FFFFFF"/>
        </w:rPr>
        <w:t xml:space="preserve">randomised control </w:t>
      </w:r>
      <w:r w:rsidR="00F93E53">
        <w:rPr>
          <w:color w:val="000000"/>
          <w:shd w:val="clear" w:color="auto" w:fill="FFFFFF"/>
        </w:rPr>
        <w:t>trial (RCT)</w:t>
      </w:r>
      <w:r w:rsidR="00011691" w:rsidRPr="00011691">
        <w:rPr>
          <w:color w:val="000000"/>
          <w:shd w:val="clear" w:color="auto" w:fill="FFFFFF"/>
        </w:rPr>
        <w:t xml:space="preserve"> of acute ankle sprains, with no data on TUS parameter assessment procedures provided. The importance of conducting thorough RCTs to demonstrate efficacy was emphasised</w:t>
      </w:r>
      <w:r w:rsidR="004323A7">
        <w:rPr>
          <w:color w:val="000000"/>
          <w:shd w:val="clear" w:color="auto" w:fill="FFFFFF"/>
        </w:rPr>
        <w:t xml:space="preserve"> (</w:t>
      </w:r>
      <w:r w:rsidR="00500924">
        <w:rPr>
          <w:color w:val="000000"/>
          <w:shd w:val="clear" w:color="auto" w:fill="FFFFFF"/>
        </w:rPr>
        <w:t>Van-</w:t>
      </w:r>
      <w:proofErr w:type="spellStart"/>
      <w:r w:rsidR="00500924">
        <w:rPr>
          <w:color w:val="000000"/>
          <w:shd w:val="clear" w:color="auto" w:fill="FFFFFF"/>
        </w:rPr>
        <w:t>B</w:t>
      </w:r>
      <w:r w:rsidR="004323A7">
        <w:rPr>
          <w:color w:val="000000"/>
          <w:shd w:val="clear" w:color="auto" w:fill="FFFFFF"/>
        </w:rPr>
        <w:t>ekerom</w:t>
      </w:r>
      <w:proofErr w:type="spellEnd"/>
      <w:r w:rsidR="004323A7">
        <w:rPr>
          <w:color w:val="000000"/>
          <w:shd w:val="clear" w:color="auto" w:fill="FFFFFF"/>
        </w:rPr>
        <w:t xml:space="preserve"> </w:t>
      </w:r>
      <w:r w:rsidR="004323A7">
        <w:rPr>
          <w:i/>
          <w:iCs/>
          <w:color w:val="000000"/>
          <w:shd w:val="clear" w:color="auto" w:fill="FFFFFF"/>
        </w:rPr>
        <w:t>et al</w:t>
      </w:r>
      <w:r w:rsidR="00936622">
        <w:rPr>
          <w:i/>
          <w:iCs/>
          <w:color w:val="000000"/>
          <w:shd w:val="clear" w:color="auto" w:fill="FFFFFF"/>
        </w:rPr>
        <w:t>.</w:t>
      </w:r>
      <w:r w:rsidR="004323A7">
        <w:rPr>
          <w:color w:val="000000"/>
          <w:shd w:val="clear" w:color="auto" w:fill="FFFFFF"/>
        </w:rPr>
        <w:t xml:space="preserve">, 2011). </w:t>
      </w:r>
      <w:r w:rsidR="00A15074" w:rsidRPr="00A15074">
        <w:rPr>
          <w:color w:val="000000"/>
          <w:shd w:val="clear" w:color="auto" w:fill="FFFFFF"/>
        </w:rPr>
        <w:t>A further RCT compared TUS and exercise to corticosteroid injections in N=49 patients with lateral epicondylitis, identifying that after 12 weeks, TUS and exercise resulted in statistically significant improvements in VAS pain score and pain-free grip strength compared to the corticosteroid injections group (</w:t>
      </w:r>
      <w:r w:rsidR="00A15074" w:rsidRPr="00F93E53">
        <w:rPr>
          <w:i/>
          <w:iCs/>
          <w:color w:val="000000"/>
          <w:shd w:val="clear" w:color="auto" w:fill="FFFFFF"/>
        </w:rPr>
        <w:t>P</w:t>
      </w:r>
      <w:r w:rsidR="00A15074" w:rsidRPr="00A15074">
        <w:rPr>
          <w:color w:val="000000"/>
          <w:shd w:val="clear" w:color="auto" w:fill="FFFFFF"/>
        </w:rPr>
        <w:t>&lt;0</w:t>
      </w:r>
      <w:r w:rsidR="009752E6">
        <w:rPr>
          <w:color w:val="000000"/>
          <w:shd w:val="clear" w:color="auto" w:fill="FFFFFF"/>
        </w:rPr>
        <w:t>.</w:t>
      </w:r>
      <w:r w:rsidR="00A15074" w:rsidRPr="00A15074">
        <w:rPr>
          <w:color w:val="000000"/>
          <w:shd w:val="clear" w:color="auto" w:fill="FFFFFF"/>
        </w:rPr>
        <w:t>01). Overall, TUS appears to have a positive effect on lateral elbow discomfort, although more clinical evidence is needed</w:t>
      </w:r>
      <w:r w:rsidR="00A15074">
        <w:rPr>
          <w:color w:val="000000"/>
          <w:shd w:val="clear" w:color="auto" w:fill="FFFFFF"/>
        </w:rPr>
        <w:t xml:space="preserve"> (</w:t>
      </w:r>
      <w:proofErr w:type="spellStart"/>
      <w:r w:rsidR="00FB6142">
        <w:rPr>
          <w:color w:val="000000"/>
          <w:shd w:val="clear" w:color="auto" w:fill="FFFFFF"/>
        </w:rPr>
        <w:t>Murtezani</w:t>
      </w:r>
      <w:proofErr w:type="spellEnd"/>
      <w:r w:rsidR="00FB6142">
        <w:rPr>
          <w:color w:val="000000"/>
          <w:shd w:val="clear" w:color="auto" w:fill="FFFFFF"/>
        </w:rPr>
        <w:t>, 2015).</w:t>
      </w:r>
      <w:r w:rsidR="00C20427">
        <w:rPr>
          <w:color w:val="000000"/>
          <w:shd w:val="clear" w:color="auto" w:fill="FFFFFF"/>
        </w:rPr>
        <w:t xml:space="preserve"> </w:t>
      </w:r>
      <w:r w:rsidR="00640D07" w:rsidRPr="00403CF1">
        <w:rPr>
          <w:color w:val="000000" w:themeColor="text1"/>
        </w:rPr>
        <w:t xml:space="preserve">It is </w:t>
      </w:r>
      <w:r w:rsidR="00640D07">
        <w:rPr>
          <w:color w:val="000000" w:themeColor="text1"/>
        </w:rPr>
        <w:t xml:space="preserve">also </w:t>
      </w:r>
      <w:r w:rsidR="00640D07" w:rsidRPr="00403CF1">
        <w:rPr>
          <w:color w:val="000000" w:themeColor="text1"/>
        </w:rPr>
        <w:t xml:space="preserve">important to note that </w:t>
      </w:r>
      <w:r w:rsidR="00640D07" w:rsidRPr="00F11B7D">
        <w:rPr>
          <w:color w:val="000000" w:themeColor="text1"/>
        </w:rPr>
        <w:t xml:space="preserve">the healing </w:t>
      </w:r>
      <w:r w:rsidR="00640D07" w:rsidRPr="00403CF1">
        <w:rPr>
          <w:color w:val="000000" w:themeColor="text1"/>
        </w:rPr>
        <w:t xml:space="preserve">may differ </w:t>
      </w:r>
      <w:r w:rsidR="00640D07" w:rsidRPr="00F11B7D">
        <w:rPr>
          <w:color w:val="000000" w:themeColor="text1"/>
        </w:rPr>
        <w:t xml:space="preserve">at different </w:t>
      </w:r>
      <w:r w:rsidR="00640D07" w:rsidRPr="00403CF1">
        <w:rPr>
          <w:color w:val="000000" w:themeColor="text1"/>
        </w:rPr>
        <w:t>phases of injury and may</w:t>
      </w:r>
      <w:r w:rsidR="00640D07" w:rsidRPr="00F11B7D">
        <w:rPr>
          <w:color w:val="000000" w:themeColor="text1"/>
        </w:rPr>
        <w:t xml:space="preserve"> respon</w:t>
      </w:r>
      <w:r w:rsidR="00640D07" w:rsidRPr="00403CF1">
        <w:rPr>
          <w:color w:val="000000" w:themeColor="text1"/>
        </w:rPr>
        <w:t>d differently to treatment therefore this</w:t>
      </w:r>
      <w:r w:rsidR="00640D07" w:rsidRPr="00F11B7D">
        <w:rPr>
          <w:color w:val="000000" w:themeColor="text1"/>
        </w:rPr>
        <w:t xml:space="preserve"> may account for the inconsistencies in previous studies that used different protocols for treatment.</w:t>
      </w:r>
      <w:r w:rsidR="000F7FB1">
        <w:rPr>
          <w:color w:val="000000" w:themeColor="text1"/>
        </w:rPr>
        <w:t xml:space="preserve"> </w:t>
      </w:r>
      <w:r w:rsidR="000F7FB1" w:rsidRPr="000F7FB1">
        <w:rPr>
          <w:color w:val="000000" w:themeColor="text1"/>
        </w:rPr>
        <w:t xml:space="preserve">The amount of pressure on the trigger </w:t>
      </w:r>
      <w:r w:rsidR="0039596F" w:rsidRPr="000F7FB1">
        <w:rPr>
          <w:color w:val="000000" w:themeColor="text1"/>
        </w:rPr>
        <w:t>points</w:t>
      </w:r>
      <w:r w:rsidR="000F7FB1" w:rsidRPr="000F7FB1">
        <w:rPr>
          <w:color w:val="000000" w:themeColor="text1"/>
        </w:rPr>
        <w:t xml:space="preserve"> necessary to elicit pain was evaluated before and after Canadian researchers used ultrasound or a sham to treat trigger points in </w:t>
      </w:r>
      <w:r w:rsidR="000F7FB1">
        <w:rPr>
          <w:color w:val="000000" w:themeColor="text1"/>
        </w:rPr>
        <w:t>N=</w:t>
      </w:r>
      <w:r w:rsidR="000F7FB1" w:rsidRPr="000F7FB1">
        <w:rPr>
          <w:color w:val="000000" w:themeColor="text1"/>
        </w:rPr>
        <w:t>50 individuals</w:t>
      </w:r>
      <w:r w:rsidR="00053F3A">
        <w:rPr>
          <w:color w:val="000000" w:themeColor="text1"/>
        </w:rPr>
        <w:t xml:space="preserve"> during an RCT</w:t>
      </w:r>
      <w:r w:rsidR="000F7FB1" w:rsidRPr="000F7FB1">
        <w:rPr>
          <w:color w:val="000000" w:themeColor="text1"/>
        </w:rPr>
        <w:t>. At 1, 3, and 5 minutes after treatment, trigger sites treated with ultrasound were more pressure tolerant than those not treated. 15 minutes later, the improvement was no longer substantial, implying that low-dose ultrasound elicits short-term segmental antinociceptive effects on trigger sites, which could be useful in the treatment of musculoskeletal pain</w:t>
      </w:r>
      <w:r w:rsidR="00053F3A">
        <w:rPr>
          <w:color w:val="000000" w:themeColor="text1"/>
        </w:rPr>
        <w:t xml:space="preserve"> </w:t>
      </w:r>
      <w:r w:rsidR="00511E89">
        <w:rPr>
          <w:color w:val="000000" w:themeColor="text1"/>
        </w:rPr>
        <w:t>(</w:t>
      </w:r>
      <w:proofErr w:type="spellStart"/>
      <w:r w:rsidR="00053F3A">
        <w:rPr>
          <w:color w:val="000000" w:themeColor="text1"/>
        </w:rPr>
        <w:t>Srbley</w:t>
      </w:r>
      <w:proofErr w:type="spellEnd"/>
      <w:r w:rsidR="00053F3A">
        <w:rPr>
          <w:color w:val="000000" w:themeColor="text1"/>
        </w:rPr>
        <w:t xml:space="preserve"> </w:t>
      </w:r>
      <w:r w:rsidR="00053F3A" w:rsidRPr="0029448D">
        <w:rPr>
          <w:i/>
          <w:iCs/>
          <w:color w:val="000000" w:themeColor="text1"/>
        </w:rPr>
        <w:t>et al</w:t>
      </w:r>
      <w:r w:rsidR="00053F3A">
        <w:rPr>
          <w:color w:val="000000" w:themeColor="text1"/>
        </w:rPr>
        <w:t>., 200</w:t>
      </w:r>
      <w:r w:rsidR="00511E89">
        <w:rPr>
          <w:color w:val="000000" w:themeColor="text1"/>
        </w:rPr>
        <w:t>8).</w:t>
      </w:r>
      <w:r w:rsidR="00547B36">
        <w:rPr>
          <w:color w:val="000000" w:themeColor="text1"/>
        </w:rPr>
        <w:t xml:space="preserve"> </w:t>
      </w:r>
      <w:r w:rsidR="00547B36" w:rsidRPr="00547B36">
        <w:rPr>
          <w:color w:val="000000" w:themeColor="text1"/>
        </w:rPr>
        <w:t xml:space="preserve">The sensory nerve system's response to potentially hazardous stimuli is known as antinociception. Nociceptive information is conveyed to thalamic structures before reaching the somatosensory cortex, where </w:t>
      </w:r>
      <w:r w:rsidR="00547B36">
        <w:rPr>
          <w:color w:val="000000" w:themeColor="text1"/>
        </w:rPr>
        <w:t>pain is</w:t>
      </w:r>
      <w:r w:rsidR="00547B36" w:rsidRPr="00547B36">
        <w:rPr>
          <w:color w:val="000000" w:themeColor="text1"/>
        </w:rPr>
        <w:t xml:space="preserve"> inhibited, after it has been integrated in the spinal cord</w:t>
      </w:r>
      <w:r w:rsidR="00CD124A">
        <w:rPr>
          <w:color w:val="000000" w:themeColor="text1"/>
        </w:rPr>
        <w:t xml:space="preserve"> (</w:t>
      </w:r>
      <w:proofErr w:type="spellStart"/>
      <w:r w:rsidR="00CD124A">
        <w:rPr>
          <w:color w:val="000000" w:themeColor="text1"/>
        </w:rPr>
        <w:t>Papadopoulus</w:t>
      </w:r>
      <w:proofErr w:type="spellEnd"/>
      <w:r w:rsidR="00CD124A">
        <w:rPr>
          <w:color w:val="000000" w:themeColor="text1"/>
        </w:rPr>
        <w:t>, 2020)</w:t>
      </w:r>
      <w:r w:rsidR="0003234D">
        <w:rPr>
          <w:color w:val="000000" w:themeColor="text1"/>
        </w:rPr>
        <w:t xml:space="preserve">. </w:t>
      </w:r>
      <w:r w:rsidR="0003234D" w:rsidRPr="0003234D">
        <w:rPr>
          <w:color w:val="000000" w:themeColor="text1"/>
        </w:rPr>
        <w:t xml:space="preserve">TUS is used in the acute and subacute stages of painful disorders, and the above-mentioned </w:t>
      </w:r>
      <w:r w:rsidR="0003234D" w:rsidRPr="0003234D">
        <w:rPr>
          <w:color w:val="000000" w:themeColor="text1"/>
        </w:rPr>
        <w:lastRenderedPageBreak/>
        <w:t xml:space="preserve">finding could explain the mechanism of action and subsequent analgesic impact. However, larger research </w:t>
      </w:r>
      <w:r w:rsidR="0039596F" w:rsidRPr="0003234D">
        <w:rPr>
          <w:color w:val="000000" w:themeColor="text1"/>
        </w:rPr>
        <w:t>is</w:t>
      </w:r>
      <w:r w:rsidR="0003234D" w:rsidRPr="0003234D">
        <w:rPr>
          <w:color w:val="000000" w:themeColor="text1"/>
        </w:rPr>
        <w:t xml:space="preserve"> needed to confirm this theory.</w:t>
      </w:r>
      <w:r w:rsidR="0003234D">
        <w:rPr>
          <w:color w:val="000000" w:themeColor="text1"/>
        </w:rPr>
        <w:t xml:space="preserve"> </w:t>
      </w:r>
      <w:r w:rsidR="004323A7">
        <w:rPr>
          <w:color w:val="000000"/>
          <w:shd w:val="clear" w:color="auto" w:fill="FFFFFF"/>
        </w:rPr>
        <w:t>With the advancement of medicine</w:t>
      </w:r>
      <w:r w:rsidR="00FA0B0F">
        <w:rPr>
          <w:color w:val="000000"/>
          <w:shd w:val="clear" w:color="auto" w:fill="FFFFFF"/>
        </w:rPr>
        <w:t xml:space="preserve">, the efficiency of pain relief </w:t>
      </w:r>
      <w:r w:rsidR="00CD3183">
        <w:rPr>
          <w:color w:val="000000"/>
          <w:shd w:val="clear" w:color="auto" w:fill="FFFFFF"/>
        </w:rPr>
        <w:t>can be amplified with the use of TUS and phonophoresis.</w:t>
      </w:r>
      <w:r w:rsidR="00C617E1">
        <w:rPr>
          <w:color w:val="000000"/>
          <w:shd w:val="clear" w:color="auto" w:fill="FFFFFF"/>
        </w:rPr>
        <w:t xml:space="preserve"> </w:t>
      </w:r>
      <w:r w:rsidR="00137C39">
        <w:rPr>
          <w:color w:val="000000"/>
          <w:shd w:val="clear" w:color="auto" w:fill="FFFFFF"/>
        </w:rPr>
        <w:t xml:space="preserve">Wu </w:t>
      </w:r>
      <w:r w:rsidR="00137C39" w:rsidRPr="009E12A3">
        <w:rPr>
          <w:i/>
          <w:iCs/>
          <w:color w:val="000000"/>
          <w:shd w:val="clear" w:color="auto" w:fill="FFFFFF"/>
        </w:rPr>
        <w:t>et al</w:t>
      </w:r>
      <w:r w:rsidR="00137C39">
        <w:rPr>
          <w:i/>
          <w:iCs/>
          <w:color w:val="000000"/>
          <w:shd w:val="clear" w:color="auto" w:fill="FFFFFF"/>
        </w:rPr>
        <w:t xml:space="preserve"> </w:t>
      </w:r>
      <w:r w:rsidR="00137C39">
        <w:rPr>
          <w:color w:val="000000"/>
          <w:shd w:val="clear" w:color="auto" w:fill="FFFFFF"/>
        </w:rPr>
        <w:t>(2019) theorises the</w:t>
      </w:r>
      <w:r w:rsidR="000C6266">
        <w:rPr>
          <w:color w:val="000000"/>
          <w:shd w:val="clear" w:color="auto" w:fill="FFFFFF"/>
        </w:rPr>
        <w:t xml:space="preserve"> use of </w:t>
      </w:r>
      <w:r w:rsidR="000C6266" w:rsidRPr="00137C39">
        <w:rPr>
          <w:color w:val="000000"/>
          <w:shd w:val="clear" w:color="auto" w:fill="FFFFFF"/>
        </w:rPr>
        <w:t>phonophoresis to improve medicine delivery to the damaged area</w:t>
      </w:r>
      <w:r w:rsidR="000C6266">
        <w:rPr>
          <w:color w:val="000000"/>
          <w:shd w:val="clear" w:color="auto" w:fill="FFFFFF"/>
        </w:rPr>
        <w:t xml:space="preserve">, decreased the pain and inflammation of damaged soft tissues, </w:t>
      </w:r>
      <w:r w:rsidR="00B66BA8">
        <w:rPr>
          <w:color w:val="000000"/>
          <w:shd w:val="clear" w:color="auto" w:fill="FFFFFF"/>
        </w:rPr>
        <w:t>p</w:t>
      </w:r>
      <w:r w:rsidR="000C6266">
        <w:rPr>
          <w:color w:val="000000"/>
          <w:shd w:val="clear" w:color="auto" w:fill="FFFFFF"/>
        </w:rPr>
        <w:t xml:space="preserve">honophoresis is an advanced TUS treatment that </w:t>
      </w:r>
      <w:r w:rsidR="00137C39" w:rsidRPr="00137C39">
        <w:rPr>
          <w:color w:val="000000"/>
          <w:shd w:val="clear" w:color="auto" w:fill="FFFFFF"/>
        </w:rPr>
        <w:t>uses ultrasound and pharmaceutical gels to treat patients</w:t>
      </w:r>
      <w:r w:rsidR="000C6266">
        <w:rPr>
          <w:color w:val="000000"/>
          <w:shd w:val="clear" w:color="auto" w:fill="FFFFFF"/>
        </w:rPr>
        <w:t>, by delivering p</w:t>
      </w:r>
      <w:r w:rsidR="000C6266" w:rsidRPr="00137C39">
        <w:rPr>
          <w:color w:val="000000"/>
          <w:shd w:val="clear" w:color="auto" w:fill="FFFFFF"/>
        </w:rPr>
        <w:t>harmaceutical</w:t>
      </w:r>
      <w:r w:rsidR="000C6266">
        <w:rPr>
          <w:color w:val="000000"/>
          <w:shd w:val="clear" w:color="auto" w:fill="FFFFFF"/>
        </w:rPr>
        <w:t xml:space="preserve">s </w:t>
      </w:r>
      <w:r w:rsidR="000C6266" w:rsidRPr="000C6266">
        <w:rPr>
          <w:color w:val="000000"/>
          <w:shd w:val="clear" w:color="auto" w:fill="FFFFFF"/>
        </w:rPr>
        <w:t>to tissues beneath the skin.</w:t>
      </w:r>
      <w:r w:rsidR="003C7BF9">
        <w:rPr>
          <w:color w:val="000000"/>
          <w:shd w:val="clear" w:color="auto" w:fill="FFFFFF"/>
        </w:rPr>
        <w:t xml:space="preserve"> </w:t>
      </w:r>
      <w:r w:rsidR="0039025A" w:rsidRPr="00C71F45">
        <w:rPr>
          <w:color w:val="000000" w:themeColor="text1"/>
          <w:shd w:val="clear" w:color="auto" w:fill="FFFFFF"/>
        </w:rPr>
        <w:t>Although, to-date t</w:t>
      </w:r>
      <w:r w:rsidR="0039025A" w:rsidRPr="0039025A">
        <w:rPr>
          <w:color w:val="000000" w:themeColor="text1"/>
        </w:rPr>
        <w:t xml:space="preserve">here </w:t>
      </w:r>
      <w:r w:rsidR="0039025A" w:rsidRPr="0039025A">
        <w:t xml:space="preserve">is a lack of robust research on </w:t>
      </w:r>
      <w:r w:rsidR="003B11A2" w:rsidRPr="00C71F45">
        <w:t xml:space="preserve">long-term outcomes so it is difficult to determine whether the TUS effect will last. Future studies should compare the efficacy of TUS with other physical therapy modalities over a longer </w:t>
      </w:r>
      <w:r w:rsidR="00741735" w:rsidRPr="00C71F45">
        <w:t>period</w:t>
      </w:r>
      <w:r w:rsidR="003B11A2" w:rsidRPr="00C71F45">
        <w:t xml:space="preserve"> and with a larger number of patients.</w:t>
      </w:r>
    </w:p>
    <w:p w14:paraId="24FA23A4" w14:textId="77777777" w:rsidR="0036157F" w:rsidRDefault="0036157F" w:rsidP="00630F6F">
      <w:pPr>
        <w:spacing w:line="360" w:lineRule="auto"/>
      </w:pPr>
    </w:p>
    <w:p w14:paraId="1C58A94D" w14:textId="7C23E041" w:rsidR="00FA6723" w:rsidRDefault="000F1862" w:rsidP="00630F6F">
      <w:pPr>
        <w:spacing w:line="360" w:lineRule="auto"/>
        <w:rPr>
          <w:sz w:val="28"/>
          <w:szCs w:val="28"/>
          <w:u w:val="single"/>
        </w:rPr>
      </w:pPr>
      <w:r w:rsidRPr="000F1862">
        <w:rPr>
          <w:sz w:val="28"/>
          <w:szCs w:val="28"/>
          <w:u w:val="single"/>
        </w:rPr>
        <w:t>Healing process</w:t>
      </w:r>
    </w:p>
    <w:p w14:paraId="63645693" w14:textId="77777777" w:rsidR="002E06CA" w:rsidRPr="002E06CA" w:rsidRDefault="002E06CA" w:rsidP="00630F6F">
      <w:pPr>
        <w:spacing w:line="360" w:lineRule="auto"/>
        <w:rPr>
          <w:sz w:val="28"/>
          <w:szCs w:val="28"/>
          <w:u w:val="single"/>
        </w:rPr>
      </w:pPr>
    </w:p>
    <w:p w14:paraId="730420EA" w14:textId="4464CC19" w:rsidR="007A6C91" w:rsidRDefault="007A6C91" w:rsidP="00630F6F">
      <w:pPr>
        <w:spacing w:line="360" w:lineRule="auto"/>
      </w:pPr>
      <w:r>
        <w:t xml:space="preserve">To understand the effect of TUS on the healing process on damaged soft tissue, it is imperative to recognise that the healing process is not a simple event and refers to the body’s replacement of damaged tissue by the replacement of living tissue (Walter and Israel, 1987). </w:t>
      </w:r>
      <w:r w:rsidR="00D77B32">
        <w:t xml:space="preserve"> </w:t>
      </w:r>
      <w:r w:rsidR="00D77B32" w:rsidRPr="00D77B32">
        <w:t>Tissue repair is a complicated series of chemically mediated events that result in the formation of scar tissue, which serves as an effective material for restoring the damaged tissue's continuity</w:t>
      </w:r>
      <w:r w:rsidR="00D77B32">
        <w:t xml:space="preserve"> (Watson, 2017)</w:t>
      </w:r>
      <w:r w:rsidR="00954D64">
        <w:t xml:space="preserve">. </w:t>
      </w:r>
      <w:r w:rsidR="00D77B32">
        <w:t xml:space="preserve"> </w:t>
      </w:r>
      <w:r>
        <w:t xml:space="preserve">Advancements in research suggests that the healing process is rather compiled of 4 different phases: </w:t>
      </w:r>
      <w:r w:rsidR="001C2223">
        <w:t>b</w:t>
      </w:r>
      <w:r w:rsidRPr="001C2223">
        <w:t>leeding</w:t>
      </w:r>
      <w:r>
        <w:t xml:space="preserve">, inflammatory, proliferative and regeneration (Watson, 2016).  </w:t>
      </w:r>
    </w:p>
    <w:p w14:paraId="1BC11753" w14:textId="77777777" w:rsidR="00954D64" w:rsidRDefault="00954D64" w:rsidP="00630F6F">
      <w:pPr>
        <w:spacing w:line="360" w:lineRule="auto"/>
      </w:pPr>
    </w:p>
    <w:p w14:paraId="4D8D1735" w14:textId="1466335D" w:rsidR="00283D5E" w:rsidRDefault="007A6C91" w:rsidP="00630F6F">
      <w:pPr>
        <w:spacing w:line="360" w:lineRule="auto"/>
        <w:rPr>
          <w:rFonts w:ascii="-webkit-standard" w:hAnsi="-webkit-standard"/>
          <w:color w:val="000000"/>
        </w:rPr>
      </w:pPr>
      <w:r>
        <w:t xml:space="preserve">Watson, 2017 novel paper on TUS </w:t>
      </w:r>
      <w:r w:rsidR="00C31CBE">
        <w:t xml:space="preserve">reports </w:t>
      </w:r>
      <w:r>
        <w:t xml:space="preserve">that </w:t>
      </w:r>
      <w:r>
        <w:rPr>
          <w:color w:val="000000" w:themeColor="text1"/>
        </w:rPr>
        <w:t>t</w:t>
      </w:r>
      <w:r w:rsidRPr="000D571C">
        <w:rPr>
          <w:color w:val="000000" w:themeColor="text1"/>
        </w:rPr>
        <w:t xml:space="preserve">he goal of promoting or stimulating </w:t>
      </w:r>
      <w:r w:rsidR="00C31CBE">
        <w:rPr>
          <w:color w:val="000000" w:themeColor="text1"/>
        </w:rPr>
        <w:t>the healing process</w:t>
      </w:r>
      <w:r>
        <w:rPr>
          <w:color w:val="000000" w:themeColor="text1"/>
        </w:rPr>
        <w:t xml:space="preserve"> </w:t>
      </w:r>
      <w:r w:rsidRPr="000D571C">
        <w:rPr>
          <w:color w:val="000000" w:themeColor="text1"/>
        </w:rPr>
        <w:t>is not to make the response '</w:t>
      </w:r>
      <w:r>
        <w:rPr>
          <w:color w:val="000000" w:themeColor="text1"/>
        </w:rPr>
        <w:t>greate</w:t>
      </w:r>
      <w:r w:rsidRPr="000D571C">
        <w:rPr>
          <w:color w:val="000000" w:themeColor="text1"/>
        </w:rPr>
        <w:t>r,' but to make it more efficient (Watson, 201</w:t>
      </w:r>
      <w:r>
        <w:rPr>
          <w:color w:val="000000" w:themeColor="text1"/>
        </w:rPr>
        <w:t>7</w:t>
      </w:r>
      <w:r w:rsidRPr="000D571C">
        <w:rPr>
          <w:color w:val="000000" w:themeColor="text1"/>
        </w:rPr>
        <w:t>).</w:t>
      </w:r>
      <w:r>
        <w:rPr>
          <w:color w:val="000000" w:themeColor="text1"/>
        </w:rPr>
        <w:t xml:space="preserve"> The application of TUS enhances the normal process of healing </w:t>
      </w:r>
      <w:r w:rsidR="003F28C9">
        <w:rPr>
          <w:color w:val="000000" w:themeColor="text1"/>
        </w:rPr>
        <w:t>during the inflammatory phase by the degranulation of mast cells</w:t>
      </w:r>
      <w:r w:rsidR="00734CC5">
        <w:rPr>
          <w:color w:val="000000" w:themeColor="text1"/>
        </w:rPr>
        <w:t xml:space="preserve">, </w:t>
      </w:r>
      <w:r w:rsidR="00DC380F">
        <w:rPr>
          <w:color w:val="000000" w:themeColor="text1"/>
        </w:rPr>
        <w:t>platelets,</w:t>
      </w:r>
      <w:r w:rsidR="00734CC5">
        <w:rPr>
          <w:color w:val="000000" w:themeColor="text1"/>
        </w:rPr>
        <w:t xml:space="preserve"> and macrophages</w:t>
      </w:r>
      <w:r w:rsidR="0018213E">
        <w:rPr>
          <w:color w:val="000000" w:themeColor="text1"/>
        </w:rPr>
        <w:t xml:space="preserve">, </w:t>
      </w:r>
      <w:r w:rsidR="002F3E17">
        <w:rPr>
          <w:color w:val="000000" w:themeColor="text1"/>
        </w:rPr>
        <w:t xml:space="preserve">releasing </w:t>
      </w:r>
      <w:r w:rsidR="00182EB5">
        <w:rPr>
          <w:color w:val="000000" w:themeColor="text1"/>
        </w:rPr>
        <w:t>arachidonic</w:t>
      </w:r>
      <w:r w:rsidR="002F3E17">
        <w:rPr>
          <w:color w:val="000000" w:themeColor="text1"/>
        </w:rPr>
        <w:t xml:space="preserve"> acid which is a precursor for the </w:t>
      </w:r>
      <w:r w:rsidR="0018213E">
        <w:rPr>
          <w:color w:val="000000" w:themeColor="text1"/>
        </w:rPr>
        <w:t xml:space="preserve">synthesis of </w:t>
      </w:r>
      <w:r w:rsidR="00071EAF">
        <w:rPr>
          <w:color w:val="000000" w:themeColor="text1"/>
        </w:rPr>
        <w:t xml:space="preserve">prostaglandins, </w:t>
      </w:r>
      <w:r w:rsidR="00DC380F">
        <w:rPr>
          <w:color w:val="000000" w:themeColor="text1"/>
        </w:rPr>
        <w:t>bradykinins,</w:t>
      </w:r>
      <w:r w:rsidR="00071EAF">
        <w:rPr>
          <w:color w:val="000000" w:themeColor="text1"/>
        </w:rPr>
        <w:t xml:space="preserve"> and histamines to act as an </w:t>
      </w:r>
      <w:r w:rsidR="007732DA">
        <w:rPr>
          <w:color w:val="000000" w:themeColor="text1"/>
        </w:rPr>
        <w:t>inflammatory mediator</w:t>
      </w:r>
      <w:r w:rsidR="007756E5">
        <w:rPr>
          <w:color w:val="000000" w:themeColor="text1"/>
        </w:rPr>
        <w:t xml:space="preserve"> thus acting as an inflammatory optimiser</w:t>
      </w:r>
      <w:r w:rsidR="002F3E17">
        <w:rPr>
          <w:color w:val="000000" w:themeColor="text1"/>
        </w:rPr>
        <w:t xml:space="preserve"> (</w:t>
      </w:r>
      <w:r w:rsidR="002F3E17" w:rsidRPr="00644DFD">
        <w:rPr>
          <w:color w:val="000000" w:themeColor="text1"/>
          <w:shd w:val="clear" w:color="auto" w:fill="FFFFFF"/>
        </w:rPr>
        <w:t xml:space="preserve">Aly </w:t>
      </w:r>
      <w:proofErr w:type="spellStart"/>
      <w:r w:rsidR="002F3E17" w:rsidRPr="00644DFD">
        <w:rPr>
          <w:color w:val="000000" w:themeColor="text1"/>
          <w:shd w:val="clear" w:color="auto" w:fill="FFFFFF"/>
        </w:rPr>
        <w:t>Saber</w:t>
      </w:r>
      <w:proofErr w:type="spellEnd"/>
      <w:r w:rsidR="002F3E17" w:rsidRPr="00644DFD">
        <w:rPr>
          <w:color w:val="000000" w:themeColor="text1"/>
          <w:shd w:val="clear" w:color="auto" w:fill="FFFFFF"/>
        </w:rPr>
        <w:t xml:space="preserve"> </w:t>
      </w:r>
      <w:r w:rsidR="002F3E17" w:rsidRPr="00F264FB">
        <w:rPr>
          <w:i/>
          <w:iCs/>
          <w:color w:val="000000" w:themeColor="text1"/>
          <w:shd w:val="clear" w:color="auto" w:fill="FFFFFF"/>
        </w:rPr>
        <w:t>et al</w:t>
      </w:r>
      <w:r w:rsidR="002F3E17" w:rsidRPr="00644DFD">
        <w:rPr>
          <w:color w:val="000000" w:themeColor="text1"/>
          <w:shd w:val="clear" w:color="auto" w:fill="FFFFFF"/>
        </w:rPr>
        <w:t>.</w:t>
      </w:r>
      <w:r w:rsidR="007A6629">
        <w:rPr>
          <w:color w:val="000000" w:themeColor="text1"/>
          <w:shd w:val="clear" w:color="auto" w:fill="FFFFFF"/>
        </w:rPr>
        <w:t>,</w:t>
      </w:r>
      <w:r w:rsidR="002F3E17" w:rsidRPr="00644DFD">
        <w:rPr>
          <w:color w:val="000000" w:themeColor="text1"/>
          <w:shd w:val="clear" w:color="auto" w:fill="FFFFFF"/>
        </w:rPr>
        <w:t xml:space="preserve"> 2017)</w:t>
      </w:r>
      <w:r w:rsidR="002F3E17" w:rsidRPr="00644DFD">
        <w:rPr>
          <w:color w:val="000000" w:themeColor="text1"/>
        </w:rPr>
        <w:t>.</w:t>
      </w:r>
      <w:r w:rsidR="002F3E17">
        <w:rPr>
          <w:color w:val="000000" w:themeColor="text1"/>
        </w:rPr>
        <w:t xml:space="preserve"> </w:t>
      </w:r>
      <w:r w:rsidR="006C1488">
        <w:rPr>
          <w:color w:val="000000" w:themeColor="text1"/>
        </w:rPr>
        <w:t>T</w:t>
      </w:r>
      <w:r w:rsidR="008B4F22">
        <w:rPr>
          <w:color w:val="000000" w:themeColor="text1"/>
        </w:rPr>
        <w:t xml:space="preserve">US </w:t>
      </w:r>
      <w:r w:rsidR="006C1488">
        <w:rPr>
          <w:color w:val="000000" w:themeColor="text1"/>
        </w:rPr>
        <w:t xml:space="preserve">maximises efficiency during the proliferative phase by cellular up regulation, primarily targeting </w:t>
      </w:r>
      <w:r w:rsidR="007732DA">
        <w:rPr>
          <w:color w:val="000000" w:themeColor="text1"/>
        </w:rPr>
        <w:t>fibroblasts</w:t>
      </w:r>
      <w:r w:rsidR="006C1488">
        <w:rPr>
          <w:color w:val="000000" w:themeColor="text1"/>
        </w:rPr>
        <w:t xml:space="preserve">, </w:t>
      </w:r>
      <w:r w:rsidR="008D3CD2">
        <w:rPr>
          <w:color w:val="000000" w:themeColor="text1"/>
        </w:rPr>
        <w:t>myofibrils,</w:t>
      </w:r>
      <w:r w:rsidR="006C1488">
        <w:rPr>
          <w:color w:val="000000" w:themeColor="text1"/>
        </w:rPr>
        <w:t xml:space="preserve"> and endothelial cells to secret collagen</w:t>
      </w:r>
      <w:r w:rsidR="00786E3D">
        <w:rPr>
          <w:color w:val="000000" w:themeColor="text1"/>
        </w:rPr>
        <w:t>,</w:t>
      </w:r>
      <w:r w:rsidR="008A7E48">
        <w:rPr>
          <w:color w:val="000000" w:themeColor="text1"/>
        </w:rPr>
        <w:t xml:space="preserve"> i</w:t>
      </w:r>
      <w:r w:rsidR="006C1488">
        <w:rPr>
          <w:color w:val="000000" w:themeColor="text1"/>
        </w:rPr>
        <w:t xml:space="preserve">ncrease </w:t>
      </w:r>
      <w:r w:rsidR="00F7378F">
        <w:rPr>
          <w:color w:val="000000" w:themeColor="text1"/>
        </w:rPr>
        <w:t>protein synthesis and increase collagen tensile strength</w:t>
      </w:r>
      <w:r w:rsidR="008D3CD2">
        <w:rPr>
          <w:color w:val="000000" w:themeColor="text1"/>
        </w:rPr>
        <w:t xml:space="preserve"> (Watson, 2017).</w:t>
      </w:r>
      <w:r w:rsidR="00F7378F">
        <w:rPr>
          <w:color w:val="000000" w:themeColor="text1"/>
        </w:rPr>
        <w:t xml:space="preserve"> In 1989, Gomez suggests that TUS enhances scar tissue optimal orientation</w:t>
      </w:r>
      <w:r w:rsidR="00DE1F09">
        <w:rPr>
          <w:color w:val="000000" w:themeColor="text1"/>
        </w:rPr>
        <w:t xml:space="preserve">, </w:t>
      </w:r>
      <w:r w:rsidR="0061555A">
        <w:rPr>
          <w:color w:val="000000" w:themeColor="text1"/>
        </w:rPr>
        <w:t>highlighting</w:t>
      </w:r>
      <w:r w:rsidR="00786E3D">
        <w:rPr>
          <w:color w:val="000000" w:themeColor="text1"/>
        </w:rPr>
        <w:t xml:space="preserve"> </w:t>
      </w:r>
      <w:r w:rsidR="0061555A">
        <w:rPr>
          <w:color w:val="000000" w:themeColor="text1"/>
        </w:rPr>
        <w:t xml:space="preserve">the </w:t>
      </w:r>
      <w:r w:rsidR="00C756DD">
        <w:rPr>
          <w:color w:val="000000" w:themeColor="text1"/>
        </w:rPr>
        <w:t>enhancement of profile change from the production of Type III to Type I fibres</w:t>
      </w:r>
      <w:r w:rsidR="00786E3D">
        <w:rPr>
          <w:color w:val="000000" w:themeColor="text1"/>
        </w:rPr>
        <w:t xml:space="preserve"> </w:t>
      </w:r>
      <w:r w:rsidR="00E550B7">
        <w:rPr>
          <w:color w:val="000000" w:themeColor="text1"/>
        </w:rPr>
        <w:t>(</w:t>
      </w:r>
      <w:r w:rsidR="000A545A">
        <w:rPr>
          <w:color w:val="000000" w:themeColor="text1"/>
        </w:rPr>
        <w:t xml:space="preserve">Watson, </w:t>
      </w:r>
      <w:r w:rsidR="000A545A">
        <w:rPr>
          <w:color w:val="000000" w:themeColor="text1"/>
        </w:rPr>
        <w:lastRenderedPageBreak/>
        <w:t>2017 and Zhang, 2017</w:t>
      </w:r>
      <w:r w:rsidR="000C1908">
        <w:rPr>
          <w:color w:val="000000" w:themeColor="text1"/>
        </w:rPr>
        <w:t xml:space="preserve"> an</w:t>
      </w:r>
      <w:r w:rsidR="001B628B">
        <w:rPr>
          <w:color w:val="000000" w:themeColor="text1"/>
        </w:rPr>
        <w:t>d Gomez, 1989</w:t>
      </w:r>
      <w:r w:rsidR="000A545A">
        <w:rPr>
          <w:color w:val="000000" w:themeColor="text1"/>
        </w:rPr>
        <w:t>)</w:t>
      </w:r>
      <w:r w:rsidR="00CD400C">
        <w:rPr>
          <w:color w:val="000000" w:themeColor="text1"/>
        </w:rPr>
        <w:t xml:space="preserve">. </w:t>
      </w:r>
      <w:r w:rsidR="00331370" w:rsidRPr="0015158A">
        <w:t>Because the nonthermal effects of ultrasound are thought to be responsible for such alterations during tissue healing, a pulsed type of ultrasound has been developed to reduce deep tissue heating and allow more energy to be transferred for nonthermal effects</w:t>
      </w:r>
      <w:r w:rsidR="008626B2">
        <w:t xml:space="preserve">, </w:t>
      </w:r>
      <w:r w:rsidR="00A4346C">
        <w:t>recommending</w:t>
      </w:r>
      <w:r w:rsidR="008626B2" w:rsidRPr="0015158A">
        <w:t xml:space="preserve"> that a low dosed pulse TUS has the best effect on protein synthesis efficiency</w:t>
      </w:r>
      <w:r w:rsidR="00331370" w:rsidRPr="0015158A">
        <w:t xml:space="preserve"> (</w:t>
      </w:r>
      <w:proofErr w:type="spellStart"/>
      <w:r w:rsidR="00331370" w:rsidRPr="0015158A">
        <w:t>Ranatnen</w:t>
      </w:r>
      <w:proofErr w:type="spellEnd"/>
      <w:r w:rsidR="00854F09">
        <w:t xml:space="preserve"> </w:t>
      </w:r>
      <w:r w:rsidR="00854F09">
        <w:rPr>
          <w:i/>
          <w:iCs/>
        </w:rPr>
        <w:t xml:space="preserve">et </w:t>
      </w:r>
      <w:r w:rsidR="006B0C6D">
        <w:rPr>
          <w:i/>
          <w:iCs/>
        </w:rPr>
        <w:t>al</w:t>
      </w:r>
      <w:r w:rsidR="006B0C6D">
        <w:t>.,</w:t>
      </w:r>
      <w:r w:rsidR="00331370" w:rsidRPr="0015158A">
        <w:t xml:space="preserve"> 1999</w:t>
      </w:r>
      <w:r w:rsidR="008626B2">
        <w:t xml:space="preserve"> and </w:t>
      </w:r>
      <w:proofErr w:type="spellStart"/>
      <w:r w:rsidR="008626B2">
        <w:t>Enwemeka</w:t>
      </w:r>
      <w:proofErr w:type="spellEnd"/>
      <w:r w:rsidR="006B0C6D">
        <w:t>.</w:t>
      </w:r>
      <w:r w:rsidR="008626B2">
        <w:t>, 1990</w:t>
      </w:r>
      <w:r w:rsidR="00331370" w:rsidRPr="0015158A">
        <w:t>)</w:t>
      </w:r>
      <w:r w:rsidR="00E550B7">
        <w:t>.</w:t>
      </w:r>
      <w:r w:rsidR="00CD400C">
        <w:rPr>
          <w:color w:val="000000" w:themeColor="text1"/>
        </w:rPr>
        <w:t xml:space="preserve"> </w:t>
      </w:r>
    </w:p>
    <w:p w14:paraId="20CD1E23" w14:textId="77777777" w:rsidR="005E1CAA" w:rsidRDefault="005E1CAA" w:rsidP="00167C06">
      <w:pPr>
        <w:spacing w:line="360" w:lineRule="auto"/>
        <w:rPr>
          <w:rFonts w:ascii="-webkit-standard" w:hAnsi="-webkit-standard"/>
          <w:color w:val="000000"/>
        </w:rPr>
      </w:pPr>
    </w:p>
    <w:p w14:paraId="1C6E9BD6" w14:textId="0DB9826C" w:rsidR="00167C06" w:rsidRDefault="00167C06" w:rsidP="00167C06">
      <w:pPr>
        <w:spacing w:line="360" w:lineRule="auto"/>
        <w:rPr>
          <w:color w:val="000000" w:themeColor="text1"/>
        </w:rPr>
      </w:pPr>
      <w:r>
        <w:rPr>
          <w:color w:val="000000" w:themeColor="text1"/>
          <w:shd w:val="clear" w:color="auto" w:fill="FFFFFF"/>
        </w:rPr>
        <w:t>E</w:t>
      </w:r>
      <w:r>
        <w:rPr>
          <w:color w:val="000000" w:themeColor="text1"/>
        </w:rPr>
        <w:t xml:space="preserve">xperimental research has been conducted </w:t>
      </w:r>
      <w:r w:rsidR="00F4594E">
        <w:rPr>
          <w:color w:val="000000" w:themeColor="text1"/>
        </w:rPr>
        <w:t xml:space="preserve">to support </w:t>
      </w:r>
      <w:r w:rsidR="00A869B6">
        <w:rPr>
          <w:color w:val="000000" w:themeColor="text1"/>
        </w:rPr>
        <w:t xml:space="preserve">proposed benefits </w:t>
      </w:r>
      <w:r w:rsidR="00F4594E">
        <w:rPr>
          <w:color w:val="000000" w:themeColor="text1"/>
        </w:rPr>
        <w:t xml:space="preserve">the </w:t>
      </w:r>
      <w:r>
        <w:rPr>
          <w:color w:val="000000" w:themeColor="text1"/>
        </w:rPr>
        <w:t xml:space="preserve">on the physiological application of TUS, with an article by </w:t>
      </w:r>
      <w:proofErr w:type="spellStart"/>
      <w:r>
        <w:rPr>
          <w:color w:val="000000" w:themeColor="text1"/>
        </w:rPr>
        <w:t>Saber</w:t>
      </w:r>
      <w:proofErr w:type="spellEnd"/>
      <w:r>
        <w:rPr>
          <w:color w:val="000000" w:themeColor="text1"/>
        </w:rPr>
        <w:t xml:space="preserve"> (2017) highlighting that d</w:t>
      </w:r>
      <w:r w:rsidRPr="00644DFD">
        <w:t>ue to a decrease in the response and number of inflammatory cells, ultrasound therapy accelerates the repair process and increases the proliferation and</w:t>
      </w:r>
      <w:r>
        <w:t xml:space="preserve"> regeneration</w:t>
      </w:r>
      <w:r w:rsidRPr="00644DFD">
        <w:t xml:space="preserve"> of </w:t>
      </w:r>
      <w:r>
        <w:t>mast</w:t>
      </w:r>
      <w:r w:rsidRPr="00644DFD">
        <w:t xml:space="preserve"> cel</w:t>
      </w:r>
      <w:r>
        <w:t>ls</w:t>
      </w:r>
      <w:r w:rsidRPr="00644DFD">
        <w:t xml:space="preserve">, as well as the formation of connective tissue, improving mechanical resistance </w:t>
      </w:r>
      <w:r>
        <w:t>with</w:t>
      </w:r>
      <w:r w:rsidRPr="00644DFD">
        <w:t xml:space="preserve">in the early stages </w:t>
      </w:r>
      <w:r w:rsidRPr="00644DFD">
        <w:rPr>
          <w:color w:val="000000" w:themeColor="text1"/>
          <w:shd w:val="clear" w:color="auto" w:fill="FFFFFF"/>
        </w:rPr>
        <w:t xml:space="preserve">(Aly </w:t>
      </w:r>
      <w:proofErr w:type="spellStart"/>
      <w:r w:rsidRPr="00D45435">
        <w:rPr>
          <w:color w:val="000000" w:themeColor="text1"/>
          <w:shd w:val="clear" w:color="auto" w:fill="FFFFFF"/>
        </w:rPr>
        <w:t>Saber</w:t>
      </w:r>
      <w:proofErr w:type="spellEnd"/>
      <w:r w:rsidR="00D45435" w:rsidRPr="00D45435">
        <w:rPr>
          <w:i/>
          <w:iCs/>
          <w:color w:val="000000" w:themeColor="text1"/>
          <w:shd w:val="clear" w:color="auto" w:fill="FFFFFF"/>
        </w:rPr>
        <w:t xml:space="preserve"> </w:t>
      </w:r>
      <w:r w:rsidRPr="00D45435">
        <w:rPr>
          <w:i/>
          <w:iCs/>
          <w:color w:val="000000" w:themeColor="text1"/>
          <w:shd w:val="clear" w:color="auto" w:fill="FFFFFF"/>
        </w:rPr>
        <w:t xml:space="preserve">et </w:t>
      </w:r>
      <w:r w:rsidR="00D45435" w:rsidRPr="00D45435">
        <w:rPr>
          <w:i/>
          <w:iCs/>
          <w:color w:val="000000" w:themeColor="text1"/>
          <w:shd w:val="clear" w:color="auto" w:fill="FFFFFF"/>
        </w:rPr>
        <w:t>al</w:t>
      </w:r>
      <w:r w:rsidR="00AC65E0">
        <w:rPr>
          <w:i/>
          <w:iCs/>
          <w:color w:val="000000" w:themeColor="text1"/>
          <w:shd w:val="clear" w:color="auto" w:fill="FFFFFF"/>
        </w:rPr>
        <w:t>.</w:t>
      </w:r>
      <w:r w:rsidR="00D45435" w:rsidRPr="00D45435">
        <w:rPr>
          <w:i/>
          <w:iCs/>
          <w:color w:val="000000" w:themeColor="text1"/>
          <w:shd w:val="clear" w:color="auto" w:fill="FFFFFF"/>
        </w:rPr>
        <w:t>,</w:t>
      </w:r>
      <w:r w:rsidRPr="00644DFD">
        <w:rPr>
          <w:color w:val="000000" w:themeColor="text1"/>
          <w:shd w:val="clear" w:color="auto" w:fill="FFFFFF"/>
        </w:rPr>
        <w:t xml:space="preserve"> 2017)</w:t>
      </w:r>
      <w:r w:rsidRPr="00644DFD">
        <w:rPr>
          <w:color w:val="000000" w:themeColor="text1"/>
        </w:rPr>
        <w:t>.</w:t>
      </w:r>
      <w:r>
        <w:rPr>
          <w:color w:val="000000" w:themeColor="text1"/>
        </w:rPr>
        <w:t xml:space="preserve"> Although, as a source of secondary research, the data extraction and qualitative synthesis is not reported. The article did not provide study design characteristics and demographics of participants included in the empirical studies mentioned</w:t>
      </w:r>
      <w:r w:rsidR="00AC65E0">
        <w:rPr>
          <w:color w:val="000000" w:themeColor="text1"/>
        </w:rPr>
        <w:t>.</w:t>
      </w:r>
      <w:r w:rsidR="00D65ABF">
        <w:rPr>
          <w:color w:val="000000" w:themeColor="text1"/>
        </w:rPr>
        <w:t xml:space="preserve"> </w:t>
      </w:r>
    </w:p>
    <w:p w14:paraId="0052430D" w14:textId="77777777" w:rsidR="00996428" w:rsidRDefault="00996428" w:rsidP="00630F6F">
      <w:pPr>
        <w:spacing w:line="360" w:lineRule="auto"/>
        <w:rPr>
          <w:rFonts w:ascii="-webkit-standard" w:hAnsi="-webkit-standard"/>
          <w:color w:val="000000"/>
        </w:rPr>
      </w:pPr>
    </w:p>
    <w:p w14:paraId="303FA58B" w14:textId="48E10F41" w:rsidR="00996428" w:rsidRPr="00403CF1" w:rsidRDefault="00996428" w:rsidP="00630F6F">
      <w:pPr>
        <w:spacing w:line="360" w:lineRule="auto"/>
        <w:rPr>
          <w:color w:val="000000" w:themeColor="text1"/>
        </w:rPr>
      </w:pPr>
      <w:r>
        <w:rPr>
          <w:color w:val="000000" w:themeColor="text1"/>
          <w:shd w:val="clear" w:color="auto" w:fill="FFFFFF"/>
        </w:rPr>
        <w:t>Primary research has been conducted on</w:t>
      </w:r>
      <w:r w:rsidRPr="002531D2">
        <w:rPr>
          <w:color w:val="000000" w:themeColor="text1"/>
          <w:shd w:val="clear" w:color="auto" w:fill="FFFFFF"/>
        </w:rPr>
        <w:t xml:space="preserve"> low-intensity ultrasound for soft tissue healing (LITUS) </w:t>
      </w:r>
      <w:r>
        <w:rPr>
          <w:color w:val="000000" w:themeColor="text1"/>
          <w:shd w:val="clear" w:color="auto" w:fill="FFFFFF"/>
        </w:rPr>
        <w:t xml:space="preserve">to </w:t>
      </w:r>
      <w:r w:rsidRPr="002531D2">
        <w:rPr>
          <w:color w:val="000000" w:themeColor="text1"/>
          <w:shd w:val="clear" w:color="auto" w:fill="FFFFFF"/>
        </w:rPr>
        <w:t xml:space="preserve">support the use of LITUS to improve </w:t>
      </w:r>
      <w:r>
        <w:rPr>
          <w:color w:val="000000" w:themeColor="text1"/>
          <w:shd w:val="clear" w:color="auto" w:fill="FFFFFF"/>
        </w:rPr>
        <w:t xml:space="preserve">the </w:t>
      </w:r>
      <w:r w:rsidRPr="002531D2">
        <w:rPr>
          <w:color w:val="000000" w:themeColor="text1"/>
          <w:shd w:val="clear" w:color="auto" w:fill="FFFFFF"/>
        </w:rPr>
        <w:t>outcomes of the healing process</w:t>
      </w:r>
      <w:r>
        <w:rPr>
          <w:color w:val="000000" w:themeColor="text1"/>
          <w:shd w:val="clear" w:color="auto" w:fill="FFFFFF"/>
        </w:rPr>
        <w:t>.</w:t>
      </w:r>
      <w:r w:rsidRPr="00D4341E">
        <w:rPr>
          <w:color w:val="000000" w:themeColor="text1"/>
        </w:rPr>
        <w:t xml:space="preserve"> LITUS optimises </w:t>
      </w:r>
      <w:r>
        <w:rPr>
          <w:color w:val="000000" w:themeColor="text1"/>
        </w:rPr>
        <w:t xml:space="preserve">skeletal muscle healing by enhancing </w:t>
      </w:r>
      <w:r w:rsidRPr="00D4341E">
        <w:rPr>
          <w:color w:val="000000" w:themeColor="text1"/>
        </w:rPr>
        <w:t>actin proteins,</w:t>
      </w:r>
      <w:r>
        <w:rPr>
          <w:color w:val="000000" w:themeColor="text1"/>
        </w:rPr>
        <w:t xml:space="preserve"> </w:t>
      </w:r>
      <w:r w:rsidRPr="00D4341E">
        <w:rPr>
          <w:color w:val="000000" w:themeColor="text1"/>
        </w:rPr>
        <w:t>myofiber regeneration, and fast-twitch muscle regeneration</w:t>
      </w:r>
      <w:r>
        <w:rPr>
          <w:color w:val="000000" w:themeColor="text1"/>
        </w:rPr>
        <w:t xml:space="preserve"> </w:t>
      </w:r>
      <w:r w:rsidRPr="00D4341E">
        <w:rPr>
          <w:color w:val="000000" w:themeColor="text1"/>
        </w:rPr>
        <w:t>(</w:t>
      </w:r>
      <w:r w:rsidRPr="00D668C0">
        <w:rPr>
          <w:color w:val="000000" w:themeColor="text1"/>
        </w:rPr>
        <w:t>Chan, 2010</w:t>
      </w:r>
      <w:r w:rsidRPr="00D4341E">
        <w:rPr>
          <w:color w:val="000000" w:themeColor="text1"/>
        </w:rPr>
        <w:t>). </w:t>
      </w:r>
      <w:r>
        <w:rPr>
          <w:color w:val="000000" w:themeColor="text1"/>
        </w:rPr>
        <w:t xml:space="preserve">An in-vitro study was conducted, with </w:t>
      </w:r>
      <w:r w:rsidRPr="00D4341E">
        <w:rPr>
          <w:color w:val="000000" w:themeColor="text1"/>
        </w:rPr>
        <w:t xml:space="preserve">the gastrocnemius muscle in the left leg </w:t>
      </w:r>
      <w:r>
        <w:rPr>
          <w:color w:val="000000" w:themeColor="text1"/>
        </w:rPr>
        <w:t xml:space="preserve">of the animal subjects (mice) </w:t>
      </w:r>
      <w:r w:rsidRPr="00D4341E">
        <w:rPr>
          <w:color w:val="000000" w:themeColor="text1"/>
        </w:rPr>
        <w:t>lacerated. The sham ultrasound group did not receive LITUS treatment</w:t>
      </w:r>
      <w:r w:rsidR="00874765">
        <w:rPr>
          <w:color w:val="000000" w:themeColor="text1"/>
        </w:rPr>
        <w:t xml:space="preserve">, with the </w:t>
      </w:r>
      <w:r w:rsidRPr="00D4341E">
        <w:rPr>
          <w:color w:val="000000" w:themeColor="text1"/>
        </w:rPr>
        <w:t>LITUS</w:t>
      </w:r>
      <w:r w:rsidR="00874765">
        <w:rPr>
          <w:color w:val="000000" w:themeColor="text1"/>
        </w:rPr>
        <w:t xml:space="preserve"> group receiving</w:t>
      </w:r>
      <w:r w:rsidRPr="00D4341E">
        <w:rPr>
          <w:color w:val="000000" w:themeColor="text1"/>
        </w:rPr>
        <w:t xml:space="preserve"> 20 min</w:t>
      </w:r>
      <w:r w:rsidR="009D2E06">
        <w:rPr>
          <w:color w:val="000000" w:themeColor="text1"/>
        </w:rPr>
        <w:t xml:space="preserve">utes of treatment </w:t>
      </w:r>
      <w:r w:rsidR="00347B91">
        <w:rPr>
          <w:color w:val="000000" w:themeColor="text1"/>
        </w:rPr>
        <w:t xml:space="preserve">every </w:t>
      </w:r>
      <w:r w:rsidR="009D2E06">
        <w:rPr>
          <w:color w:val="000000" w:themeColor="text1"/>
        </w:rPr>
        <w:t>day</w:t>
      </w:r>
      <w:r w:rsidRPr="00D4341E">
        <w:rPr>
          <w:color w:val="000000" w:themeColor="text1"/>
        </w:rPr>
        <w:t xml:space="preserve"> for 7, 14, 21, and 28 days</w:t>
      </w:r>
      <w:r w:rsidR="00782D58">
        <w:rPr>
          <w:color w:val="000000" w:themeColor="text1"/>
        </w:rPr>
        <w:t>.</w:t>
      </w:r>
      <w:r>
        <w:rPr>
          <w:color w:val="000000" w:themeColor="text1"/>
        </w:rPr>
        <w:t xml:space="preserve"> Chan (2010) determined that between</w:t>
      </w:r>
      <w:r w:rsidRPr="002531D2">
        <w:rPr>
          <w:color w:val="000000" w:themeColor="text1"/>
        </w:rPr>
        <w:t xml:space="preserve"> days 6 and 8</w:t>
      </w:r>
      <w:r>
        <w:rPr>
          <w:color w:val="000000" w:themeColor="text1"/>
        </w:rPr>
        <w:t xml:space="preserve"> within the proliferative phase</w:t>
      </w:r>
      <w:r w:rsidRPr="002531D2">
        <w:rPr>
          <w:color w:val="000000" w:themeColor="text1"/>
        </w:rPr>
        <w:t xml:space="preserve">, LITUS produced </w:t>
      </w:r>
      <w:r>
        <w:rPr>
          <w:color w:val="000000" w:themeColor="text1"/>
        </w:rPr>
        <w:t>more cells with a</w:t>
      </w:r>
      <w:r w:rsidRPr="002531D2">
        <w:rPr>
          <w:color w:val="000000" w:themeColor="text1"/>
        </w:rPr>
        <w:t xml:space="preserve"> </w:t>
      </w:r>
      <w:r>
        <w:rPr>
          <w:color w:val="000000" w:themeColor="text1"/>
        </w:rPr>
        <w:t xml:space="preserve">higher </w:t>
      </w:r>
      <w:r w:rsidRPr="002531D2">
        <w:rPr>
          <w:color w:val="000000" w:themeColor="text1"/>
        </w:rPr>
        <w:t xml:space="preserve">proliferation rate, both of which are associated </w:t>
      </w:r>
      <w:r>
        <w:rPr>
          <w:color w:val="000000" w:themeColor="text1"/>
        </w:rPr>
        <w:t>with</w:t>
      </w:r>
      <w:r w:rsidRPr="002531D2">
        <w:rPr>
          <w:color w:val="000000" w:themeColor="text1"/>
        </w:rPr>
        <w:t xml:space="preserve"> muscle regeneration. When compared to no</w:t>
      </w:r>
      <w:r>
        <w:rPr>
          <w:color w:val="000000" w:themeColor="text1"/>
        </w:rPr>
        <w:t xml:space="preserve"> intervention</w:t>
      </w:r>
      <w:r w:rsidRPr="002531D2">
        <w:rPr>
          <w:color w:val="000000" w:themeColor="text1"/>
        </w:rPr>
        <w:t>, myogenin and actin protein expression was higher in</w:t>
      </w:r>
      <w:r>
        <w:rPr>
          <w:color w:val="000000" w:themeColor="text1"/>
        </w:rPr>
        <w:t xml:space="preserve"> </w:t>
      </w:r>
      <w:r w:rsidRPr="002531D2">
        <w:rPr>
          <w:color w:val="000000" w:themeColor="text1"/>
        </w:rPr>
        <w:t>LITUS treated muscle on days 4, 6, and 8, boosting the rate of muscle repair and regeneration</w:t>
      </w:r>
      <w:r>
        <w:rPr>
          <w:color w:val="000000" w:themeColor="text1"/>
        </w:rPr>
        <w:t xml:space="preserve">. </w:t>
      </w:r>
      <w:r w:rsidRPr="002531D2">
        <w:rPr>
          <w:color w:val="000000" w:themeColor="text1"/>
        </w:rPr>
        <w:t>Furthermore, the decrease in inflammatory COX-2 shows that LITUS hastened the healing process (Chan, 2010).</w:t>
      </w:r>
      <w:r>
        <w:rPr>
          <w:color w:val="000000" w:themeColor="text1"/>
        </w:rPr>
        <w:t xml:space="preserve"> However, </w:t>
      </w:r>
      <w:r w:rsidRPr="008F7BB9">
        <w:rPr>
          <w:color w:val="000000" w:themeColor="text1"/>
        </w:rPr>
        <w:t xml:space="preserve">there </w:t>
      </w:r>
      <w:r>
        <w:rPr>
          <w:color w:val="000000" w:themeColor="text1"/>
        </w:rPr>
        <w:t xml:space="preserve">are few credible research on the physiological benefits of TUS on human subjects. </w:t>
      </w:r>
      <w:r w:rsidRPr="00493E46">
        <w:rPr>
          <w:color w:val="000000" w:themeColor="text1"/>
        </w:rPr>
        <w:t>In vitro experiments, have a significant flaw in that they do not replicate the conditions of cells in an organism; for example, isolated and cultivated primary cells usually differ significantly from the corresponding cell type in an organism, limiting the value of in vitro data to predict in vivo behaviour</w:t>
      </w:r>
      <w:r w:rsidR="00403CF1">
        <w:rPr>
          <w:color w:val="000000" w:themeColor="text1"/>
        </w:rPr>
        <w:t>.</w:t>
      </w:r>
    </w:p>
    <w:p w14:paraId="10EE6D1A" w14:textId="77777777" w:rsidR="001A6845" w:rsidRDefault="001A6845" w:rsidP="00630F6F">
      <w:pPr>
        <w:spacing w:line="360" w:lineRule="auto"/>
        <w:rPr>
          <w:color w:val="FF0000"/>
        </w:rPr>
      </w:pPr>
    </w:p>
    <w:p w14:paraId="34963428" w14:textId="475174F1" w:rsidR="0018730B" w:rsidRPr="005E1CAA" w:rsidRDefault="00E300BF" w:rsidP="005E1CAA">
      <w:pPr>
        <w:spacing w:line="360" w:lineRule="auto"/>
        <w:rPr>
          <w:color w:val="000000" w:themeColor="text1"/>
        </w:rPr>
      </w:pPr>
      <w:r w:rsidRPr="005E1CAA">
        <w:rPr>
          <w:color w:val="000000" w:themeColor="text1"/>
        </w:rPr>
        <w:lastRenderedPageBreak/>
        <w:t xml:space="preserve">Low-intensity pulsed ultrasound (LIPUS) has emerged as a potential treatment option for fracture repair, both for new fractures and those with delayed healing. Previously, a fracture was thought to represent a local contraindication to therapeutic ultrasound, </w:t>
      </w:r>
      <w:r w:rsidR="005F5E16">
        <w:rPr>
          <w:color w:val="000000" w:themeColor="text1"/>
        </w:rPr>
        <w:t xml:space="preserve">but </w:t>
      </w:r>
      <w:r w:rsidRPr="005E1CAA">
        <w:rPr>
          <w:color w:val="000000" w:themeColor="text1"/>
        </w:rPr>
        <w:t>this is not the case (Watson, 2008).</w:t>
      </w:r>
      <w:r w:rsidR="005E1CAA" w:rsidRPr="005E1CAA">
        <w:rPr>
          <w:color w:val="000000" w:themeColor="text1"/>
        </w:rPr>
        <w:t xml:space="preserve"> </w:t>
      </w:r>
      <w:r w:rsidR="004E1E6D" w:rsidRPr="005E1CAA">
        <w:rPr>
          <w:color w:val="000000" w:themeColor="text1"/>
        </w:rPr>
        <w:t xml:space="preserve">Chang </w:t>
      </w:r>
      <w:r w:rsidR="004E1E6D" w:rsidRPr="00486E05">
        <w:rPr>
          <w:i/>
          <w:iCs/>
          <w:color w:val="000000" w:themeColor="text1"/>
        </w:rPr>
        <w:t>et al</w:t>
      </w:r>
      <w:r w:rsidR="004E1E6D" w:rsidRPr="005E1CAA">
        <w:rPr>
          <w:color w:val="000000" w:themeColor="text1"/>
        </w:rPr>
        <w:t xml:space="preserve">., (2002) studied the influence of temperature on bone healing in a systematic review. This research looked at the mechanism of </w:t>
      </w:r>
      <w:r w:rsidR="00CB61B6">
        <w:rPr>
          <w:color w:val="000000" w:themeColor="text1"/>
        </w:rPr>
        <w:t>TUS</w:t>
      </w:r>
      <w:r w:rsidR="004E1E6D" w:rsidRPr="005E1CAA">
        <w:rPr>
          <w:color w:val="000000" w:themeColor="text1"/>
        </w:rPr>
        <w:t xml:space="preserve"> stimulation in improving fracture healing. The study found that following ultrasound, fresh bone formation in the osteotomy location of the stimulated limb was </w:t>
      </w:r>
      <w:r w:rsidR="0021050E" w:rsidRPr="005E1CAA">
        <w:rPr>
          <w:color w:val="000000" w:themeColor="text1"/>
        </w:rPr>
        <w:t>N</w:t>
      </w:r>
      <w:r w:rsidR="004E1E6D" w:rsidRPr="005E1CAA">
        <w:rPr>
          <w:color w:val="000000" w:themeColor="text1"/>
        </w:rPr>
        <w:t xml:space="preserve">=23.1–35.8% faster. This study's findings show that </w:t>
      </w:r>
      <w:r w:rsidR="00CB61B6">
        <w:rPr>
          <w:color w:val="000000" w:themeColor="text1"/>
        </w:rPr>
        <w:t>LI</w:t>
      </w:r>
      <w:r w:rsidR="00347E42">
        <w:rPr>
          <w:color w:val="000000" w:themeColor="text1"/>
        </w:rPr>
        <w:t>P</w:t>
      </w:r>
      <w:r w:rsidR="00CB61B6">
        <w:rPr>
          <w:color w:val="000000" w:themeColor="text1"/>
        </w:rPr>
        <w:t xml:space="preserve">US potentially </w:t>
      </w:r>
      <w:r w:rsidR="004E1E6D" w:rsidRPr="005E1CAA">
        <w:rPr>
          <w:color w:val="000000" w:themeColor="text1"/>
        </w:rPr>
        <w:t>stimulates new bone formation.</w:t>
      </w:r>
      <w:r w:rsidR="00630A3B" w:rsidRPr="005E1CAA">
        <w:rPr>
          <w:color w:val="000000" w:themeColor="text1"/>
        </w:rPr>
        <w:t xml:space="preserve"> </w:t>
      </w:r>
      <w:r w:rsidR="0093427F" w:rsidRPr="005E1CAA">
        <w:rPr>
          <w:color w:val="000000" w:themeColor="text1"/>
        </w:rPr>
        <w:t xml:space="preserve">Heckman </w:t>
      </w:r>
      <w:r w:rsidR="0093427F" w:rsidRPr="005E1CAA">
        <w:rPr>
          <w:i/>
          <w:iCs/>
          <w:color w:val="000000" w:themeColor="text1"/>
        </w:rPr>
        <w:t>et al</w:t>
      </w:r>
      <w:r w:rsidR="0093427F" w:rsidRPr="005E1CAA">
        <w:rPr>
          <w:color w:val="000000" w:themeColor="text1"/>
        </w:rPr>
        <w:t xml:space="preserve"> (1994) studied LIPUS for simple closed or Gustilo I open tibial shaft fractures immobilised by a cast and found statistically significant improvements in time to clinical healing, time to overall (clinical and radiographic) healing</w:t>
      </w:r>
      <w:r w:rsidR="00B53B7C">
        <w:rPr>
          <w:color w:val="000000" w:themeColor="text1"/>
        </w:rPr>
        <w:t>; p</w:t>
      </w:r>
      <w:r w:rsidR="0093427F" w:rsidRPr="005E1CAA">
        <w:rPr>
          <w:color w:val="000000" w:themeColor="text1"/>
        </w:rPr>
        <w:t xml:space="preserve">roportion of fractures healed within 120 days (LIPUS, </w:t>
      </w:r>
      <w:r w:rsidR="00F64891" w:rsidRPr="005E1CAA">
        <w:rPr>
          <w:color w:val="000000" w:themeColor="text1"/>
        </w:rPr>
        <w:t>N=</w:t>
      </w:r>
      <w:r w:rsidR="0093427F" w:rsidRPr="005E1CAA">
        <w:rPr>
          <w:color w:val="000000" w:themeColor="text1"/>
        </w:rPr>
        <w:t>88</w:t>
      </w:r>
      <w:r w:rsidR="00F64891" w:rsidRPr="005E1CAA">
        <w:rPr>
          <w:color w:val="000000" w:themeColor="text1"/>
        </w:rPr>
        <w:t>%</w:t>
      </w:r>
      <w:r w:rsidR="0093427F" w:rsidRPr="005E1CAA">
        <w:rPr>
          <w:color w:val="000000" w:themeColor="text1"/>
        </w:rPr>
        <w:t xml:space="preserve">; control, </w:t>
      </w:r>
      <w:r w:rsidR="00F64891" w:rsidRPr="005E1CAA">
        <w:rPr>
          <w:color w:val="000000" w:themeColor="text1"/>
        </w:rPr>
        <w:t>N=</w:t>
      </w:r>
      <w:r w:rsidR="0093427F" w:rsidRPr="005E1CAA">
        <w:rPr>
          <w:color w:val="000000" w:themeColor="text1"/>
        </w:rPr>
        <w:t>44</w:t>
      </w:r>
      <w:r w:rsidR="00986AB8" w:rsidRPr="005E1CAA">
        <w:rPr>
          <w:color w:val="000000" w:themeColor="text1"/>
        </w:rPr>
        <w:t>%</w:t>
      </w:r>
      <w:r w:rsidR="0093427F" w:rsidRPr="005E1CAA">
        <w:rPr>
          <w:color w:val="000000" w:themeColor="text1"/>
        </w:rPr>
        <w:t xml:space="preserve">), and proportion of fractures healed within 150 days (LIPUS, </w:t>
      </w:r>
      <w:r w:rsidR="00986AB8" w:rsidRPr="005E1CAA">
        <w:rPr>
          <w:color w:val="000000" w:themeColor="text1"/>
        </w:rPr>
        <w:t>N=</w:t>
      </w:r>
      <w:r w:rsidR="0093427F" w:rsidRPr="005E1CAA">
        <w:rPr>
          <w:color w:val="000000" w:themeColor="text1"/>
        </w:rPr>
        <w:t>94</w:t>
      </w:r>
      <w:r w:rsidR="00986AB8" w:rsidRPr="005E1CAA">
        <w:rPr>
          <w:color w:val="000000" w:themeColor="text1"/>
        </w:rPr>
        <w:t>%</w:t>
      </w:r>
      <w:r w:rsidR="0093427F" w:rsidRPr="005E1CAA">
        <w:rPr>
          <w:color w:val="000000" w:themeColor="text1"/>
        </w:rPr>
        <w:t xml:space="preserve">; control, </w:t>
      </w:r>
      <w:r w:rsidR="00986AB8" w:rsidRPr="005E1CAA">
        <w:rPr>
          <w:color w:val="000000" w:themeColor="text1"/>
        </w:rPr>
        <w:t>N=</w:t>
      </w:r>
      <w:r w:rsidR="0093427F" w:rsidRPr="005E1CAA">
        <w:rPr>
          <w:color w:val="000000" w:themeColor="text1"/>
        </w:rPr>
        <w:t>62</w:t>
      </w:r>
      <w:r w:rsidR="001724F7" w:rsidRPr="005E1CAA">
        <w:rPr>
          <w:color w:val="000000" w:themeColor="text1"/>
        </w:rPr>
        <w:t>%</w:t>
      </w:r>
      <w:r w:rsidR="0093427F" w:rsidRPr="005E1CAA">
        <w:rPr>
          <w:color w:val="000000" w:themeColor="text1"/>
        </w:rPr>
        <w:t>).</w:t>
      </w:r>
      <w:r w:rsidR="00630A3B" w:rsidRPr="005E1CAA">
        <w:rPr>
          <w:color w:val="000000" w:themeColor="text1"/>
        </w:rPr>
        <w:t xml:space="preserve"> </w:t>
      </w:r>
      <w:r w:rsidR="00E970EA" w:rsidRPr="005E1CAA">
        <w:rPr>
          <w:color w:val="000000" w:themeColor="text1"/>
        </w:rPr>
        <w:t>Another study</w:t>
      </w:r>
      <w:r w:rsidR="00966F8F">
        <w:rPr>
          <w:color w:val="000000" w:themeColor="text1"/>
        </w:rPr>
        <w:t xml:space="preserve"> </w:t>
      </w:r>
      <w:r w:rsidR="00E970EA" w:rsidRPr="005E1CAA">
        <w:rPr>
          <w:color w:val="000000" w:themeColor="text1"/>
        </w:rPr>
        <w:t xml:space="preserve">speculating LIPUS treatment as </w:t>
      </w:r>
      <w:r w:rsidR="000F161C" w:rsidRPr="005E1CAA">
        <w:rPr>
          <w:color w:val="000000" w:themeColor="text1"/>
        </w:rPr>
        <w:t>a method for fracture healing</w:t>
      </w:r>
      <w:r w:rsidR="001724F7" w:rsidRPr="005E1CAA">
        <w:rPr>
          <w:color w:val="000000" w:themeColor="text1"/>
        </w:rPr>
        <w:t xml:space="preserve"> by John </w:t>
      </w:r>
      <w:r w:rsidR="001724F7" w:rsidRPr="005E1CAA">
        <w:rPr>
          <w:i/>
          <w:iCs/>
          <w:color w:val="000000" w:themeColor="text1"/>
        </w:rPr>
        <w:t xml:space="preserve">et al </w:t>
      </w:r>
      <w:r w:rsidR="001724F7" w:rsidRPr="005E1CAA">
        <w:rPr>
          <w:color w:val="000000" w:themeColor="text1"/>
        </w:rPr>
        <w:t>(2008)</w:t>
      </w:r>
      <w:r w:rsidR="000F161C" w:rsidRPr="005E1CAA">
        <w:rPr>
          <w:color w:val="000000" w:themeColor="text1"/>
        </w:rPr>
        <w:t xml:space="preserve"> was</w:t>
      </w:r>
      <w:r w:rsidR="003957AB" w:rsidRPr="005E1CAA">
        <w:rPr>
          <w:color w:val="000000" w:themeColor="text1"/>
        </w:rPr>
        <w:t xml:space="preserve"> </w:t>
      </w:r>
      <w:r w:rsidR="003A7633" w:rsidRPr="005E1CAA">
        <w:rPr>
          <w:color w:val="000000" w:themeColor="text1"/>
        </w:rPr>
        <w:t>split into two parts</w:t>
      </w:r>
      <w:r w:rsidR="00966F8F">
        <w:rPr>
          <w:color w:val="000000" w:themeColor="text1"/>
        </w:rPr>
        <w:t>:</w:t>
      </w:r>
      <w:r w:rsidR="003A7633" w:rsidRPr="005E1CAA">
        <w:rPr>
          <w:color w:val="000000" w:themeColor="text1"/>
        </w:rPr>
        <w:t xml:space="preserve"> </w:t>
      </w:r>
      <w:r w:rsidR="00966F8F">
        <w:rPr>
          <w:color w:val="000000" w:themeColor="text1"/>
        </w:rPr>
        <w:t>u</w:t>
      </w:r>
      <w:r w:rsidR="003A7633" w:rsidRPr="005E1CAA">
        <w:rPr>
          <w:color w:val="000000" w:themeColor="text1"/>
        </w:rPr>
        <w:t>sing rats with left tibia fractures in the first phase, and clinical patients with distal radius fractures in the second phase (extra-articular simple fractures)</w:t>
      </w:r>
      <w:r w:rsidR="00347E42">
        <w:rPr>
          <w:color w:val="000000" w:themeColor="text1"/>
        </w:rPr>
        <w:t>. W</w:t>
      </w:r>
      <w:r w:rsidR="003A7633" w:rsidRPr="005E1CAA">
        <w:rPr>
          <w:color w:val="000000" w:themeColor="text1"/>
        </w:rPr>
        <w:t>hen the diameters of the callus at the fracture site in the anteroposterior and lateral views were</w:t>
      </w:r>
      <w:r w:rsidR="00630A3B" w:rsidRPr="005E1CAA">
        <w:rPr>
          <w:color w:val="000000" w:themeColor="text1"/>
        </w:rPr>
        <w:t xml:space="preserve"> measured</w:t>
      </w:r>
      <w:r w:rsidR="003A7633" w:rsidRPr="005E1CAA">
        <w:rPr>
          <w:color w:val="000000" w:themeColor="text1"/>
        </w:rPr>
        <w:t xml:space="preserve">, the researchers found that the </w:t>
      </w:r>
      <w:r w:rsidR="00630A3B" w:rsidRPr="005E1CAA">
        <w:rPr>
          <w:color w:val="000000" w:themeColor="text1"/>
        </w:rPr>
        <w:t>TUS</w:t>
      </w:r>
      <w:r w:rsidR="003A7633" w:rsidRPr="005E1CAA">
        <w:rPr>
          <w:color w:val="000000" w:themeColor="text1"/>
        </w:rPr>
        <w:t xml:space="preserve"> group had a higher rate of callus formation.</w:t>
      </w:r>
      <w:r w:rsidR="00966F8F">
        <w:rPr>
          <w:color w:val="000000" w:themeColor="text1"/>
        </w:rPr>
        <w:t xml:space="preserve"> </w:t>
      </w:r>
      <w:r w:rsidR="00E970EA" w:rsidRPr="005E1CAA">
        <w:rPr>
          <w:color w:val="000000" w:themeColor="text1"/>
        </w:rPr>
        <w:t>Because neurotransmitters function through receptors, this could mean that ultrasound delivery greatly boosted the receptor levels of these neurotransmitters at the fracture site</w:t>
      </w:r>
      <w:r w:rsidR="005E119D">
        <w:rPr>
          <w:color w:val="000000" w:themeColor="text1"/>
        </w:rPr>
        <w:t xml:space="preserve"> </w:t>
      </w:r>
      <w:r w:rsidR="005E119D" w:rsidRPr="005E1CAA">
        <w:rPr>
          <w:color w:val="000000" w:themeColor="text1"/>
        </w:rPr>
        <w:t xml:space="preserve">(John </w:t>
      </w:r>
      <w:r w:rsidR="005E119D" w:rsidRPr="005E1CAA">
        <w:rPr>
          <w:i/>
          <w:iCs/>
          <w:color w:val="000000" w:themeColor="text1"/>
        </w:rPr>
        <w:t xml:space="preserve">et al., </w:t>
      </w:r>
      <w:r w:rsidR="005E119D" w:rsidRPr="005E1CAA">
        <w:rPr>
          <w:color w:val="000000" w:themeColor="text1"/>
        </w:rPr>
        <w:t xml:space="preserve">2008). </w:t>
      </w:r>
      <w:r w:rsidR="00E970EA" w:rsidRPr="005E1CAA">
        <w:rPr>
          <w:color w:val="000000" w:themeColor="text1"/>
        </w:rPr>
        <w:t xml:space="preserve">Furthermore, additional research in larger populations </w:t>
      </w:r>
      <w:proofErr w:type="gramStart"/>
      <w:r w:rsidR="00E970EA" w:rsidRPr="005E1CAA">
        <w:rPr>
          <w:color w:val="000000" w:themeColor="text1"/>
        </w:rPr>
        <w:t>are</w:t>
      </w:r>
      <w:proofErr w:type="gramEnd"/>
      <w:r w:rsidR="00E970EA" w:rsidRPr="005E1CAA">
        <w:rPr>
          <w:color w:val="000000" w:themeColor="text1"/>
        </w:rPr>
        <w:t xml:space="preserve"> needed to validate the postulated mechanism through which ultrasound stimulates fracture repair</w:t>
      </w:r>
      <w:r w:rsidR="005E119D">
        <w:rPr>
          <w:color w:val="000000" w:themeColor="text1"/>
        </w:rPr>
        <w:t xml:space="preserve">. </w:t>
      </w:r>
      <w:r w:rsidR="00630A3B" w:rsidRPr="005E1CAA">
        <w:rPr>
          <w:color w:val="000000" w:themeColor="text1"/>
        </w:rPr>
        <w:t>T</w:t>
      </w:r>
      <w:r w:rsidR="0018730B" w:rsidRPr="005E1CAA">
        <w:rPr>
          <w:color w:val="000000" w:themeColor="text1"/>
          <w:shd w:val="clear" w:color="auto" w:fill="FFFFFF"/>
        </w:rPr>
        <w:t>he critical role of LIPUS for fracture healing is still unknown because of the heterogeneity of results in clinical trials</w:t>
      </w:r>
    </w:p>
    <w:p w14:paraId="2EBB56AB" w14:textId="015BB8DA" w:rsidR="00996428" w:rsidRPr="00867870" w:rsidRDefault="00996428" w:rsidP="00E970EA">
      <w:pPr>
        <w:spacing w:line="360" w:lineRule="auto"/>
        <w:rPr>
          <w:color w:val="000000" w:themeColor="text1"/>
        </w:rPr>
      </w:pPr>
    </w:p>
    <w:p w14:paraId="79014B4A" w14:textId="57EFFF11" w:rsidR="00F40764" w:rsidRDefault="00F40764" w:rsidP="000D571C">
      <w:pPr>
        <w:spacing w:line="360" w:lineRule="auto"/>
        <w:rPr>
          <w:color w:val="000000" w:themeColor="text1"/>
        </w:rPr>
      </w:pPr>
    </w:p>
    <w:p w14:paraId="73173EDF" w14:textId="77DEFC94" w:rsidR="00D645EA" w:rsidRDefault="00CF7FBD" w:rsidP="00FE2AF7">
      <w:pPr>
        <w:spacing w:line="360" w:lineRule="auto"/>
      </w:pPr>
      <w:r>
        <w:rPr>
          <w:color w:val="000000" w:themeColor="text1"/>
        </w:rPr>
        <w:t>Amber is the traffic light colour I would</w:t>
      </w:r>
      <w:r w:rsidR="00153F33">
        <w:rPr>
          <w:color w:val="000000" w:themeColor="text1"/>
        </w:rPr>
        <w:t xml:space="preserve"> give to TUS as a treatment modality. Although TUS is </w:t>
      </w:r>
      <w:r w:rsidR="0047579E">
        <w:rPr>
          <w:color w:val="000000" w:themeColor="text1"/>
        </w:rPr>
        <w:t>a widely use</w:t>
      </w:r>
      <w:r w:rsidR="007D2278">
        <w:rPr>
          <w:color w:val="000000" w:themeColor="text1"/>
        </w:rPr>
        <w:t>d</w:t>
      </w:r>
      <w:r w:rsidR="0047579E">
        <w:rPr>
          <w:color w:val="000000" w:themeColor="text1"/>
        </w:rPr>
        <w:t xml:space="preserve"> </w:t>
      </w:r>
      <w:r w:rsidR="00AC3AC7">
        <w:rPr>
          <w:color w:val="000000" w:themeColor="text1"/>
        </w:rPr>
        <w:t xml:space="preserve">therapeutic modality, to date there lacks robust retrospective </w:t>
      </w:r>
      <w:r w:rsidR="00CC5C93">
        <w:rPr>
          <w:color w:val="000000" w:themeColor="text1"/>
        </w:rPr>
        <w:t xml:space="preserve">research on the </w:t>
      </w:r>
      <w:r w:rsidR="004F1C7B">
        <w:rPr>
          <w:color w:val="000000" w:themeColor="text1"/>
        </w:rPr>
        <w:t>long-term</w:t>
      </w:r>
      <w:r w:rsidR="00511426">
        <w:rPr>
          <w:color w:val="000000" w:themeColor="text1"/>
        </w:rPr>
        <w:t xml:space="preserve"> effect in comparison </w:t>
      </w:r>
      <w:r w:rsidR="00012E33">
        <w:rPr>
          <w:color w:val="000000" w:themeColor="text1"/>
        </w:rPr>
        <w:t>to other modalities</w:t>
      </w:r>
      <w:r w:rsidR="008F53CF">
        <w:rPr>
          <w:color w:val="000000" w:themeColor="text1"/>
        </w:rPr>
        <w:t xml:space="preserve">. </w:t>
      </w:r>
      <w:r w:rsidR="00FE2AF7" w:rsidRPr="00AD5FCA">
        <w:rPr>
          <w:color w:val="000000" w:themeColor="text1"/>
          <w:shd w:val="clear" w:color="auto" w:fill="FFFFFF"/>
        </w:rPr>
        <w:t xml:space="preserve">Often </w:t>
      </w:r>
      <w:r w:rsidR="00FE2AF7" w:rsidRPr="006C2439">
        <w:rPr>
          <w:color w:val="000000" w:themeColor="text1"/>
          <w:shd w:val="clear" w:color="auto" w:fill="FFFFFF"/>
        </w:rPr>
        <w:t xml:space="preserve">papers </w:t>
      </w:r>
      <w:r w:rsidR="00FE2AF7" w:rsidRPr="00AD5FCA">
        <w:rPr>
          <w:color w:val="000000" w:themeColor="text1"/>
          <w:shd w:val="clear" w:color="auto" w:fill="FFFFFF"/>
        </w:rPr>
        <w:t>written by one or two exper</w:t>
      </w:r>
      <w:r w:rsidR="00FE2AF7">
        <w:rPr>
          <w:color w:val="000000" w:themeColor="text1"/>
          <w:shd w:val="clear" w:color="auto" w:fill="FFFFFF"/>
        </w:rPr>
        <w:t>ts</w:t>
      </w:r>
      <w:r w:rsidR="00FE2AF7" w:rsidRPr="00AD5FCA">
        <w:rPr>
          <w:color w:val="000000" w:themeColor="text1"/>
          <w:shd w:val="clear" w:color="auto" w:fill="FFFFFF"/>
        </w:rPr>
        <w:t xml:space="preserve"> in a field</w:t>
      </w:r>
      <w:r w:rsidR="00FE2AF7" w:rsidRPr="006C2439">
        <w:rPr>
          <w:color w:val="000000" w:themeColor="text1"/>
          <w:shd w:val="clear" w:color="auto" w:fill="FFFFFF"/>
        </w:rPr>
        <w:t xml:space="preserve"> </w:t>
      </w:r>
      <w:r w:rsidR="00FE2AF7" w:rsidRPr="00AD5FCA">
        <w:rPr>
          <w:color w:val="000000" w:themeColor="text1"/>
          <w:shd w:val="clear" w:color="auto" w:fill="FFFFFF"/>
        </w:rPr>
        <w:t>are subject to potential bias</w:t>
      </w:r>
      <w:r w:rsidR="00FE2AF7" w:rsidRPr="006C2439">
        <w:rPr>
          <w:color w:val="000000" w:themeColor="text1"/>
          <w:shd w:val="clear" w:color="auto" w:fill="FFFFFF"/>
        </w:rPr>
        <w:t xml:space="preserve"> and</w:t>
      </w:r>
      <w:r w:rsidR="00FE2AF7" w:rsidRPr="00AD5FCA">
        <w:rPr>
          <w:color w:val="000000" w:themeColor="text1"/>
          <w:shd w:val="clear" w:color="auto" w:fill="FFFFFF"/>
        </w:rPr>
        <w:t xml:space="preserve"> gaps in literature searching practices that may lead to the omission of relevant research</w:t>
      </w:r>
      <w:r w:rsidR="00FE2AF7" w:rsidRPr="006C2439">
        <w:rPr>
          <w:color w:val="000000" w:themeColor="text1"/>
          <w:shd w:val="clear" w:color="auto" w:fill="FFFFFF"/>
        </w:rPr>
        <w:t>. The research included in th</w:t>
      </w:r>
      <w:r w:rsidR="00FE2AF7">
        <w:rPr>
          <w:color w:val="000000" w:themeColor="text1"/>
          <w:shd w:val="clear" w:color="auto" w:fill="FFFFFF"/>
        </w:rPr>
        <w:t>ese</w:t>
      </w:r>
      <w:r w:rsidR="00FE2AF7" w:rsidRPr="006C2439">
        <w:rPr>
          <w:color w:val="000000" w:themeColor="text1"/>
          <w:shd w:val="clear" w:color="auto" w:fill="FFFFFF"/>
        </w:rPr>
        <w:t xml:space="preserve"> paper</w:t>
      </w:r>
      <w:r w:rsidR="00FE2AF7">
        <w:rPr>
          <w:color w:val="000000" w:themeColor="text1"/>
          <w:shd w:val="clear" w:color="auto" w:fill="FFFFFF"/>
        </w:rPr>
        <w:t>s</w:t>
      </w:r>
      <w:r w:rsidR="00FE2AF7" w:rsidRPr="006C2439">
        <w:rPr>
          <w:color w:val="000000" w:themeColor="text1"/>
          <w:shd w:val="clear" w:color="auto" w:fill="FFFFFF"/>
        </w:rPr>
        <w:t xml:space="preserve"> rely heavy on foundational research that dates over 10 years. By recognising that evidence-based practice can be described as all interventions should be based on the best current available scientific evidence</w:t>
      </w:r>
      <w:r w:rsidR="00BD4D23">
        <w:rPr>
          <w:color w:val="000000" w:themeColor="text1"/>
          <w:shd w:val="clear" w:color="auto" w:fill="FFFFFF"/>
        </w:rPr>
        <w:t xml:space="preserve"> (</w:t>
      </w:r>
      <w:r w:rsidR="00DF0C43">
        <w:rPr>
          <w:color w:val="000000" w:themeColor="text1"/>
          <w:shd w:val="clear" w:color="auto" w:fill="FFFFFF"/>
        </w:rPr>
        <w:t>MG</w:t>
      </w:r>
      <w:r w:rsidR="00BD4D23">
        <w:rPr>
          <w:color w:val="000000" w:themeColor="text1"/>
          <w:shd w:val="clear" w:color="auto" w:fill="FFFFFF"/>
        </w:rPr>
        <w:t>, 2008)</w:t>
      </w:r>
      <w:r w:rsidR="00FE2AF7" w:rsidRPr="0058140D">
        <w:rPr>
          <w:color w:val="FF0000"/>
          <w:shd w:val="clear" w:color="auto" w:fill="FFFFFF"/>
        </w:rPr>
        <w:t xml:space="preserve"> </w:t>
      </w:r>
      <w:r w:rsidR="00FE2AF7" w:rsidRPr="0058140D">
        <w:rPr>
          <w:color w:val="000000"/>
        </w:rPr>
        <w:t>modern research is required to validate or repudiate the dated research.</w:t>
      </w:r>
      <w:r w:rsidR="00616308">
        <w:rPr>
          <w:color w:val="000000"/>
        </w:rPr>
        <w:t xml:space="preserve"> However, </w:t>
      </w:r>
      <w:r w:rsidR="008E0D96">
        <w:rPr>
          <w:color w:val="000000"/>
        </w:rPr>
        <w:t xml:space="preserve">the reported effects of TUS </w:t>
      </w:r>
      <w:r w:rsidR="00BE45A5">
        <w:rPr>
          <w:color w:val="000000"/>
        </w:rPr>
        <w:t>outweigh</w:t>
      </w:r>
      <w:r w:rsidR="008E0D96">
        <w:rPr>
          <w:color w:val="000000"/>
        </w:rPr>
        <w:t xml:space="preserve"> the possible limitations and </w:t>
      </w:r>
      <w:r w:rsidR="00BE45A5">
        <w:rPr>
          <w:color w:val="000000"/>
        </w:rPr>
        <w:t>dangers</w:t>
      </w:r>
      <w:r w:rsidR="009F566F">
        <w:rPr>
          <w:color w:val="000000"/>
        </w:rPr>
        <w:t xml:space="preserve"> </w:t>
      </w:r>
      <w:r w:rsidR="009F566F">
        <w:rPr>
          <w:color w:val="000000"/>
        </w:rPr>
        <w:lastRenderedPageBreak/>
        <w:t xml:space="preserve">being that </w:t>
      </w:r>
      <w:r w:rsidR="009E12A3">
        <w:rPr>
          <w:color w:val="000000"/>
        </w:rPr>
        <w:t>i</w:t>
      </w:r>
      <w:r w:rsidR="00FF70FB">
        <w:rPr>
          <w:color w:val="000000" w:themeColor="text1"/>
        </w:rPr>
        <w:t xml:space="preserve">f the heat is left in the same area for too long, it might cause harm. One concern with TUS is that the fast change in pressure can induce a ‘microplosion’ during cavitation which can impair cellular activity. This is unlikely to happen in most cases where the treatment is used correctly (Watson, 2008). </w:t>
      </w:r>
      <w:r w:rsidR="00803953">
        <w:rPr>
          <w:color w:val="000000"/>
        </w:rPr>
        <w:t xml:space="preserve">To </w:t>
      </w:r>
      <w:r w:rsidR="00FF70FB">
        <w:rPr>
          <w:color w:val="000000"/>
        </w:rPr>
        <w:t>repute</w:t>
      </w:r>
      <w:r w:rsidR="00803953">
        <w:rPr>
          <w:color w:val="000000"/>
        </w:rPr>
        <w:t xml:space="preserve"> the dat</w:t>
      </w:r>
      <w:r w:rsidR="00FF70FB">
        <w:rPr>
          <w:color w:val="000000"/>
        </w:rPr>
        <w:t>a</w:t>
      </w:r>
      <w:r w:rsidR="00803953">
        <w:rPr>
          <w:color w:val="000000"/>
        </w:rPr>
        <w:t xml:space="preserve">, it is imperative that all research conducted includes a control </w:t>
      </w:r>
      <w:r w:rsidR="00260400">
        <w:rPr>
          <w:color w:val="000000"/>
        </w:rPr>
        <w:t xml:space="preserve">for the </w:t>
      </w:r>
      <w:r w:rsidR="00260400" w:rsidRPr="00031E75">
        <w:t>interpretation in terms of treatment efficacy</w:t>
      </w:r>
      <w:r w:rsidR="00260400">
        <w:t xml:space="preserve"> in comparison to other modalities. </w:t>
      </w:r>
    </w:p>
    <w:p w14:paraId="38785471" w14:textId="77777777" w:rsidR="00D67136" w:rsidRDefault="00D67136" w:rsidP="00FE2AF7">
      <w:pPr>
        <w:spacing w:line="360" w:lineRule="auto"/>
      </w:pPr>
    </w:p>
    <w:p w14:paraId="7379C5D8" w14:textId="77777777" w:rsidR="00D67136" w:rsidRDefault="00D67136" w:rsidP="00D67136">
      <w:pPr>
        <w:spacing w:line="360" w:lineRule="auto"/>
        <w:rPr>
          <w:color w:val="000000" w:themeColor="text1"/>
        </w:rPr>
      </w:pPr>
    </w:p>
    <w:p w14:paraId="21A7D838" w14:textId="77777777" w:rsidR="00D67136" w:rsidRDefault="00D67136" w:rsidP="00D67136">
      <w:pPr>
        <w:spacing w:line="360" w:lineRule="auto"/>
        <w:rPr>
          <w:color w:val="000000" w:themeColor="text1"/>
        </w:rPr>
      </w:pPr>
      <w:r>
        <w:rPr>
          <w:color w:val="000000" w:themeColor="text1"/>
        </w:rPr>
        <w:t>Word count: 2719</w:t>
      </w:r>
    </w:p>
    <w:p w14:paraId="3651997B" w14:textId="77777777" w:rsidR="00D67136" w:rsidRDefault="00D67136" w:rsidP="00FE2AF7">
      <w:pPr>
        <w:spacing w:line="360" w:lineRule="auto"/>
      </w:pPr>
    </w:p>
    <w:p w14:paraId="0BA4AAA8" w14:textId="77777777" w:rsidR="008A2B23" w:rsidRDefault="008A2B23" w:rsidP="00FE2AF7">
      <w:pPr>
        <w:spacing w:line="360" w:lineRule="auto"/>
      </w:pPr>
    </w:p>
    <w:p w14:paraId="25B426F5" w14:textId="77777777" w:rsidR="008A2B23" w:rsidRDefault="008A2B23" w:rsidP="00FE2AF7">
      <w:pPr>
        <w:spacing w:line="360" w:lineRule="auto"/>
      </w:pPr>
    </w:p>
    <w:p w14:paraId="48EC5A39" w14:textId="77777777" w:rsidR="008A2B23" w:rsidRDefault="008A2B23" w:rsidP="00FE2AF7">
      <w:pPr>
        <w:spacing w:line="360" w:lineRule="auto"/>
      </w:pPr>
    </w:p>
    <w:p w14:paraId="04876D40" w14:textId="77777777" w:rsidR="008A2B23" w:rsidRDefault="008A2B23" w:rsidP="00FE2AF7">
      <w:pPr>
        <w:spacing w:line="360" w:lineRule="auto"/>
      </w:pPr>
    </w:p>
    <w:p w14:paraId="1F727814" w14:textId="77777777" w:rsidR="008A2B23" w:rsidRDefault="008A2B23" w:rsidP="00FE2AF7">
      <w:pPr>
        <w:spacing w:line="360" w:lineRule="auto"/>
      </w:pPr>
    </w:p>
    <w:p w14:paraId="02FA2795" w14:textId="77777777" w:rsidR="008A2B23" w:rsidRDefault="008A2B23" w:rsidP="00FE2AF7">
      <w:pPr>
        <w:spacing w:line="360" w:lineRule="auto"/>
      </w:pPr>
    </w:p>
    <w:p w14:paraId="49040B82" w14:textId="77777777" w:rsidR="008A2B23" w:rsidRDefault="008A2B23" w:rsidP="00FE2AF7">
      <w:pPr>
        <w:spacing w:line="360" w:lineRule="auto"/>
      </w:pPr>
    </w:p>
    <w:p w14:paraId="47112959" w14:textId="77777777" w:rsidR="008A2B23" w:rsidRDefault="008A2B23" w:rsidP="00FE2AF7">
      <w:pPr>
        <w:spacing w:line="360" w:lineRule="auto"/>
      </w:pPr>
    </w:p>
    <w:p w14:paraId="66B6FC2B" w14:textId="77777777" w:rsidR="008A2B23" w:rsidRDefault="008A2B23" w:rsidP="00FE2AF7">
      <w:pPr>
        <w:spacing w:line="360" w:lineRule="auto"/>
      </w:pPr>
    </w:p>
    <w:p w14:paraId="1580DBEA" w14:textId="77777777" w:rsidR="008A2B23" w:rsidRDefault="008A2B23" w:rsidP="00FE2AF7">
      <w:pPr>
        <w:spacing w:line="360" w:lineRule="auto"/>
      </w:pPr>
    </w:p>
    <w:p w14:paraId="7C35C4AA" w14:textId="77777777" w:rsidR="008A2B23" w:rsidRDefault="008A2B23" w:rsidP="00FE2AF7">
      <w:pPr>
        <w:spacing w:line="360" w:lineRule="auto"/>
      </w:pPr>
    </w:p>
    <w:p w14:paraId="1EFEAB4B" w14:textId="77777777" w:rsidR="008A2B23" w:rsidRDefault="008A2B23" w:rsidP="00FE2AF7">
      <w:pPr>
        <w:spacing w:line="360" w:lineRule="auto"/>
      </w:pPr>
    </w:p>
    <w:p w14:paraId="71EA0424" w14:textId="77777777" w:rsidR="008A2B23" w:rsidRDefault="008A2B23" w:rsidP="00FE2AF7">
      <w:pPr>
        <w:spacing w:line="360" w:lineRule="auto"/>
      </w:pPr>
    </w:p>
    <w:p w14:paraId="5B396A90" w14:textId="77777777" w:rsidR="008A2B23" w:rsidRDefault="008A2B23" w:rsidP="00FE2AF7">
      <w:pPr>
        <w:spacing w:line="360" w:lineRule="auto"/>
      </w:pPr>
    </w:p>
    <w:p w14:paraId="2E5861A8" w14:textId="77777777" w:rsidR="008A2B23" w:rsidRDefault="008A2B23" w:rsidP="00FE2AF7">
      <w:pPr>
        <w:spacing w:line="360" w:lineRule="auto"/>
      </w:pPr>
    </w:p>
    <w:p w14:paraId="1E50FA48" w14:textId="77777777" w:rsidR="008A2B23" w:rsidRDefault="008A2B23" w:rsidP="00FE2AF7">
      <w:pPr>
        <w:spacing w:line="360" w:lineRule="auto"/>
      </w:pPr>
    </w:p>
    <w:p w14:paraId="0E10CC9E" w14:textId="77777777" w:rsidR="008A2B23" w:rsidRDefault="008A2B23" w:rsidP="00FE2AF7">
      <w:pPr>
        <w:spacing w:line="360" w:lineRule="auto"/>
      </w:pPr>
    </w:p>
    <w:p w14:paraId="05403A3B" w14:textId="77777777" w:rsidR="008A2B23" w:rsidRDefault="008A2B23" w:rsidP="00FE2AF7">
      <w:pPr>
        <w:spacing w:line="360" w:lineRule="auto"/>
      </w:pPr>
    </w:p>
    <w:p w14:paraId="0AFEF776" w14:textId="77777777" w:rsidR="008A2B23" w:rsidRDefault="008A2B23" w:rsidP="00FE2AF7">
      <w:pPr>
        <w:spacing w:line="360" w:lineRule="auto"/>
      </w:pPr>
    </w:p>
    <w:p w14:paraId="1E0F9818" w14:textId="77777777" w:rsidR="008A2B23" w:rsidRDefault="008A2B23" w:rsidP="00FE2AF7">
      <w:pPr>
        <w:spacing w:line="360" w:lineRule="auto"/>
      </w:pPr>
    </w:p>
    <w:p w14:paraId="61AFB8F9" w14:textId="77777777" w:rsidR="008A2B23" w:rsidRDefault="008A2B23" w:rsidP="00FE2AF7">
      <w:pPr>
        <w:spacing w:line="360" w:lineRule="auto"/>
      </w:pPr>
    </w:p>
    <w:p w14:paraId="2429319C" w14:textId="77777777" w:rsidR="008A2B23" w:rsidRDefault="008A2B23" w:rsidP="00FE2AF7">
      <w:pPr>
        <w:spacing w:line="360" w:lineRule="auto"/>
      </w:pPr>
    </w:p>
    <w:p w14:paraId="33F70370" w14:textId="77777777" w:rsidR="008A2B23" w:rsidRDefault="008A2B23" w:rsidP="00FE2AF7">
      <w:pPr>
        <w:spacing w:line="360" w:lineRule="auto"/>
      </w:pPr>
    </w:p>
    <w:p w14:paraId="45C3A906" w14:textId="77777777" w:rsidR="008A2B23" w:rsidRDefault="008A2B23" w:rsidP="00FE2AF7">
      <w:pPr>
        <w:spacing w:line="360" w:lineRule="auto"/>
      </w:pPr>
    </w:p>
    <w:p w14:paraId="17B9293C" w14:textId="77777777" w:rsidR="00D67136" w:rsidRDefault="008A2B23" w:rsidP="000D571C">
      <w:pPr>
        <w:spacing w:line="360" w:lineRule="auto"/>
      </w:pPr>
      <w:r>
        <w:rPr>
          <w:noProof/>
        </w:rPr>
        <w:lastRenderedPageBreak/>
        <w:drawing>
          <wp:anchor distT="0" distB="0" distL="114300" distR="114300" simplePos="0" relativeHeight="251658240" behindDoc="1" locked="0" layoutInCell="1" allowOverlap="1" wp14:anchorId="2685D3FC" wp14:editId="0979C1D4">
            <wp:simplePos x="0" y="0"/>
            <wp:positionH relativeFrom="column">
              <wp:posOffset>685800</wp:posOffset>
            </wp:positionH>
            <wp:positionV relativeFrom="paragraph">
              <wp:posOffset>0</wp:posOffset>
            </wp:positionV>
            <wp:extent cx="3669559" cy="9174226"/>
            <wp:effectExtent l="0" t="0" r="1270" b="0"/>
            <wp:wrapTight wrapText="bothSides">
              <wp:wrapPolygon edited="0">
                <wp:start x="0" y="0"/>
                <wp:lineTo x="0" y="21560"/>
                <wp:lineTo x="21533" y="21560"/>
                <wp:lineTo x="21533" y="0"/>
                <wp:lineTo x="0" y="0"/>
              </wp:wrapPolygon>
            </wp:wrapTight>
            <wp:docPr id="1" name="Picture 1" descr="A screenshot of a phon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screenshot of a phone&#10;&#10;Description automatically generated with medium confidence"/>
                    <pic:cNvPicPr/>
                  </pic:nvPicPr>
                  <pic:blipFill>
                    <a:blip r:embed="rId7">
                      <a:extLst>
                        <a:ext uri="{28A0092B-C50C-407E-A947-70E740481C1C}">
                          <a14:useLocalDpi xmlns:a14="http://schemas.microsoft.com/office/drawing/2010/main" val="0"/>
                        </a:ext>
                      </a:extLst>
                    </a:blip>
                    <a:stretch>
                      <a:fillRect/>
                    </a:stretch>
                  </pic:blipFill>
                  <pic:spPr>
                    <a:xfrm>
                      <a:off x="0" y="0"/>
                      <a:ext cx="3669559" cy="9174226"/>
                    </a:xfrm>
                    <a:prstGeom prst="rect">
                      <a:avLst/>
                    </a:prstGeom>
                  </pic:spPr>
                </pic:pic>
              </a:graphicData>
            </a:graphic>
            <wp14:sizeRelH relativeFrom="page">
              <wp14:pctWidth>0</wp14:pctWidth>
            </wp14:sizeRelH>
            <wp14:sizeRelV relativeFrom="page">
              <wp14:pctHeight>0</wp14:pctHeight>
            </wp14:sizeRelV>
          </wp:anchor>
        </w:drawing>
      </w:r>
    </w:p>
    <w:p w14:paraId="5790029A" w14:textId="5355A574" w:rsidR="00690EB8" w:rsidRPr="00D67136" w:rsidRDefault="00D645EA" w:rsidP="000D571C">
      <w:pPr>
        <w:spacing w:line="360" w:lineRule="auto"/>
      </w:pPr>
      <w:r w:rsidRPr="00D645EA">
        <w:rPr>
          <w:color w:val="000000" w:themeColor="text1"/>
          <w:u w:val="single"/>
        </w:rPr>
        <w:lastRenderedPageBreak/>
        <w:t>References</w:t>
      </w:r>
    </w:p>
    <w:p w14:paraId="37473A05" w14:textId="77777777" w:rsidR="009F0E68" w:rsidRDefault="009F0E68" w:rsidP="000D571C">
      <w:pPr>
        <w:spacing w:line="360" w:lineRule="auto"/>
        <w:rPr>
          <w:color w:val="000000" w:themeColor="text1"/>
          <w:u w:val="single"/>
        </w:rPr>
      </w:pPr>
    </w:p>
    <w:p w14:paraId="6C58BC44" w14:textId="77777777" w:rsidR="009F0E68" w:rsidRDefault="009F0E68" w:rsidP="009F0E68">
      <w:pPr>
        <w:rPr>
          <w:rFonts w:ascii="Open Sans" w:hAnsi="Open Sans" w:cs="Open Sans"/>
          <w:color w:val="000000"/>
          <w:sz w:val="20"/>
          <w:szCs w:val="20"/>
          <w:shd w:val="clear" w:color="auto" w:fill="FFFFFF"/>
        </w:rPr>
      </w:pPr>
      <w:r w:rsidRPr="009F0E68">
        <w:rPr>
          <w:rFonts w:ascii="Open Sans" w:hAnsi="Open Sans" w:cs="Open Sans"/>
          <w:color w:val="000000"/>
          <w:sz w:val="20"/>
          <w:szCs w:val="20"/>
          <w:shd w:val="clear" w:color="auto" w:fill="FFFFFF"/>
        </w:rPr>
        <w:t xml:space="preserve">Chan, Y., Hsu, K., </w:t>
      </w:r>
      <w:proofErr w:type="spellStart"/>
      <w:r w:rsidRPr="009F0E68">
        <w:rPr>
          <w:rFonts w:ascii="Open Sans" w:hAnsi="Open Sans" w:cs="Open Sans"/>
          <w:color w:val="000000"/>
          <w:sz w:val="20"/>
          <w:szCs w:val="20"/>
          <w:shd w:val="clear" w:color="auto" w:fill="FFFFFF"/>
        </w:rPr>
        <w:t>Kuo</w:t>
      </w:r>
      <w:proofErr w:type="spellEnd"/>
      <w:r w:rsidRPr="009F0E68">
        <w:rPr>
          <w:rFonts w:ascii="Open Sans" w:hAnsi="Open Sans" w:cs="Open Sans"/>
          <w:color w:val="000000"/>
          <w:sz w:val="20"/>
          <w:szCs w:val="20"/>
          <w:shd w:val="clear" w:color="auto" w:fill="FFFFFF"/>
        </w:rPr>
        <w:t xml:space="preserve">, C., Lee, S., Chen, S., Chen, W. and </w:t>
      </w:r>
      <w:proofErr w:type="spellStart"/>
      <w:r w:rsidRPr="009F0E68">
        <w:rPr>
          <w:rFonts w:ascii="Open Sans" w:hAnsi="Open Sans" w:cs="Open Sans"/>
          <w:color w:val="000000"/>
          <w:sz w:val="20"/>
          <w:szCs w:val="20"/>
          <w:shd w:val="clear" w:color="auto" w:fill="FFFFFF"/>
        </w:rPr>
        <w:t>Ueng</w:t>
      </w:r>
      <w:proofErr w:type="spellEnd"/>
      <w:r w:rsidRPr="009F0E68">
        <w:rPr>
          <w:rFonts w:ascii="Open Sans" w:hAnsi="Open Sans" w:cs="Open Sans"/>
          <w:color w:val="000000"/>
          <w:sz w:val="20"/>
          <w:szCs w:val="20"/>
          <w:shd w:val="clear" w:color="auto" w:fill="FFFFFF"/>
        </w:rPr>
        <w:t>, S., 2010. Using Low-Intensity Pulsed Ultrasound to Improve Muscle Healing After Laceration Injury: An in vitro and in vivo Study. </w:t>
      </w:r>
      <w:r w:rsidRPr="009F0E68">
        <w:rPr>
          <w:rFonts w:ascii="Open Sans" w:hAnsi="Open Sans" w:cs="Open Sans"/>
          <w:i/>
          <w:iCs/>
          <w:color w:val="000000"/>
          <w:sz w:val="20"/>
          <w:szCs w:val="20"/>
        </w:rPr>
        <w:t>Ultrasound in Medicine &amp; Biology</w:t>
      </w:r>
      <w:r w:rsidRPr="009F0E68">
        <w:rPr>
          <w:rFonts w:ascii="Open Sans" w:hAnsi="Open Sans" w:cs="Open Sans"/>
          <w:color w:val="000000"/>
          <w:sz w:val="20"/>
          <w:szCs w:val="20"/>
          <w:shd w:val="clear" w:color="auto" w:fill="FFFFFF"/>
        </w:rPr>
        <w:t>, 36(5), pp.743-751.</w:t>
      </w:r>
    </w:p>
    <w:p w14:paraId="0E61DF32" w14:textId="77777777" w:rsidR="0098134B" w:rsidRDefault="0098134B" w:rsidP="009F0E68">
      <w:pPr>
        <w:rPr>
          <w:rFonts w:ascii="Open Sans" w:hAnsi="Open Sans" w:cs="Open Sans"/>
          <w:color w:val="000000"/>
          <w:sz w:val="20"/>
          <w:szCs w:val="20"/>
          <w:shd w:val="clear" w:color="auto" w:fill="FFFFFF"/>
        </w:rPr>
      </w:pPr>
    </w:p>
    <w:p w14:paraId="26C8D850" w14:textId="77777777" w:rsidR="0098134B" w:rsidRPr="0098134B" w:rsidRDefault="0098134B" w:rsidP="0098134B">
      <w:r w:rsidRPr="0098134B">
        <w:rPr>
          <w:rFonts w:ascii="Open Sans" w:hAnsi="Open Sans" w:cs="Open Sans"/>
          <w:color w:val="000000"/>
          <w:sz w:val="20"/>
          <w:szCs w:val="20"/>
          <w:shd w:val="clear" w:color="auto" w:fill="FFFFFF"/>
        </w:rPr>
        <w:t>Draper, D., 2016. Low Intensity Ultrasound for Promoting Soft Tissue Healing: A Systematic Review of the Literature and Medical Technology. </w:t>
      </w:r>
      <w:r w:rsidRPr="0098134B">
        <w:rPr>
          <w:rFonts w:ascii="Open Sans" w:hAnsi="Open Sans" w:cs="Open Sans"/>
          <w:i/>
          <w:iCs/>
          <w:color w:val="000000"/>
          <w:sz w:val="20"/>
          <w:szCs w:val="20"/>
        </w:rPr>
        <w:t>Internal Medicine Review</w:t>
      </w:r>
      <w:r w:rsidRPr="0098134B">
        <w:rPr>
          <w:rFonts w:ascii="Open Sans" w:hAnsi="Open Sans" w:cs="Open Sans"/>
          <w:color w:val="000000"/>
          <w:sz w:val="20"/>
          <w:szCs w:val="20"/>
          <w:shd w:val="clear" w:color="auto" w:fill="FFFFFF"/>
        </w:rPr>
        <w:t>, 2(11).</w:t>
      </w:r>
    </w:p>
    <w:p w14:paraId="1984B1BB" w14:textId="77777777" w:rsidR="00075FB2" w:rsidRDefault="00075FB2" w:rsidP="000D571C">
      <w:pPr>
        <w:spacing w:line="360" w:lineRule="auto"/>
        <w:rPr>
          <w:color w:val="000000" w:themeColor="text1"/>
          <w:u w:val="single"/>
        </w:rPr>
      </w:pPr>
    </w:p>
    <w:p w14:paraId="7B4283A2" w14:textId="77777777" w:rsidR="00075FB2" w:rsidRPr="00075FB2" w:rsidRDefault="00075FB2" w:rsidP="00075FB2">
      <w:r w:rsidRPr="00075FB2">
        <w:rPr>
          <w:rFonts w:ascii="Open Sans" w:hAnsi="Open Sans" w:cs="Open Sans"/>
          <w:color w:val="000000"/>
          <w:sz w:val="20"/>
          <w:szCs w:val="20"/>
          <w:shd w:val="clear" w:color="auto" w:fill="FFFFFF"/>
        </w:rPr>
        <w:t>Draper, D., Wells, A., Vincent, W. and Rigby, J., 2013. Ultrasound Treatment Temperature Goals: Temperature Dependent Versus Time Dependent. </w:t>
      </w:r>
      <w:r w:rsidRPr="00075FB2">
        <w:rPr>
          <w:rFonts w:ascii="Open Sans" w:hAnsi="Open Sans" w:cs="Open Sans"/>
          <w:i/>
          <w:iCs/>
          <w:color w:val="000000"/>
          <w:sz w:val="20"/>
          <w:szCs w:val="20"/>
        </w:rPr>
        <w:t>Athletic Training &amp; Sports Health Care</w:t>
      </w:r>
      <w:r w:rsidRPr="00075FB2">
        <w:rPr>
          <w:rFonts w:ascii="Open Sans" w:hAnsi="Open Sans" w:cs="Open Sans"/>
          <w:color w:val="000000"/>
          <w:sz w:val="20"/>
          <w:szCs w:val="20"/>
          <w:shd w:val="clear" w:color="auto" w:fill="FFFFFF"/>
        </w:rPr>
        <w:t>, 5(2), pp.76-80.</w:t>
      </w:r>
    </w:p>
    <w:p w14:paraId="14986C0B" w14:textId="77777777" w:rsidR="00075FB2" w:rsidRDefault="00075FB2" w:rsidP="000D571C">
      <w:pPr>
        <w:spacing w:line="360" w:lineRule="auto"/>
        <w:rPr>
          <w:color w:val="000000" w:themeColor="text1"/>
          <w:u w:val="single"/>
        </w:rPr>
      </w:pPr>
    </w:p>
    <w:p w14:paraId="4E97FA47" w14:textId="77777777" w:rsidR="003716D0" w:rsidRPr="003716D0" w:rsidRDefault="003716D0" w:rsidP="003716D0">
      <w:proofErr w:type="spellStart"/>
      <w:r w:rsidRPr="003716D0">
        <w:rPr>
          <w:rFonts w:ascii="Open Sans" w:hAnsi="Open Sans" w:cs="Open Sans"/>
          <w:color w:val="000000"/>
          <w:sz w:val="20"/>
          <w:szCs w:val="20"/>
          <w:shd w:val="clear" w:color="auto" w:fill="FFFFFF"/>
        </w:rPr>
        <w:t>Dodworth</w:t>
      </w:r>
      <w:proofErr w:type="spellEnd"/>
      <w:r w:rsidRPr="003716D0">
        <w:rPr>
          <w:rFonts w:ascii="Open Sans" w:hAnsi="Open Sans" w:cs="Open Sans"/>
          <w:color w:val="000000"/>
          <w:sz w:val="20"/>
          <w:szCs w:val="20"/>
          <w:shd w:val="clear" w:color="auto" w:fill="FFFFFF"/>
        </w:rPr>
        <w:t xml:space="preserve">, K. and Stewart, E., 2020. Legitimating complementary therapies in the NHS: Campaigning, </w:t>
      </w:r>
      <w:proofErr w:type="gramStart"/>
      <w:r w:rsidRPr="003716D0">
        <w:rPr>
          <w:rFonts w:ascii="Open Sans" w:hAnsi="Open Sans" w:cs="Open Sans"/>
          <w:color w:val="000000"/>
          <w:sz w:val="20"/>
          <w:szCs w:val="20"/>
          <w:shd w:val="clear" w:color="auto" w:fill="FFFFFF"/>
        </w:rPr>
        <w:t>care</w:t>
      </w:r>
      <w:proofErr w:type="gramEnd"/>
      <w:r w:rsidRPr="003716D0">
        <w:rPr>
          <w:rFonts w:ascii="Open Sans" w:hAnsi="Open Sans" w:cs="Open Sans"/>
          <w:color w:val="000000"/>
          <w:sz w:val="20"/>
          <w:szCs w:val="20"/>
          <w:shd w:val="clear" w:color="auto" w:fill="FFFFFF"/>
        </w:rPr>
        <w:t xml:space="preserve"> and epistemic labour. </w:t>
      </w:r>
      <w:r w:rsidRPr="003716D0">
        <w:rPr>
          <w:rFonts w:ascii="Open Sans" w:hAnsi="Open Sans" w:cs="Open Sans"/>
          <w:i/>
          <w:iCs/>
          <w:color w:val="000000"/>
          <w:sz w:val="20"/>
          <w:szCs w:val="20"/>
        </w:rPr>
        <w:t>Health: An Interdisciplinary Journal for the Social Study of Health, Illness and Medicine</w:t>
      </w:r>
      <w:r w:rsidRPr="003716D0">
        <w:rPr>
          <w:rFonts w:ascii="Open Sans" w:hAnsi="Open Sans" w:cs="Open Sans"/>
          <w:color w:val="000000"/>
          <w:sz w:val="20"/>
          <w:szCs w:val="20"/>
          <w:shd w:val="clear" w:color="auto" w:fill="FFFFFF"/>
        </w:rPr>
        <w:t>, p.136345932093191.</w:t>
      </w:r>
    </w:p>
    <w:p w14:paraId="1F12C0E4" w14:textId="77777777" w:rsidR="003716D0" w:rsidRDefault="003716D0" w:rsidP="000D571C">
      <w:pPr>
        <w:spacing w:line="360" w:lineRule="auto"/>
        <w:rPr>
          <w:color w:val="000000" w:themeColor="text1"/>
          <w:u w:val="single"/>
        </w:rPr>
      </w:pPr>
    </w:p>
    <w:p w14:paraId="29A34CBE" w14:textId="77777777" w:rsidR="0028046F" w:rsidRDefault="0028046F" w:rsidP="0028046F">
      <w:pPr>
        <w:rPr>
          <w:rFonts w:ascii="Open Sans" w:hAnsi="Open Sans" w:cs="Open Sans"/>
          <w:color w:val="000000"/>
          <w:sz w:val="20"/>
          <w:szCs w:val="20"/>
          <w:shd w:val="clear" w:color="auto" w:fill="FFFFFF"/>
        </w:rPr>
      </w:pPr>
      <w:proofErr w:type="spellStart"/>
      <w:r w:rsidRPr="0028046F">
        <w:rPr>
          <w:rFonts w:ascii="Open Sans" w:hAnsi="Open Sans" w:cs="Open Sans"/>
          <w:color w:val="000000"/>
          <w:sz w:val="20"/>
          <w:szCs w:val="20"/>
          <w:shd w:val="clear" w:color="auto" w:fill="FFFFFF"/>
        </w:rPr>
        <w:t>Durmus</w:t>
      </w:r>
      <w:proofErr w:type="spellEnd"/>
      <w:r w:rsidRPr="0028046F">
        <w:rPr>
          <w:rFonts w:ascii="Open Sans" w:hAnsi="Open Sans" w:cs="Open Sans"/>
          <w:color w:val="000000"/>
          <w:sz w:val="20"/>
          <w:szCs w:val="20"/>
          <w:shd w:val="clear" w:color="auto" w:fill="FFFFFF"/>
        </w:rPr>
        <w:t xml:space="preserve">, D., </w:t>
      </w:r>
      <w:proofErr w:type="spellStart"/>
      <w:r w:rsidRPr="0028046F">
        <w:rPr>
          <w:rFonts w:ascii="Open Sans" w:hAnsi="Open Sans" w:cs="Open Sans"/>
          <w:color w:val="000000"/>
          <w:sz w:val="20"/>
          <w:szCs w:val="20"/>
          <w:shd w:val="clear" w:color="auto" w:fill="FFFFFF"/>
        </w:rPr>
        <w:t>Durmaz</w:t>
      </w:r>
      <w:proofErr w:type="spellEnd"/>
      <w:r w:rsidRPr="0028046F">
        <w:rPr>
          <w:rFonts w:ascii="Open Sans" w:hAnsi="Open Sans" w:cs="Open Sans"/>
          <w:color w:val="000000"/>
          <w:sz w:val="20"/>
          <w:szCs w:val="20"/>
          <w:shd w:val="clear" w:color="auto" w:fill="FFFFFF"/>
        </w:rPr>
        <w:t xml:space="preserve">, Y. and </w:t>
      </w:r>
      <w:proofErr w:type="spellStart"/>
      <w:r w:rsidRPr="0028046F">
        <w:rPr>
          <w:rFonts w:ascii="Open Sans" w:hAnsi="Open Sans" w:cs="Open Sans"/>
          <w:color w:val="000000"/>
          <w:sz w:val="20"/>
          <w:szCs w:val="20"/>
          <w:shd w:val="clear" w:color="auto" w:fill="FFFFFF"/>
        </w:rPr>
        <w:t>Canturk</w:t>
      </w:r>
      <w:proofErr w:type="spellEnd"/>
      <w:r w:rsidRPr="0028046F">
        <w:rPr>
          <w:rFonts w:ascii="Open Sans" w:hAnsi="Open Sans" w:cs="Open Sans"/>
          <w:color w:val="000000"/>
          <w:sz w:val="20"/>
          <w:szCs w:val="20"/>
          <w:shd w:val="clear" w:color="auto" w:fill="FFFFFF"/>
        </w:rPr>
        <w:t>, F., 2009. Effects of therapeutic ultrasound and electrical stimulation program on pain, trunk muscle strength, disability, walking performance, quality of life, and depression in patients with low back pain: a randomized-controlled trial. </w:t>
      </w:r>
      <w:r w:rsidRPr="0028046F">
        <w:rPr>
          <w:rFonts w:ascii="Open Sans" w:hAnsi="Open Sans" w:cs="Open Sans"/>
          <w:i/>
          <w:iCs/>
          <w:color w:val="000000"/>
          <w:sz w:val="20"/>
          <w:szCs w:val="20"/>
        </w:rPr>
        <w:t>Rheumatology International</w:t>
      </w:r>
      <w:r w:rsidRPr="0028046F">
        <w:rPr>
          <w:rFonts w:ascii="Open Sans" w:hAnsi="Open Sans" w:cs="Open Sans"/>
          <w:color w:val="000000"/>
          <w:sz w:val="20"/>
          <w:szCs w:val="20"/>
          <w:shd w:val="clear" w:color="auto" w:fill="FFFFFF"/>
        </w:rPr>
        <w:t>, 30(7), pp.901-910.</w:t>
      </w:r>
    </w:p>
    <w:p w14:paraId="4182ECF8" w14:textId="77777777" w:rsidR="00A815BD" w:rsidRDefault="00A815BD" w:rsidP="0028046F">
      <w:pPr>
        <w:rPr>
          <w:rFonts w:ascii="Open Sans" w:hAnsi="Open Sans" w:cs="Open Sans"/>
          <w:color w:val="000000"/>
          <w:sz w:val="20"/>
          <w:szCs w:val="20"/>
          <w:shd w:val="clear" w:color="auto" w:fill="FFFFFF"/>
        </w:rPr>
      </w:pPr>
    </w:p>
    <w:p w14:paraId="5A82EE17" w14:textId="77777777" w:rsidR="00A815BD" w:rsidRDefault="00A815BD" w:rsidP="00A815BD">
      <w:proofErr w:type="spellStart"/>
      <w:r>
        <w:rPr>
          <w:rFonts w:ascii="Open Sans" w:hAnsi="Open Sans" w:cs="Open Sans"/>
          <w:color w:val="000000"/>
          <w:sz w:val="20"/>
          <w:szCs w:val="20"/>
          <w:shd w:val="clear" w:color="auto" w:fill="FFFFFF"/>
        </w:rPr>
        <w:t>Enwemeka</w:t>
      </w:r>
      <w:proofErr w:type="spellEnd"/>
      <w:r>
        <w:rPr>
          <w:rFonts w:ascii="Open Sans" w:hAnsi="Open Sans" w:cs="Open Sans"/>
          <w:color w:val="000000"/>
          <w:sz w:val="20"/>
          <w:szCs w:val="20"/>
          <w:shd w:val="clear" w:color="auto" w:fill="FFFFFF"/>
        </w:rPr>
        <w:t xml:space="preserve">, C., Rodriguez, O. and </w:t>
      </w:r>
      <w:proofErr w:type="spellStart"/>
      <w:r>
        <w:rPr>
          <w:rFonts w:ascii="Open Sans" w:hAnsi="Open Sans" w:cs="Open Sans"/>
          <w:color w:val="000000"/>
          <w:sz w:val="20"/>
          <w:szCs w:val="20"/>
          <w:shd w:val="clear" w:color="auto" w:fill="FFFFFF"/>
        </w:rPr>
        <w:t>Mendosa</w:t>
      </w:r>
      <w:proofErr w:type="spellEnd"/>
      <w:r>
        <w:rPr>
          <w:rFonts w:ascii="Open Sans" w:hAnsi="Open Sans" w:cs="Open Sans"/>
          <w:color w:val="000000"/>
          <w:sz w:val="20"/>
          <w:szCs w:val="20"/>
          <w:shd w:val="clear" w:color="auto" w:fill="FFFFFF"/>
        </w:rPr>
        <w:t>, S., 1990. The biomechanical effects of low-intensity ultrasound on healing tendons.</w:t>
      </w:r>
      <w:r>
        <w:rPr>
          <w:rStyle w:val="apple-converted-space"/>
          <w:rFonts w:ascii="Open Sans" w:hAnsi="Open Sans" w:cs="Open Sans"/>
          <w:color w:val="000000"/>
          <w:sz w:val="20"/>
          <w:szCs w:val="20"/>
          <w:shd w:val="clear" w:color="auto" w:fill="FFFFFF"/>
        </w:rPr>
        <w:t> </w:t>
      </w:r>
      <w:r>
        <w:rPr>
          <w:rFonts w:ascii="Open Sans" w:hAnsi="Open Sans" w:cs="Open Sans"/>
          <w:i/>
          <w:iCs/>
          <w:color w:val="000000"/>
          <w:sz w:val="20"/>
          <w:szCs w:val="20"/>
        </w:rPr>
        <w:t>Ultrasound in Medicine &amp; Biology</w:t>
      </w:r>
      <w:r>
        <w:rPr>
          <w:rFonts w:ascii="Open Sans" w:hAnsi="Open Sans" w:cs="Open Sans"/>
          <w:color w:val="000000"/>
          <w:sz w:val="20"/>
          <w:szCs w:val="20"/>
          <w:shd w:val="clear" w:color="auto" w:fill="FFFFFF"/>
        </w:rPr>
        <w:t>, 16(8), pp.801-807.</w:t>
      </w:r>
    </w:p>
    <w:p w14:paraId="4337E6A8" w14:textId="77777777" w:rsidR="00A815BD" w:rsidRDefault="00A815BD" w:rsidP="0028046F">
      <w:pPr>
        <w:rPr>
          <w:rFonts w:ascii="Open Sans" w:hAnsi="Open Sans" w:cs="Open Sans"/>
          <w:color w:val="000000"/>
          <w:sz w:val="20"/>
          <w:szCs w:val="20"/>
          <w:shd w:val="clear" w:color="auto" w:fill="FFFFFF"/>
        </w:rPr>
      </w:pPr>
    </w:p>
    <w:p w14:paraId="05F70CAD" w14:textId="77777777" w:rsidR="006E665B" w:rsidRPr="006E665B" w:rsidRDefault="006E665B" w:rsidP="006E665B">
      <w:r w:rsidRPr="006E665B">
        <w:rPr>
          <w:rFonts w:ascii="Open Sans" w:hAnsi="Open Sans" w:cs="Open Sans"/>
          <w:color w:val="000000"/>
          <w:sz w:val="20"/>
          <w:szCs w:val="20"/>
          <w:shd w:val="clear" w:color="auto" w:fill="FFFFFF"/>
        </w:rPr>
        <w:t xml:space="preserve">Horn, B., Balk, J. and Gold, J., 2011. Revisiting the Sham: Is It all Smoke and </w:t>
      </w:r>
      <w:proofErr w:type="gramStart"/>
      <w:r w:rsidRPr="006E665B">
        <w:rPr>
          <w:rFonts w:ascii="Open Sans" w:hAnsi="Open Sans" w:cs="Open Sans"/>
          <w:color w:val="000000"/>
          <w:sz w:val="20"/>
          <w:szCs w:val="20"/>
          <w:shd w:val="clear" w:color="auto" w:fill="FFFFFF"/>
        </w:rPr>
        <w:t>Mirrors?.</w:t>
      </w:r>
      <w:proofErr w:type="gramEnd"/>
      <w:r w:rsidRPr="006E665B">
        <w:rPr>
          <w:rFonts w:ascii="Open Sans" w:hAnsi="Open Sans" w:cs="Open Sans"/>
          <w:color w:val="000000"/>
          <w:sz w:val="20"/>
          <w:szCs w:val="20"/>
          <w:shd w:val="clear" w:color="auto" w:fill="FFFFFF"/>
        </w:rPr>
        <w:t> </w:t>
      </w:r>
      <w:r w:rsidRPr="006E665B">
        <w:rPr>
          <w:rFonts w:ascii="Open Sans" w:hAnsi="Open Sans" w:cs="Open Sans"/>
          <w:i/>
          <w:iCs/>
          <w:color w:val="000000"/>
          <w:sz w:val="20"/>
          <w:szCs w:val="20"/>
        </w:rPr>
        <w:t>Evidence-Based Complementary and Alternative Medicine</w:t>
      </w:r>
      <w:r w:rsidRPr="006E665B">
        <w:rPr>
          <w:rFonts w:ascii="Open Sans" w:hAnsi="Open Sans" w:cs="Open Sans"/>
          <w:color w:val="000000"/>
          <w:sz w:val="20"/>
          <w:szCs w:val="20"/>
          <w:shd w:val="clear" w:color="auto" w:fill="FFFFFF"/>
        </w:rPr>
        <w:t>, 2011, pp.1-4.</w:t>
      </w:r>
    </w:p>
    <w:p w14:paraId="18A884EB" w14:textId="77777777" w:rsidR="00690EB8" w:rsidRDefault="00690EB8" w:rsidP="000D571C">
      <w:pPr>
        <w:spacing w:line="360" w:lineRule="auto"/>
        <w:rPr>
          <w:color w:val="000000" w:themeColor="text1"/>
          <w:u w:val="single"/>
        </w:rPr>
      </w:pPr>
    </w:p>
    <w:p w14:paraId="111C1A9F" w14:textId="77777777" w:rsidR="001353FC" w:rsidRDefault="001353FC" w:rsidP="001353FC">
      <w:pPr>
        <w:rPr>
          <w:rFonts w:ascii="Open Sans" w:hAnsi="Open Sans" w:cs="Open Sans"/>
          <w:color w:val="000000"/>
          <w:sz w:val="20"/>
          <w:szCs w:val="20"/>
          <w:shd w:val="clear" w:color="auto" w:fill="FFFFFF"/>
        </w:rPr>
      </w:pPr>
      <w:r w:rsidRPr="001353FC">
        <w:rPr>
          <w:rFonts w:ascii="Open Sans" w:hAnsi="Open Sans" w:cs="Open Sans"/>
          <w:color w:val="000000"/>
          <w:sz w:val="20"/>
          <w:szCs w:val="20"/>
          <w:shd w:val="clear" w:color="auto" w:fill="FFFFFF"/>
        </w:rPr>
        <w:t>Lee, J., Herzog, V. and Rigby, J., 2019. Rate of Temperature Rise and Decay With 3-MHz Therapeutic Ultrasound Using Different Intensities. </w:t>
      </w:r>
      <w:r w:rsidRPr="001353FC">
        <w:rPr>
          <w:rFonts w:ascii="Open Sans" w:hAnsi="Open Sans" w:cs="Open Sans"/>
          <w:i/>
          <w:iCs/>
          <w:color w:val="000000"/>
          <w:sz w:val="20"/>
          <w:szCs w:val="20"/>
        </w:rPr>
        <w:t>Athletic Training &amp; Sports Health Care</w:t>
      </w:r>
      <w:r w:rsidRPr="001353FC">
        <w:rPr>
          <w:rFonts w:ascii="Open Sans" w:hAnsi="Open Sans" w:cs="Open Sans"/>
          <w:color w:val="000000"/>
          <w:sz w:val="20"/>
          <w:szCs w:val="20"/>
          <w:shd w:val="clear" w:color="auto" w:fill="FFFFFF"/>
        </w:rPr>
        <w:t>, 11(6), pp.258-263.</w:t>
      </w:r>
    </w:p>
    <w:p w14:paraId="0708C35E" w14:textId="77777777" w:rsidR="00322AC4" w:rsidRDefault="00322AC4" w:rsidP="001353FC">
      <w:pPr>
        <w:rPr>
          <w:rFonts w:ascii="Open Sans" w:hAnsi="Open Sans" w:cs="Open Sans"/>
          <w:color w:val="000000"/>
          <w:sz w:val="20"/>
          <w:szCs w:val="20"/>
          <w:shd w:val="clear" w:color="auto" w:fill="FFFFFF"/>
        </w:rPr>
      </w:pPr>
    </w:p>
    <w:p w14:paraId="0D8087CE" w14:textId="77777777" w:rsidR="00322AC4" w:rsidRDefault="00322AC4" w:rsidP="00322AC4">
      <w:pPr>
        <w:rPr>
          <w:rFonts w:ascii="Open Sans" w:hAnsi="Open Sans" w:cs="Open Sans"/>
          <w:color w:val="000000"/>
          <w:sz w:val="20"/>
          <w:szCs w:val="20"/>
          <w:shd w:val="clear" w:color="auto" w:fill="FFFFFF"/>
        </w:rPr>
      </w:pPr>
      <w:r w:rsidRPr="00322AC4">
        <w:rPr>
          <w:rFonts w:ascii="Open Sans" w:hAnsi="Open Sans" w:cs="Open Sans"/>
          <w:color w:val="000000"/>
          <w:sz w:val="20"/>
          <w:szCs w:val="20"/>
          <w:shd w:val="clear" w:color="auto" w:fill="FFFFFF"/>
        </w:rPr>
        <w:t>Lewis, G., Langer, M., Henderson, C. and Ortiz, R., 2013. Design and Evaluation of a Wearable Self-Applied Therapeutic Ultrasound Device for Chronic Myofascial Pain. </w:t>
      </w:r>
      <w:r w:rsidRPr="00322AC4">
        <w:rPr>
          <w:rFonts w:ascii="Open Sans" w:hAnsi="Open Sans" w:cs="Open Sans"/>
          <w:i/>
          <w:iCs/>
          <w:color w:val="000000"/>
          <w:sz w:val="20"/>
          <w:szCs w:val="20"/>
        </w:rPr>
        <w:t>Ultrasound in Medicine &amp; Biology</w:t>
      </w:r>
      <w:r w:rsidRPr="00322AC4">
        <w:rPr>
          <w:rFonts w:ascii="Open Sans" w:hAnsi="Open Sans" w:cs="Open Sans"/>
          <w:color w:val="000000"/>
          <w:sz w:val="20"/>
          <w:szCs w:val="20"/>
          <w:shd w:val="clear" w:color="auto" w:fill="FFFFFF"/>
        </w:rPr>
        <w:t>, 39(8), pp.1429-1439.</w:t>
      </w:r>
    </w:p>
    <w:p w14:paraId="1C4E8AA3" w14:textId="77777777" w:rsidR="00CB2C2D" w:rsidRDefault="00CB2C2D" w:rsidP="00322AC4">
      <w:pPr>
        <w:rPr>
          <w:rFonts w:ascii="Open Sans" w:hAnsi="Open Sans" w:cs="Open Sans"/>
          <w:color w:val="000000"/>
          <w:sz w:val="20"/>
          <w:szCs w:val="20"/>
          <w:shd w:val="clear" w:color="auto" w:fill="FFFFFF"/>
        </w:rPr>
      </w:pPr>
    </w:p>
    <w:p w14:paraId="45F266A7" w14:textId="77777777" w:rsidR="00CB2C2D" w:rsidRDefault="00CB2C2D" w:rsidP="00CB2C2D">
      <w:r>
        <w:rPr>
          <w:rFonts w:ascii="Open Sans" w:hAnsi="Open Sans" w:cs="Open Sans"/>
          <w:color w:val="000000"/>
          <w:sz w:val="20"/>
          <w:szCs w:val="20"/>
          <w:shd w:val="clear" w:color="auto" w:fill="FFFFFF"/>
        </w:rPr>
        <w:t>MG, T., 2008. The Evidence for Evidence-Based Practice Implementation.</w:t>
      </w:r>
      <w:r>
        <w:rPr>
          <w:rStyle w:val="apple-converted-space"/>
          <w:rFonts w:ascii="Open Sans" w:hAnsi="Open Sans" w:cs="Open Sans"/>
          <w:color w:val="000000"/>
          <w:sz w:val="20"/>
          <w:szCs w:val="20"/>
          <w:shd w:val="clear" w:color="auto" w:fill="FFFFFF"/>
        </w:rPr>
        <w:t> </w:t>
      </w:r>
      <w:r>
        <w:rPr>
          <w:rFonts w:ascii="Open Sans" w:hAnsi="Open Sans" w:cs="Open Sans"/>
          <w:i/>
          <w:iCs/>
          <w:color w:val="000000"/>
          <w:sz w:val="20"/>
          <w:szCs w:val="20"/>
        </w:rPr>
        <w:t>Agency for Health Care Research and Quality (US)</w:t>
      </w:r>
      <w:r>
        <w:rPr>
          <w:rFonts w:ascii="Open Sans" w:hAnsi="Open Sans" w:cs="Open Sans"/>
          <w:color w:val="000000"/>
          <w:sz w:val="20"/>
          <w:szCs w:val="20"/>
          <w:shd w:val="clear" w:color="auto" w:fill="FFFFFF"/>
        </w:rPr>
        <w:t>, Chapter 7.</w:t>
      </w:r>
    </w:p>
    <w:p w14:paraId="2389874E" w14:textId="77777777" w:rsidR="00631977" w:rsidRDefault="00631977" w:rsidP="001353FC">
      <w:pPr>
        <w:rPr>
          <w:rFonts w:ascii="Open Sans" w:hAnsi="Open Sans" w:cs="Open Sans"/>
          <w:color w:val="000000"/>
          <w:sz w:val="20"/>
          <w:szCs w:val="20"/>
          <w:shd w:val="clear" w:color="auto" w:fill="FFFFFF"/>
        </w:rPr>
      </w:pPr>
    </w:p>
    <w:p w14:paraId="79E2DF60" w14:textId="116E539B" w:rsidR="00631977" w:rsidRDefault="00631977" w:rsidP="00631977">
      <w:pPr>
        <w:rPr>
          <w:rFonts w:ascii="Open Sans" w:hAnsi="Open Sans" w:cs="Open Sans"/>
          <w:color w:val="000000"/>
          <w:sz w:val="20"/>
          <w:szCs w:val="20"/>
          <w:shd w:val="clear" w:color="auto" w:fill="FFFFFF"/>
        </w:rPr>
      </w:pPr>
      <w:proofErr w:type="spellStart"/>
      <w:r w:rsidRPr="00631977">
        <w:rPr>
          <w:rFonts w:ascii="Open Sans" w:hAnsi="Open Sans" w:cs="Open Sans"/>
          <w:color w:val="000000"/>
          <w:sz w:val="20"/>
          <w:szCs w:val="20"/>
          <w:shd w:val="clear" w:color="auto" w:fill="FFFFFF"/>
        </w:rPr>
        <w:t>M</w:t>
      </w:r>
      <w:r w:rsidR="00C325D9">
        <w:rPr>
          <w:rFonts w:ascii="Open Sans" w:hAnsi="Open Sans" w:cs="Open Sans"/>
          <w:color w:val="000000"/>
          <w:sz w:val="20"/>
          <w:szCs w:val="20"/>
          <w:shd w:val="clear" w:color="auto" w:fill="FFFFFF"/>
        </w:rPr>
        <w:t>orishita</w:t>
      </w:r>
      <w:proofErr w:type="spellEnd"/>
      <w:r w:rsidRPr="00631977">
        <w:rPr>
          <w:rFonts w:ascii="Open Sans" w:hAnsi="Open Sans" w:cs="Open Sans"/>
          <w:color w:val="000000"/>
          <w:sz w:val="20"/>
          <w:szCs w:val="20"/>
          <w:shd w:val="clear" w:color="auto" w:fill="FFFFFF"/>
        </w:rPr>
        <w:t xml:space="preserve">, K., </w:t>
      </w:r>
      <w:proofErr w:type="spellStart"/>
      <w:r w:rsidRPr="00631977">
        <w:rPr>
          <w:rFonts w:ascii="Open Sans" w:hAnsi="Open Sans" w:cs="Open Sans"/>
          <w:color w:val="000000"/>
          <w:sz w:val="20"/>
          <w:szCs w:val="20"/>
          <w:shd w:val="clear" w:color="auto" w:fill="FFFFFF"/>
        </w:rPr>
        <w:t>K</w:t>
      </w:r>
      <w:r w:rsidR="00C325D9">
        <w:rPr>
          <w:rFonts w:ascii="Open Sans" w:hAnsi="Open Sans" w:cs="Open Sans"/>
          <w:color w:val="000000"/>
          <w:sz w:val="20"/>
          <w:szCs w:val="20"/>
          <w:shd w:val="clear" w:color="auto" w:fill="FFFFFF"/>
        </w:rPr>
        <w:t>arasuno</w:t>
      </w:r>
      <w:proofErr w:type="spellEnd"/>
      <w:r w:rsidR="00C325D9">
        <w:rPr>
          <w:rFonts w:ascii="Open Sans" w:hAnsi="Open Sans" w:cs="Open Sans"/>
          <w:color w:val="000000"/>
          <w:sz w:val="20"/>
          <w:szCs w:val="20"/>
          <w:shd w:val="clear" w:color="auto" w:fill="FFFFFF"/>
        </w:rPr>
        <w:t xml:space="preserve"> </w:t>
      </w:r>
      <w:r w:rsidRPr="00631977">
        <w:rPr>
          <w:rFonts w:ascii="Open Sans" w:hAnsi="Open Sans" w:cs="Open Sans"/>
          <w:color w:val="000000"/>
          <w:sz w:val="20"/>
          <w:szCs w:val="20"/>
          <w:shd w:val="clear" w:color="auto" w:fill="FFFFFF"/>
        </w:rPr>
        <w:t>O, H., Y</w:t>
      </w:r>
      <w:r w:rsidR="00C325D9">
        <w:rPr>
          <w:rFonts w:ascii="Open Sans" w:hAnsi="Open Sans" w:cs="Open Sans"/>
          <w:color w:val="000000"/>
          <w:sz w:val="20"/>
          <w:szCs w:val="20"/>
          <w:shd w:val="clear" w:color="auto" w:fill="FFFFFF"/>
        </w:rPr>
        <w:t>okoi</w:t>
      </w:r>
      <w:r w:rsidRPr="00631977">
        <w:rPr>
          <w:rFonts w:ascii="Open Sans" w:hAnsi="Open Sans" w:cs="Open Sans"/>
          <w:color w:val="000000"/>
          <w:sz w:val="20"/>
          <w:szCs w:val="20"/>
          <w:shd w:val="clear" w:color="auto" w:fill="FFFFFF"/>
        </w:rPr>
        <w:t xml:space="preserve">, Y., </w:t>
      </w:r>
      <w:proofErr w:type="spellStart"/>
      <w:r w:rsidRPr="00631977">
        <w:rPr>
          <w:rFonts w:ascii="Open Sans" w:hAnsi="Open Sans" w:cs="Open Sans"/>
          <w:color w:val="000000"/>
          <w:sz w:val="20"/>
          <w:szCs w:val="20"/>
          <w:shd w:val="clear" w:color="auto" w:fill="FFFFFF"/>
        </w:rPr>
        <w:t>M</w:t>
      </w:r>
      <w:r w:rsidR="00C325D9">
        <w:rPr>
          <w:rFonts w:ascii="Open Sans" w:hAnsi="Open Sans" w:cs="Open Sans"/>
          <w:color w:val="000000"/>
          <w:sz w:val="20"/>
          <w:szCs w:val="20"/>
          <w:shd w:val="clear" w:color="auto" w:fill="FFFFFF"/>
        </w:rPr>
        <w:t>orozumi</w:t>
      </w:r>
      <w:proofErr w:type="spellEnd"/>
      <w:r w:rsidRPr="00631977">
        <w:rPr>
          <w:rFonts w:ascii="Open Sans" w:hAnsi="Open Sans" w:cs="Open Sans"/>
          <w:color w:val="000000"/>
          <w:sz w:val="20"/>
          <w:szCs w:val="20"/>
          <w:shd w:val="clear" w:color="auto" w:fill="FFFFFF"/>
        </w:rPr>
        <w:t xml:space="preserve">, K., </w:t>
      </w:r>
      <w:proofErr w:type="spellStart"/>
      <w:r w:rsidRPr="00631977">
        <w:rPr>
          <w:rFonts w:ascii="Open Sans" w:hAnsi="Open Sans" w:cs="Open Sans"/>
          <w:color w:val="000000"/>
          <w:sz w:val="20"/>
          <w:szCs w:val="20"/>
          <w:shd w:val="clear" w:color="auto" w:fill="FFFFFF"/>
        </w:rPr>
        <w:t>O</w:t>
      </w:r>
      <w:r w:rsidR="00F65288">
        <w:rPr>
          <w:rFonts w:ascii="Open Sans" w:hAnsi="Open Sans" w:cs="Open Sans"/>
          <w:color w:val="000000"/>
          <w:sz w:val="20"/>
          <w:szCs w:val="20"/>
          <w:shd w:val="clear" w:color="auto" w:fill="FFFFFF"/>
        </w:rPr>
        <w:t>gihara</w:t>
      </w:r>
      <w:proofErr w:type="spellEnd"/>
      <w:r w:rsidRPr="00631977">
        <w:rPr>
          <w:rFonts w:ascii="Open Sans" w:hAnsi="Open Sans" w:cs="Open Sans"/>
          <w:color w:val="000000"/>
          <w:sz w:val="20"/>
          <w:szCs w:val="20"/>
          <w:shd w:val="clear" w:color="auto" w:fill="FFFFFF"/>
        </w:rPr>
        <w:t>, H., I</w:t>
      </w:r>
      <w:r w:rsidR="00F65288">
        <w:rPr>
          <w:rFonts w:ascii="Open Sans" w:hAnsi="Open Sans" w:cs="Open Sans"/>
          <w:color w:val="000000"/>
          <w:sz w:val="20"/>
          <w:szCs w:val="20"/>
          <w:shd w:val="clear" w:color="auto" w:fill="FFFFFF"/>
        </w:rPr>
        <w:t>to</w:t>
      </w:r>
      <w:r w:rsidRPr="00631977">
        <w:rPr>
          <w:rFonts w:ascii="Open Sans" w:hAnsi="Open Sans" w:cs="Open Sans"/>
          <w:color w:val="000000"/>
          <w:sz w:val="20"/>
          <w:szCs w:val="20"/>
          <w:shd w:val="clear" w:color="auto" w:fill="FFFFFF"/>
        </w:rPr>
        <w:t>, T., F</w:t>
      </w:r>
      <w:r w:rsidR="00F65288">
        <w:rPr>
          <w:rFonts w:ascii="Open Sans" w:hAnsi="Open Sans" w:cs="Open Sans"/>
          <w:color w:val="000000"/>
          <w:sz w:val="20"/>
          <w:szCs w:val="20"/>
          <w:shd w:val="clear" w:color="auto" w:fill="FFFFFF"/>
        </w:rPr>
        <w:t>ujiwara</w:t>
      </w:r>
      <w:r w:rsidRPr="00631977">
        <w:rPr>
          <w:rFonts w:ascii="Open Sans" w:hAnsi="Open Sans" w:cs="Open Sans"/>
          <w:color w:val="000000"/>
          <w:sz w:val="20"/>
          <w:szCs w:val="20"/>
          <w:shd w:val="clear" w:color="auto" w:fill="FFFFFF"/>
        </w:rPr>
        <w:t>, T., F</w:t>
      </w:r>
      <w:r w:rsidR="00F65288">
        <w:rPr>
          <w:rFonts w:ascii="Open Sans" w:hAnsi="Open Sans" w:cs="Open Sans"/>
          <w:color w:val="000000"/>
          <w:sz w:val="20"/>
          <w:szCs w:val="20"/>
          <w:shd w:val="clear" w:color="auto" w:fill="FFFFFF"/>
        </w:rPr>
        <w:t>ujimoto</w:t>
      </w:r>
      <w:r w:rsidRPr="00631977">
        <w:rPr>
          <w:rFonts w:ascii="Open Sans" w:hAnsi="Open Sans" w:cs="Open Sans"/>
          <w:color w:val="000000"/>
          <w:sz w:val="20"/>
          <w:szCs w:val="20"/>
          <w:shd w:val="clear" w:color="auto" w:fill="FFFFFF"/>
        </w:rPr>
        <w:t>, T. and A</w:t>
      </w:r>
      <w:r w:rsidR="00F65288">
        <w:rPr>
          <w:rFonts w:ascii="Open Sans" w:hAnsi="Open Sans" w:cs="Open Sans"/>
          <w:color w:val="000000"/>
          <w:sz w:val="20"/>
          <w:szCs w:val="20"/>
          <w:shd w:val="clear" w:color="auto" w:fill="FFFFFF"/>
        </w:rPr>
        <w:t>be</w:t>
      </w:r>
      <w:r w:rsidRPr="00631977">
        <w:rPr>
          <w:rFonts w:ascii="Open Sans" w:hAnsi="Open Sans" w:cs="Open Sans"/>
          <w:color w:val="000000"/>
          <w:sz w:val="20"/>
          <w:szCs w:val="20"/>
          <w:shd w:val="clear" w:color="auto" w:fill="FFFFFF"/>
        </w:rPr>
        <w:t>, K., 2014. Effects of Therapeutic Ultrasound on Intramuscular Blood Circulation and Oxygen Dynamics. </w:t>
      </w:r>
      <w:r w:rsidRPr="00631977">
        <w:rPr>
          <w:rFonts w:ascii="Open Sans" w:hAnsi="Open Sans" w:cs="Open Sans"/>
          <w:i/>
          <w:iCs/>
          <w:color w:val="000000"/>
          <w:sz w:val="20"/>
          <w:szCs w:val="20"/>
        </w:rPr>
        <w:t>Journal of the Japanese Physical Therapy Association</w:t>
      </w:r>
      <w:r w:rsidRPr="00631977">
        <w:rPr>
          <w:rFonts w:ascii="Open Sans" w:hAnsi="Open Sans" w:cs="Open Sans"/>
          <w:color w:val="000000"/>
          <w:sz w:val="20"/>
          <w:szCs w:val="20"/>
          <w:shd w:val="clear" w:color="auto" w:fill="FFFFFF"/>
        </w:rPr>
        <w:t>, 17(1), pp.1-7.</w:t>
      </w:r>
    </w:p>
    <w:p w14:paraId="2C4C7E18" w14:textId="77777777" w:rsidR="0017114E" w:rsidRDefault="0017114E" w:rsidP="00631977">
      <w:pPr>
        <w:rPr>
          <w:rFonts w:ascii="Open Sans" w:hAnsi="Open Sans" w:cs="Open Sans"/>
          <w:color w:val="000000"/>
          <w:sz w:val="20"/>
          <w:szCs w:val="20"/>
          <w:shd w:val="clear" w:color="auto" w:fill="FFFFFF"/>
        </w:rPr>
      </w:pPr>
    </w:p>
    <w:p w14:paraId="096A1B5E" w14:textId="77777777" w:rsidR="0017114E" w:rsidRDefault="0017114E" w:rsidP="0017114E">
      <w:pPr>
        <w:rPr>
          <w:rFonts w:ascii="Open Sans" w:hAnsi="Open Sans" w:cs="Open Sans"/>
          <w:color w:val="000000"/>
          <w:sz w:val="20"/>
          <w:szCs w:val="20"/>
          <w:shd w:val="clear" w:color="auto" w:fill="FFFFFF"/>
        </w:rPr>
      </w:pPr>
      <w:proofErr w:type="spellStart"/>
      <w:r w:rsidRPr="0017114E">
        <w:rPr>
          <w:rFonts w:ascii="Open Sans" w:hAnsi="Open Sans" w:cs="Open Sans"/>
          <w:color w:val="000000"/>
          <w:sz w:val="20"/>
          <w:szCs w:val="20"/>
          <w:shd w:val="clear" w:color="auto" w:fill="FFFFFF"/>
        </w:rPr>
        <w:t>Murtezani</w:t>
      </w:r>
      <w:proofErr w:type="spellEnd"/>
      <w:r w:rsidRPr="0017114E">
        <w:rPr>
          <w:rFonts w:ascii="Open Sans" w:hAnsi="Open Sans" w:cs="Open Sans"/>
          <w:color w:val="000000"/>
          <w:sz w:val="20"/>
          <w:szCs w:val="20"/>
          <w:shd w:val="clear" w:color="auto" w:fill="FFFFFF"/>
        </w:rPr>
        <w:t xml:space="preserve">, A., Pharm, Z., </w:t>
      </w:r>
      <w:proofErr w:type="spellStart"/>
      <w:r w:rsidRPr="0017114E">
        <w:rPr>
          <w:rFonts w:ascii="Open Sans" w:hAnsi="Open Sans" w:cs="Open Sans"/>
          <w:color w:val="000000"/>
          <w:sz w:val="20"/>
          <w:szCs w:val="20"/>
          <w:shd w:val="clear" w:color="auto" w:fill="FFFFFF"/>
        </w:rPr>
        <w:t>Vllasolli</w:t>
      </w:r>
      <w:proofErr w:type="spellEnd"/>
      <w:r w:rsidRPr="0017114E">
        <w:rPr>
          <w:rFonts w:ascii="Open Sans" w:hAnsi="Open Sans" w:cs="Open Sans"/>
          <w:color w:val="000000"/>
          <w:sz w:val="20"/>
          <w:szCs w:val="20"/>
          <w:shd w:val="clear" w:color="auto" w:fill="FFFFFF"/>
        </w:rPr>
        <w:t xml:space="preserve">, T., </w:t>
      </w:r>
      <w:proofErr w:type="spellStart"/>
      <w:r w:rsidRPr="0017114E">
        <w:rPr>
          <w:rFonts w:ascii="Open Sans" w:hAnsi="Open Sans" w:cs="Open Sans"/>
          <w:color w:val="000000"/>
          <w:sz w:val="20"/>
          <w:szCs w:val="20"/>
          <w:shd w:val="clear" w:color="auto" w:fill="FFFFFF"/>
        </w:rPr>
        <w:t>Sllamniku</w:t>
      </w:r>
      <w:proofErr w:type="spellEnd"/>
      <w:r w:rsidRPr="0017114E">
        <w:rPr>
          <w:rFonts w:ascii="Open Sans" w:hAnsi="Open Sans" w:cs="Open Sans"/>
          <w:color w:val="000000"/>
          <w:sz w:val="20"/>
          <w:szCs w:val="20"/>
          <w:shd w:val="clear" w:color="auto" w:fill="FFFFFF"/>
        </w:rPr>
        <w:t xml:space="preserve">, S., </w:t>
      </w:r>
      <w:proofErr w:type="spellStart"/>
      <w:r w:rsidRPr="0017114E">
        <w:rPr>
          <w:rFonts w:ascii="Open Sans" w:hAnsi="Open Sans" w:cs="Open Sans"/>
          <w:color w:val="000000"/>
          <w:sz w:val="20"/>
          <w:szCs w:val="20"/>
          <w:shd w:val="clear" w:color="auto" w:fill="FFFFFF"/>
        </w:rPr>
        <w:t>Krasniqi</w:t>
      </w:r>
      <w:proofErr w:type="spellEnd"/>
      <w:r w:rsidRPr="0017114E">
        <w:rPr>
          <w:rFonts w:ascii="Open Sans" w:hAnsi="Open Sans" w:cs="Open Sans"/>
          <w:color w:val="000000"/>
          <w:sz w:val="20"/>
          <w:szCs w:val="20"/>
          <w:shd w:val="clear" w:color="auto" w:fill="FFFFFF"/>
        </w:rPr>
        <w:t xml:space="preserve">, S. and </w:t>
      </w:r>
      <w:proofErr w:type="spellStart"/>
      <w:r w:rsidRPr="0017114E">
        <w:rPr>
          <w:rFonts w:ascii="Open Sans" w:hAnsi="Open Sans" w:cs="Open Sans"/>
          <w:color w:val="000000"/>
          <w:sz w:val="20"/>
          <w:szCs w:val="20"/>
          <w:shd w:val="clear" w:color="auto" w:fill="FFFFFF"/>
        </w:rPr>
        <w:t>Vokrri</w:t>
      </w:r>
      <w:proofErr w:type="spellEnd"/>
      <w:r w:rsidRPr="0017114E">
        <w:rPr>
          <w:rFonts w:ascii="Open Sans" w:hAnsi="Open Sans" w:cs="Open Sans"/>
          <w:color w:val="000000"/>
          <w:sz w:val="20"/>
          <w:szCs w:val="20"/>
          <w:shd w:val="clear" w:color="auto" w:fill="FFFFFF"/>
        </w:rPr>
        <w:t>, L., 2015. Exercise and Therapeutic Ultrasound Compared with Corticosteroid Injection for Chronic Lateral Epicondylitis: A Randomized Controlled Trial. </w:t>
      </w:r>
      <w:proofErr w:type="spellStart"/>
      <w:r w:rsidRPr="0017114E">
        <w:rPr>
          <w:rFonts w:ascii="Open Sans" w:hAnsi="Open Sans" w:cs="Open Sans"/>
          <w:i/>
          <w:iCs/>
          <w:color w:val="000000"/>
          <w:sz w:val="20"/>
          <w:szCs w:val="20"/>
        </w:rPr>
        <w:t>Ortopedia</w:t>
      </w:r>
      <w:proofErr w:type="spellEnd"/>
      <w:r w:rsidRPr="0017114E">
        <w:rPr>
          <w:rFonts w:ascii="Open Sans" w:hAnsi="Open Sans" w:cs="Open Sans"/>
          <w:i/>
          <w:iCs/>
          <w:color w:val="000000"/>
          <w:sz w:val="20"/>
          <w:szCs w:val="20"/>
        </w:rPr>
        <w:t xml:space="preserve"> </w:t>
      </w:r>
      <w:proofErr w:type="spellStart"/>
      <w:r w:rsidRPr="0017114E">
        <w:rPr>
          <w:rFonts w:ascii="Open Sans" w:hAnsi="Open Sans" w:cs="Open Sans"/>
          <w:i/>
          <w:iCs/>
          <w:color w:val="000000"/>
          <w:sz w:val="20"/>
          <w:szCs w:val="20"/>
        </w:rPr>
        <w:t>Traumatologia</w:t>
      </w:r>
      <w:proofErr w:type="spellEnd"/>
      <w:r w:rsidRPr="0017114E">
        <w:rPr>
          <w:rFonts w:ascii="Open Sans" w:hAnsi="Open Sans" w:cs="Open Sans"/>
          <w:i/>
          <w:iCs/>
          <w:color w:val="000000"/>
          <w:sz w:val="20"/>
          <w:szCs w:val="20"/>
        </w:rPr>
        <w:t xml:space="preserve"> </w:t>
      </w:r>
      <w:proofErr w:type="spellStart"/>
      <w:r w:rsidRPr="0017114E">
        <w:rPr>
          <w:rFonts w:ascii="Open Sans" w:hAnsi="Open Sans" w:cs="Open Sans"/>
          <w:i/>
          <w:iCs/>
          <w:color w:val="000000"/>
          <w:sz w:val="20"/>
          <w:szCs w:val="20"/>
        </w:rPr>
        <w:t>Rehabilitacja</w:t>
      </w:r>
      <w:proofErr w:type="spellEnd"/>
      <w:r w:rsidRPr="0017114E">
        <w:rPr>
          <w:rFonts w:ascii="Open Sans" w:hAnsi="Open Sans" w:cs="Open Sans"/>
          <w:color w:val="000000"/>
          <w:sz w:val="20"/>
          <w:szCs w:val="20"/>
          <w:shd w:val="clear" w:color="auto" w:fill="FFFFFF"/>
        </w:rPr>
        <w:t>, 17(4), pp.351-357.</w:t>
      </w:r>
    </w:p>
    <w:p w14:paraId="2B3396CB" w14:textId="77777777" w:rsidR="00F61020" w:rsidRDefault="00F61020" w:rsidP="0017114E">
      <w:pPr>
        <w:rPr>
          <w:rFonts w:ascii="Open Sans" w:hAnsi="Open Sans" w:cs="Open Sans"/>
          <w:color w:val="000000"/>
          <w:sz w:val="20"/>
          <w:szCs w:val="20"/>
          <w:shd w:val="clear" w:color="auto" w:fill="FFFFFF"/>
        </w:rPr>
      </w:pPr>
    </w:p>
    <w:p w14:paraId="7B30F2F8" w14:textId="77777777" w:rsidR="00F61020" w:rsidRDefault="00F61020" w:rsidP="00F61020">
      <w:r>
        <w:rPr>
          <w:rFonts w:ascii="Open Sans" w:hAnsi="Open Sans" w:cs="Open Sans"/>
          <w:color w:val="000000"/>
          <w:sz w:val="20"/>
          <w:szCs w:val="20"/>
          <w:shd w:val="clear" w:color="auto" w:fill="FFFFFF"/>
        </w:rPr>
        <w:lastRenderedPageBreak/>
        <w:t>Papadopoulos, E. and Mani, R., 2020. The Role of Ultrasound Therapy in the Management of Musculoskeletal Soft Tissue Pain.</w:t>
      </w:r>
      <w:r>
        <w:rPr>
          <w:rStyle w:val="apple-converted-space"/>
          <w:rFonts w:ascii="Open Sans" w:hAnsi="Open Sans" w:cs="Open Sans"/>
          <w:color w:val="000000"/>
          <w:sz w:val="20"/>
          <w:szCs w:val="20"/>
          <w:shd w:val="clear" w:color="auto" w:fill="FFFFFF"/>
        </w:rPr>
        <w:t> </w:t>
      </w:r>
      <w:r>
        <w:rPr>
          <w:rFonts w:ascii="Open Sans" w:hAnsi="Open Sans" w:cs="Open Sans"/>
          <w:i/>
          <w:iCs/>
          <w:color w:val="000000"/>
          <w:sz w:val="20"/>
          <w:szCs w:val="20"/>
        </w:rPr>
        <w:t>The International Journal of Lower Extremity Wounds</w:t>
      </w:r>
      <w:r>
        <w:rPr>
          <w:rFonts w:ascii="Open Sans" w:hAnsi="Open Sans" w:cs="Open Sans"/>
          <w:color w:val="000000"/>
          <w:sz w:val="20"/>
          <w:szCs w:val="20"/>
          <w:shd w:val="clear" w:color="auto" w:fill="FFFFFF"/>
        </w:rPr>
        <w:t>, 19(4), pp.350-358.</w:t>
      </w:r>
    </w:p>
    <w:p w14:paraId="1D71EDC9" w14:textId="77777777" w:rsidR="003100AB" w:rsidRDefault="003100AB" w:rsidP="0017114E">
      <w:pPr>
        <w:rPr>
          <w:rFonts w:ascii="Open Sans" w:hAnsi="Open Sans" w:cs="Open Sans"/>
          <w:color w:val="000000"/>
          <w:sz w:val="20"/>
          <w:szCs w:val="20"/>
          <w:shd w:val="clear" w:color="auto" w:fill="FFFFFF"/>
        </w:rPr>
      </w:pPr>
    </w:p>
    <w:p w14:paraId="526C78E4" w14:textId="77777777" w:rsidR="003100AB" w:rsidRDefault="003100AB" w:rsidP="003100AB">
      <w:pPr>
        <w:rPr>
          <w:rFonts w:ascii="Open Sans" w:hAnsi="Open Sans" w:cs="Open Sans"/>
          <w:color w:val="000000"/>
          <w:sz w:val="20"/>
          <w:szCs w:val="20"/>
          <w:shd w:val="clear" w:color="auto" w:fill="FFFFFF"/>
        </w:rPr>
      </w:pPr>
      <w:r w:rsidRPr="006F01F0">
        <w:rPr>
          <w:rFonts w:ascii="Open Sans" w:hAnsi="Open Sans" w:cs="Open Sans"/>
          <w:color w:val="000000"/>
          <w:sz w:val="20"/>
          <w:szCs w:val="20"/>
          <w:shd w:val="clear" w:color="auto" w:fill="FFFFFF"/>
        </w:rPr>
        <w:t xml:space="preserve">Qin, L., Lu, H., </w:t>
      </w:r>
      <w:proofErr w:type="spellStart"/>
      <w:r w:rsidRPr="006F01F0">
        <w:rPr>
          <w:rFonts w:ascii="Open Sans" w:hAnsi="Open Sans" w:cs="Open Sans"/>
          <w:color w:val="000000"/>
          <w:sz w:val="20"/>
          <w:szCs w:val="20"/>
          <w:shd w:val="clear" w:color="auto" w:fill="FFFFFF"/>
        </w:rPr>
        <w:t>Fok</w:t>
      </w:r>
      <w:proofErr w:type="spellEnd"/>
      <w:r w:rsidRPr="006F01F0">
        <w:rPr>
          <w:rFonts w:ascii="Open Sans" w:hAnsi="Open Sans" w:cs="Open Sans"/>
          <w:color w:val="000000"/>
          <w:sz w:val="20"/>
          <w:szCs w:val="20"/>
          <w:shd w:val="clear" w:color="auto" w:fill="FFFFFF"/>
        </w:rPr>
        <w:t>, P., Cheung, W., Zheng, Y., Lee, K. and Leung, K., 2006. Low-intensity pulsed ultrasound accelerates osteogenesis at bone-tendon healing junction. </w:t>
      </w:r>
      <w:r w:rsidRPr="006F01F0">
        <w:rPr>
          <w:rFonts w:ascii="Open Sans" w:hAnsi="Open Sans" w:cs="Open Sans"/>
          <w:i/>
          <w:iCs/>
          <w:color w:val="000000"/>
          <w:sz w:val="20"/>
          <w:szCs w:val="20"/>
        </w:rPr>
        <w:t>Ultrasound in Medicine &amp; Biology</w:t>
      </w:r>
      <w:r w:rsidRPr="006F01F0">
        <w:rPr>
          <w:rFonts w:ascii="Open Sans" w:hAnsi="Open Sans" w:cs="Open Sans"/>
          <w:color w:val="000000"/>
          <w:sz w:val="20"/>
          <w:szCs w:val="20"/>
          <w:shd w:val="clear" w:color="auto" w:fill="FFFFFF"/>
        </w:rPr>
        <w:t>, 32(12), pp.1905-1911.</w:t>
      </w:r>
    </w:p>
    <w:p w14:paraId="57DFA9E4" w14:textId="77777777" w:rsidR="00F61020" w:rsidRDefault="00F61020" w:rsidP="003100AB">
      <w:pPr>
        <w:rPr>
          <w:rFonts w:ascii="Open Sans" w:hAnsi="Open Sans" w:cs="Open Sans"/>
          <w:color w:val="000000"/>
          <w:sz w:val="20"/>
          <w:szCs w:val="20"/>
          <w:shd w:val="clear" w:color="auto" w:fill="FFFFFF"/>
        </w:rPr>
      </w:pPr>
    </w:p>
    <w:p w14:paraId="52D2FC3D" w14:textId="77777777" w:rsidR="006B0C6D" w:rsidRDefault="006B0C6D" w:rsidP="006B0C6D">
      <w:proofErr w:type="spellStart"/>
      <w:r>
        <w:rPr>
          <w:rFonts w:ascii="Open Sans" w:hAnsi="Open Sans" w:cs="Open Sans"/>
          <w:color w:val="000000"/>
          <w:sz w:val="20"/>
          <w:szCs w:val="20"/>
          <w:shd w:val="clear" w:color="auto" w:fill="FFFFFF"/>
        </w:rPr>
        <w:t>Rantanen</w:t>
      </w:r>
      <w:proofErr w:type="spellEnd"/>
      <w:r>
        <w:rPr>
          <w:rFonts w:ascii="Open Sans" w:hAnsi="Open Sans" w:cs="Open Sans"/>
          <w:color w:val="000000"/>
          <w:sz w:val="20"/>
          <w:szCs w:val="20"/>
          <w:shd w:val="clear" w:color="auto" w:fill="FFFFFF"/>
        </w:rPr>
        <w:t xml:space="preserve">, J., </w:t>
      </w:r>
      <w:proofErr w:type="spellStart"/>
      <w:r>
        <w:rPr>
          <w:rFonts w:ascii="Open Sans" w:hAnsi="Open Sans" w:cs="Open Sans"/>
          <w:color w:val="000000"/>
          <w:sz w:val="20"/>
          <w:szCs w:val="20"/>
          <w:shd w:val="clear" w:color="auto" w:fill="FFFFFF"/>
        </w:rPr>
        <w:t>Thorsson</w:t>
      </w:r>
      <w:proofErr w:type="spellEnd"/>
      <w:r>
        <w:rPr>
          <w:rFonts w:ascii="Open Sans" w:hAnsi="Open Sans" w:cs="Open Sans"/>
          <w:color w:val="000000"/>
          <w:sz w:val="20"/>
          <w:szCs w:val="20"/>
          <w:shd w:val="clear" w:color="auto" w:fill="FFFFFF"/>
        </w:rPr>
        <w:t xml:space="preserve">, O., </w:t>
      </w:r>
      <w:proofErr w:type="spellStart"/>
      <w:r>
        <w:rPr>
          <w:rFonts w:ascii="Open Sans" w:hAnsi="Open Sans" w:cs="Open Sans"/>
          <w:color w:val="000000"/>
          <w:sz w:val="20"/>
          <w:szCs w:val="20"/>
          <w:shd w:val="clear" w:color="auto" w:fill="FFFFFF"/>
        </w:rPr>
        <w:t>Wollmer</w:t>
      </w:r>
      <w:proofErr w:type="spellEnd"/>
      <w:r>
        <w:rPr>
          <w:rFonts w:ascii="Open Sans" w:hAnsi="Open Sans" w:cs="Open Sans"/>
          <w:color w:val="000000"/>
          <w:sz w:val="20"/>
          <w:szCs w:val="20"/>
          <w:shd w:val="clear" w:color="auto" w:fill="FFFFFF"/>
        </w:rPr>
        <w:t xml:space="preserve">, P., </w:t>
      </w:r>
      <w:proofErr w:type="spellStart"/>
      <w:r>
        <w:rPr>
          <w:rFonts w:ascii="Open Sans" w:hAnsi="Open Sans" w:cs="Open Sans"/>
          <w:color w:val="000000"/>
          <w:sz w:val="20"/>
          <w:szCs w:val="20"/>
          <w:shd w:val="clear" w:color="auto" w:fill="FFFFFF"/>
        </w:rPr>
        <w:t>Hurme</w:t>
      </w:r>
      <w:proofErr w:type="spellEnd"/>
      <w:r>
        <w:rPr>
          <w:rFonts w:ascii="Open Sans" w:hAnsi="Open Sans" w:cs="Open Sans"/>
          <w:color w:val="000000"/>
          <w:sz w:val="20"/>
          <w:szCs w:val="20"/>
          <w:shd w:val="clear" w:color="auto" w:fill="FFFFFF"/>
        </w:rPr>
        <w:t xml:space="preserve">, T. and </w:t>
      </w:r>
      <w:proofErr w:type="spellStart"/>
      <w:r>
        <w:rPr>
          <w:rFonts w:ascii="Open Sans" w:hAnsi="Open Sans" w:cs="Open Sans"/>
          <w:color w:val="000000"/>
          <w:sz w:val="20"/>
          <w:szCs w:val="20"/>
          <w:shd w:val="clear" w:color="auto" w:fill="FFFFFF"/>
        </w:rPr>
        <w:t>Kalimo</w:t>
      </w:r>
      <w:proofErr w:type="spellEnd"/>
      <w:r>
        <w:rPr>
          <w:rFonts w:ascii="Open Sans" w:hAnsi="Open Sans" w:cs="Open Sans"/>
          <w:color w:val="000000"/>
          <w:sz w:val="20"/>
          <w:szCs w:val="20"/>
          <w:shd w:val="clear" w:color="auto" w:fill="FFFFFF"/>
        </w:rPr>
        <w:t>, H., 1999. Effects of Therapeutic Ultrasound on the Regeneration of Skeletal Myofibers After Experimental Muscle Injury.</w:t>
      </w:r>
      <w:r>
        <w:rPr>
          <w:rStyle w:val="apple-converted-space"/>
          <w:rFonts w:ascii="Open Sans" w:hAnsi="Open Sans" w:cs="Open Sans"/>
          <w:color w:val="000000"/>
          <w:sz w:val="20"/>
          <w:szCs w:val="20"/>
          <w:shd w:val="clear" w:color="auto" w:fill="FFFFFF"/>
        </w:rPr>
        <w:t> </w:t>
      </w:r>
      <w:r>
        <w:rPr>
          <w:rFonts w:ascii="Open Sans" w:hAnsi="Open Sans" w:cs="Open Sans"/>
          <w:i/>
          <w:iCs/>
          <w:color w:val="000000"/>
          <w:sz w:val="20"/>
          <w:szCs w:val="20"/>
        </w:rPr>
        <w:t>The American Journal of Sports Medicine</w:t>
      </w:r>
      <w:r>
        <w:rPr>
          <w:rFonts w:ascii="Open Sans" w:hAnsi="Open Sans" w:cs="Open Sans"/>
          <w:color w:val="000000"/>
          <w:sz w:val="20"/>
          <w:szCs w:val="20"/>
          <w:shd w:val="clear" w:color="auto" w:fill="FFFFFF"/>
        </w:rPr>
        <w:t>, 27(1), pp.54-59.</w:t>
      </w:r>
    </w:p>
    <w:p w14:paraId="2C3CCD14" w14:textId="77777777" w:rsidR="0008444C" w:rsidRDefault="0008444C" w:rsidP="003100AB">
      <w:pPr>
        <w:rPr>
          <w:rFonts w:ascii="Open Sans" w:hAnsi="Open Sans" w:cs="Open Sans"/>
          <w:color w:val="000000"/>
          <w:sz w:val="20"/>
          <w:szCs w:val="20"/>
          <w:shd w:val="clear" w:color="auto" w:fill="FFFFFF"/>
        </w:rPr>
      </w:pPr>
    </w:p>
    <w:p w14:paraId="59026B4D" w14:textId="2BDF1F49" w:rsidR="0008444C" w:rsidRPr="0008444C" w:rsidRDefault="0008444C" w:rsidP="003100AB">
      <w:proofErr w:type="spellStart"/>
      <w:r w:rsidRPr="0008444C">
        <w:rPr>
          <w:rFonts w:ascii="Open Sans" w:hAnsi="Open Sans" w:cs="Open Sans"/>
          <w:color w:val="000000"/>
          <w:sz w:val="20"/>
          <w:szCs w:val="20"/>
          <w:shd w:val="clear" w:color="auto" w:fill="FFFFFF"/>
        </w:rPr>
        <w:t>Saber</w:t>
      </w:r>
      <w:proofErr w:type="spellEnd"/>
      <w:r w:rsidRPr="0008444C">
        <w:rPr>
          <w:rFonts w:ascii="Open Sans" w:hAnsi="Open Sans" w:cs="Open Sans"/>
          <w:color w:val="000000"/>
          <w:sz w:val="20"/>
          <w:szCs w:val="20"/>
          <w:shd w:val="clear" w:color="auto" w:fill="FFFFFF"/>
        </w:rPr>
        <w:t xml:space="preserve">, A. and </w:t>
      </w:r>
      <w:proofErr w:type="spellStart"/>
      <w:r w:rsidRPr="0008444C">
        <w:rPr>
          <w:rFonts w:ascii="Open Sans" w:hAnsi="Open Sans" w:cs="Open Sans"/>
          <w:color w:val="000000"/>
          <w:sz w:val="20"/>
          <w:szCs w:val="20"/>
          <w:shd w:val="clear" w:color="auto" w:fill="FFFFFF"/>
        </w:rPr>
        <w:t>Saber</w:t>
      </w:r>
      <w:proofErr w:type="spellEnd"/>
      <w:r w:rsidRPr="0008444C">
        <w:rPr>
          <w:rFonts w:ascii="Open Sans" w:hAnsi="Open Sans" w:cs="Open Sans"/>
          <w:color w:val="000000"/>
          <w:sz w:val="20"/>
          <w:szCs w:val="20"/>
          <w:shd w:val="clear" w:color="auto" w:fill="FFFFFF"/>
        </w:rPr>
        <w:t>, A., 2017. Therapeutic Ultrasound: Physiological Role, Clinical Applications and Precautions. </w:t>
      </w:r>
      <w:r w:rsidRPr="0008444C">
        <w:rPr>
          <w:rFonts w:ascii="Open Sans" w:hAnsi="Open Sans" w:cs="Open Sans"/>
          <w:i/>
          <w:iCs/>
          <w:color w:val="000000"/>
          <w:sz w:val="20"/>
          <w:szCs w:val="20"/>
        </w:rPr>
        <w:t>Journal of Surgery</w:t>
      </w:r>
      <w:r w:rsidRPr="0008444C">
        <w:rPr>
          <w:rFonts w:ascii="Open Sans" w:hAnsi="Open Sans" w:cs="Open Sans"/>
          <w:color w:val="000000"/>
          <w:sz w:val="20"/>
          <w:szCs w:val="20"/>
          <w:shd w:val="clear" w:color="auto" w:fill="FFFFFF"/>
        </w:rPr>
        <w:t>, 5(3), pp.61-69.</w:t>
      </w:r>
    </w:p>
    <w:p w14:paraId="266692C7" w14:textId="77777777" w:rsidR="003100AB" w:rsidRDefault="003100AB" w:rsidP="003100AB">
      <w:pPr>
        <w:rPr>
          <w:rFonts w:ascii="Open Sans" w:hAnsi="Open Sans" w:cs="Open Sans"/>
          <w:color w:val="000000"/>
          <w:sz w:val="20"/>
          <w:szCs w:val="20"/>
          <w:shd w:val="clear" w:color="auto" w:fill="FFFFFF"/>
        </w:rPr>
      </w:pPr>
    </w:p>
    <w:p w14:paraId="4819AEDD" w14:textId="31FC8AC2" w:rsidR="003100AB" w:rsidRPr="00354095" w:rsidRDefault="003100AB" w:rsidP="003100AB">
      <w:r w:rsidRPr="00354095">
        <w:rPr>
          <w:rFonts w:ascii="Open Sans" w:hAnsi="Open Sans" w:cs="Open Sans"/>
          <w:color w:val="000000"/>
          <w:sz w:val="20"/>
          <w:szCs w:val="20"/>
          <w:shd w:val="clear" w:color="auto" w:fill="FFFFFF"/>
        </w:rPr>
        <w:t xml:space="preserve">Santos, M., Filho, L., De Souza, J., Filho, J., Mesquita, T., Santos, M., De Vasconcelos, C., </w:t>
      </w:r>
      <w:proofErr w:type="spellStart"/>
      <w:r w:rsidRPr="00354095">
        <w:rPr>
          <w:rFonts w:ascii="Open Sans" w:hAnsi="Open Sans" w:cs="Open Sans"/>
          <w:color w:val="000000"/>
          <w:sz w:val="20"/>
          <w:szCs w:val="20"/>
          <w:shd w:val="clear" w:color="auto" w:fill="FFFFFF"/>
        </w:rPr>
        <w:t>Lauton</w:t>
      </w:r>
      <w:proofErr w:type="spellEnd"/>
      <w:r w:rsidRPr="00354095">
        <w:rPr>
          <w:rFonts w:ascii="Open Sans" w:hAnsi="Open Sans" w:cs="Open Sans"/>
          <w:color w:val="000000"/>
          <w:sz w:val="20"/>
          <w:szCs w:val="20"/>
          <w:shd w:val="clear" w:color="auto" w:fill="FFFFFF"/>
        </w:rPr>
        <w:t>-Santos, S. and De Oliveira, E., 2020. Topical application of limonene is as effective as phonophoresis for improving oxidative parameters of injured skeletal muscle in rats. </w:t>
      </w:r>
      <w:proofErr w:type="spellStart"/>
      <w:r w:rsidRPr="00354095">
        <w:rPr>
          <w:rFonts w:ascii="Open Sans" w:hAnsi="Open Sans" w:cs="Open Sans"/>
          <w:i/>
          <w:iCs/>
          <w:color w:val="000000"/>
          <w:sz w:val="20"/>
          <w:szCs w:val="20"/>
        </w:rPr>
        <w:t>Naunyn-Schmiedeberg's</w:t>
      </w:r>
      <w:proofErr w:type="spellEnd"/>
      <w:r w:rsidRPr="00354095">
        <w:rPr>
          <w:rFonts w:ascii="Open Sans" w:hAnsi="Open Sans" w:cs="Open Sans"/>
          <w:i/>
          <w:iCs/>
          <w:color w:val="000000"/>
          <w:sz w:val="20"/>
          <w:szCs w:val="20"/>
        </w:rPr>
        <w:t xml:space="preserve"> Archives of Pharmacology</w:t>
      </w:r>
      <w:r w:rsidRPr="00354095">
        <w:rPr>
          <w:rFonts w:ascii="Open Sans" w:hAnsi="Open Sans" w:cs="Open Sans"/>
          <w:color w:val="000000"/>
          <w:sz w:val="20"/>
          <w:szCs w:val="20"/>
          <w:shd w:val="clear" w:color="auto" w:fill="FFFFFF"/>
        </w:rPr>
        <w:t>, 393(12), pp.2293-2300.</w:t>
      </w:r>
    </w:p>
    <w:p w14:paraId="1C563492" w14:textId="77777777" w:rsidR="003100AB" w:rsidRDefault="003100AB" w:rsidP="003100AB">
      <w:pPr>
        <w:spacing w:line="360" w:lineRule="auto"/>
        <w:rPr>
          <w:color w:val="000000" w:themeColor="text1"/>
          <w:u w:val="single"/>
        </w:rPr>
      </w:pPr>
    </w:p>
    <w:p w14:paraId="322B882D" w14:textId="77777777" w:rsidR="003100AB" w:rsidRDefault="003100AB" w:rsidP="003100AB">
      <w:pPr>
        <w:rPr>
          <w:rFonts w:ascii="Open Sans" w:hAnsi="Open Sans" w:cs="Open Sans"/>
          <w:color w:val="000000"/>
          <w:sz w:val="20"/>
          <w:szCs w:val="20"/>
          <w:shd w:val="clear" w:color="auto" w:fill="FFFFFF"/>
        </w:rPr>
      </w:pPr>
      <w:r w:rsidRPr="0051580C">
        <w:rPr>
          <w:rFonts w:ascii="Open Sans" w:hAnsi="Open Sans" w:cs="Open Sans"/>
          <w:color w:val="000000"/>
          <w:sz w:val="20"/>
          <w:szCs w:val="20"/>
          <w:shd w:val="clear" w:color="auto" w:fill="FFFFFF"/>
        </w:rPr>
        <w:t>Speed, C., 2001. Therapeutic ultrasound in soft tissue lesions. </w:t>
      </w:r>
      <w:r w:rsidRPr="0051580C">
        <w:rPr>
          <w:rFonts w:ascii="Open Sans" w:hAnsi="Open Sans" w:cs="Open Sans"/>
          <w:i/>
          <w:iCs/>
          <w:color w:val="000000"/>
          <w:sz w:val="20"/>
          <w:szCs w:val="20"/>
        </w:rPr>
        <w:t>Rheumatology</w:t>
      </w:r>
      <w:r w:rsidRPr="0051580C">
        <w:rPr>
          <w:rFonts w:ascii="Open Sans" w:hAnsi="Open Sans" w:cs="Open Sans"/>
          <w:color w:val="000000"/>
          <w:sz w:val="20"/>
          <w:szCs w:val="20"/>
          <w:shd w:val="clear" w:color="auto" w:fill="FFFFFF"/>
        </w:rPr>
        <w:t>, 40(12), pp.1331-1336.</w:t>
      </w:r>
    </w:p>
    <w:p w14:paraId="10408276" w14:textId="77777777" w:rsidR="0029448D" w:rsidRDefault="0029448D" w:rsidP="003100AB">
      <w:pPr>
        <w:rPr>
          <w:rFonts w:ascii="Open Sans" w:hAnsi="Open Sans" w:cs="Open Sans"/>
          <w:color w:val="000000"/>
          <w:sz w:val="20"/>
          <w:szCs w:val="20"/>
          <w:shd w:val="clear" w:color="auto" w:fill="FFFFFF"/>
        </w:rPr>
      </w:pPr>
    </w:p>
    <w:p w14:paraId="2BAB3452" w14:textId="77777777" w:rsidR="0029448D" w:rsidRDefault="0029448D" w:rsidP="0029448D">
      <w:proofErr w:type="spellStart"/>
      <w:r>
        <w:rPr>
          <w:rFonts w:ascii="Open Sans" w:hAnsi="Open Sans" w:cs="Open Sans"/>
          <w:color w:val="000000"/>
          <w:sz w:val="20"/>
          <w:szCs w:val="20"/>
          <w:shd w:val="clear" w:color="auto" w:fill="FFFFFF"/>
        </w:rPr>
        <w:t>Srbely</w:t>
      </w:r>
      <w:proofErr w:type="spellEnd"/>
      <w:r>
        <w:rPr>
          <w:rFonts w:ascii="Open Sans" w:hAnsi="Open Sans" w:cs="Open Sans"/>
          <w:color w:val="000000"/>
          <w:sz w:val="20"/>
          <w:szCs w:val="20"/>
          <w:shd w:val="clear" w:color="auto" w:fill="FFFFFF"/>
        </w:rPr>
        <w:t xml:space="preserve">, J., Dickey, J., </w:t>
      </w:r>
      <w:proofErr w:type="spellStart"/>
      <w:r>
        <w:rPr>
          <w:rFonts w:ascii="Open Sans" w:hAnsi="Open Sans" w:cs="Open Sans"/>
          <w:color w:val="000000"/>
          <w:sz w:val="20"/>
          <w:szCs w:val="20"/>
          <w:shd w:val="clear" w:color="auto" w:fill="FFFFFF"/>
        </w:rPr>
        <w:t>Lowerison</w:t>
      </w:r>
      <w:proofErr w:type="spellEnd"/>
      <w:r>
        <w:rPr>
          <w:rFonts w:ascii="Open Sans" w:hAnsi="Open Sans" w:cs="Open Sans"/>
          <w:color w:val="000000"/>
          <w:sz w:val="20"/>
          <w:szCs w:val="20"/>
          <w:shd w:val="clear" w:color="auto" w:fill="FFFFFF"/>
        </w:rPr>
        <w:t xml:space="preserve">, M., Edwards, M., </w:t>
      </w:r>
      <w:proofErr w:type="spellStart"/>
      <w:r>
        <w:rPr>
          <w:rFonts w:ascii="Open Sans" w:hAnsi="Open Sans" w:cs="Open Sans"/>
          <w:color w:val="000000"/>
          <w:sz w:val="20"/>
          <w:szCs w:val="20"/>
          <w:shd w:val="clear" w:color="auto" w:fill="FFFFFF"/>
        </w:rPr>
        <w:t>Nolet</w:t>
      </w:r>
      <w:proofErr w:type="spellEnd"/>
      <w:r>
        <w:rPr>
          <w:rFonts w:ascii="Open Sans" w:hAnsi="Open Sans" w:cs="Open Sans"/>
          <w:color w:val="000000"/>
          <w:sz w:val="20"/>
          <w:szCs w:val="20"/>
          <w:shd w:val="clear" w:color="auto" w:fill="FFFFFF"/>
        </w:rPr>
        <w:t>, P. and Wong, L., 2008. Stimulation of myofascial trigger points with ultrasound induces segmental antinociceptive effects: A randomized controlled study.</w:t>
      </w:r>
      <w:r>
        <w:rPr>
          <w:rStyle w:val="apple-converted-space"/>
          <w:rFonts w:ascii="Open Sans" w:hAnsi="Open Sans" w:cs="Open Sans"/>
          <w:color w:val="000000"/>
          <w:sz w:val="20"/>
          <w:szCs w:val="20"/>
          <w:shd w:val="clear" w:color="auto" w:fill="FFFFFF"/>
        </w:rPr>
        <w:t> </w:t>
      </w:r>
      <w:r>
        <w:rPr>
          <w:rFonts w:ascii="Open Sans" w:hAnsi="Open Sans" w:cs="Open Sans"/>
          <w:i/>
          <w:iCs/>
          <w:color w:val="000000"/>
          <w:sz w:val="20"/>
          <w:szCs w:val="20"/>
        </w:rPr>
        <w:t>Pain</w:t>
      </w:r>
      <w:r>
        <w:rPr>
          <w:rFonts w:ascii="Open Sans" w:hAnsi="Open Sans" w:cs="Open Sans"/>
          <w:color w:val="000000"/>
          <w:sz w:val="20"/>
          <w:szCs w:val="20"/>
          <w:shd w:val="clear" w:color="auto" w:fill="FFFFFF"/>
        </w:rPr>
        <w:t>, 139(2), pp.260-266.</w:t>
      </w:r>
    </w:p>
    <w:p w14:paraId="2644179F" w14:textId="77777777" w:rsidR="00F0243F" w:rsidRDefault="00F0243F" w:rsidP="0017114E">
      <w:pPr>
        <w:rPr>
          <w:rFonts w:ascii="Open Sans" w:hAnsi="Open Sans" w:cs="Open Sans"/>
          <w:color w:val="000000"/>
          <w:sz w:val="20"/>
          <w:szCs w:val="20"/>
          <w:shd w:val="clear" w:color="auto" w:fill="FFFFFF"/>
        </w:rPr>
      </w:pPr>
    </w:p>
    <w:p w14:paraId="3C45BD61" w14:textId="579A8136" w:rsidR="00631977" w:rsidRDefault="00670105" w:rsidP="001353FC">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V</w:t>
      </w:r>
      <w:r w:rsidR="00F0243F" w:rsidRPr="00F0243F">
        <w:rPr>
          <w:rFonts w:ascii="Open Sans" w:hAnsi="Open Sans" w:cs="Open Sans"/>
          <w:color w:val="000000"/>
          <w:sz w:val="20"/>
          <w:szCs w:val="20"/>
          <w:shd w:val="clear" w:color="auto" w:fill="FFFFFF"/>
        </w:rPr>
        <w:t xml:space="preserve">an den </w:t>
      </w:r>
      <w:proofErr w:type="spellStart"/>
      <w:r w:rsidR="00F0243F" w:rsidRPr="00F0243F">
        <w:rPr>
          <w:rFonts w:ascii="Open Sans" w:hAnsi="Open Sans" w:cs="Open Sans"/>
          <w:color w:val="000000"/>
          <w:sz w:val="20"/>
          <w:szCs w:val="20"/>
          <w:shd w:val="clear" w:color="auto" w:fill="FFFFFF"/>
        </w:rPr>
        <w:t>Bekerom</w:t>
      </w:r>
      <w:proofErr w:type="spellEnd"/>
      <w:r w:rsidR="00F0243F" w:rsidRPr="00F0243F">
        <w:rPr>
          <w:rFonts w:ascii="Open Sans" w:hAnsi="Open Sans" w:cs="Open Sans"/>
          <w:color w:val="000000"/>
          <w:sz w:val="20"/>
          <w:szCs w:val="20"/>
          <w:shd w:val="clear" w:color="auto" w:fill="FFFFFF"/>
        </w:rPr>
        <w:t xml:space="preserve">, M., van der </w:t>
      </w:r>
      <w:proofErr w:type="spellStart"/>
      <w:r w:rsidR="00F0243F" w:rsidRPr="00F0243F">
        <w:rPr>
          <w:rFonts w:ascii="Open Sans" w:hAnsi="Open Sans" w:cs="Open Sans"/>
          <w:color w:val="000000"/>
          <w:sz w:val="20"/>
          <w:szCs w:val="20"/>
          <w:shd w:val="clear" w:color="auto" w:fill="FFFFFF"/>
        </w:rPr>
        <w:t>Windt</w:t>
      </w:r>
      <w:proofErr w:type="spellEnd"/>
      <w:r w:rsidR="00F0243F" w:rsidRPr="00F0243F">
        <w:rPr>
          <w:rFonts w:ascii="Open Sans" w:hAnsi="Open Sans" w:cs="Open Sans"/>
          <w:color w:val="000000"/>
          <w:sz w:val="20"/>
          <w:szCs w:val="20"/>
          <w:shd w:val="clear" w:color="auto" w:fill="FFFFFF"/>
        </w:rPr>
        <w:t xml:space="preserve">, D., </w:t>
      </w:r>
      <w:proofErr w:type="spellStart"/>
      <w:r w:rsidR="00F0243F" w:rsidRPr="00F0243F">
        <w:rPr>
          <w:rFonts w:ascii="Open Sans" w:hAnsi="Open Sans" w:cs="Open Sans"/>
          <w:color w:val="000000"/>
          <w:sz w:val="20"/>
          <w:szCs w:val="20"/>
          <w:shd w:val="clear" w:color="auto" w:fill="FFFFFF"/>
        </w:rPr>
        <w:t>ter</w:t>
      </w:r>
      <w:proofErr w:type="spellEnd"/>
      <w:r w:rsidR="00F0243F" w:rsidRPr="00F0243F">
        <w:rPr>
          <w:rFonts w:ascii="Open Sans" w:hAnsi="Open Sans" w:cs="Open Sans"/>
          <w:color w:val="000000"/>
          <w:sz w:val="20"/>
          <w:szCs w:val="20"/>
          <w:shd w:val="clear" w:color="auto" w:fill="FFFFFF"/>
        </w:rPr>
        <w:t xml:space="preserve"> Riet, G., van der Heijden, G. and </w:t>
      </w:r>
      <w:proofErr w:type="spellStart"/>
      <w:r w:rsidR="00F0243F" w:rsidRPr="00F0243F">
        <w:rPr>
          <w:rFonts w:ascii="Open Sans" w:hAnsi="Open Sans" w:cs="Open Sans"/>
          <w:color w:val="000000"/>
          <w:sz w:val="20"/>
          <w:szCs w:val="20"/>
          <w:shd w:val="clear" w:color="auto" w:fill="FFFFFF"/>
        </w:rPr>
        <w:t>Bouter</w:t>
      </w:r>
      <w:proofErr w:type="spellEnd"/>
      <w:r w:rsidR="00F0243F" w:rsidRPr="00F0243F">
        <w:rPr>
          <w:rFonts w:ascii="Open Sans" w:hAnsi="Open Sans" w:cs="Open Sans"/>
          <w:color w:val="000000"/>
          <w:sz w:val="20"/>
          <w:szCs w:val="20"/>
          <w:shd w:val="clear" w:color="auto" w:fill="FFFFFF"/>
        </w:rPr>
        <w:t>, L., 2011. Therapeutic ultrasound for acute ankle sprains. </w:t>
      </w:r>
      <w:r w:rsidR="00F0243F" w:rsidRPr="00F0243F">
        <w:rPr>
          <w:rFonts w:ascii="Open Sans" w:hAnsi="Open Sans" w:cs="Open Sans"/>
          <w:i/>
          <w:iCs/>
          <w:color w:val="000000"/>
          <w:sz w:val="20"/>
          <w:szCs w:val="20"/>
        </w:rPr>
        <w:t xml:space="preserve">Cochrane Database of Systematic </w:t>
      </w:r>
      <w:proofErr w:type="gramStart"/>
      <w:r w:rsidR="00F0243F" w:rsidRPr="00F0243F">
        <w:rPr>
          <w:rFonts w:ascii="Open Sans" w:hAnsi="Open Sans" w:cs="Open Sans"/>
          <w:i/>
          <w:iCs/>
          <w:color w:val="000000"/>
          <w:sz w:val="20"/>
          <w:szCs w:val="20"/>
        </w:rPr>
        <w:t>Reviews</w:t>
      </w:r>
      <w:r w:rsidR="00F0243F" w:rsidRPr="00F0243F">
        <w:rPr>
          <w:rFonts w:ascii="Open Sans" w:hAnsi="Open Sans" w:cs="Open Sans"/>
          <w:color w:val="000000"/>
          <w:sz w:val="20"/>
          <w:szCs w:val="20"/>
          <w:shd w:val="clear" w:color="auto" w:fill="FFFFFF"/>
        </w:rPr>
        <w:t>,.</w:t>
      </w:r>
      <w:proofErr w:type="gramEnd"/>
    </w:p>
    <w:p w14:paraId="59A84E97" w14:textId="77777777" w:rsidR="00885A15" w:rsidRDefault="00885A15" w:rsidP="001353FC">
      <w:pPr>
        <w:rPr>
          <w:rFonts w:ascii="Open Sans" w:hAnsi="Open Sans" w:cs="Open Sans"/>
          <w:color w:val="000000"/>
          <w:sz w:val="20"/>
          <w:szCs w:val="20"/>
          <w:shd w:val="clear" w:color="auto" w:fill="FFFFFF"/>
        </w:rPr>
      </w:pPr>
    </w:p>
    <w:p w14:paraId="1C767FED" w14:textId="77777777" w:rsidR="00C325D9" w:rsidRDefault="00C325D9" w:rsidP="00C325D9">
      <w:r>
        <w:rPr>
          <w:rFonts w:ascii="Open Sans" w:hAnsi="Open Sans" w:cs="Open Sans"/>
          <w:color w:val="000000"/>
          <w:sz w:val="20"/>
          <w:szCs w:val="20"/>
          <w:shd w:val="clear" w:color="auto" w:fill="FFFFFF"/>
        </w:rPr>
        <w:t>Watson, T., 2017. Key Concepts in Electrotherapy.</w:t>
      </w:r>
      <w:r>
        <w:rPr>
          <w:rStyle w:val="apple-converted-space"/>
          <w:rFonts w:ascii="Open Sans" w:hAnsi="Open Sans" w:cs="Open Sans"/>
          <w:color w:val="000000"/>
          <w:sz w:val="20"/>
          <w:szCs w:val="20"/>
          <w:shd w:val="clear" w:color="auto" w:fill="FFFFFF"/>
        </w:rPr>
        <w:t> </w:t>
      </w:r>
      <w:proofErr w:type="spellStart"/>
      <w:r>
        <w:rPr>
          <w:rFonts w:ascii="Open Sans" w:hAnsi="Open Sans" w:cs="Open Sans"/>
          <w:i/>
          <w:iCs/>
          <w:color w:val="000000"/>
          <w:sz w:val="20"/>
          <w:szCs w:val="20"/>
        </w:rPr>
        <w:t>Diakses</w:t>
      </w:r>
      <w:proofErr w:type="spellEnd"/>
      <w:r>
        <w:rPr>
          <w:rFonts w:ascii="Open Sans" w:hAnsi="Open Sans" w:cs="Open Sans"/>
          <w:i/>
          <w:iCs/>
          <w:color w:val="000000"/>
          <w:sz w:val="20"/>
          <w:szCs w:val="20"/>
        </w:rPr>
        <w:t xml:space="preserve"> </w:t>
      </w:r>
      <w:proofErr w:type="spellStart"/>
      <w:r>
        <w:rPr>
          <w:rFonts w:ascii="Open Sans" w:hAnsi="Open Sans" w:cs="Open Sans"/>
          <w:i/>
          <w:iCs/>
          <w:color w:val="000000"/>
          <w:sz w:val="20"/>
          <w:szCs w:val="20"/>
        </w:rPr>
        <w:t>dari</w:t>
      </w:r>
      <w:proofErr w:type="spellEnd"/>
      <w:r>
        <w:rPr>
          <w:rFonts w:ascii="Open Sans" w:hAnsi="Open Sans" w:cs="Open Sans"/>
          <w:i/>
          <w:iCs/>
          <w:color w:val="000000"/>
          <w:sz w:val="20"/>
          <w:szCs w:val="20"/>
        </w:rPr>
        <w:t xml:space="preserve"> Electrotherapy</w:t>
      </w:r>
      <w:r>
        <w:rPr>
          <w:rFonts w:ascii="Open Sans" w:hAnsi="Open Sans" w:cs="Open Sans"/>
          <w:color w:val="000000"/>
          <w:sz w:val="20"/>
          <w:szCs w:val="20"/>
          <w:shd w:val="clear" w:color="auto" w:fill="FFFFFF"/>
        </w:rPr>
        <w:t>, pp.1-9.</w:t>
      </w:r>
    </w:p>
    <w:p w14:paraId="6D85B727" w14:textId="77777777" w:rsidR="00326086" w:rsidRDefault="00326086" w:rsidP="001353FC">
      <w:pPr>
        <w:rPr>
          <w:rFonts w:ascii="Open Sans" w:hAnsi="Open Sans" w:cs="Open Sans"/>
          <w:color w:val="000000"/>
          <w:sz w:val="20"/>
          <w:szCs w:val="20"/>
          <w:shd w:val="clear" w:color="auto" w:fill="FFFFFF"/>
        </w:rPr>
      </w:pPr>
    </w:p>
    <w:p w14:paraId="33269B98" w14:textId="77777777" w:rsidR="00326086" w:rsidRPr="00326086" w:rsidRDefault="00326086" w:rsidP="00326086">
      <w:r w:rsidRPr="00326086">
        <w:rPr>
          <w:rFonts w:ascii="Open Sans" w:hAnsi="Open Sans" w:cs="Open Sans"/>
          <w:color w:val="000000"/>
          <w:sz w:val="20"/>
          <w:szCs w:val="20"/>
          <w:shd w:val="clear" w:color="auto" w:fill="FFFFFF"/>
        </w:rPr>
        <w:t>Watson, T., 2008. Ultrasound in contemporary physiotherapy practice. </w:t>
      </w:r>
      <w:r w:rsidRPr="00326086">
        <w:rPr>
          <w:rFonts w:ascii="Open Sans" w:hAnsi="Open Sans" w:cs="Open Sans"/>
          <w:i/>
          <w:iCs/>
          <w:color w:val="000000"/>
          <w:sz w:val="20"/>
          <w:szCs w:val="20"/>
        </w:rPr>
        <w:t>Ultrasonics</w:t>
      </w:r>
      <w:r w:rsidRPr="00326086">
        <w:rPr>
          <w:rFonts w:ascii="Open Sans" w:hAnsi="Open Sans" w:cs="Open Sans"/>
          <w:color w:val="000000"/>
          <w:sz w:val="20"/>
          <w:szCs w:val="20"/>
          <w:shd w:val="clear" w:color="auto" w:fill="FFFFFF"/>
        </w:rPr>
        <w:t>, 48(4), pp.321-329.</w:t>
      </w:r>
    </w:p>
    <w:p w14:paraId="425D9718" w14:textId="77777777" w:rsidR="001353FC" w:rsidRDefault="001353FC" w:rsidP="000D571C">
      <w:pPr>
        <w:spacing w:line="360" w:lineRule="auto"/>
        <w:rPr>
          <w:color w:val="000000" w:themeColor="text1"/>
          <w:u w:val="single"/>
        </w:rPr>
      </w:pPr>
    </w:p>
    <w:p w14:paraId="1B8A0842" w14:textId="77777777" w:rsidR="00CE075D" w:rsidRPr="00CE075D" w:rsidRDefault="00CE075D" w:rsidP="00CE075D">
      <w:r w:rsidRPr="00CE075D">
        <w:rPr>
          <w:rFonts w:ascii="Open Sans" w:hAnsi="Open Sans" w:cs="Open Sans"/>
          <w:color w:val="000000"/>
          <w:sz w:val="20"/>
          <w:szCs w:val="20"/>
          <w:shd w:val="clear" w:color="auto" w:fill="FFFFFF"/>
        </w:rPr>
        <w:t xml:space="preserve">Wu, Y., Zhu, S., </w:t>
      </w:r>
      <w:proofErr w:type="spellStart"/>
      <w:r w:rsidRPr="00CE075D">
        <w:rPr>
          <w:rFonts w:ascii="Open Sans" w:hAnsi="Open Sans" w:cs="Open Sans"/>
          <w:color w:val="000000"/>
          <w:sz w:val="20"/>
          <w:szCs w:val="20"/>
          <w:shd w:val="clear" w:color="auto" w:fill="FFFFFF"/>
        </w:rPr>
        <w:t>Lv</w:t>
      </w:r>
      <w:proofErr w:type="spellEnd"/>
      <w:r w:rsidRPr="00CE075D">
        <w:rPr>
          <w:rFonts w:ascii="Open Sans" w:hAnsi="Open Sans" w:cs="Open Sans"/>
          <w:color w:val="000000"/>
          <w:sz w:val="20"/>
          <w:szCs w:val="20"/>
          <w:shd w:val="clear" w:color="auto" w:fill="FFFFFF"/>
        </w:rPr>
        <w:t>, Z., Kan, S., Wu, Q., Song, W., Ning, G. and Feng, S., 2019. Effects of therapeutic ultrasound for knee osteoarthritis: a systematic review and meta-analysis. </w:t>
      </w:r>
      <w:r w:rsidRPr="00CE075D">
        <w:rPr>
          <w:rFonts w:ascii="Open Sans" w:hAnsi="Open Sans" w:cs="Open Sans"/>
          <w:i/>
          <w:iCs/>
          <w:color w:val="000000"/>
          <w:sz w:val="20"/>
          <w:szCs w:val="20"/>
        </w:rPr>
        <w:t>Clinical Rehabilitation</w:t>
      </w:r>
      <w:r w:rsidRPr="00CE075D">
        <w:rPr>
          <w:rFonts w:ascii="Open Sans" w:hAnsi="Open Sans" w:cs="Open Sans"/>
          <w:color w:val="000000"/>
          <w:sz w:val="20"/>
          <w:szCs w:val="20"/>
          <w:shd w:val="clear" w:color="auto" w:fill="FFFFFF"/>
        </w:rPr>
        <w:t>, 33(12), pp.1863-1875.</w:t>
      </w:r>
    </w:p>
    <w:p w14:paraId="5F569D5A" w14:textId="77777777" w:rsidR="0051580C" w:rsidRDefault="0051580C" w:rsidP="000D571C">
      <w:pPr>
        <w:spacing w:line="360" w:lineRule="auto"/>
        <w:rPr>
          <w:color w:val="000000" w:themeColor="text1"/>
          <w:u w:val="single"/>
        </w:rPr>
      </w:pPr>
    </w:p>
    <w:p w14:paraId="43CACFF5" w14:textId="77777777" w:rsidR="008D72C7" w:rsidRPr="008D72C7" w:rsidRDefault="008D72C7" w:rsidP="008D72C7">
      <w:r w:rsidRPr="008D72C7">
        <w:rPr>
          <w:rFonts w:ascii="Open Sans" w:hAnsi="Open Sans" w:cs="Open Sans"/>
          <w:color w:val="000000"/>
          <w:sz w:val="20"/>
          <w:szCs w:val="20"/>
          <w:shd w:val="clear" w:color="auto" w:fill="FFFFFF"/>
        </w:rPr>
        <w:t xml:space="preserve">Zhang, C., </w:t>
      </w:r>
      <w:proofErr w:type="spellStart"/>
      <w:r w:rsidRPr="008D72C7">
        <w:rPr>
          <w:rFonts w:ascii="Open Sans" w:hAnsi="Open Sans" w:cs="Open Sans"/>
          <w:color w:val="000000"/>
          <w:sz w:val="20"/>
          <w:szCs w:val="20"/>
          <w:shd w:val="clear" w:color="auto" w:fill="FFFFFF"/>
        </w:rPr>
        <w:t>Xie</w:t>
      </w:r>
      <w:proofErr w:type="spellEnd"/>
      <w:r w:rsidRPr="008D72C7">
        <w:rPr>
          <w:rFonts w:ascii="Open Sans" w:hAnsi="Open Sans" w:cs="Open Sans"/>
          <w:color w:val="000000"/>
          <w:sz w:val="20"/>
          <w:szCs w:val="20"/>
          <w:shd w:val="clear" w:color="auto" w:fill="FFFFFF"/>
        </w:rPr>
        <w:t xml:space="preserve">, Y., Luo, X., Ji, Q., Lu, C., He, C. and Wang, P., 2016. Effects of therapeutic ultrasound on pain, physical </w:t>
      </w:r>
      <w:proofErr w:type="gramStart"/>
      <w:r w:rsidRPr="008D72C7">
        <w:rPr>
          <w:rFonts w:ascii="Open Sans" w:hAnsi="Open Sans" w:cs="Open Sans"/>
          <w:color w:val="000000"/>
          <w:sz w:val="20"/>
          <w:szCs w:val="20"/>
          <w:shd w:val="clear" w:color="auto" w:fill="FFFFFF"/>
        </w:rPr>
        <w:t>functions</w:t>
      </w:r>
      <w:proofErr w:type="gramEnd"/>
      <w:r w:rsidRPr="008D72C7">
        <w:rPr>
          <w:rFonts w:ascii="Open Sans" w:hAnsi="Open Sans" w:cs="Open Sans"/>
          <w:color w:val="000000"/>
          <w:sz w:val="20"/>
          <w:szCs w:val="20"/>
          <w:shd w:val="clear" w:color="auto" w:fill="FFFFFF"/>
        </w:rPr>
        <w:t xml:space="preserve"> and safety outcomes in patients with knee osteoarthritis: a systematic review and meta-analysis. </w:t>
      </w:r>
      <w:r w:rsidRPr="008D72C7">
        <w:rPr>
          <w:rFonts w:ascii="Open Sans" w:hAnsi="Open Sans" w:cs="Open Sans"/>
          <w:i/>
          <w:iCs/>
          <w:color w:val="000000"/>
          <w:sz w:val="20"/>
          <w:szCs w:val="20"/>
        </w:rPr>
        <w:t>Clinical Rehabilitation</w:t>
      </w:r>
      <w:r w:rsidRPr="008D72C7">
        <w:rPr>
          <w:rFonts w:ascii="Open Sans" w:hAnsi="Open Sans" w:cs="Open Sans"/>
          <w:color w:val="000000"/>
          <w:sz w:val="20"/>
          <w:szCs w:val="20"/>
          <w:shd w:val="clear" w:color="auto" w:fill="FFFFFF"/>
        </w:rPr>
        <w:t>, 30(10), pp.960-971.</w:t>
      </w:r>
    </w:p>
    <w:p w14:paraId="642E5C6A" w14:textId="77777777" w:rsidR="008D72C7" w:rsidRPr="00D645EA" w:rsidRDefault="008D72C7" w:rsidP="000D571C">
      <w:pPr>
        <w:spacing w:line="360" w:lineRule="auto"/>
        <w:rPr>
          <w:color w:val="000000" w:themeColor="text1"/>
          <w:u w:val="single"/>
        </w:rPr>
      </w:pPr>
    </w:p>
    <w:p w14:paraId="038825F2" w14:textId="3F37E4BF" w:rsidR="00FF37E2" w:rsidRDefault="00FF37E2" w:rsidP="00FF37E2">
      <w:pPr>
        <w:pStyle w:val="NormalWeb"/>
      </w:pPr>
    </w:p>
    <w:p w14:paraId="7A7558D1" w14:textId="77777777" w:rsidR="00085956" w:rsidRDefault="00085956" w:rsidP="000D571C">
      <w:pPr>
        <w:spacing w:line="360" w:lineRule="auto"/>
        <w:rPr>
          <w:color w:val="000000" w:themeColor="text1"/>
        </w:rPr>
      </w:pPr>
    </w:p>
    <w:p w14:paraId="52907006" w14:textId="77777777" w:rsidR="00CF10E5" w:rsidRDefault="00CF10E5" w:rsidP="001160A8">
      <w:pPr>
        <w:spacing w:before="100" w:beforeAutospacing="1" w:after="100" w:afterAutospacing="1"/>
        <w:rPr>
          <w:rFonts w:ascii="NewCenturySchlbk" w:hAnsi="NewCenturySchlbk"/>
          <w:sz w:val="18"/>
          <w:szCs w:val="18"/>
        </w:rPr>
      </w:pPr>
    </w:p>
    <w:p w14:paraId="4F87B962" w14:textId="77777777" w:rsidR="00CF10E5" w:rsidRDefault="00CF10E5" w:rsidP="00CF10E5">
      <w:pPr>
        <w:spacing w:line="360" w:lineRule="auto"/>
        <w:rPr>
          <w:rFonts w:ascii="NewCenturySchlbk" w:hAnsi="NewCenturySchlbk"/>
          <w:sz w:val="18"/>
          <w:szCs w:val="18"/>
        </w:rPr>
      </w:pPr>
    </w:p>
    <w:p w14:paraId="00EBF2C0" w14:textId="77777777" w:rsidR="00CF10E5" w:rsidRDefault="00CF10E5" w:rsidP="001160A8">
      <w:pPr>
        <w:spacing w:before="100" w:beforeAutospacing="1" w:after="100" w:afterAutospacing="1"/>
        <w:rPr>
          <w:rFonts w:ascii="NewCenturySchlbk" w:hAnsi="NewCenturySchlbk"/>
          <w:sz w:val="18"/>
          <w:szCs w:val="18"/>
        </w:rPr>
      </w:pPr>
    </w:p>
    <w:p w14:paraId="262488DB" w14:textId="77777777" w:rsidR="001160A8" w:rsidRPr="00644DFD" w:rsidRDefault="001160A8" w:rsidP="000D571C">
      <w:pPr>
        <w:spacing w:line="360" w:lineRule="auto"/>
      </w:pPr>
    </w:p>
    <w:p w14:paraId="598D6E87" w14:textId="77777777" w:rsidR="000D571C" w:rsidRPr="000D571C" w:rsidRDefault="000D571C" w:rsidP="000D571C">
      <w:pPr>
        <w:spacing w:line="360" w:lineRule="auto"/>
      </w:pPr>
    </w:p>
    <w:p w14:paraId="62D51E42" w14:textId="77777777" w:rsidR="000F1862" w:rsidRPr="000D571C" w:rsidRDefault="000F1862" w:rsidP="000D571C">
      <w:pPr>
        <w:spacing w:line="360" w:lineRule="auto"/>
      </w:pPr>
    </w:p>
    <w:p w14:paraId="5873B08E" w14:textId="77777777" w:rsidR="0039025A" w:rsidRDefault="0039025A" w:rsidP="0039025A"/>
    <w:p w14:paraId="4B72D015" w14:textId="77777777" w:rsidR="00E931B1" w:rsidRDefault="00E931B1" w:rsidP="00137C39">
      <w:pPr>
        <w:spacing w:line="360" w:lineRule="auto"/>
      </w:pPr>
    </w:p>
    <w:p w14:paraId="776FC978" w14:textId="77777777" w:rsidR="004E3EF4" w:rsidRDefault="004E3EF4" w:rsidP="00C36BBE">
      <w:pPr>
        <w:spacing w:line="360" w:lineRule="auto"/>
        <w:rPr>
          <w:rFonts w:ascii="Constantia" w:hAnsi="Constantia"/>
          <w:color w:val="000000"/>
          <w:shd w:val="clear" w:color="auto" w:fill="FFFFFF"/>
        </w:rPr>
      </w:pPr>
    </w:p>
    <w:p w14:paraId="235836A9" w14:textId="77777777" w:rsidR="00C36BBE" w:rsidRPr="00031E75" w:rsidRDefault="00C36BBE" w:rsidP="008B1EE3">
      <w:pPr>
        <w:spacing w:line="360" w:lineRule="auto"/>
      </w:pPr>
    </w:p>
    <w:sectPr w:rsidR="00C36BBE" w:rsidRPr="00031E75" w:rsidSect="003E0342">
      <w:footerReference w:type="even"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604DAF2" w14:textId="77777777" w:rsidR="005312CC" w:rsidRDefault="005312CC" w:rsidP="00AB4CBC">
      <w:r>
        <w:separator/>
      </w:r>
    </w:p>
  </w:endnote>
  <w:endnote w:type="continuationSeparator" w:id="0">
    <w:p w14:paraId="5AC2D447" w14:textId="77777777" w:rsidR="005312CC" w:rsidRDefault="005312CC" w:rsidP="00AB4CB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p">
    <w:altName w:val="Cambria"/>
    <w:panose1 w:val="020B0604020202020204"/>
    <w:charset w:val="00"/>
    <w:family w:val="roman"/>
    <w:notTrueType/>
    <w:pitch w:val="default"/>
  </w:font>
  <w:font w:name="-webkit-standard">
    <w:altName w:val="Cambria"/>
    <w:panose1 w:val="020B0604020202020204"/>
    <w:charset w:val="00"/>
    <w:family w:val="roman"/>
    <w:notTrueType/>
    <w:pitch w:val="default"/>
  </w:font>
  <w:font w:name="Open Sans">
    <w:panose1 w:val="020B0606030504020204"/>
    <w:charset w:val="00"/>
    <w:family w:val="swiss"/>
    <w:pitch w:val="variable"/>
    <w:sig w:usb0="E00002EF" w:usb1="4000205B" w:usb2="00000028" w:usb3="00000000" w:csb0="0000019F" w:csb1="00000000"/>
  </w:font>
  <w:font w:name="NewCenturySchlbk">
    <w:altName w:val="Cambria"/>
    <w:panose1 w:val="020B0604020202020204"/>
    <w:charset w:val="00"/>
    <w:family w:val="roman"/>
    <w:pitch w:val="default"/>
  </w:font>
  <w:font w:name="Constantia">
    <w:panose1 w:val="02030602050306030303"/>
    <w:charset w:val="00"/>
    <w:family w:val="roman"/>
    <w:pitch w:val="variable"/>
    <w:sig w:usb0="A00002EF" w:usb1="4000204B"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801443076"/>
      <w:docPartObj>
        <w:docPartGallery w:val="Page Numbers (Bottom of Page)"/>
        <w:docPartUnique/>
      </w:docPartObj>
    </w:sdtPr>
    <w:sdtEndPr>
      <w:rPr>
        <w:rStyle w:val="PageNumber"/>
      </w:rPr>
    </w:sdtEndPr>
    <w:sdtContent>
      <w:p w14:paraId="5EFB0659" w14:textId="3A758A8A" w:rsidR="00AB4CBC" w:rsidRDefault="00AB4CBC" w:rsidP="007375E5">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87F8415" w14:textId="77777777" w:rsidR="00AB4CBC" w:rsidRDefault="00AB4CB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386647849"/>
      <w:docPartObj>
        <w:docPartGallery w:val="Page Numbers (Bottom of Page)"/>
        <w:docPartUnique/>
      </w:docPartObj>
    </w:sdtPr>
    <w:sdtEndPr>
      <w:rPr>
        <w:rStyle w:val="PageNumber"/>
      </w:rPr>
    </w:sdtEndPr>
    <w:sdtContent>
      <w:p w14:paraId="6D1666DF" w14:textId="41CB3DB4" w:rsidR="00AB4CBC" w:rsidRDefault="00AB4CBC" w:rsidP="007375E5">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DEB75E4" w14:textId="77777777" w:rsidR="00AB4CBC" w:rsidRDefault="00AB4CB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E37CD1D" w14:textId="77777777" w:rsidR="005312CC" w:rsidRDefault="005312CC" w:rsidP="00AB4CBC">
      <w:r>
        <w:separator/>
      </w:r>
    </w:p>
  </w:footnote>
  <w:footnote w:type="continuationSeparator" w:id="0">
    <w:p w14:paraId="0C6839A1" w14:textId="77777777" w:rsidR="005312CC" w:rsidRDefault="005312CC" w:rsidP="00AB4CBC">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E0342"/>
    <w:rsid w:val="0000010D"/>
    <w:rsid w:val="0000046F"/>
    <w:rsid w:val="000022B1"/>
    <w:rsid w:val="00002BF8"/>
    <w:rsid w:val="00011691"/>
    <w:rsid w:val="00012E33"/>
    <w:rsid w:val="00017F0C"/>
    <w:rsid w:val="00020E0B"/>
    <w:rsid w:val="00022D0A"/>
    <w:rsid w:val="00031E75"/>
    <w:rsid w:val="0003234D"/>
    <w:rsid w:val="000368C9"/>
    <w:rsid w:val="00040C11"/>
    <w:rsid w:val="00052145"/>
    <w:rsid w:val="00053F3A"/>
    <w:rsid w:val="00071EAF"/>
    <w:rsid w:val="0007308A"/>
    <w:rsid w:val="00075FB2"/>
    <w:rsid w:val="0007697A"/>
    <w:rsid w:val="00080165"/>
    <w:rsid w:val="0008444C"/>
    <w:rsid w:val="00085956"/>
    <w:rsid w:val="00090435"/>
    <w:rsid w:val="000A545A"/>
    <w:rsid w:val="000B4828"/>
    <w:rsid w:val="000B54C2"/>
    <w:rsid w:val="000B5647"/>
    <w:rsid w:val="000B5A1A"/>
    <w:rsid w:val="000B707A"/>
    <w:rsid w:val="000C1908"/>
    <w:rsid w:val="000C6266"/>
    <w:rsid w:val="000D0D59"/>
    <w:rsid w:val="000D13F8"/>
    <w:rsid w:val="000D1B41"/>
    <w:rsid w:val="000D31FE"/>
    <w:rsid w:val="000D571C"/>
    <w:rsid w:val="000E0CDF"/>
    <w:rsid w:val="000E2A34"/>
    <w:rsid w:val="000F161C"/>
    <w:rsid w:val="000F1862"/>
    <w:rsid w:val="000F216C"/>
    <w:rsid w:val="000F3453"/>
    <w:rsid w:val="000F4E60"/>
    <w:rsid w:val="000F7FB1"/>
    <w:rsid w:val="00105F2C"/>
    <w:rsid w:val="001160A8"/>
    <w:rsid w:val="0012135E"/>
    <w:rsid w:val="00125D2B"/>
    <w:rsid w:val="00134C70"/>
    <w:rsid w:val="001353FC"/>
    <w:rsid w:val="00137C39"/>
    <w:rsid w:val="00137E0A"/>
    <w:rsid w:val="001413E1"/>
    <w:rsid w:val="0015158A"/>
    <w:rsid w:val="00153F33"/>
    <w:rsid w:val="00164A32"/>
    <w:rsid w:val="00165252"/>
    <w:rsid w:val="00167C06"/>
    <w:rsid w:val="0017114E"/>
    <w:rsid w:val="001724F7"/>
    <w:rsid w:val="0018213E"/>
    <w:rsid w:val="00182EB5"/>
    <w:rsid w:val="00183651"/>
    <w:rsid w:val="0018489B"/>
    <w:rsid w:val="00186156"/>
    <w:rsid w:val="001871FD"/>
    <w:rsid w:val="0018730B"/>
    <w:rsid w:val="00191057"/>
    <w:rsid w:val="001940D0"/>
    <w:rsid w:val="001942FA"/>
    <w:rsid w:val="001957F0"/>
    <w:rsid w:val="00195BC6"/>
    <w:rsid w:val="001A63CF"/>
    <w:rsid w:val="001A6845"/>
    <w:rsid w:val="001A6EFE"/>
    <w:rsid w:val="001B3552"/>
    <w:rsid w:val="001B628B"/>
    <w:rsid w:val="001C2223"/>
    <w:rsid w:val="001C3520"/>
    <w:rsid w:val="001C5FA0"/>
    <w:rsid w:val="001D443A"/>
    <w:rsid w:val="001D45EA"/>
    <w:rsid w:val="001F0902"/>
    <w:rsid w:val="001F2676"/>
    <w:rsid w:val="00203459"/>
    <w:rsid w:val="0021050E"/>
    <w:rsid w:val="00212173"/>
    <w:rsid w:val="00224C59"/>
    <w:rsid w:val="00232D56"/>
    <w:rsid w:val="00235FDE"/>
    <w:rsid w:val="002531D2"/>
    <w:rsid w:val="00257454"/>
    <w:rsid w:val="002602C4"/>
    <w:rsid w:val="00260400"/>
    <w:rsid w:val="00264CC7"/>
    <w:rsid w:val="00267770"/>
    <w:rsid w:val="00273A1A"/>
    <w:rsid w:val="0028046F"/>
    <w:rsid w:val="00283D5E"/>
    <w:rsid w:val="00290C6E"/>
    <w:rsid w:val="00293E00"/>
    <w:rsid w:val="00294383"/>
    <w:rsid w:val="0029448D"/>
    <w:rsid w:val="002A0FEE"/>
    <w:rsid w:val="002D04BD"/>
    <w:rsid w:val="002D7103"/>
    <w:rsid w:val="002E06CA"/>
    <w:rsid w:val="002E3383"/>
    <w:rsid w:val="002E3BF3"/>
    <w:rsid w:val="002F0C90"/>
    <w:rsid w:val="002F3E17"/>
    <w:rsid w:val="0030095D"/>
    <w:rsid w:val="00300BB0"/>
    <w:rsid w:val="00307177"/>
    <w:rsid w:val="003100AB"/>
    <w:rsid w:val="00313E3D"/>
    <w:rsid w:val="003140E6"/>
    <w:rsid w:val="00315898"/>
    <w:rsid w:val="00322AC4"/>
    <w:rsid w:val="00326086"/>
    <w:rsid w:val="00331370"/>
    <w:rsid w:val="00335B8F"/>
    <w:rsid w:val="00347B91"/>
    <w:rsid w:val="00347E42"/>
    <w:rsid w:val="00354095"/>
    <w:rsid w:val="0036157F"/>
    <w:rsid w:val="00361EE8"/>
    <w:rsid w:val="0036227C"/>
    <w:rsid w:val="00364559"/>
    <w:rsid w:val="00365B81"/>
    <w:rsid w:val="003716D0"/>
    <w:rsid w:val="00383DA9"/>
    <w:rsid w:val="0039025A"/>
    <w:rsid w:val="003956F4"/>
    <w:rsid w:val="003957AB"/>
    <w:rsid w:val="0039596F"/>
    <w:rsid w:val="003961FB"/>
    <w:rsid w:val="003A32A7"/>
    <w:rsid w:val="003A7633"/>
    <w:rsid w:val="003A799E"/>
    <w:rsid w:val="003B11A2"/>
    <w:rsid w:val="003C145A"/>
    <w:rsid w:val="003C4B45"/>
    <w:rsid w:val="003C57BF"/>
    <w:rsid w:val="003C5A08"/>
    <w:rsid w:val="003C7BF9"/>
    <w:rsid w:val="003D6DF4"/>
    <w:rsid w:val="003D7987"/>
    <w:rsid w:val="003E01F6"/>
    <w:rsid w:val="003E0342"/>
    <w:rsid w:val="003E7093"/>
    <w:rsid w:val="003F210E"/>
    <w:rsid w:val="003F28C9"/>
    <w:rsid w:val="00403CF1"/>
    <w:rsid w:val="00404318"/>
    <w:rsid w:val="00420923"/>
    <w:rsid w:val="00423229"/>
    <w:rsid w:val="004302DF"/>
    <w:rsid w:val="004323A7"/>
    <w:rsid w:val="004432D2"/>
    <w:rsid w:val="00445AB3"/>
    <w:rsid w:val="00461066"/>
    <w:rsid w:val="004617FA"/>
    <w:rsid w:val="00466703"/>
    <w:rsid w:val="0046670A"/>
    <w:rsid w:val="0047579E"/>
    <w:rsid w:val="00484D95"/>
    <w:rsid w:val="00486E05"/>
    <w:rsid w:val="00493E46"/>
    <w:rsid w:val="0049479A"/>
    <w:rsid w:val="00497175"/>
    <w:rsid w:val="004A0A9E"/>
    <w:rsid w:val="004A47CC"/>
    <w:rsid w:val="004B6934"/>
    <w:rsid w:val="004C09A8"/>
    <w:rsid w:val="004C1EB6"/>
    <w:rsid w:val="004C6111"/>
    <w:rsid w:val="004D1079"/>
    <w:rsid w:val="004D6E52"/>
    <w:rsid w:val="004D71ED"/>
    <w:rsid w:val="004E1E6D"/>
    <w:rsid w:val="004E3EF4"/>
    <w:rsid w:val="004E52B5"/>
    <w:rsid w:val="004E68CB"/>
    <w:rsid w:val="004F166E"/>
    <w:rsid w:val="004F1C7B"/>
    <w:rsid w:val="004F7F01"/>
    <w:rsid w:val="00500924"/>
    <w:rsid w:val="00500D46"/>
    <w:rsid w:val="00501C4F"/>
    <w:rsid w:val="0050792B"/>
    <w:rsid w:val="00511090"/>
    <w:rsid w:val="00511426"/>
    <w:rsid w:val="00511E89"/>
    <w:rsid w:val="0051580C"/>
    <w:rsid w:val="00523BC3"/>
    <w:rsid w:val="005312CC"/>
    <w:rsid w:val="00531F18"/>
    <w:rsid w:val="0054008C"/>
    <w:rsid w:val="00544139"/>
    <w:rsid w:val="00547B36"/>
    <w:rsid w:val="00551CB1"/>
    <w:rsid w:val="00562B7D"/>
    <w:rsid w:val="00564A04"/>
    <w:rsid w:val="00571CB0"/>
    <w:rsid w:val="0058140D"/>
    <w:rsid w:val="0058267E"/>
    <w:rsid w:val="005953CE"/>
    <w:rsid w:val="005A3ABF"/>
    <w:rsid w:val="005B57DF"/>
    <w:rsid w:val="005C478A"/>
    <w:rsid w:val="005D06E5"/>
    <w:rsid w:val="005E119D"/>
    <w:rsid w:val="005E1CAA"/>
    <w:rsid w:val="005E787C"/>
    <w:rsid w:val="005F3D4A"/>
    <w:rsid w:val="005F508E"/>
    <w:rsid w:val="005F5E16"/>
    <w:rsid w:val="005F6A8A"/>
    <w:rsid w:val="005F6C75"/>
    <w:rsid w:val="006068F2"/>
    <w:rsid w:val="006075E5"/>
    <w:rsid w:val="00607870"/>
    <w:rsid w:val="0061555A"/>
    <w:rsid w:val="00616308"/>
    <w:rsid w:val="00621A63"/>
    <w:rsid w:val="00623FE3"/>
    <w:rsid w:val="006271AD"/>
    <w:rsid w:val="00627BEF"/>
    <w:rsid w:val="00630A3B"/>
    <w:rsid w:val="00630F6F"/>
    <w:rsid w:val="00631977"/>
    <w:rsid w:val="00637A97"/>
    <w:rsid w:val="006405A0"/>
    <w:rsid w:val="00640D07"/>
    <w:rsid w:val="00644855"/>
    <w:rsid w:val="00644DFD"/>
    <w:rsid w:val="006477DA"/>
    <w:rsid w:val="006524C9"/>
    <w:rsid w:val="00657505"/>
    <w:rsid w:val="00661AB9"/>
    <w:rsid w:val="00663EE3"/>
    <w:rsid w:val="00670105"/>
    <w:rsid w:val="006727FC"/>
    <w:rsid w:val="006838F3"/>
    <w:rsid w:val="00684BB5"/>
    <w:rsid w:val="00690EB8"/>
    <w:rsid w:val="0069609B"/>
    <w:rsid w:val="006B0C6D"/>
    <w:rsid w:val="006C1488"/>
    <w:rsid w:val="006C2439"/>
    <w:rsid w:val="006E162B"/>
    <w:rsid w:val="006E665B"/>
    <w:rsid w:val="006E73F2"/>
    <w:rsid w:val="006E794E"/>
    <w:rsid w:val="006F01F0"/>
    <w:rsid w:val="006F2BE8"/>
    <w:rsid w:val="00701B1A"/>
    <w:rsid w:val="007121F6"/>
    <w:rsid w:val="007124E3"/>
    <w:rsid w:val="00715882"/>
    <w:rsid w:val="00724C3B"/>
    <w:rsid w:val="0072788D"/>
    <w:rsid w:val="00731411"/>
    <w:rsid w:val="00732184"/>
    <w:rsid w:val="00734CC5"/>
    <w:rsid w:val="00735E8A"/>
    <w:rsid w:val="00741735"/>
    <w:rsid w:val="0074513F"/>
    <w:rsid w:val="00746016"/>
    <w:rsid w:val="00757ED3"/>
    <w:rsid w:val="007708B7"/>
    <w:rsid w:val="007726EA"/>
    <w:rsid w:val="007732DA"/>
    <w:rsid w:val="007756E5"/>
    <w:rsid w:val="00782D58"/>
    <w:rsid w:val="00786E3D"/>
    <w:rsid w:val="00787551"/>
    <w:rsid w:val="00793D02"/>
    <w:rsid w:val="007A150E"/>
    <w:rsid w:val="007A6629"/>
    <w:rsid w:val="007A6C91"/>
    <w:rsid w:val="007A7CDD"/>
    <w:rsid w:val="007B07CC"/>
    <w:rsid w:val="007B1B78"/>
    <w:rsid w:val="007B6059"/>
    <w:rsid w:val="007C06E1"/>
    <w:rsid w:val="007C167F"/>
    <w:rsid w:val="007C3265"/>
    <w:rsid w:val="007C3AAA"/>
    <w:rsid w:val="007D2278"/>
    <w:rsid w:val="007E2E14"/>
    <w:rsid w:val="007F0963"/>
    <w:rsid w:val="00803953"/>
    <w:rsid w:val="00804775"/>
    <w:rsid w:val="00807F3B"/>
    <w:rsid w:val="00812CA7"/>
    <w:rsid w:val="00812F21"/>
    <w:rsid w:val="00827156"/>
    <w:rsid w:val="00827F56"/>
    <w:rsid w:val="00830793"/>
    <w:rsid w:val="00833735"/>
    <w:rsid w:val="00850BEA"/>
    <w:rsid w:val="00854F09"/>
    <w:rsid w:val="00862350"/>
    <w:rsid w:val="008626B2"/>
    <w:rsid w:val="008633DF"/>
    <w:rsid w:val="00866B4D"/>
    <w:rsid w:val="00867870"/>
    <w:rsid w:val="008711C7"/>
    <w:rsid w:val="0087282B"/>
    <w:rsid w:val="00874765"/>
    <w:rsid w:val="00874E88"/>
    <w:rsid w:val="00880B11"/>
    <w:rsid w:val="00884F0E"/>
    <w:rsid w:val="00885A15"/>
    <w:rsid w:val="008914DA"/>
    <w:rsid w:val="008A2B23"/>
    <w:rsid w:val="008A2F2E"/>
    <w:rsid w:val="008A3A9F"/>
    <w:rsid w:val="008A6FB8"/>
    <w:rsid w:val="008A7B0F"/>
    <w:rsid w:val="008A7E48"/>
    <w:rsid w:val="008B1BFD"/>
    <w:rsid w:val="008B1EE3"/>
    <w:rsid w:val="008B2D91"/>
    <w:rsid w:val="008B42D4"/>
    <w:rsid w:val="008B4F22"/>
    <w:rsid w:val="008C2B20"/>
    <w:rsid w:val="008C5998"/>
    <w:rsid w:val="008D01B7"/>
    <w:rsid w:val="008D3CD2"/>
    <w:rsid w:val="008D72C7"/>
    <w:rsid w:val="008D73E6"/>
    <w:rsid w:val="008E0D96"/>
    <w:rsid w:val="008E3FE7"/>
    <w:rsid w:val="008E60AF"/>
    <w:rsid w:val="008F53CF"/>
    <w:rsid w:val="008F70F3"/>
    <w:rsid w:val="008F7BB9"/>
    <w:rsid w:val="00902144"/>
    <w:rsid w:val="00902D6A"/>
    <w:rsid w:val="00904B60"/>
    <w:rsid w:val="009121BD"/>
    <w:rsid w:val="009129F4"/>
    <w:rsid w:val="00915F96"/>
    <w:rsid w:val="00922793"/>
    <w:rsid w:val="00927040"/>
    <w:rsid w:val="0093427F"/>
    <w:rsid w:val="00936622"/>
    <w:rsid w:val="00937062"/>
    <w:rsid w:val="00943584"/>
    <w:rsid w:val="009449AB"/>
    <w:rsid w:val="00951B04"/>
    <w:rsid w:val="00954D64"/>
    <w:rsid w:val="00961231"/>
    <w:rsid w:val="009632B1"/>
    <w:rsid w:val="0096540E"/>
    <w:rsid w:val="00966F8F"/>
    <w:rsid w:val="009752E6"/>
    <w:rsid w:val="009755F2"/>
    <w:rsid w:val="009769C6"/>
    <w:rsid w:val="0098055F"/>
    <w:rsid w:val="0098134B"/>
    <w:rsid w:val="009813B1"/>
    <w:rsid w:val="00986AB8"/>
    <w:rsid w:val="009879D0"/>
    <w:rsid w:val="00996428"/>
    <w:rsid w:val="00997F03"/>
    <w:rsid w:val="009A3A11"/>
    <w:rsid w:val="009A52AD"/>
    <w:rsid w:val="009A6CCC"/>
    <w:rsid w:val="009D2E06"/>
    <w:rsid w:val="009D4BE1"/>
    <w:rsid w:val="009E12A3"/>
    <w:rsid w:val="009E2981"/>
    <w:rsid w:val="009E4133"/>
    <w:rsid w:val="009E7724"/>
    <w:rsid w:val="009F0E68"/>
    <w:rsid w:val="009F15F8"/>
    <w:rsid w:val="009F566F"/>
    <w:rsid w:val="00A020F3"/>
    <w:rsid w:val="00A04D90"/>
    <w:rsid w:val="00A114BE"/>
    <w:rsid w:val="00A1339C"/>
    <w:rsid w:val="00A15074"/>
    <w:rsid w:val="00A35131"/>
    <w:rsid w:val="00A407AF"/>
    <w:rsid w:val="00A4159B"/>
    <w:rsid w:val="00A4346C"/>
    <w:rsid w:val="00A608EB"/>
    <w:rsid w:val="00A62239"/>
    <w:rsid w:val="00A73F36"/>
    <w:rsid w:val="00A815BD"/>
    <w:rsid w:val="00A869B6"/>
    <w:rsid w:val="00A92C94"/>
    <w:rsid w:val="00A953C9"/>
    <w:rsid w:val="00AA4872"/>
    <w:rsid w:val="00AB4CBC"/>
    <w:rsid w:val="00AC0390"/>
    <w:rsid w:val="00AC2E7C"/>
    <w:rsid w:val="00AC3AC7"/>
    <w:rsid w:val="00AC45AF"/>
    <w:rsid w:val="00AC5021"/>
    <w:rsid w:val="00AC65E0"/>
    <w:rsid w:val="00AD53E6"/>
    <w:rsid w:val="00AD5FCA"/>
    <w:rsid w:val="00AE1606"/>
    <w:rsid w:val="00AE16E0"/>
    <w:rsid w:val="00AE22F9"/>
    <w:rsid w:val="00AE7C7E"/>
    <w:rsid w:val="00B01A6D"/>
    <w:rsid w:val="00B22D7C"/>
    <w:rsid w:val="00B234C8"/>
    <w:rsid w:val="00B47DA6"/>
    <w:rsid w:val="00B51D0A"/>
    <w:rsid w:val="00B53B7C"/>
    <w:rsid w:val="00B5799B"/>
    <w:rsid w:val="00B667C1"/>
    <w:rsid w:val="00B66BA8"/>
    <w:rsid w:val="00B66F5F"/>
    <w:rsid w:val="00B7633F"/>
    <w:rsid w:val="00B80D7D"/>
    <w:rsid w:val="00B96389"/>
    <w:rsid w:val="00BA5CDA"/>
    <w:rsid w:val="00BA5F2D"/>
    <w:rsid w:val="00BC2B9C"/>
    <w:rsid w:val="00BC3D58"/>
    <w:rsid w:val="00BD05D0"/>
    <w:rsid w:val="00BD199E"/>
    <w:rsid w:val="00BD4D23"/>
    <w:rsid w:val="00BE45A5"/>
    <w:rsid w:val="00BE6236"/>
    <w:rsid w:val="00BF1B09"/>
    <w:rsid w:val="00BF3C65"/>
    <w:rsid w:val="00C042AE"/>
    <w:rsid w:val="00C1265F"/>
    <w:rsid w:val="00C14DAF"/>
    <w:rsid w:val="00C20427"/>
    <w:rsid w:val="00C20C9B"/>
    <w:rsid w:val="00C238A2"/>
    <w:rsid w:val="00C303D7"/>
    <w:rsid w:val="00C31825"/>
    <w:rsid w:val="00C31CBE"/>
    <w:rsid w:val="00C325D9"/>
    <w:rsid w:val="00C34EE7"/>
    <w:rsid w:val="00C36BBE"/>
    <w:rsid w:val="00C375C4"/>
    <w:rsid w:val="00C446A9"/>
    <w:rsid w:val="00C452EA"/>
    <w:rsid w:val="00C617E1"/>
    <w:rsid w:val="00C61AAC"/>
    <w:rsid w:val="00C6710B"/>
    <w:rsid w:val="00C71F45"/>
    <w:rsid w:val="00C72F90"/>
    <w:rsid w:val="00C756DD"/>
    <w:rsid w:val="00C822FE"/>
    <w:rsid w:val="00C9059C"/>
    <w:rsid w:val="00CA2A93"/>
    <w:rsid w:val="00CB1397"/>
    <w:rsid w:val="00CB2C2D"/>
    <w:rsid w:val="00CB61B6"/>
    <w:rsid w:val="00CC1137"/>
    <w:rsid w:val="00CC5C93"/>
    <w:rsid w:val="00CD124A"/>
    <w:rsid w:val="00CD3183"/>
    <w:rsid w:val="00CD400C"/>
    <w:rsid w:val="00CD6B42"/>
    <w:rsid w:val="00CE075D"/>
    <w:rsid w:val="00CE1773"/>
    <w:rsid w:val="00CF09CD"/>
    <w:rsid w:val="00CF10E5"/>
    <w:rsid w:val="00CF50B9"/>
    <w:rsid w:val="00CF6886"/>
    <w:rsid w:val="00CF6982"/>
    <w:rsid w:val="00CF7FBD"/>
    <w:rsid w:val="00D01C59"/>
    <w:rsid w:val="00D11B26"/>
    <w:rsid w:val="00D22C7D"/>
    <w:rsid w:val="00D22F7A"/>
    <w:rsid w:val="00D22FA9"/>
    <w:rsid w:val="00D262C0"/>
    <w:rsid w:val="00D36DC6"/>
    <w:rsid w:val="00D37C6B"/>
    <w:rsid w:val="00D37D98"/>
    <w:rsid w:val="00D4033D"/>
    <w:rsid w:val="00D4341E"/>
    <w:rsid w:val="00D45435"/>
    <w:rsid w:val="00D46D7D"/>
    <w:rsid w:val="00D50F2D"/>
    <w:rsid w:val="00D52DF3"/>
    <w:rsid w:val="00D5731A"/>
    <w:rsid w:val="00D645EA"/>
    <w:rsid w:val="00D6570A"/>
    <w:rsid w:val="00D65ABF"/>
    <w:rsid w:val="00D668C0"/>
    <w:rsid w:val="00D67136"/>
    <w:rsid w:val="00D732D1"/>
    <w:rsid w:val="00D7603B"/>
    <w:rsid w:val="00D76C16"/>
    <w:rsid w:val="00D77B32"/>
    <w:rsid w:val="00D8173D"/>
    <w:rsid w:val="00D87E78"/>
    <w:rsid w:val="00D93CBF"/>
    <w:rsid w:val="00DA0EF9"/>
    <w:rsid w:val="00DA4CDA"/>
    <w:rsid w:val="00DA4E70"/>
    <w:rsid w:val="00DC2B4E"/>
    <w:rsid w:val="00DC380F"/>
    <w:rsid w:val="00DC6FC2"/>
    <w:rsid w:val="00DE1F09"/>
    <w:rsid w:val="00DE5FA1"/>
    <w:rsid w:val="00DF0C43"/>
    <w:rsid w:val="00DF1DDE"/>
    <w:rsid w:val="00DF399E"/>
    <w:rsid w:val="00DF3DCD"/>
    <w:rsid w:val="00DF6B2E"/>
    <w:rsid w:val="00E0575F"/>
    <w:rsid w:val="00E067B1"/>
    <w:rsid w:val="00E20EDB"/>
    <w:rsid w:val="00E21E8C"/>
    <w:rsid w:val="00E300BF"/>
    <w:rsid w:val="00E36174"/>
    <w:rsid w:val="00E524D6"/>
    <w:rsid w:val="00E53B2D"/>
    <w:rsid w:val="00E550B7"/>
    <w:rsid w:val="00E616B7"/>
    <w:rsid w:val="00E64594"/>
    <w:rsid w:val="00E67BB6"/>
    <w:rsid w:val="00E716A4"/>
    <w:rsid w:val="00E731F8"/>
    <w:rsid w:val="00E760E8"/>
    <w:rsid w:val="00E819BD"/>
    <w:rsid w:val="00E92520"/>
    <w:rsid w:val="00E931B1"/>
    <w:rsid w:val="00E970EA"/>
    <w:rsid w:val="00EB04AC"/>
    <w:rsid w:val="00EB77C8"/>
    <w:rsid w:val="00EC03D1"/>
    <w:rsid w:val="00EC2DFF"/>
    <w:rsid w:val="00ED22BD"/>
    <w:rsid w:val="00F0243F"/>
    <w:rsid w:val="00F127FC"/>
    <w:rsid w:val="00F21734"/>
    <w:rsid w:val="00F264FB"/>
    <w:rsid w:val="00F3457A"/>
    <w:rsid w:val="00F34BED"/>
    <w:rsid w:val="00F37A83"/>
    <w:rsid w:val="00F37EAD"/>
    <w:rsid w:val="00F40764"/>
    <w:rsid w:val="00F4510C"/>
    <w:rsid w:val="00F4594E"/>
    <w:rsid w:val="00F56E94"/>
    <w:rsid w:val="00F61020"/>
    <w:rsid w:val="00F64891"/>
    <w:rsid w:val="00F65288"/>
    <w:rsid w:val="00F709C7"/>
    <w:rsid w:val="00F7378F"/>
    <w:rsid w:val="00F75A9E"/>
    <w:rsid w:val="00F779AA"/>
    <w:rsid w:val="00F93D46"/>
    <w:rsid w:val="00F93E53"/>
    <w:rsid w:val="00FA0B0F"/>
    <w:rsid w:val="00FA1287"/>
    <w:rsid w:val="00FA50CE"/>
    <w:rsid w:val="00FA564D"/>
    <w:rsid w:val="00FA6723"/>
    <w:rsid w:val="00FB54C8"/>
    <w:rsid w:val="00FB5681"/>
    <w:rsid w:val="00FB6142"/>
    <w:rsid w:val="00FC2E4A"/>
    <w:rsid w:val="00FC47F1"/>
    <w:rsid w:val="00FC662D"/>
    <w:rsid w:val="00FC6C18"/>
    <w:rsid w:val="00FC71CB"/>
    <w:rsid w:val="00FD7F65"/>
    <w:rsid w:val="00FE0079"/>
    <w:rsid w:val="00FE2AF7"/>
    <w:rsid w:val="00FE49C9"/>
    <w:rsid w:val="00FE5604"/>
    <w:rsid w:val="00FF37E2"/>
    <w:rsid w:val="00FF70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4BD051"/>
  <w15:chartTrackingRefBased/>
  <w15:docId w15:val="{D81C3A32-51F3-CF4C-818D-7EE315E29E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61020"/>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3E0342"/>
  </w:style>
  <w:style w:type="paragraph" w:styleId="NormalWeb">
    <w:name w:val="Normal (Web)"/>
    <w:basedOn w:val="Normal"/>
    <w:uiPriority w:val="99"/>
    <w:semiHidden/>
    <w:unhideWhenUsed/>
    <w:rsid w:val="003C7BF9"/>
    <w:pPr>
      <w:spacing w:before="100" w:beforeAutospacing="1" w:after="100" w:afterAutospacing="1"/>
    </w:pPr>
  </w:style>
  <w:style w:type="character" w:customStyle="1" w:styleId="figure">
    <w:name w:val="figure"/>
    <w:basedOn w:val="DefaultParagraphFont"/>
    <w:rsid w:val="00D22FA9"/>
  </w:style>
  <w:style w:type="character" w:styleId="Hyperlink">
    <w:name w:val="Hyperlink"/>
    <w:basedOn w:val="DefaultParagraphFont"/>
    <w:uiPriority w:val="99"/>
    <w:semiHidden/>
    <w:unhideWhenUsed/>
    <w:rsid w:val="00D22FA9"/>
    <w:rPr>
      <w:color w:val="0000FF"/>
      <w:u w:val="single"/>
    </w:rPr>
  </w:style>
  <w:style w:type="paragraph" w:styleId="Footer">
    <w:name w:val="footer"/>
    <w:basedOn w:val="Normal"/>
    <w:link w:val="FooterChar"/>
    <w:uiPriority w:val="99"/>
    <w:unhideWhenUsed/>
    <w:rsid w:val="00AB4CBC"/>
    <w:pPr>
      <w:tabs>
        <w:tab w:val="center" w:pos="4513"/>
        <w:tab w:val="right" w:pos="9026"/>
      </w:tabs>
    </w:pPr>
  </w:style>
  <w:style w:type="character" w:customStyle="1" w:styleId="FooterChar">
    <w:name w:val="Footer Char"/>
    <w:basedOn w:val="DefaultParagraphFont"/>
    <w:link w:val="Footer"/>
    <w:uiPriority w:val="99"/>
    <w:rsid w:val="00AB4CBC"/>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AB4CBC"/>
  </w:style>
  <w:style w:type="paragraph" w:customStyle="1" w:styleId="paragraph">
    <w:name w:val="paragraph"/>
    <w:basedOn w:val="Normal"/>
    <w:rsid w:val="00361EE8"/>
    <w:pPr>
      <w:spacing w:before="100" w:beforeAutospacing="1" w:after="100" w:afterAutospacing="1"/>
    </w:pPr>
  </w:style>
  <w:style w:type="character" w:customStyle="1" w:styleId="normaltextrun">
    <w:name w:val="normaltextrun"/>
    <w:basedOn w:val="DefaultParagraphFont"/>
    <w:rsid w:val="00361EE8"/>
  </w:style>
  <w:style w:type="character" w:customStyle="1" w:styleId="eop">
    <w:name w:val="eop"/>
    <w:basedOn w:val="DefaultParagraphFont"/>
    <w:rsid w:val="00361EE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338869">
      <w:bodyDiv w:val="1"/>
      <w:marLeft w:val="0"/>
      <w:marRight w:val="0"/>
      <w:marTop w:val="0"/>
      <w:marBottom w:val="0"/>
      <w:divBdr>
        <w:top w:val="none" w:sz="0" w:space="0" w:color="auto"/>
        <w:left w:val="none" w:sz="0" w:space="0" w:color="auto"/>
        <w:bottom w:val="none" w:sz="0" w:space="0" w:color="auto"/>
        <w:right w:val="none" w:sz="0" w:space="0" w:color="auto"/>
      </w:divBdr>
    </w:div>
    <w:div w:id="30812341">
      <w:bodyDiv w:val="1"/>
      <w:marLeft w:val="0"/>
      <w:marRight w:val="0"/>
      <w:marTop w:val="0"/>
      <w:marBottom w:val="0"/>
      <w:divBdr>
        <w:top w:val="none" w:sz="0" w:space="0" w:color="auto"/>
        <w:left w:val="none" w:sz="0" w:space="0" w:color="auto"/>
        <w:bottom w:val="none" w:sz="0" w:space="0" w:color="auto"/>
        <w:right w:val="none" w:sz="0" w:space="0" w:color="auto"/>
      </w:divBdr>
    </w:div>
    <w:div w:id="50229111">
      <w:bodyDiv w:val="1"/>
      <w:marLeft w:val="0"/>
      <w:marRight w:val="0"/>
      <w:marTop w:val="0"/>
      <w:marBottom w:val="0"/>
      <w:divBdr>
        <w:top w:val="none" w:sz="0" w:space="0" w:color="auto"/>
        <w:left w:val="none" w:sz="0" w:space="0" w:color="auto"/>
        <w:bottom w:val="none" w:sz="0" w:space="0" w:color="auto"/>
        <w:right w:val="none" w:sz="0" w:space="0" w:color="auto"/>
      </w:divBdr>
    </w:div>
    <w:div w:id="50615222">
      <w:bodyDiv w:val="1"/>
      <w:marLeft w:val="0"/>
      <w:marRight w:val="0"/>
      <w:marTop w:val="0"/>
      <w:marBottom w:val="0"/>
      <w:divBdr>
        <w:top w:val="none" w:sz="0" w:space="0" w:color="auto"/>
        <w:left w:val="none" w:sz="0" w:space="0" w:color="auto"/>
        <w:bottom w:val="none" w:sz="0" w:space="0" w:color="auto"/>
        <w:right w:val="none" w:sz="0" w:space="0" w:color="auto"/>
      </w:divBdr>
    </w:div>
    <w:div w:id="92943806">
      <w:bodyDiv w:val="1"/>
      <w:marLeft w:val="0"/>
      <w:marRight w:val="0"/>
      <w:marTop w:val="0"/>
      <w:marBottom w:val="0"/>
      <w:divBdr>
        <w:top w:val="none" w:sz="0" w:space="0" w:color="auto"/>
        <w:left w:val="none" w:sz="0" w:space="0" w:color="auto"/>
        <w:bottom w:val="none" w:sz="0" w:space="0" w:color="auto"/>
        <w:right w:val="none" w:sz="0" w:space="0" w:color="auto"/>
      </w:divBdr>
    </w:div>
    <w:div w:id="131751391">
      <w:bodyDiv w:val="1"/>
      <w:marLeft w:val="0"/>
      <w:marRight w:val="0"/>
      <w:marTop w:val="0"/>
      <w:marBottom w:val="0"/>
      <w:divBdr>
        <w:top w:val="none" w:sz="0" w:space="0" w:color="auto"/>
        <w:left w:val="none" w:sz="0" w:space="0" w:color="auto"/>
        <w:bottom w:val="none" w:sz="0" w:space="0" w:color="auto"/>
        <w:right w:val="none" w:sz="0" w:space="0" w:color="auto"/>
      </w:divBdr>
    </w:div>
    <w:div w:id="143280673">
      <w:bodyDiv w:val="1"/>
      <w:marLeft w:val="0"/>
      <w:marRight w:val="0"/>
      <w:marTop w:val="0"/>
      <w:marBottom w:val="0"/>
      <w:divBdr>
        <w:top w:val="none" w:sz="0" w:space="0" w:color="auto"/>
        <w:left w:val="none" w:sz="0" w:space="0" w:color="auto"/>
        <w:bottom w:val="none" w:sz="0" w:space="0" w:color="auto"/>
        <w:right w:val="none" w:sz="0" w:space="0" w:color="auto"/>
      </w:divBdr>
    </w:div>
    <w:div w:id="213473499">
      <w:bodyDiv w:val="1"/>
      <w:marLeft w:val="0"/>
      <w:marRight w:val="0"/>
      <w:marTop w:val="0"/>
      <w:marBottom w:val="0"/>
      <w:divBdr>
        <w:top w:val="none" w:sz="0" w:space="0" w:color="auto"/>
        <w:left w:val="none" w:sz="0" w:space="0" w:color="auto"/>
        <w:bottom w:val="none" w:sz="0" w:space="0" w:color="auto"/>
        <w:right w:val="none" w:sz="0" w:space="0" w:color="auto"/>
      </w:divBdr>
      <w:divsChild>
        <w:div w:id="1016618248">
          <w:marLeft w:val="0"/>
          <w:marRight w:val="0"/>
          <w:marTop w:val="0"/>
          <w:marBottom w:val="0"/>
          <w:divBdr>
            <w:top w:val="none" w:sz="0" w:space="0" w:color="auto"/>
            <w:left w:val="none" w:sz="0" w:space="0" w:color="auto"/>
            <w:bottom w:val="none" w:sz="0" w:space="0" w:color="auto"/>
            <w:right w:val="none" w:sz="0" w:space="0" w:color="auto"/>
          </w:divBdr>
          <w:divsChild>
            <w:div w:id="982542024">
              <w:marLeft w:val="0"/>
              <w:marRight w:val="0"/>
              <w:marTop w:val="0"/>
              <w:marBottom w:val="0"/>
              <w:divBdr>
                <w:top w:val="none" w:sz="0" w:space="0" w:color="auto"/>
                <w:left w:val="none" w:sz="0" w:space="0" w:color="auto"/>
                <w:bottom w:val="none" w:sz="0" w:space="0" w:color="auto"/>
                <w:right w:val="none" w:sz="0" w:space="0" w:color="auto"/>
              </w:divBdr>
              <w:divsChild>
                <w:div w:id="21029461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46427621">
      <w:bodyDiv w:val="1"/>
      <w:marLeft w:val="0"/>
      <w:marRight w:val="0"/>
      <w:marTop w:val="0"/>
      <w:marBottom w:val="0"/>
      <w:divBdr>
        <w:top w:val="none" w:sz="0" w:space="0" w:color="auto"/>
        <w:left w:val="none" w:sz="0" w:space="0" w:color="auto"/>
        <w:bottom w:val="none" w:sz="0" w:space="0" w:color="auto"/>
        <w:right w:val="none" w:sz="0" w:space="0" w:color="auto"/>
      </w:divBdr>
    </w:div>
    <w:div w:id="279336178">
      <w:bodyDiv w:val="1"/>
      <w:marLeft w:val="0"/>
      <w:marRight w:val="0"/>
      <w:marTop w:val="0"/>
      <w:marBottom w:val="0"/>
      <w:divBdr>
        <w:top w:val="none" w:sz="0" w:space="0" w:color="auto"/>
        <w:left w:val="none" w:sz="0" w:space="0" w:color="auto"/>
        <w:bottom w:val="none" w:sz="0" w:space="0" w:color="auto"/>
        <w:right w:val="none" w:sz="0" w:space="0" w:color="auto"/>
      </w:divBdr>
    </w:div>
    <w:div w:id="288098940">
      <w:bodyDiv w:val="1"/>
      <w:marLeft w:val="0"/>
      <w:marRight w:val="0"/>
      <w:marTop w:val="0"/>
      <w:marBottom w:val="0"/>
      <w:divBdr>
        <w:top w:val="none" w:sz="0" w:space="0" w:color="auto"/>
        <w:left w:val="none" w:sz="0" w:space="0" w:color="auto"/>
        <w:bottom w:val="none" w:sz="0" w:space="0" w:color="auto"/>
        <w:right w:val="none" w:sz="0" w:space="0" w:color="auto"/>
      </w:divBdr>
      <w:divsChild>
        <w:div w:id="1298686523">
          <w:marLeft w:val="0"/>
          <w:marRight w:val="0"/>
          <w:marTop w:val="0"/>
          <w:marBottom w:val="0"/>
          <w:divBdr>
            <w:top w:val="none" w:sz="0" w:space="0" w:color="auto"/>
            <w:left w:val="none" w:sz="0" w:space="0" w:color="auto"/>
            <w:bottom w:val="none" w:sz="0" w:space="0" w:color="auto"/>
            <w:right w:val="none" w:sz="0" w:space="0" w:color="auto"/>
          </w:divBdr>
          <w:divsChild>
            <w:div w:id="1481266721">
              <w:marLeft w:val="0"/>
              <w:marRight w:val="0"/>
              <w:marTop w:val="0"/>
              <w:marBottom w:val="0"/>
              <w:divBdr>
                <w:top w:val="none" w:sz="0" w:space="0" w:color="auto"/>
                <w:left w:val="none" w:sz="0" w:space="0" w:color="auto"/>
                <w:bottom w:val="none" w:sz="0" w:space="0" w:color="auto"/>
                <w:right w:val="none" w:sz="0" w:space="0" w:color="auto"/>
              </w:divBdr>
              <w:divsChild>
                <w:div w:id="29733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15912231">
      <w:bodyDiv w:val="1"/>
      <w:marLeft w:val="0"/>
      <w:marRight w:val="0"/>
      <w:marTop w:val="0"/>
      <w:marBottom w:val="0"/>
      <w:divBdr>
        <w:top w:val="none" w:sz="0" w:space="0" w:color="auto"/>
        <w:left w:val="none" w:sz="0" w:space="0" w:color="auto"/>
        <w:bottom w:val="none" w:sz="0" w:space="0" w:color="auto"/>
        <w:right w:val="none" w:sz="0" w:space="0" w:color="auto"/>
      </w:divBdr>
      <w:divsChild>
        <w:div w:id="584649649">
          <w:marLeft w:val="0"/>
          <w:marRight w:val="0"/>
          <w:marTop w:val="0"/>
          <w:marBottom w:val="0"/>
          <w:divBdr>
            <w:top w:val="none" w:sz="0" w:space="0" w:color="auto"/>
            <w:left w:val="none" w:sz="0" w:space="0" w:color="auto"/>
            <w:bottom w:val="none" w:sz="0" w:space="0" w:color="auto"/>
            <w:right w:val="none" w:sz="0" w:space="0" w:color="auto"/>
          </w:divBdr>
          <w:divsChild>
            <w:div w:id="234778843">
              <w:marLeft w:val="0"/>
              <w:marRight w:val="0"/>
              <w:marTop w:val="0"/>
              <w:marBottom w:val="0"/>
              <w:divBdr>
                <w:top w:val="none" w:sz="0" w:space="0" w:color="auto"/>
                <w:left w:val="none" w:sz="0" w:space="0" w:color="auto"/>
                <w:bottom w:val="none" w:sz="0" w:space="0" w:color="auto"/>
                <w:right w:val="none" w:sz="0" w:space="0" w:color="auto"/>
              </w:divBdr>
              <w:divsChild>
                <w:div w:id="20442132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49569559">
      <w:bodyDiv w:val="1"/>
      <w:marLeft w:val="0"/>
      <w:marRight w:val="0"/>
      <w:marTop w:val="0"/>
      <w:marBottom w:val="0"/>
      <w:divBdr>
        <w:top w:val="none" w:sz="0" w:space="0" w:color="auto"/>
        <w:left w:val="none" w:sz="0" w:space="0" w:color="auto"/>
        <w:bottom w:val="none" w:sz="0" w:space="0" w:color="auto"/>
        <w:right w:val="none" w:sz="0" w:space="0" w:color="auto"/>
      </w:divBdr>
    </w:div>
    <w:div w:id="373972139">
      <w:bodyDiv w:val="1"/>
      <w:marLeft w:val="0"/>
      <w:marRight w:val="0"/>
      <w:marTop w:val="0"/>
      <w:marBottom w:val="0"/>
      <w:divBdr>
        <w:top w:val="none" w:sz="0" w:space="0" w:color="auto"/>
        <w:left w:val="none" w:sz="0" w:space="0" w:color="auto"/>
        <w:bottom w:val="none" w:sz="0" w:space="0" w:color="auto"/>
        <w:right w:val="none" w:sz="0" w:space="0" w:color="auto"/>
      </w:divBdr>
    </w:div>
    <w:div w:id="377702581">
      <w:bodyDiv w:val="1"/>
      <w:marLeft w:val="0"/>
      <w:marRight w:val="0"/>
      <w:marTop w:val="0"/>
      <w:marBottom w:val="0"/>
      <w:divBdr>
        <w:top w:val="none" w:sz="0" w:space="0" w:color="auto"/>
        <w:left w:val="none" w:sz="0" w:space="0" w:color="auto"/>
        <w:bottom w:val="none" w:sz="0" w:space="0" w:color="auto"/>
        <w:right w:val="none" w:sz="0" w:space="0" w:color="auto"/>
      </w:divBdr>
    </w:div>
    <w:div w:id="417868704">
      <w:bodyDiv w:val="1"/>
      <w:marLeft w:val="0"/>
      <w:marRight w:val="0"/>
      <w:marTop w:val="0"/>
      <w:marBottom w:val="0"/>
      <w:divBdr>
        <w:top w:val="none" w:sz="0" w:space="0" w:color="auto"/>
        <w:left w:val="none" w:sz="0" w:space="0" w:color="auto"/>
        <w:bottom w:val="none" w:sz="0" w:space="0" w:color="auto"/>
        <w:right w:val="none" w:sz="0" w:space="0" w:color="auto"/>
      </w:divBdr>
    </w:div>
    <w:div w:id="539437057">
      <w:bodyDiv w:val="1"/>
      <w:marLeft w:val="0"/>
      <w:marRight w:val="0"/>
      <w:marTop w:val="0"/>
      <w:marBottom w:val="0"/>
      <w:divBdr>
        <w:top w:val="none" w:sz="0" w:space="0" w:color="auto"/>
        <w:left w:val="none" w:sz="0" w:space="0" w:color="auto"/>
        <w:bottom w:val="none" w:sz="0" w:space="0" w:color="auto"/>
        <w:right w:val="none" w:sz="0" w:space="0" w:color="auto"/>
      </w:divBdr>
    </w:div>
    <w:div w:id="622005682">
      <w:bodyDiv w:val="1"/>
      <w:marLeft w:val="0"/>
      <w:marRight w:val="0"/>
      <w:marTop w:val="0"/>
      <w:marBottom w:val="0"/>
      <w:divBdr>
        <w:top w:val="none" w:sz="0" w:space="0" w:color="auto"/>
        <w:left w:val="none" w:sz="0" w:space="0" w:color="auto"/>
        <w:bottom w:val="none" w:sz="0" w:space="0" w:color="auto"/>
        <w:right w:val="none" w:sz="0" w:space="0" w:color="auto"/>
      </w:divBdr>
    </w:div>
    <w:div w:id="627245957">
      <w:bodyDiv w:val="1"/>
      <w:marLeft w:val="0"/>
      <w:marRight w:val="0"/>
      <w:marTop w:val="0"/>
      <w:marBottom w:val="0"/>
      <w:divBdr>
        <w:top w:val="none" w:sz="0" w:space="0" w:color="auto"/>
        <w:left w:val="none" w:sz="0" w:space="0" w:color="auto"/>
        <w:bottom w:val="none" w:sz="0" w:space="0" w:color="auto"/>
        <w:right w:val="none" w:sz="0" w:space="0" w:color="auto"/>
      </w:divBdr>
    </w:div>
    <w:div w:id="640769128">
      <w:bodyDiv w:val="1"/>
      <w:marLeft w:val="0"/>
      <w:marRight w:val="0"/>
      <w:marTop w:val="0"/>
      <w:marBottom w:val="0"/>
      <w:divBdr>
        <w:top w:val="none" w:sz="0" w:space="0" w:color="auto"/>
        <w:left w:val="none" w:sz="0" w:space="0" w:color="auto"/>
        <w:bottom w:val="none" w:sz="0" w:space="0" w:color="auto"/>
        <w:right w:val="none" w:sz="0" w:space="0" w:color="auto"/>
      </w:divBdr>
      <w:divsChild>
        <w:div w:id="1511986021">
          <w:marLeft w:val="0"/>
          <w:marRight w:val="0"/>
          <w:marTop w:val="0"/>
          <w:marBottom w:val="0"/>
          <w:divBdr>
            <w:top w:val="none" w:sz="0" w:space="0" w:color="auto"/>
            <w:left w:val="none" w:sz="0" w:space="0" w:color="auto"/>
            <w:bottom w:val="none" w:sz="0" w:space="0" w:color="auto"/>
            <w:right w:val="none" w:sz="0" w:space="0" w:color="auto"/>
          </w:divBdr>
          <w:divsChild>
            <w:div w:id="1287390741">
              <w:marLeft w:val="0"/>
              <w:marRight w:val="0"/>
              <w:marTop w:val="0"/>
              <w:marBottom w:val="0"/>
              <w:divBdr>
                <w:top w:val="none" w:sz="0" w:space="0" w:color="auto"/>
                <w:left w:val="none" w:sz="0" w:space="0" w:color="auto"/>
                <w:bottom w:val="none" w:sz="0" w:space="0" w:color="auto"/>
                <w:right w:val="none" w:sz="0" w:space="0" w:color="auto"/>
              </w:divBdr>
              <w:divsChild>
                <w:div w:id="17574376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48050849">
      <w:bodyDiv w:val="1"/>
      <w:marLeft w:val="0"/>
      <w:marRight w:val="0"/>
      <w:marTop w:val="0"/>
      <w:marBottom w:val="0"/>
      <w:divBdr>
        <w:top w:val="none" w:sz="0" w:space="0" w:color="auto"/>
        <w:left w:val="none" w:sz="0" w:space="0" w:color="auto"/>
        <w:bottom w:val="none" w:sz="0" w:space="0" w:color="auto"/>
        <w:right w:val="none" w:sz="0" w:space="0" w:color="auto"/>
      </w:divBdr>
    </w:div>
    <w:div w:id="748038210">
      <w:bodyDiv w:val="1"/>
      <w:marLeft w:val="0"/>
      <w:marRight w:val="0"/>
      <w:marTop w:val="0"/>
      <w:marBottom w:val="0"/>
      <w:divBdr>
        <w:top w:val="none" w:sz="0" w:space="0" w:color="auto"/>
        <w:left w:val="none" w:sz="0" w:space="0" w:color="auto"/>
        <w:bottom w:val="none" w:sz="0" w:space="0" w:color="auto"/>
        <w:right w:val="none" w:sz="0" w:space="0" w:color="auto"/>
      </w:divBdr>
      <w:divsChild>
        <w:div w:id="1569923576">
          <w:marLeft w:val="0"/>
          <w:marRight w:val="0"/>
          <w:marTop w:val="0"/>
          <w:marBottom w:val="0"/>
          <w:divBdr>
            <w:top w:val="none" w:sz="0" w:space="0" w:color="auto"/>
            <w:left w:val="none" w:sz="0" w:space="0" w:color="auto"/>
            <w:bottom w:val="none" w:sz="0" w:space="0" w:color="auto"/>
            <w:right w:val="none" w:sz="0" w:space="0" w:color="auto"/>
          </w:divBdr>
          <w:divsChild>
            <w:div w:id="938102412">
              <w:marLeft w:val="0"/>
              <w:marRight w:val="0"/>
              <w:marTop w:val="0"/>
              <w:marBottom w:val="0"/>
              <w:divBdr>
                <w:top w:val="none" w:sz="0" w:space="0" w:color="auto"/>
                <w:left w:val="none" w:sz="0" w:space="0" w:color="auto"/>
                <w:bottom w:val="none" w:sz="0" w:space="0" w:color="auto"/>
                <w:right w:val="none" w:sz="0" w:space="0" w:color="auto"/>
              </w:divBdr>
              <w:divsChild>
                <w:div w:id="11048862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77991397">
      <w:bodyDiv w:val="1"/>
      <w:marLeft w:val="0"/>
      <w:marRight w:val="0"/>
      <w:marTop w:val="0"/>
      <w:marBottom w:val="0"/>
      <w:divBdr>
        <w:top w:val="none" w:sz="0" w:space="0" w:color="auto"/>
        <w:left w:val="none" w:sz="0" w:space="0" w:color="auto"/>
        <w:bottom w:val="none" w:sz="0" w:space="0" w:color="auto"/>
        <w:right w:val="none" w:sz="0" w:space="0" w:color="auto"/>
      </w:divBdr>
      <w:divsChild>
        <w:div w:id="433592413">
          <w:marLeft w:val="0"/>
          <w:marRight w:val="0"/>
          <w:marTop w:val="0"/>
          <w:marBottom w:val="0"/>
          <w:divBdr>
            <w:top w:val="none" w:sz="0" w:space="0" w:color="auto"/>
            <w:left w:val="none" w:sz="0" w:space="0" w:color="auto"/>
            <w:bottom w:val="none" w:sz="0" w:space="0" w:color="auto"/>
            <w:right w:val="none" w:sz="0" w:space="0" w:color="auto"/>
          </w:divBdr>
          <w:divsChild>
            <w:div w:id="858739328">
              <w:marLeft w:val="0"/>
              <w:marRight w:val="0"/>
              <w:marTop w:val="0"/>
              <w:marBottom w:val="0"/>
              <w:divBdr>
                <w:top w:val="none" w:sz="0" w:space="0" w:color="auto"/>
                <w:left w:val="none" w:sz="0" w:space="0" w:color="auto"/>
                <w:bottom w:val="none" w:sz="0" w:space="0" w:color="auto"/>
                <w:right w:val="none" w:sz="0" w:space="0" w:color="auto"/>
              </w:divBdr>
              <w:divsChild>
                <w:div w:id="5779844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08129298">
      <w:bodyDiv w:val="1"/>
      <w:marLeft w:val="0"/>
      <w:marRight w:val="0"/>
      <w:marTop w:val="0"/>
      <w:marBottom w:val="0"/>
      <w:divBdr>
        <w:top w:val="none" w:sz="0" w:space="0" w:color="auto"/>
        <w:left w:val="none" w:sz="0" w:space="0" w:color="auto"/>
        <w:bottom w:val="none" w:sz="0" w:space="0" w:color="auto"/>
        <w:right w:val="none" w:sz="0" w:space="0" w:color="auto"/>
      </w:divBdr>
      <w:divsChild>
        <w:div w:id="1123885737">
          <w:marLeft w:val="0"/>
          <w:marRight w:val="0"/>
          <w:marTop w:val="0"/>
          <w:marBottom w:val="0"/>
          <w:divBdr>
            <w:top w:val="none" w:sz="0" w:space="0" w:color="auto"/>
            <w:left w:val="none" w:sz="0" w:space="0" w:color="auto"/>
            <w:bottom w:val="none" w:sz="0" w:space="0" w:color="auto"/>
            <w:right w:val="none" w:sz="0" w:space="0" w:color="auto"/>
          </w:divBdr>
          <w:divsChild>
            <w:div w:id="1045182213">
              <w:marLeft w:val="0"/>
              <w:marRight w:val="0"/>
              <w:marTop w:val="0"/>
              <w:marBottom w:val="0"/>
              <w:divBdr>
                <w:top w:val="none" w:sz="0" w:space="0" w:color="auto"/>
                <w:left w:val="none" w:sz="0" w:space="0" w:color="auto"/>
                <w:bottom w:val="none" w:sz="0" w:space="0" w:color="auto"/>
                <w:right w:val="none" w:sz="0" w:space="0" w:color="auto"/>
              </w:divBdr>
              <w:divsChild>
                <w:div w:id="8235471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42012667">
      <w:bodyDiv w:val="1"/>
      <w:marLeft w:val="0"/>
      <w:marRight w:val="0"/>
      <w:marTop w:val="0"/>
      <w:marBottom w:val="0"/>
      <w:divBdr>
        <w:top w:val="none" w:sz="0" w:space="0" w:color="auto"/>
        <w:left w:val="none" w:sz="0" w:space="0" w:color="auto"/>
        <w:bottom w:val="none" w:sz="0" w:space="0" w:color="auto"/>
        <w:right w:val="none" w:sz="0" w:space="0" w:color="auto"/>
      </w:divBdr>
    </w:div>
    <w:div w:id="852262691">
      <w:bodyDiv w:val="1"/>
      <w:marLeft w:val="0"/>
      <w:marRight w:val="0"/>
      <w:marTop w:val="0"/>
      <w:marBottom w:val="0"/>
      <w:divBdr>
        <w:top w:val="none" w:sz="0" w:space="0" w:color="auto"/>
        <w:left w:val="none" w:sz="0" w:space="0" w:color="auto"/>
        <w:bottom w:val="none" w:sz="0" w:space="0" w:color="auto"/>
        <w:right w:val="none" w:sz="0" w:space="0" w:color="auto"/>
      </w:divBdr>
    </w:div>
    <w:div w:id="867453557">
      <w:bodyDiv w:val="1"/>
      <w:marLeft w:val="0"/>
      <w:marRight w:val="0"/>
      <w:marTop w:val="0"/>
      <w:marBottom w:val="0"/>
      <w:divBdr>
        <w:top w:val="none" w:sz="0" w:space="0" w:color="auto"/>
        <w:left w:val="none" w:sz="0" w:space="0" w:color="auto"/>
        <w:bottom w:val="none" w:sz="0" w:space="0" w:color="auto"/>
        <w:right w:val="none" w:sz="0" w:space="0" w:color="auto"/>
      </w:divBdr>
    </w:div>
    <w:div w:id="876703636">
      <w:bodyDiv w:val="1"/>
      <w:marLeft w:val="0"/>
      <w:marRight w:val="0"/>
      <w:marTop w:val="0"/>
      <w:marBottom w:val="0"/>
      <w:divBdr>
        <w:top w:val="none" w:sz="0" w:space="0" w:color="auto"/>
        <w:left w:val="none" w:sz="0" w:space="0" w:color="auto"/>
        <w:bottom w:val="none" w:sz="0" w:space="0" w:color="auto"/>
        <w:right w:val="none" w:sz="0" w:space="0" w:color="auto"/>
      </w:divBdr>
    </w:div>
    <w:div w:id="918248713">
      <w:bodyDiv w:val="1"/>
      <w:marLeft w:val="0"/>
      <w:marRight w:val="0"/>
      <w:marTop w:val="0"/>
      <w:marBottom w:val="0"/>
      <w:divBdr>
        <w:top w:val="none" w:sz="0" w:space="0" w:color="auto"/>
        <w:left w:val="none" w:sz="0" w:space="0" w:color="auto"/>
        <w:bottom w:val="none" w:sz="0" w:space="0" w:color="auto"/>
        <w:right w:val="none" w:sz="0" w:space="0" w:color="auto"/>
      </w:divBdr>
    </w:div>
    <w:div w:id="925185950">
      <w:bodyDiv w:val="1"/>
      <w:marLeft w:val="0"/>
      <w:marRight w:val="0"/>
      <w:marTop w:val="0"/>
      <w:marBottom w:val="0"/>
      <w:divBdr>
        <w:top w:val="none" w:sz="0" w:space="0" w:color="auto"/>
        <w:left w:val="none" w:sz="0" w:space="0" w:color="auto"/>
        <w:bottom w:val="none" w:sz="0" w:space="0" w:color="auto"/>
        <w:right w:val="none" w:sz="0" w:space="0" w:color="auto"/>
      </w:divBdr>
      <w:divsChild>
        <w:div w:id="493767953">
          <w:marLeft w:val="0"/>
          <w:marRight w:val="0"/>
          <w:marTop w:val="0"/>
          <w:marBottom w:val="0"/>
          <w:divBdr>
            <w:top w:val="none" w:sz="0" w:space="0" w:color="auto"/>
            <w:left w:val="none" w:sz="0" w:space="0" w:color="auto"/>
            <w:bottom w:val="none" w:sz="0" w:space="0" w:color="auto"/>
            <w:right w:val="none" w:sz="0" w:space="0" w:color="auto"/>
          </w:divBdr>
          <w:divsChild>
            <w:div w:id="753160268">
              <w:marLeft w:val="0"/>
              <w:marRight w:val="0"/>
              <w:marTop w:val="0"/>
              <w:marBottom w:val="0"/>
              <w:divBdr>
                <w:top w:val="none" w:sz="0" w:space="0" w:color="auto"/>
                <w:left w:val="none" w:sz="0" w:space="0" w:color="auto"/>
                <w:bottom w:val="none" w:sz="0" w:space="0" w:color="auto"/>
                <w:right w:val="none" w:sz="0" w:space="0" w:color="auto"/>
              </w:divBdr>
              <w:divsChild>
                <w:div w:id="15362339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27353267">
      <w:bodyDiv w:val="1"/>
      <w:marLeft w:val="0"/>
      <w:marRight w:val="0"/>
      <w:marTop w:val="0"/>
      <w:marBottom w:val="0"/>
      <w:divBdr>
        <w:top w:val="none" w:sz="0" w:space="0" w:color="auto"/>
        <w:left w:val="none" w:sz="0" w:space="0" w:color="auto"/>
        <w:bottom w:val="none" w:sz="0" w:space="0" w:color="auto"/>
        <w:right w:val="none" w:sz="0" w:space="0" w:color="auto"/>
      </w:divBdr>
    </w:div>
    <w:div w:id="954602619">
      <w:bodyDiv w:val="1"/>
      <w:marLeft w:val="0"/>
      <w:marRight w:val="0"/>
      <w:marTop w:val="0"/>
      <w:marBottom w:val="0"/>
      <w:divBdr>
        <w:top w:val="none" w:sz="0" w:space="0" w:color="auto"/>
        <w:left w:val="none" w:sz="0" w:space="0" w:color="auto"/>
        <w:bottom w:val="none" w:sz="0" w:space="0" w:color="auto"/>
        <w:right w:val="none" w:sz="0" w:space="0" w:color="auto"/>
      </w:divBdr>
    </w:div>
    <w:div w:id="973176480">
      <w:bodyDiv w:val="1"/>
      <w:marLeft w:val="0"/>
      <w:marRight w:val="0"/>
      <w:marTop w:val="0"/>
      <w:marBottom w:val="0"/>
      <w:divBdr>
        <w:top w:val="none" w:sz="0" w:space="0" w:color="auto"/>
        <w:left w:val="none" w:sz="0" w:space="0" w:color="auto"/>
        <w:bottom w:val="none" w:sz="0" w:space="0" w:color="auto"/>
        <w:right w:val="none" w:sz="0" w:space="0" w:color="auto"/>
      </w:divBdr>
    </w:div>
    <w:div w:id="1010834077">
      <w:bodyDiv w:val="1"/>
      <w:marLeft w:val="0"/>
      <w:marRight w:val="0"/>
      <w:marTop w:val="0"/>
      <w:marBottom w:val="0"/>
      <w:divBdr>
        <w:top w:val="none" w:sz="0" w:space="0" w:color="auto"/>
        <w:left w:val="none" w:sz="0" w:space="0" w:color="auto"/>
        <w:bottom w:val="none" w:sz="0" w:space="0" w:color="auto"/>
        <w:right w:val="none" w:sz="0" w:space="0" w:color="auto"/>
      </w:divBdr>
    </w:div>
    <w:div w:id="1029255050">
      <w:bodyDiv w:val="1"/>
      <w:marLeft w:val="0"/>
      <w:marRight w:val="0"/>
      <w:marTop w:val="0"/>
      <w:marBottom w:val="0"/>
      <w:divBdr>
        <w:top w:val="none" w:sz="0" w:space="0" w:color="auto"/>
        <w:left w:val="none" w:sz="0" w:space="0" w:color="auto"/>
        <w:bottom w:val="none" w:sz="0" w:space="0" w:color="auto"/>
        <w:right w:val="none" w:sz="0" w:space="0" w:color="auto"/>
      </w:divBdr>
    </w:div>
    <w:div w:id="1050613838">
      <w:bodyDiv w:val="1"/>
      <w:marLeft w:val="0"/>
      <w:marRight w:val="0"/>
      <w:marTop w:val="0"/>
      <w:marBottom w:val="0"/>
      <w:divBdr>
        <w:top w:val="none" w:sz="0" w:space="0" w:color="auto"/>
        <w:left w:val="none" w:sz="0" w:space="0" w:color="auto"/>
        <w:bottom w:val="none" w:sz="0" w:space="0" w:color="auto"/>
        <w:right w:val="none" w:sz="0" w:space="0" w:color="auto"/>
      </w:divBdr>
    </w:div>
    <w:div w:id="1078404974">
      <w:bodyDiv w:val="1"/>
      <w:marLeft w:val="0"/>
      <w:marRight w:val="0"/>
      <w:marTop w:val="0"/>
      <w:marBottom w:val="0"/>
      <w:divBdr>
        <w:top w:val="none" w:sz="0" w:space="0" w:color="auto"/>
        <w:left w:val="none" w:sz="0" w:space="0" w:color="auto"/>
        <w:bottom w:val="none" w:sz="0" w:space="0" w:color="auto"/>
        <w:right w:val="none" w:sz="0" w:space="0" w:color="auto"/>
      </w:divBdr>
      <w:divsChild>
        <w:div w:id="969435956">
          <w:marLeft w:val="0"/>
          <w:marRight w:val="0"/>
          <w:marTop w:val="0"/>
          <w:marBottom w:val="0"/>
          <w:divBdr>
            <w:top w:val="none" w:sz="0" w:space="0" w:color="auto"/>
            <w:left w:val="none" w:sz="0" w:space="0" w:color="auto"/>
            <w:bottom w:val="none" w:sz="0" w:space="0" w:color="auto"/>
            <w:right w:val="none" w:sz="0" w:space="0" w:color="auto"/>
          </w:divBdr>
          <w:divsChild>
            <w:div w:id="452869973">
              <w:marLeft w:val="0"/>
              <w:marRight w:val="0"/>
              <w:marTop w:val="0"/>
              <w:marBottom w:val="0"/>
              <w:divBdr>
                <w:top w:val="none" w:sz="0" w:space="0" w:color="auto"/>
                <w:left w:val="none" w:sz="0" w:space="0" w:color="auto"/>
                <w:bottom w:val="none" w:sz="0" w:space="0" w:color="auto"/>
                <w:right w:val="none" w:sz="0" w:space="0" w:color="auto"/>
              </w:divBdr>
              <w:divsChild>
                <w:div w:id="5279852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99595338">
      <w:bodyDiv w:val="1"/>
      <w:marLeft w:val="0"/>
      <w:marRight w:val="0"/>
      <w:marTop w:val="0"/>
      <w:marBottom w:val="0"/>
      <w:divBdr>
        <w:top w:val="none" w:sz="0" w:space="0" w:color="auto"/>
        <w:left w:val="none" w:sz="0" w:space="0" w:color="auto"/>
        <w:bottom w:val="none" w:sz="0" w:space="0" w:color="auto"/>
        <w:right w:val="none" w:sz="0" w:space="0" w:color="auto"/>
      </w:divBdr>
    </w:div>
    <w:div w:id="1120536643">
      <w:bodyDiv w:val="1"/>
      <w:marLeft w:val="0"/>
      <w:marRight w:val="0"/>
      <w:marTop w:val="0"/>
      <w:marBottom w:val="0"/>
      <w:divBdr>
        <w:top w:val="none" w:sz="0" w:space="0" w:color="auto"/>
        <w:left w:val="none" w:sz="0" w:space="0" w:color="auto"/>
        <w:bottom w:val="none" w:sz="0" w:space="0" w:color="auto"/>
        <w:right w:val="none" w:sz="0" w:space="0" w:color="auto"/>
      </w:divBdr>
    </w:div>
    <w:div w:id="1175723586">
      <w:bodyDiv w:val="1"/>
      <w:marLeft w:val="0"/>
      <w:marRight w:val="0"/>
      <w:marTop w:val="0"/>
      <w:marBottom w:val="0"/>
      <w:divBdr>
        <w:top w:val="none" w:sz="0" w:space="0" w:color="auto"/>
        <w:left w:val="none" w:sz="0" w:space="0" w:color="auto"/>
        <w:bottom w:val="none" w:sz="0" w:space="0" w:color="auto"/>
        <w:right w:val="none" w:sz="0" w:space="0" w:color="auto"/>
      </w:divBdr>
    </w:div>
    <w:div w:id="1181510745">
      <w:bodyDiv w:val="1"/>
      <w:marLeft w:val="0"/>
      <w:marRight w:val="0"/>
      <w:marTop w:val="0"/>
      <w:marBottom w:val="0"/>
      <w:divBdr>
        <w:top w:val="none" w:sz="0" w:space="0" w:color="auto"/>
        <w:left w:val="none" w:sz="0" w:space="0" w:color="auto"/>
        <w:bottom w:val="none" w:sz="0" w:space="0" w:color="auto"/>
        <w:right w:val="none" w:sz="0" w:space="0" w:color="auto"/>
      </w:divBdr>
    </w:div>
    <w:div w:id="1231958564">
      <w:bodyDiv w:val="1"/>
      <w:marLeft w:val="0"/>
      <w:marRight w:val="0"/>
      <w:marTop w:val="0"/>
      <w:marBottom w:val="0"/>
      <w:divBdr>
        <w:top w:val="none" w:sz="0" w:space="0" w:color="auto"/>
        <w:left w:val="none" w:sz="0" w:space="0" w:color="auto"/>
        <w:bottom w:val="none" w:sz="0" w:space="0" w:color="auto"/>
        <w:right w:val="none" w:sz="0" w:space="0" w:color="auto"/>
      </w:divBdr>
    </w:div>
    <w:div w:id="1244754869">
      <w:bodyDiv w:val="1"/>
      <w:marLeft w:val="0"/>
      <w:marRight w:val="0"/>
      <w:marTop w:val="0"/>
      <w:marBottom w:val="0"/>
      <w:divBdr>
        <w:top w:val="none" w:sz="0" w:space="0" w:color="auto"/>
        <w:left w:val="none" w:sz="0" w:space="0" w:color="auto"/>
        <w:bottom w:val="none" w:sz="0" w:space="0" w:color="auto"/>
        <w:right w:val="none" w:sz="0" w:space="0" w:color="auto"/>
      </w:divBdr>
      <w:divsChild>
        <w:div w:id="1263491650">
          <w:marLeft w:val="0"/>
          <w:marRight w:val="0"/>
          <w:marTop w:val="0"/>
          <w:marBottom w:val="0"/>
          <w:divBdr>
            <w:top w:val="none" w:sz="0" w:space="0" w:color="auto"/>
            <w:left w:val="none" w:sz="0" w:space="0" w:color="auto"/>
            <w:bottom w:val="none" w:sz="0" w:space="0" w:color="auto"/>
            <w:right w:val="none" w:sz="0" w:space="0" w:color="auto"/>
          </w:divBdr>
          <w:divsChild>
            <w:div w:id="981544431">
              <w:marLeft w:val="0"/>
              <w:marRight w:val="0"/>
              <w:marTop w:val="0"/>
              <w:marBottom w:val="0"/>
              <w:divBdr>
                <w:top w:val="none" w:sz="0" w:space="0" w:color="auto"/>
                <w:left w:val="none" w:sz="0" w:space="0" w:color="auto"/>
                <w:bottom w:val="none" w:sz="0" w:space="0" w:color="auto"/>
                <w:right w:val="none" w:sz="0" w:space="0" w:color="auto"/>
              </w:divBdr>
              <w:divsChild>
                <w:div w:id="3169615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52352899">
      <w:bodyDiv w:val="1"/>
      <w:marLeft w:val="0"/>
      <w:marRight w:val="0"/>
      <w:marTop w:val="0"/>
      <w:marBottom w:val="0"/>
      <w:divBdr>
        <w:top w:val="none" w:sz="0" w:space="0" w:color="auto"/>
        <w:left w:val="none" w:sz="0" w:space="0" w:color="auto"/>
        <w:bottom w:val="none" w:sz="0" w:space="0" w:color="auto"/>
        <w:right w:val="none" w:sz="0" w:space="0" w:color="auto"/>
      </w:divBdr>
    </w:div>
    <w:div w:id="1269116373">
      <w:bodyDiv w:val="1"/>
      <w:marLeft w:val="0"/>
      <w:marRight w:val="0"/>
      <w:marTop w:val="0"/>
      <w:marBottom w:val="0"/>
      <w:divBdr>
        <w:top w:val="none" w:sz="0" w:space="0" w:color="auto"/>
        <w:left w:val="none" w:sz="0" w:space="0" w:color="auto"/>
        <w:bottom w:val="none" w:sz="0" w:space="0" w:color="auto"/>
        <w:right w:val="none" w:sz="0" w:space="0" w:color="auto"/>
      </w:divBdr>
      <w:divsChild>
        <w:div w:id="490828595">
          <w:marLeft w:val="0"/>
          <w:marRight w:val="0"/>
          <w:marTop w:val="0"/>
          <w:marBottom w:val="0"/>
          <w:divBdr>
            <w:top w:val="none" w:sz="0" w:space="0" w:color="auto"/>
            <w:left w:val="none" w:sz="0" w:space="0" w:color="auto"/>
            <w:bottom w:val="none" w:sz="0" w:space="0" w:color="auto"/>
            <w:right w:val="none" w:sz="0" w:space="0" w:color="auto"/>
          </w:divBdr>
          <w:divsChild>
            <w:div w:id="656107605">
              <w:marLeft w:val="0"/>
              <w:marRight w:val="0"/>
              <w:marTop w:val="0"/>
              <w:marBottom w:val="0"/>
              <w:divBdr>
                <w:top w:val="none" w:sz="0" w:space="0" w:color="auto"/>
                <w:left w:val="none" w:sz="0" w:space="0" w:color="auto"/>
                <w:bottom w:val="none" w:sz="0" w:space="0" w:color="auto"/>
                <w:right w:val="none" w:sz="0" w:space="0" w:color="auto"/>
              </w:divBdr>
            </w:div>
          </w:divsChild>
        </w:div>
        <w:div w:id="146942039">
          <w:marLeft w:val="0"/>
          <w:marRight w:val="0"/>
          <w:marTop w:val="0"/>
          <w:marBottom w:val="0"/>
          <w:divBdr>
            <w:top w:val="none" w:sz="0" w:space="0" w:color="auto"/>
            <w:left w:val="none" w:sz="0" w:space="0" w:color="auto"/>
            <w:bottom w:val="none" w:sz="0" w:space="0" w:color="auto"/>
            <w:right w:val="none" w:sz="0" w:space="0" w:color="auto"/>
          </w:divBdr>
          <w:divsChild>
            <w:div w:id="516235213">
              <w:marLeft w:val="0"/>
              <w:marRight w:val="0"/>
              <w:marTop w:val="0"/>
              <w:marBottom w:val="0"/>
              <w:divBdr>
                <w:top w:val="none" w:sz="0" w:space="0" w:color="auto"/>
                <w:left w:val="none" w:sz="0" w:space="0" w:color="auto"/>
                <w:bottom w:val="none" w:sz="0" w:space="0" w:color="auto"/>
                <w:right w:val="none" w:sz="0" w:space="0" w:color="auto"/>
              </w:divBdr>
            </w:div>
          </w:divsChild>
        </w:div>
        <w:div w:id="300502012">
          <w:marLeft w:val="0"/>
          <w:marRight w:val="0"/>
          <w:marTop w:val="0"/>
          <w:marBottom w:val="0"/>
          <w:divBdr>
            <w:top w:val="none" w:sz="0" w:space="0" w:color="auto"/>
            <w:left w:val="none" w:sz="0" w:space="0" w:color="auto"/>
            <w:bottom w:val="none" w:sz="0" w:space="0" w:color="auto"/>
            <w:right w:val="none" w:sz="0" w:space="0" w:color="auto"/>
          </w:divBdr>
          <w:divsChild>
            <w:div w:id="458956853">
              <w:marLeft w:val="0"/>
              <w:marRight w:val="0"/>
              <w:marTop w:val="0"/>
              <w:marBottom w:val="0"/>
              <w:divBdr>
                <w:top w:val="none" w:sz="0" w:space="0" w:color="auto"/>
                <w:left w:val="none" w:sz="0" w:space="0" w:color="auto"/>
                <w:bottom w:val="none" w:sz="0" w:space="0" w:color="auto"/>
                <w:right w:val="none" w:sz="0" w:space="0" w:color="auto"/>
              </w:divBdr>
            </w:div>
          </w:divsChild>
        </w:div>
        <w:div w:id="1960841049">
          <w:marLeft w:val="0"/>
          <w:marRight w:val="0"/>
          <w:marTop w:val="0"/>
          <w:marBottom w:val="0"/>
          <w:divBdr>
            <w:top w:val="none" w:sz="0" w:space="0" w:color="auto"/>
            <w:left w:val="none" w:sz="0" w:space="0" w:color="auto"/>
            <w:bottom w:val="none" w:sz="0" w:space="0" w:color="auto"/>
            <w:right w:val="none" w:sz="0" w:space="0" w:color="auto"/>
          </w:divBdr>
          <w:divsChild>
            <w:div w:id="432479450">
              <w:marLeft w:val="0"/>
              <w:marRight w:val="0"/>
              <w:marTop w:val="0"/>
              <w:marBottom w:val="0"/>
              <w:divBdr>
                <w:top w:val="none" w:sz="0" w:space="0" w:color="auto"/>
                <w:left w:val="none" w:sz="0" w:space="0" w:color="auto"/>
                <w:bottom w:val="none" w:sz="0" w:space="0" w:color="auto"/>
                <w:right w:val="none" w:sz="0" w:space="0" w:color="auto"/>
              </w:divBdr>
            </w:div>
          </w:divsChild>
        </w:div>
        <w:div w:id="1729380986">
          <w:marLeft w:val="0"/>
          <w:marRight w:val="0"/>
          <w:marTop w:val="0"/>
          <w:marBottom w:val="0"/>
          <w:divBdr>
            <w:top w:val="none" w:sz="0" w:space="0" w:color="auto"/>
            <w:left w:val="none" w:sz="0" w:space="0" w:color="auto"/>
            <w:bottom w:val="none" w:sz="0" w:space="0" w:color="auto"/>
            <w:right w:val="none" w:sz="0" w:space="0" w:color="auto"/>
          </w:divBdr>
          <w:divsChild>
            <w:div w:id="1402294557">
              <w:marLeft w:val="0"/>
              <w:marRight w:val="0"/>
              <w:marTop w:val="0"/>
              <w:marBottom w:val="0"/>
              <w:divBdr>
                <w:top w:val="none" w:sz="0" w:space="0" w:color="auto"/>
                <w:left w:val="none" w:sz="0" w:space="0" w:color="auto"/>
                <w:bottom w:val="none" w:sz="0" w:space="0" w:color="auto"/>
                <w:right w:val="none" w:sz="0" w:space="0" w:color="auto"/>
              </w:divBdr>
            </w:div>
            <w:div w:id="1921060180">
              <w:marLeft w:val="0"/>
              <w:marRight w:val="0"/>
              <w:marTop w:val="0"/>
              <w:marBottom w:val="0"/>
              <w:divBdr>
                <w:top w:val="none" w:sz="0" w:space="0" w:color="auto"/>
                <w:left w:val="none" w:sz="0" w:space="0" w:color="auto"/>
                <w:bottom w:val="none" w:sz="0" w:space="0" w:color="auto"/>
                <w:right w:val="none" w:sz="0" w:space="0" w:color="auto"/>
              </w:divBdr>
            </w:div>
          </w:divsChild>
        </w:div>
        <w:div w:id="427194152">
          <w:marLeft w:val="0"/>
          <w:marRight w:val="0"/>
          <w:marTop w:val="0"/>
          <w:marBottom w:val="0"/>
          <w:divBdr>
            <w:top w:val="none" w:sz="0" w:space="0" w:color="auto"/>
            <w:left w:val="none" w:sz="0" w:space="0" w:color="auto"/>
            <w:bottom w:val="none" w:sz="0" w:space="0" w:color="auto"/>
            <w:right w:val="none" w:sz="0" w:space="0" w:color="auto"/>
          </w:divBdr>
          <w:divsChild>
            <w:div w:id="1357348426">
              <w:marLeft w:val="0"/>
              <w:marRight w:val="0"/>
              <w:marTop w:val="0"/>
              <w:marBottom w:val="0"/>
              <w:divBdr>
                <w:top w:val="none" w:sz="0" w:space="0" w:color="auto"/>
                <w:left w:val="none" w:sz="0" w:space="0" w:color="auto"/>
                <w:bottom w:val="none" w:sz="0" w:space="0" w:color="auto"/>
                <w:right w:val="none" w:sz="0" w:space="0" w:color="auto"/>
              </w:divBdr>
            </w:div>
            <w:div w:id="405877387">
              <w:marLeft w:val="0"/>
              <w:marRight w:val="0"/>
              <w:marTop w:val="0"/>
              <w:marBottom w:val="0"/>
              <w:divBdr>
                <w:top w:val="none" w:sz="0" w:space="0" w:color="auto"/>
                <w:left w:val="none" w:sz="0" w:space="0" w:color="auto"/>
                <w:bottom w:val="none" w:sz="0" w:space="0" w:color="auto"/>
                <w:right w:val="none" w:sz="0" w:space="0" w:color="auto"/>
              </w:divBdr>
            </w:div>
          </w:divsChild>
        </w:div>
        <w:div w:id="2074572650">
          <w:marLeft w:val="0"/>
          <w:marRight w:val="0"/>
          <w:marTop w:val="0"/>
          <w:marBottom w:val="0"/>
          <w:divBdr>
            <w:top w:val="none" w:sz="0" w:space="0" w:color="auto"/>
            <w:left w:val="none" w:sz="0" w:space="0" w:color="auto"/>
            <w:bottom w:val="none" w:sz="0" w:space="0" w:color="auto"/>
            <w:right w:val="none" w:sz="0" w:space="0" w:color="auto"/>
          </w:divBdr>
          <w:divsChild>
            <w:div w:id="1817524745">
              <w:marLeft w:val="0"/>
              <w:marRight w:val="0"/>
              <w:marTop w:val="0"/>
              <w:marBottom w:val="0"/>
              <w:divBdr>
                <w:top w:val="none" w:sz="0" w:space="0" w:color="auto"/>
                <w:left w:val="none" w:sz="0" w:space="0" w:color="auto"/>
                <w:bottom w:val="none" w:sz="0" w:space="0" w:color="auto"/>
                <w:right w:val="none" w:sz="0" w:space="0" w:color="auto"/>
              </w:divBdr>
            </w:div>
          </w:divsChild>
        </w:div>
        <w:div w:id="1256862309">
          <w:marLeft w:val="0"/>
          <w:marRight w:val="0"/>
          <w:marTop w:val="0"/>
          <w:marBottom w:val="0"/>
          <w:divBdr>
            <w:top w:val="none" w:sz="0" w:space="0" w:color="auto"/>
            <w:left w:val="none" w:sz="0" w:space="0" w:color="auto"/>
            <w:bottom w:val="none" w:sz="0" w:space="0" w:color="auto"/>
            <w:right w:val="none" w:sz="0" w:space="0" w:color="auto"/>
          </w:divBdr>
          <w:divsChild>
            <w:div w:id="990791243">
              <w:marLeft w:val="0"/>
              <w:marRight w:val="0"/>
              <w:marTop w:val="0"/>
              <w:marBottom w:val="0"/>
              <w:divBdr>
                <w:top w:val="none" w:sz="0" w:space="0" w:color="auto"/>
                <w:left w:val="none" w:sz="0" w:space="0" w:color="auto"/>
                <w:bottom w:val="none" w:sz="0" w:space="0" w:color="auto"/>
                <w:right w:val="none" w:sz="0" w:space="0" w:color="auto"/>
              </w:divBdr>
            </w:div>
          </w:divsChild>
        </w:div>
        <w:div w:id="1980257602">
          <w:marLeft w:val="0"/>
          <w:marRight w:val="0"/>
          <w:marTop w:val="0"/>
          <w:marBottom w:val="0"/>
          <w:divBdr>
            <w:top w:val="none" w:sz="0" w:space="0" w:color="auto"/>
            <w:left w:val="none" w:sz="0" w:space="0" w:color="auto"/>
            <w:bottom w:val="none" w:sz="0" w:space="0" w:color="auto"/>
            <w:right w:val="none" w:sz="0" w:space="0" w:color="auto"/>
          </w:divBdr>
          <w:divsChild>
            <w:div w:id="1725375021">
              <w:marLeft w:val="0"/>
              <w:marRight w:val="0"/>
              <w:marTop w:val="0"/>
              <w:marBottom w:val="0"/>
              <w:divBdr>
                <w:top w:val="none" w:sz="0" w:space="0" w:color="auto"/>
                <w:left w:val="none" w:sz="0" w:space="0" w:color="auto"/>
                <w:bottom w:val="none" w:sz="0" w:space="0" w:color="auto"/>
                <w:right w:val="none" w:sz="0" w:space="0" w:color="auto"/>
              </w:divBdr>
            </w:div>
            <w:div w:id="390928972">
              <w:marLeft w:val="0"/>
              <w:marRight w:val="0"/>
              <w:marTop w:val="0"/>
              <w:marBottom w:val="0"/>
              <w:divBdr>
                <w:top w:val="none" w:sz="0" w:space="0" w:color="auto"/>
                <w:left w:val="none" w:sz="0" w:space="0" w:color="auto"/>
                <w:bottom w:val="none" w:sz="0" w:space="0" w:color="auto"/>
                <w:right w:val="none" w:sz="0" w:space="0" w:color="auto"/>
              </w:divBdr>
            </w:div>
          </w:divsChild>
        </w:div>
        <w:div w:id="380595898">
          <w:marLeft w:val="0"/>
          <w:marRight w:val="0"/>
          <w:marTop w:val="0"/>
          <w:marBottom w:val="0"/>
          <w:divBdr>
            <w:top w:val="none" w:sz="0" w:space="0" w:color="auto"/>
            <w:left w:val="none" w:sz="0" w:space="0" w:color="auto"/>
            <w:bottom w:val="none" w:sz="0" w:space="0" w:color="auto"/>
            <w:right w:val="none" w:sz="0" w:space="0" w:color="auto"/>
          </w:divBdr>
          <w:divsChild>
            <w:div w:id="1537739597">
              <w:marLeft w:val="0"/>
              <w:marRight w:val="0"/>
              <w:marTop w:val="0"/>
              <w:marBottom w:val="0"/>
              <w:divBdr>
                <w:top w:val="none" w:sz="0" w:space="0" w:color="auto"/>
                <w:left w:val="none" w:sz="0" w:space="0" w:color="auto"/>
                <w:bottom w:val="none" w:sz="0" w:space="0" w:color="auto"/>
                <w:right w:val="none" w:sz="0" w:space="0" w:color="auto"/>
              </w:divBdr>
            </w:div>
          </w:divsChild>
        </w:div>
        <w:div w:id="1494877806">
          <w:marLeft w:val="0"/>
          <w:marRight w:val="0"/>
          <w:marTop w:val="0"/>
          <w:marBottom w:val="0"/>
          <w:divBdr>
            <w:top w:val="none" w:sz="0" w:space="0" w:color="auto"/>
            <w:left w:val="none" w:sz="0" w:space="0" w:color="auto"/>
            <w:bottom w:val="none" w:sz="0" w:space="0" w:color="auto"/>
            <w:right w:val="none" w:sz="0" w:space="0" w:color="auto"/>
          </w:divBdr>
          <w:divsChild>
            <w:div w:id="2129158196">
              <w:marLeft w:val="0"/>
              <w:marRight w:val="0"/>
              <w:marTop w:val="0"/>
              <w:marBottom w:val="0"/>
              <w:divBdr>
                <w:top w:val="none" w:sz="0" w:space="0" w:color="auto"/>
                <w:left w:val="none" w:sz="0" w:space="0" w:color="auto"/>
                <w:bottom w:val="none" w:sz="0" w:space="0" w:color="auto"/>
                <w:right w:val="none" w:sz="0" w:space="0" w:color="auto"/>
              </w:divBdr>
            </w:div>
          </w:divsChild>
        </w:div>
        <w:div w:id="1244607087">
          <w:marLeft w:val="0"/>
          <w:marRight w:val="0"/>
          <w:marTop w:val="0"/>
          <w:marBottom w:val="0"/>
          <w:divBdr>
            <w:top w:val="none" w:sz="0" w:space="0" w:color="auto"/>
            <w:left w:val="none" w:sz="0" w:space="0" w:color="auto"/>
            <w:bottom w:val="none" w:sz="0" w:space="0" w:color="auto"/>
            <w:right w:val="none" w:sz="0" w:space="0" w:color="auto"/>
          </w:divBdr>
          <w:divsChild>
            <w:div w:id="1096175477">
              <w:marLeft w:val="0"/>
              <w:marRight w:val="0"/>
              <w:marTop w:val="0"/>
              <w:marBottom w:val="0"/>
              <w:divBdr>
                <w:top w:val="none" w:sz="0" w:space="0" w:color="auto"/>
                <w:left w:val="none" w:sz="0" w:space="0" w:color="auto"/>
                <w:bottom w:val="none" w:sz="0" w:space="0" w:color="auto"/>
                <w:right w:val="none" w:sz="0" w:space="0" w:color="auto"/>
              </w:divBdr>
            </w:div>
          </w:divsChild>
        </w:div>
        <w:div w:id="278420826">
          <w:marLeft w:val="0"/>
          <w:marRight w:val="0"/>
          <w:marTop w:val="0"/>
          <w:marBottom w:val="0"/>
          <w:divBdr>
            <w:top w:val="none" w:sz="0" w:space="0" w:color="auto"/>
            <w:left w:val="none" w:sz="0" w:space="0" w:color="auto"/>
            <w:bottom w:val="none" w:sz="0" w:space="0" w:color="auto"/>
            <w:right w:val="none" w:sz="0" w:space="0" w:color="auto"/>
          </w:divBdr>
          <w:divsChild>
            <w:div w:id="1693454371">
              <w:marLeft w:val="0"/>
              <w:marRight w:val="0"/>
              <w:marTop w:val="0"/>
              <w:marBottom w:val="0"/>
              <w:divBdr>
                <w:top w:val="none" w:sz="0" w:space="0" w:color="auto"/>
                <w:left w:val="none" w:sz="0" w:space="0" w:color="auto"/>
                <w:bottom w:val="none" w:sz="0" w:space="0" w:color="auto"/>
                <w:right w:val="none" w:sz="0" w:space="0" w:color="auto"/>
              </w:divBdr>
            </w:div>
            <w:div w:id="378211653">
              <w:marLeft w:val="0"/>
              <w:marRight w:val="0"/>
              <w:marTop w:val="0"/>
              <w:marBottom w:val="0"/>
              <w:divBdr>
                <w:top w:val="none" w:sz="0" w:space="0" w:color="auto"/>
                <w:left w:val="none" w:sz="0" w:space="0" w:color="auto"/>
                <w:bottom w:val="none" w:sz="0" w:space="0" w:color="auto"/>
                <w:right w:val="none" w:sz="0" w:space="0" w:color="auto"/>
              </w:divBdr>
            </w:div>
          </w:divsChild>
        </w:div>
        <w:div w:id="2021665008">
          <w:marLeft w:val="0"/>
          <w:marRight w:val="0"/>
          <w:marTop w:val="0"/>
          <w:marBottom w:val="0"/>
          <w:divBdr>
            <w:top w:val="none" w:sz="0" w:space="0" w:color="auto"/>
            <w:left w:val="none" w:sz="0" w:space="0" w:color="auto"/>
            <w:bottom w:val="none" w:sz="0" w:space="0" w:color="auto"/>
            <w:right w:val="none" w:sz="0" w:space="0" w:color="auto"/>
          </w:divBdr>
          <w:divsChild>
            <w:div w:id="1901556827">
              <w:marLeft w:val="0"/>
              <w:marRight w:val="0"/>
              <w:marTop w:val="0"/>
              <w:marBottom w:val="0"/>
              <w:divBdr>
                <w:top w:val="none" w:sz="0" w:space="0" w:color="auto"/>
                <w:left w:val="none" w:sz="0" w:space="0" w:color="auto"/>
                <w:bottom w:val="none" w:sz="0" w:space="0" w:color="auto"/>
                <w:right w:val="none" w:sz="0" w:space="0" w:color="auto"/>
              </w:divBdr>
            </w:div>
          </w:divsChild>
        </w:div>
        <w:div w:id="685911043">
          <w:marLeft w:val="0"/>
          <w:marRight w:val="0"/>
          <w:marTop w:val="0"/>
          <w:marBottom w:val="0"/>
          <w:divBdr>
            <w:top w:val="none" w:sz="0" w:space="0" w:color="auto"/>
            <w:left w:val="none" w:sz="0" w:space="0" w:color="auto"/>
            <w:bottom w:val="none" w:sz="0" w:space="0" w:color="auto"/>
            <w:right w:val="none" w:sz="0" w:space="0" w:color="auto"/>
          </w:divBdr>
          <w:divsChild>
            <w:div w:id="116030791">
              <w:marLeft w:val="0"/>
              <w:marRight w:val="0"/>
              <w:marTop w:val="0"/>
              <w:marBottom w:val="0"/>
              <w:divBdr>
                <w:top w:val="none" w:sz="0" w:space="0" w:color="auto"/>
                <w:left w:val="none" w:sz="0" w:space="0" w:color="auto"/>
                <w:bottom w:val="none" w:sz="0" w:space="0" w:color="auto"/>
                <w:right w:val="none" w:sz="0" w:space="0" w:color="auto"/>
              </w:divBdr>
            </w:div>
          </w:divsChild>
        </w:div>
        <w:div w:id="1286160902">
          <w:marLeft w:val="0"/>
          <w:marRight w:val="0"/>
          <w:marTop w:val="0"/>
          <w:marBottom w:val="0"/>
          <w:divBdr>
            <w:top w:val="none" w:sz="0" w:space="0" w:color="auto"/>
            <w:left w:val="none" w:sz="0" w:space="0" w:color="auto"/>
            <w:bottom w:val="none" w:sz="0" w:space="0" w:color="auto"/>
            <w:right w:val="none" w:sz="0" w:space="0" w:color="auto"/>
          </w:divBdr>
          <w:divsChild>
            <w:div w:id="54427288">
              <w:marLeft w:val="0"/>
              <w:marRight w:val="0"/>
              <w:marTop w:val="0"/>
              <w:marBottom w:val="0"/>
              <w:divBdr>
                <w:top w:val="none" w:sz="0" w:space="0" w:color="auto"/>
                <w:left w:val="none" w:sz="0" w:space="0" w:color="auto"/>
                <w:bottom w:val="none" w:sz="0" w:space="0" w:color="auto"/>
                <w:right w:val="none" w:sz="0" w:space="0" w:color="auto"/>
              </w:divBdr>
            </w:div>
            <w:div w:id="678657070">
              <w:marLeft w:val="0"/>
              <w:marRight w:val="0"/>
              <w:marTop w:val="0"/>
              <w:marBottom w:val="0"/>
              <w:divBdr>
                <w:top w:val="none" w:sz="0" w:space="0" w:color="auto"/>
                <w:left w:val="none" w:sz="0" w:space="0" w:color="auto"/>
                <w:bottom w:val="none" w:sz="0" w:space="0" w:color="auto"/>
                <w:right w:val="none" w:sz="0" w:space="0" w:color="auto"/>
              </w:divBdr>
            </w:div>
            <w:div w:id="269170943">
              <w:marLeft w:val="0"/>
              <w:marRight w:val="0"/>
              <w:marTop w:val="0"/>
              <w:marBottom w:val="0"/>
              <w:divBdr>
                <w:top w:val="none" w:sz="0" w:space="0" w:color="auto"/>
                <w:left w:val="none" w:sz="0" w:space="0" w:color="auto"/>
                <w:bottom w:val="none" w:sz="0" w:space="0" w:color="auto"/>
                <w:right w:val="none" w:sz="0" w:space="0" w:color="auto"/>
              </w:divBdr>
            </w:div>
            <w:div w:id="377432502">
              <w:marLeft w:val="0"/>
              <w:marRight w:val="0"/>
              <w:marTop w:val="0"/>
              <w:marBottom w:val="0"/>
              <w:divBdr>
                <w:top w:val="none" w:sz="0" w:space="0" w:color="auto"/>
                <w:left w:val="none" w:sz="0" w:space="0" w:color="auto"/>
                <w:bottom w:val="none" w:sz="0" w:space="0" w:color="auto"/>
                <w:right w:val="none" w:sz="0" w:space="0" w:color="auto"/>
              </w:divBdr>
            </w:div>
          </w:divsChild>
        </w:div>
        <w:div w:id="933132142">
          <w:marLeft w:val="0"/>
          <w:marRight w:val="0"/>
          <w:marTop w:val="0"/>
          <w:marBottom w:val="0"/>
          <w:divBdr>
            <w:top w:val="none" w:sz="0" w:space="0" w:color="auto"/>
            <w:left w:val="none" w:sz="0" w:space="0" w:color="auto"/>
            <w:bottom w:val="none" w:sz="0" w:space="0" w:color="auto"/>
            <w:right w:val="none" w:sz="0" w:space="0" w:color="auto"/>
          </w:divBdr>
          <w:divsChild>
            <w:div w:id="166557429">
              <w:marLeft w:val="0"/>
              <w:marRight w:val="0"/>
              <w:marTop w:val="0"/>
              <w:marBottom w:val="0"/>
              <w:divBdr>
                <w:top w:val="none" w:sz="0" w:space="0" w:color="auto"/>
                <w:left w:val="none" w:sz="0" w:space="0" w:color="auto"/>
                <w:bottom w:val="none" w:sz="0" w:space="0" w:color="auto"/>
                <w:right w:val="none" w:sz="0" w:space="0" w:color="auto"/>
              </w:divBdr>
            </w:div>
          </w:divsChild>
        </w:div>
        <w:div w:id="920219519">
          <w:marLeft w:val="0"/>
          <w:marRight w:val="0"/>
          <w:marTop w:val="0"/>
          <w:marBottom w:val="0"/>
          <w:divBdr>
            <w:top w:val="none" w:sz="0" w:space="0" w:color="auto"/>
            <w:left w:val="none" w:sz="0" w:space="0" w:color="auto"/>
            <w:bottom w:val="none" w:sz="0" w:space="0" w:color="auto"/>
            <w:right w:val="none" w:sz="0" w:space="0" w:color="auto"/>
          </w:divBdr>
          <w:divsChild>
            <w:div w:id="1454593432">
              <w:marLeft w:val="0"/>
              <w:marRight w:val="0"/>
              <w:marTop w:val="0"/>
              <w:marBottom w:val="0"/>
              <w:divBdr>
                <w:top w:val="none" w:sz="0" w:space="0" w:color="auto"/>
                <w:left w:val="none" w:sz="0" w:space="0" w:color="auto"/>
                <w:bottom w:val="none" w:sz="0" w:space="0" w:color="auto"/>
                <w:right w:val="none" w:sz="0" w:space="0" w:color="auto"/>
              </w:divBdr>
            </w:div>
          </w:divsChild>
        </w:div>
        <w:div w:id="1375691875">
          <w:marLeft w:val="0"/>
          <w:marRight w:val="0"/>
          <w:marTop w:val="0"/>
          <w:marBottom w:val="0"/>
          <w:divBdr>
            <w:top w:val="none" w:sz="0" w:space="0" w:color="auto"/>
            <w:left w:val="none" w:sz="0" w:space="0" w:color="auto"/>
            <w:bottom w:val="none" w:sz="0" w:space="0" w:color="auto"/>
            <w:right w:val="none" w:sz="0" w:space="0" w:color="auto"/>
          </w:divBdr>
          <w:divsChild>
            <w:div w:id="267080298">
              <w:marLeft w:val="0"/>
              <w:marRight w:val="0"/>
              <w:marTop w:val="0"/>
              <w:marBottom w:val="0"/>
              <w:divBdr>
                <w:top w:val="none" w:sz="0" w:space="0" w:color="auto"/>
                <w:left w:val="none" w:sz="0" w:space="0" w:color="auto"/>
                <w:bottom w:val="none" w:sz="0" w:space="0" w:color="auto"/>
                <w:right w:val="none" w:sz="0" w:space="0" w:color="auto"/>
              </w:divBdr>
            </w:div>
          </w:divsChild>
        </w:div>
        <w:div w:id="659621188">
          <w:marLeft w:val="0"/>
          <w:marRight w:val="0"/>
          <w:marTop w:val="0"/>
          <w:marBottom w:val="0"/>
          <w:divBdr>
            <w:top w:val="none" w:sz="0" w:space="0" w:color="auto"/>
            <w:left w:val="none" w:sz="0" w:space="0" w:color="auto"/>
            <w:bottom w:val="none" w:sz="0" w:space="0" w:color="auto"/>
            <w:right w:val="none" w:sz="0" w:space="0" w:color="auto"/>
          </w:divBdr>
          <w:divsChild>
            <w:div w:id="1275134600">
              <w:marLeft w:val="0"/>
              <w:marRight w:val="0"/>
              <w:marTop w:val="0"/>
              <w:marBottom w:val="0"/>
              <w:divBdr>
                <w:top w:val="none" w:sz="0" w:space="0" w:color="auto"/>
                <w:left w:val="none" w:sz="0" w:space="0" w:color="auto"/>
                <w:bottom w:val="none" w:sz="0" w:space="0" w:color="auto"/>
                <w:right w:val="none" w:sz="0" w:space="0" w:color="auto"/>
              </w:divBdr>
            </w:div>
            <w:div w:id="921528979">
              <w:marLeft w:val="0"/>
              <w:marRight w:val="0"/>
              <w:marTop w:val="0"/>
              <w:marBottom w:val="0"/>
              <w:divBdr>
                <w:top w:val="none" w:sz="0" w:space="0" w:color="auto"/>
                <w:left w:val="none" w:sz="0" w:space="0" w:color="auto"/>
                <w:bottom w:val="none" w:sz="0" w:space="0" w:color="auto"/>
                <w:right w:val="none" w:sz="0" w:space="0" w:color="auto"/>
              </w:divBdr>
            </w:div>
          </w:divsChild>
        </w:div>
        <w:div w:id="79955602">
          <w:marLeft w:val="0"/>
          <w:marRight w:val="0"/>
          <w:marTop w:val="0"/>
          <w:marBottom w:val="0"/>
          <w:divBdr>
            <w:top w:val="none" w:sz="0" w:space="0" w:color="auto"/>
            <w:left w:val="none" w:sz="0" w:space="0" w:color="auto"/>
            <w:bottom w:val="none" w:sz="0" w:space="0" w:color="auto"/>
            <w:right w:val="none" w:sz="0" w:space="0" w:color="auto"/>
          </w:divBdr>
          <w:divsChild>
            <w:div w:id="2120181107">
              <w:marLeft w:val="0"/>
              <w:marRight w:val="0"/>
              <w:marTop w:val="0"/>
              <w:marBottom w:val="0"/>
              <w:divBdr>
                <w:top w:val="none" w:sz="0" w:space="0" w:color="auto"/>
                <w:left w:val="none" w:sz="0" w:space="0" w:color="auto"/>
                <w:bottom w:val="none" w:sz="0" w:space="0" w:color="auto"/>
                <w:right w:val="none" w:sz="0" w:space="0" w:color="auto"/>
              </w:divBdr>
            </w:div>
          </w:divsChild>
        </w:div>
        <w:div w:id="1324431579">
          <w:marLeft w:val="0"/>
          <w:marRight w:val="0"/>
          <w:marTop w:val="0"/>
          <w:marBottom w:val="0"/>
          <w:divBdr>
            <w:top w:val="none" w:sz="0" w:space="0" w:color="auto"/>
            <w:left w:val="none" w:sz="0" w:space="0" w:color="auto"/>
            <w:bottom w:val="none" w:sz="0" w:space="0" w:color="auto"/>
            <w:right w:val="none" w:sz="0" w:space="0" w:color="auto"/>
          </w:divBdr>
          <w:divsChild>
            <w:div w:id="190805302">
              <w:marLeft w:val="0"/>
              <w:marRight w:val="0"/>
              <w:marTop w:val="0"/>
              <w:marBottom w:val="0"/>
              <w:divBdr>
                <w:top w:val="none" w:sz="0" w:space="0" w:color="auto"/>
                <w:left w:val="none" w:sz="0" w:space="0" w:color="auto"/>
                <w:bottom w:val="none" w:sz="0" w:space="0" w:color="auto"/>
                <w:right w:val="none" w:sz="0" w:space="0" w:color="auto"/>
              </w:divBdr>
            </w:div>
          </w:divsChild>
        </w:div>
        <w:div w:id="1603610686">
          <w:marLeft w:val="0"/>
          <w:marRight w:val="0"/>
          <w:marTop w:val="0"/>
          <w:marBottom w:val="0"/>
          <w:divBdr>
            <w:top w:val="none" w:sz="0" w:space="0" w:color="auto"/>
            <w:left w:val="none" w:sz="0" w:space="0" w:color="auto"/>
            <w:bottom w:val="none" w:sz="0" w:space="0" w:color="auto"/>
            <w:right w:val="none" w:sz="0" w:space="0" w:color="auto"/>
          </w:divBdr>
          <w:divsChild>
            <w:div w:id="1030573370">
              <w:marLeft w:val="0"/>
              <w:marRight w:val="0"/>
              <w:marTop w:val="0"/>
              <w:marBottom w:val="0"/>
              <w:divBdr>
                <w:top w:val="none" w:sz="0" w:space="0" w:color="auto"/>
                <w:left w:val="none" w:sz="0" w:space="0" w:color="auto"/>
                <w:bottom w:val="none" w:sz="0" w:space="0" w:color="auto"/>
                <w:right w:val="none" w:sz="0" w:space="0" w:color="auto"/>
              </w:divBdr>
            </w:div>
            <w:div w:id="1495991531">
              <w:marLeft w:val="0"/>
              <w:marRight w:val="0"/>
              <w:marTop w:val="0"/>
              <w:marBottom w:val="0"/>
              <w:divBdr>
                <w:top w:val="none" w:sz="0" w:space="0" w:color="auto"/>
                <w:left w:val="none" w:sz="0" w:space="0" w:color="auto"/>
                <w:bottom w:val="none" w:sz="0" w:space="0" w:color="auto"/>
                <w:right w:val="none" w:sz="0" w:space="0" w:color="auto"/>
              </w:divBdr>
            </w:div>
            <w:div w:id="598561500">
              <w:marLeft w:val="0"/>
              <w:marRight w:val="0"/>
              <w:marTop w:val="0"/>
              <w:marBottom w:val="0"/>
              <w:divBdr>
                <w:top w:val="none" w:sz="0" w:space="0" w:color="auto"/>
                <w:left w:val="none" w:sz="0" w:space="0" w:color="auto"/>
                <w:bottom w:val="none" w:sz="0" w:space="0" w:color="auto"/>
                <w:right w:val="none" w:sz="0" w:space="0" w:color="auto"/>
              </w:divBdr>
            </w:div>
          </w:divsChild>
        </w:div>
        <w:div w:id="1062800667">
          <w:marLeft w:val="0"/>
          <w:marRight w:val="0"/>
          <w:marTop w:val="0"/>
          <w:marBottom w:val="0"/>
          <w:divBdr>
            <w:top w:val="none" w:sz="0" w:space="0" w:color="auto"/>
            <w:left w:val="none" w:sz="0" w:space="0" w:color="auto"/>
            <w:bottom w:val="none" w:sz="0" w:space="0" w:color="auto"/>
            <w:right w:val="none" w:sz="0" w:space="0" w:color="auto"/>
          </w:divBdr>
          <w:divsChild>
            <w:div w:id="1574926109">
              <w:marLeft w:val="0"/>
              <w:marRight w:val="0"/>
              <w:marTop w:val="0"/>
              <w:marBottom w:val="0"/>
              <w:divBdr>
                <w:top w:val="none" w:sz="0" w:space="0" w:color="auto"/>
                <w:left w:val="none" w:sz="0" w:space="0" w:color="auto"/>
                <w:bottom w:val="none" w:sz="0" w:space="0" w:color="auto"/>
                <w:right w:val="none" w:sz="0" w:space="0" w:color="auto"/>
              </w:divBdr>
            </w:div>
          </w:divsChild>
        </w:div>
        <w:div w:id="258105178">
          <w:marLeft w:val="0"/>
          <w:marRight w:val="0"/>
          <w:marTop w:val="0"/>
          <w:marBottom w:val="0"/>
          <w:divBdr>
            <w:top w:val="none" w:sz="0" w:space="0" w:color="auto"/>
            <w:left w:val="none" w:sz="0" w:space="0" w:color="auto"/>
            <w:bottom w:val="none" w:sz="0" w:space="0" w:color="auto"/>
            <w:right w:val="none" w:sz="0" w:space="0" w:color="auto"/>
          </w:divBdr>
          <w:divsChild>
            <w:div w:id="1408723709">
              <w:marLeft w:val="0"/>
              <w:marRight w:val="0"/>
              <w:marTop w:val="0"/>
              <w:marBottom w:val="0"/>
              <w:divBdr>
                <w:top w:val="none" w:sz="0" w:space="0" w:color="auto"/>
                <w:left w:val="none" w:sz="0" w:space="0" w:color="auto"/>
                <w:bottom w:val="none" w:sz="0" w:space="0" w:color="auto"/>
                <w:right w:val="none" w:sz="0" w:space="0" w:color="auto"/>
              </w:divBdr>
            </w:div>
          </w:divsChild>
        </w:div>
        <w:div w:id="1879276320">
          <w:marLeft w:val="0"/>
          <w:marRight w:val="0"/>
          <w:marTop w:val="0"/>
          <w:marBottom w:val="0"/>
          <w:divBdr>
            <w:top w:val="none" w:sz="0" w:space="0" w:color="auto"/>
            <w:left w:val="none" w:sz="0" w:space="0" w:color="auto"/>
            <w:bottom w:val="none" w:sz="0" w:space="0" w:color="auto"/>
            <w:right w:val="none" w:sz="0" w:space="0" w:color="auto"/>
          </w:divBdr>
          <w:divsChild>
            <w:div w:id="594050400">
              <w:marLeft w:val="0"/>
              <w:marRight w:val="0"/>
              <w:marTop w:val="0"/>
              <w:marBottom w:val="0"/>
              <w:divBdr>
                <w:top w:val="none" w:sz="0" w:space="0" w:color="auto"/>
                <w:left w:val="none" w:sz="0" w:space="0" w:color="auto"/>
                <w:bottom w:val="none" w:sz="0" w:space="0" w:color="auto"/>
                <w:right w:val="none" w:sz="0" w:space="0" w:color="auto"/>
              </w:divBdr>
            </w:div>
          </w:divsChild>
        </w:div>
        <w:div w:id="980770214">
          <w:marLeft w:val="0"/>
          <w:marRight w:val="0"/>
          <w:marTop w:val="0"/>
          <w:marBottom w:val="0"/>
          <w:divBdr>
            <w:top w:val="none" w:sz="0" w:space="0" w:color="auto"/>
            <w:left w:val="none" w:sz="0" w:space="0" w:color="auto"/>
            <w:bottom w:val="none" w:sz="0" w:space="0" w:color="auto"/>
            <w:right w:val="none" w:sz="0" w:space="0" w:color="auto"/>
          </w:divBdr>
          <w:divsChild>
            <w:div w:id="414546926">
              <w:marLeft w:val="0"/>
              <w:marRight w:val="0"/>
              <w:marTop w:val="0"/>
              <w:marBottom w:val="0"/>
              <w:divBdr>
                <w:top w:val="none" w:sz="0" w:space="0" w:color="auto"/>
                <w:left w:val="none" w:sz="0" w:space="0" w:color="auto"/>
                <w:bottom w:val="none" w:sz="0" w:space="0" w:color="auto"/>
                <w:right w:val="none" w:sz="0" w:space="0" w:color="auto"/>
              </w:divBdr>
            </w:div>
            <w:div w:id="19816776">
              <w:marLeft w:val="0"/>
              <w:marRight w:val="0"/>
              <w:marTop w:val="0"/>
              <w:marBottom w:val="0"/>
              <w:divBdr>
                <w:top w:val="none" w:sz="0" w:space="0" w:color="auto"/>
                <w:left w:val="none" w:sz="0" w:space="0" w:color="auto"/>
                <w:bottom w:val="none" w:sz="0" w:space="0" w:color="auto"/>
                <w:right w:val="none" w:sz="0" w:space="0" w:color="auto"/>
              </w:divBdr>
            </w:div>
          </w:divsChild>
        </w:div>
        <w:div w:id="897790484">
          <w:marLeft w:val="0"/>
          <w:marRight w:val="0"/>
          <w:marTop w:val="0"/>
          <w:marBottom w:val="0"/>
          <w:divBdr>
            <w:top w:val="none" w:sz="0" w:space="0" w:color="auto"/>
            <w:left w:val="none" w:sz="0" w:space="0" w:color="auto"/>
            <w:bottom w:val="none" w:sz="0" w:space="0" w:color="auto"/>
            <w:right w:val="none" w:sz="0" w:space="0" w:color="auto"/>
          </w:divBdr>
          <w:divsChild>
            <w:div w:id="1146703982">
              <w:marLeft w:val="0"/>
              <w:marRight w:val="0"/>
              <w:marTop w:val="0"/>
              <w:marBottom w:val="0"/>
              <w:divBdr>
                <w:top w:val="none" w:sz="0" w:space="0" w:color="auto"/>
                <w:left w:val="none" w:sz="0" w:space="0" w:color="auto"/>
                <w:bottom w:val="none" w:sz="0" w:space="0" w:color="auto"/>
                <w:right w:val="none" w:sz="0" w:space="0" w:color="auto"/>
              </w:divBdr>
            </w:div>
          </w:divsChild>
        </w:div>
        <w:div w:id="42877605">
          <w:marLeft w:val="0"/>
          <w:marRight w:val="0"/>
          <w:marTop w:val="0"/>
          <w:marBottom w:val="0"/>
          <w:divBdr>
            <w:top w:val="none" w:sz="0" w:space="0" w:color="auto"/>
            <w:left w:val="none" w:sz="0" w:space="0" w:color="auto"/>
            <w:bottom w:val="none" w:sz="0" w:space="0" w:color="auto"/>
            <w:right w:val="none" w:sz="0" w:space="0" w:color="auto"/>
          </w:divBdr>
          <w:divsChild>
            <w:div w:id="1377194477">
              <w:marLeft w:val="0"/>
              <w:marRight w:val="0"/>
              <w:marTop w:val="0"/>
              <w:marBottom w:val="0"/>
              <w:divBdr>
                <w:top w:val="none" w:sz="0" w:space="0" w:color="auto"/>
                <w:left w:val="none" w:sz="0" w:space="0" w:color="auto"/>
                <w:bottom w:val="none" w:sz="0" w:space="0" w:color="auto"/>
                <w:right w:val="none" w:sz="0" w:space="0" w:color="auto"/>
              </w:divBdr>
            </w:div>
          </w:divsChild>
        </w:div>
        <w:div w:id="1984045851">
          <w:marLeft w:val="0"/>
          <w:marRight w:val="0"/>
          <w:marTop w:val="0"/>
          <w:marBottom w:val="0"/>
          <w:divBdr>
            <w:top w:val="none" w:sz="0" w:space="0" w:color="auto"/>
            <w:left w:val="none" w:sz="0" w:space="0" w:color="auto"/>
            <w:bottom w:val="none" w:sz="0" w:space="0" w:color="auto"/>
            <w:right w:val="none" w:sz="0" w:space="0" w:color="auto"/>
          </w:divBdr>
          <w:divsChild>
            <w:div w:id="1613124716">
              <w:marLeft w:val="0"/>
              <w:marRight w:val="0"/>
              <w:marTop w:val="0"/>
              <w:marBottom w:val="0"/>
              <w:divBdr>
                <w:top w:val="none" w:sz="0" w:space="0" w:color="auto"/>
                <w:left w:val="none" w:sz="0" w:space="0" w:color="auto"/>
                <w:bottom w:val="none" w:sz="0" w:space="0" w:color="auto"/>
                <w:right w:val="none" w:sz="0" w:space="0" w:color="auto"/>
              </w:divBdr>
            </w:div>
            <w:div w:id="1700204034">
              <w:marLeft w:val="0"/>
              <w:marRight w:val="0"/>
              <w:marTop w:val="0"/>
              <w:marBottom w:val="0"/>
              <w:divBdr>
                <w:top w:val="none" w:sz="0" w:space="0" w:color="auto"/>
                <w:left w:val="none" w:sz="0" w:space="0" w:color="auto"/>
                <w:bottom w:val="none" w:sz="0" w:space="0" w:color="auto"/>
                <w:right w:val="none" w:sz="0" w:space="0" w:color="auto"/>
              </w:divBdr>
            </w:div>
            <w:div w:id="1709992974">
              <w:marLeft w:val="0"/>
              <w:marRight w:val="0"/>
              <w:marTop w:val="0"/>
              <w:marBottom w:val="0"/>
              <w:divBdr>
                <w:top w:val="none" w:sz="0" w:space="0" w:color="auto"/>
                <w:left w:val="none" w:sz="0" w:space="0" w:color="auto"/>
                <w:bottom w:val="none" w:sz="0" w:space="0" w:color="auto"/>
                <w:right w:val="none" w:sz="0" w:space="0" w:color="auto"/>
              </w:divBdr>
            </w:div>
          </w:divsChild>
        </w:div>
        <w:div w:id="1204707140">
          <w:marLeft w:val="0"/>
          <w:marRight w:val="0"/>
          <w:marTop w:val="0"/>
          <w:marBottom w:val="0"/>
          <w:divBdr>
            <w:top w:val="none" w:sz="0" w:space="0" w:color="auto"/>
            <w:left w:val="none" w:sz="0" w:space="0" w:color="auto"/>
            <w:bottom w:val="none" w:sz="0" w:space="0" w:color="auto"/>
            <w:right w:val="none" w:sz="0" w:space="0" w:color="auto"/>
          </w:divBdr>
          <w:divsChild>
            <w:div w:id="1221357618">
              <w:marLeft w:val="0"/>
              <w:marRight w:val="0"/>
              <w:marTop w:val="0"/>
              <w:marBottom w:val="0"/>
              <w:divBdr>
                <w:top w:val="none" w:sz="0" w:space="0" w:color="auto"/>
                <w:left w:val="none" w:sz="0" w:space="0" w:color="auto"/>
                <w:bottom w:val="none" w:sz="0" w:space="0" w:color="auto"/>
                <w:right w:val="none" w:sz="0" w:space="0" w:color="auto"/>
              </w:divBdr>
            </w:div>
          </w:divsChild>
        </w:div>
        <w:div w:id="500125624">
          <w:marLeft w:val="0"/>
          <w:marRight w:val="0"/>
          <w:marTop w:val="0"/>
          <w:marBottom w:val="0"/>
          <w:divBdr>
            <w:top w:val="none" w:sz="0" w:space="0" w:color="auto"/>
            <w:left w:val="none" w:sz="0" w:space="0" w:color="auto"/>
            <w:bottom w:val="none" w:sz="0" w:space="0" w:color="auto"/>
            <w:right w:val="none" w:sz="0" w:space="0" w:color="auto"/>
          </w:divBdr>
          <w:divsChild>
            <w:div w:id="1489008182">
              <w:marLeft w:val="0"/>
              <w:marRight w:val="0"/>
              <w:marTop w:val="0"/>
              <w:marBottom w:val="0"/>
              <w:divBdr>
                <w:top w:val="none" w:sz="0" w:space="0" w:color="auto"/>
                <w:left w:val="none" w:sz="0" w:space="0" w:color="auto"/>
                <w:bottom w:val="none" w:sz="0" w:space="0" w:color="auto"/>
                <w:right w:val="none" w:sz="0" w:space="0" w:color="auto"/>
              </w:divBdr>
            </w:div>
          </w:divsChild>
        </w:div>
        <w:div w:id="2110465192">
          <w:marLeft w:val="0"/>
          <w:marRight w:val="0"/>
          <w:marTop w:val="0"/>
          <w:marBottom w:val="0"/>
          <w:divBdr>
            <w:top w:val="none" w:sz="0" w:space="0" w:color="auto"/>
            <w:left w:val="none" w:sz="0" w:space="0" w:color="auto"/>
            <w:bottom w:val="none" w:sz="0" w:space="0" w:color="auto"/>
            <w:right w:val="none" w:sz="0" w:space="0" w:color="auto"/>
          </w:divBdr>
          <w:divsChild>
            <w:div w:id="1792549967">
              <w:marLeft w:val="0"/>
              <w:marRight w:val="0"/>
              <w:marTop w:val="0"/>
              <w:marBottom w:val="0"/>
              <w:divBdr>
                <w:top w:val="none" w:sz="0" w:space="0" w:color="auto"/>
                <w:left w:val="none" w:sz="0" w:space="0" w:color="auto"/>
                <w:bottom w:val="none" w:sz="0" w:space="0" w:color="auto"/>
                <w:right w:val="none" w:sz="0" w:space="0" w:color="auto"/>
              </w:divBdr>
            </w:div>
          </w:divsChild>
        </w:div>
        <w:div w:id="1011756362">
          <w:marLeft w:val="0"/>
          <w:marRight w:val="0"/>
          <w:marTop w:val="0"/>
          <w:marBottom w:val="0"/>
          <w:divBdr>
            <w:top w:val="none" w:sz="0" w:space="0" w:color="auto"/>
            <w:left w:val="none" w:sz="0" w:space="0" w:color="auto"/>
            <w:bottom w:val="none" w:sz="0" w:space="0" w:color="auto"/>
            <w:right w:val="none" w:sz="0" w:space="0" w:color="auto"/>
          </w:divBdr>
          <w:divsChild>
            <w:div w:id="1440027044">
              <w:marLeft w:val="0"/>
              <w:marRight w:val="0"/>
              <w:marTop w:val="0"/>
              <w:marBottom w:val="0"/>
              <w:divBdr>
                <w:top w:val="none" w:sz="0" w:space="0" w:color="auto"/>
                <w:left w:val="none" w:sz="0" w:space="0" w:color="auto"/>
                <w:bottom w:val="none" w:sz="0" w:space="0" w:color="auto"/>
                <w:right w:val="none" w:sz="0" w:space="0" w:color="auto"/>
              </w:divBdr>
            </w:div>
            <w:div w:id="1412579918">
              <w:marLeft w:val="0"/>
              <w:marRight w:val="0"/>
              <w:marTop w:val="0"/>
              <w:marBottom w:val="0"/>
              <w:divBdr>
                <w:top w:val="none" w:sz="0" w:space="0" w:color="auto"/>
                <w:left w:val="none" w:sz="0" w:space="0" w:color="auto"/>
                <w:bottom w:val="none" w:sz="0" w:space="0" w:color="auto"/>
                <w:right w:val="none" w:sz="0" w:space="0" w:color="auto"/>
              </w:divBdr>
            </w:div>
          </w:divsChild>
        </w:div>
        <w:div w:id="2136219498">
          <w:marLeft w:val="0"/>
          <w:marRight w:val="0"/>
          <w:marTop w:val="0"/>
          <w:marBottom w:val="0"/>
          <w:divBdr>
            <w:top w:val="none" w:sz="0" w:space="0" w:color="auto"/>
            <w:left w:val="none" w:sz="0" w:space="0" w:color="auto"/>
            <w:bottom w:val="none" w:sz="0" w:space="0" w:color="auto"/>
            <w:right w:val="none" w:sz="0" w:space="0" w:color="auto"/>
          </w:divBdr>
          <w:divsChild>
            <w:div w:id="2051952746">
              <w:marLeft w:val="0"/>
              <w:marRight w:val="0"/>
              <w:marTop w:val="0"/>
              <w:marBottom w:val="0"/>
              <w:divBdr>
                <w:top w:val="none" w:sz="0" w:space="0" w:color="auto"/>
                <w:left w:val="none" w:sz="0" w:space="0" w:color="auto"/>
                <w:bottom w:val="none" w:sz="0" w:space="0" w:color="auto"/>
                <w:right w:val="none" w:sz="0" w:space="0" w:color="auto"/>
              </w:divBdr>
            </w:div>
          </w:divsChild>
        </w:div>
        <w:div w:id="2138454376">
          <w:marLeft w:val="0"/>
          <w:marRight w:val="0"/>
          <w:marTop w:val="0"/>
          <w:marBottom w:val="0"/>
          <w:divBdr>
            <w:top w:val="none" w:sz="0" w:space="0" w:color="auto"/>
            <w:left w:val="none" w:sz="0" w:space="0" w:color="auto"/>
            <w:bottom w:val="none" w:sz="0" w:space="0" w:color="auto"/>
            <w:right w:val="none" w:sz="0" w:space="0" w:color="auto"/>
          </w:divBdr>
          <w:divsChild>
            <w:div w:id="791169126">
              <w:marLeft w:val="0"/>
              <w:marRight w:val="0"/>
              <w:marTop w:val="0"/>
              <w:marBottom w:val="0"/>
              <w:divBdr>
                <w:top w:val="none" w:sz="0" w:space="0" w:color="auto"/>
                <w:left w:val="none" w:sz="0" w:space="0" w:color="auto"/>
                <w:bottom w:val="none" w:sz="0" w:space="0" w:color="auto"/>
                <w:right w:val="none" w:sz="0" w:space="0" w:color="auto"/>
              </w:divBdr>
            </w:div>
          </w:divsChild>
        </w:div>
        <w:div w:id="1180047581">
          <w:marLeft w:val="0"/>
          <w:marRight w:val="0"/>
          <w:marTop w:val="0"/>
          <w:marBottom w:val="0"/>
          <w:divBdr>
            <w:top w:val="none" w:sz="0" w:space="0" w:color="auto"/>
            <w:left w:val="none" w:sz="0" w:space="0" w:color="auto"/>
            <w:bottom w:val="none" w:sz="0" w:space="0" w:color="auto"/>
            <w:right w:val="none" w:sz="0" w:space="0" w:color="auto"/>
          </w:divBdr>
          <w:divsChild>
            <w:div w:id="1688096613">
              <w:marLeft w:val="0"/>
              <w:marRight w:val="0"/>
              <w:marTop w:val="0"/>
              <w:marBottom w:val="0"/>
              <w:divBdr>
                <w:top w:val="none" w:sz="0" w:space="0" w:color="auto"/>
                <w:left w:val="none" w:sz="0" w:space="0" w:color="auto"/>
                <w:bottom w:val="none" w:sz="0" w:space="0" w:color="auto"/>
                <w:right w:val="none" w:sz="0" w:space="0" w:color="auto"/>
              </w:divBdr>
            </w:div>
            <w:div w:id="133565819">
              <w:marLeft w:val="0"/>
              <w:marRight w:val="0"/>
              <w:marTop w:val="0"/>
              <w:marBottom w:val="0"/>
              <w:divBdr>
                <w:top w:val="none" w:sz="0" w:space="0" w:color="auto"/>
                <w:left w:val="none" w:sz="0" w:space="0" w:color="auto"/>
                <w:bottom w:val="none" w:sz="0" w:space="0" w:color="auto"/>
                <w:right w:val="none" w:sz="0" w:space="0" w:color="auto"/>
              </w:divBdr>
            </w:div>
          </w:divsChild>
        </w:div>
        <w:div w:id="747003261">
          <w:marLeft w:val="0"/>
          <w:marRight w:val="0"/>
          <w:marTop w:val="0"/>
          <w:marBottom w:val="0"/>
          <w:divBdr>
            <w:top w:val="none" w:sz="0" w:space="0" w:color="auto"/>
            <w:left w:val="none" w:sz="0" w:space="0" w:color="auto"/>
            <w:bottom w:val="none" w:sz="0" w:space="0" w:color="auto"/>
            <w:right w:val="none" w:sz="0" w:space="0" w:color="auto"/>
          </w:divBdr>
          <w:divsChild>
            <w:div w:id="1412311024">
              <w:marLeft w:val="0"/>
              <w:marRight w:val="0"/>
              <w:marTop w:val="0"/>
              <w:marBottom w:val="0"/>
              <w:divBdr>
                <w:top w:val="none" w:sz="0" w:space="0" w:color="auto"/>
                <w:left w:val="none" w:sz="0" w:space="0" w:color="auto"/>
                <w:bottom w:val="none" w:sz="0" w:space="0" w:color="auto"/>
                <w:right w:val="none" w:sz="0" w:space="0" w:color="auto"/>
              </w:divBdr>
            </w:div>
          </w:divsChild>
        </w:div>
        <w:div w:id="246692904">
          <w:marLeft w:val="0"/>
          <w:marRight w:val="0"/>
          <w:marTop w:val="0"/>
          <w:marBottom w:val="0"/>
          <w:divBdr>
            <w:top w:val="none" w:sz="0" w:space="0" w:color="auto"/>
            <w:left w:val="none" w:sz="0" w:space="0" w:color="auto"/>
            <w:bottom w:val="none" w:sz="0" w:space="0" w:color="auto"/>
            <w:right w:val="none" w:sz="0" w:space="0" w:color="auto"/>
          </w:divBdr>
          <w:divsChild>
            <w:div w:id="790444200">
              <w:marLeft w:val="0"/>
              <w:marRight w:val="0"/>
              <w:marTop w:val="0"/>
              <w:marBottom w:val="0"/>
              <w:divBdr>
                <w:top w:val="none" w:sz="0" w:space="0" w:color="auto"/>
                <w:left w:val="none" w:sz="0" w:space="0" w:color="auto"/>
                <w:bottom w:val="none" w:sz="0" w:space="0" w:color="auto"/>
                <w:right w:val="none" w:sz="0" w:space="0" w:color="auto"/>
              </w:divBdr>
            </w:div>
          </w:divsChild>
        </w:div>
        <w:div w:id="1164786646">
          <w:marLeft w:val="0"/>
          <w:marRight w:val="0"/>
          <w:marTop w:val="0"/>
          <w:marBottom w:val="0"/>
          <w:divBdr>
            <w:top w:val="none" w:sz="0" w:space="0" w:color="auto"/>
            <w:left w:val="none" w:sz="0" w:space="0" w:color="auto"/>
            <w:bottom w:val="none" w:sz="0" w:space="0" w:color="auto"/>
            <w:right w:val="none" w:sz="0" w:space="0" w:color="auto"/>
          </w:divBdr>
          <w:divsChild>
            <w:div w:id="1555581378">
              <w:marLeft w:val="0"/>
              <w:marRight w:val="0"/>
              <w:marTop w:val="0"/>
              <w:marBottom w:val="0"/>
              <w:divBdr>
                <w:top w:val="none" w:sz="0" w:space="0" w:color="auto"/>
                <w:left w:val="none" w:sz="0" w:space="0" w:color="auto"/>
                <w:bottom w:val="none" w:sz="0" w:space="0" w:color="auto"/>
                <w:right w:val="none" w:sz="0" w:space="0" w:color="auto"/>
              </w:divBdr>
            </w:div>
          </w:divsChild>
        </w:div>
        <w:div w:id="840317345">
          <w:marLeft w:val="0"/>
          <w:marRight w:val="0"/>
          <w:marTop w:val="0"/>
          <w:marBottom w:val="0"/>
          <w:divBdr>
            <w:top w:val="none" w:sz="0" w:space="0" w:color="auto"/>
            <w:left w:val="none" w:sz="0" w:space="0" w:color="auto"/>
            <w:bottom w:val="none" w:sz="0" w:space="0" w:color="auto"/>
            <w:right w:val="none" w:sz="0" w:space="0" w:color="auto"/>
          </w:divBdr>
          <w:divsChild>
            <w:div w:id="549658017">
              <w:marLeft w:val="0"/>
              <w:marRight w:val="0"/>
              <w:marTop w:val="0"/>
              <w:marBottom w:val="0"/>
              <w:divBdr>
                <w:top w:val="none" w:sz="0" w:space="0" w:color="auto"/>
                <w:left w:val="none" w:sz="0" w:space="0" w:color="auto"/>
                <w:bottom w:val="none" w:sz="0" w:space="0" w:color="auto"/>
                <w:right w:val="none" w:sz="0" w:space="0" w:color="auto"/>
              </w:divBdr>
            </w:div>
          </w:divsChild>
        </w:div>
        <w:div w:id="1610236085">
          <w:marLeft w:val="0"/>
          <w:marRight w:val="0"/>
          <w:marTop w:val="0"/>
          <w:marBottom w:val="0"/>
          <w:divBdr>
            <w:top w:val="none" w:sz="0" w:space="0" w:color="auto"/>
            <w:left w:val="none" w:sz="0" w:space="0" w:color="auto"/>
            <w:bottom w:val="none" w:sz="0" w:space="0" w:color="auto"/>
            <w:right w:val="none" w:sz="0" w:space="0" w:color="auto"/>
          </w:divBdr>
          <w:divsChild>
            <w:div w:id="2138180628">
              <w:marLeft w:val="0"/>
              <w:marRight w:val="0"/>
              <w:marTop w:val="0"/>
              <w:marBottom w:val="0"/>
              <w:divBdr>
                <w:top w:val="none" w:sz="0" w:space="0" w:color="auto"/>
                <w:left w:val="none" w:sz="0" w:space="0" w:color="auto"/>
                <w:bottom w:val="none" w:sz="0" w:space="0" w:color="auto"/>
                <w:right w:val="none" w:sz="0" w:space="0" w:color="auto"/>
              </w:divBdr>
            </w:div>
          </w:divsChild>
        </w:div>
        <w:div w:id="606699448">
          <w:marLeft w:val="0"/>
          <w:marRight w:val="0"/>
          <w:marTop w:val="0"/>
          <w:marBottom w:val="0"/>
          <w:divBdr>
            <w:top w:val="none" w:sz="0" w:space="0" w:color="auto"/>
            <w:left w:val="none" w:sz="0" w:space="0" w:color="auto"/>
            <w:bottom w:val="none" w:sz="0" w:space="0" w:color="auto"/>
            <w:right w:val="none" w:sz="0" w:space="0" w:color="auto"/>
          </w:divBdr>
          <w:divsChild>
            <w:div w:id="2129661744">
              <w:marLeft w:val="0"/>
              <w:marRight w:val="0"/>
              <w:marTop w:val="0"/>
              <w:marBottom w:val="0"/>
              <w:divBdr>
                <w:top w:val="none" w:sz="0" w:space="0" w:color="auto"/>
                <w:left w:val="none" w:sz="0" w:space="0" w:color="auto"/>
                <w:bottom w:val="none" w:sz="0" w:space="0" w:color="auto"/>
                <w:right w:val="none" w:sz="0" w:space="0" w:color="auto"/>
              </w:divBdr>
            </w:div>
          </w:divsChild>
        </w:div>
        <w:div w:id="1301619993">
          <w:marLeft w:val="0"/>
          <w:marRight w:val="0"/>
          <w:marTop w:val="0"/>
          <w:marBottom w:val="0"/>
          <w:divBdr>
            <w:top w:val="none" w:sz="0" w:space="0" w:color="auto"/>
            <w:left w:val="none" w:sz="0" w:space="0" w:color="auto"/>
            <w:bottom w:val="none" w:sz="0" w:space="0" w:color="auto"/>
            <w:right w:val="none" w:sz="0" w:space="0" w:color="auto"/>
          </w:divBdr>
          <w:divsChild>
            <w:div w:id="1811901132">
              <w:marLeft w:val="0"/>
              <w:marRight w:val="0"/>
              <w:marTop w:val="0"/>
              <w:marBottom w:val="0"/>
              <w:divBdr>
                <w:top w:val="none" w:sz="0" w:space="0" w:color="auto"/>
                <w:left w:val="none" w:sz="0" w:space="0" w:color="auto"/>
                <w:bottom w:val="none" w:sz="0" w:space="0" w:color="auto"/>
                <w:right w:val="none" w:sz="0" w:space="0" w:color="auto"/>
              </w:divBdr>
            </w:div>
          </w:divsChild>
        </w:div>
        <w:div w:id="258637067">
          <w:marLeft w:val="0"/>
          <w:marRight w:val="0"/>
          <w:marTop w:val="0"/>
          <w:marBottom w:val="0"/>
          <w:divBdr>
            <w:top w:val="none" w:sz="0" w:space="0" w:color="auto"/>
            <w:left w:val="none" w:sz="0" w:space="0" w:color="auto"/>
            <w:bottom w:val="none" w:sz="0" w:space="0" w:color="auto"/>
            <w:right w:val="none" w:sz="0" w:space="0" w:color="auto"/>
          </w:divBdr>
          <w:divsChild>
            <w:div w:id="984354467">
              <w:marLeft w:val="0"/>
              <w:marRight w:val="0"/>
              <w:marTop w:val="0"/>
              <w:marBottom w:val="0"/>
              <w:divBdr>
                <w:top w:val="none" w:sz="0" w:space="0" w:color="auto"/>
                <w:left w:val="none" w:sz="0" w:space="0" w:color="auto"/>
                <w:bottom w:val="none" w:sz="0" w:space="0" w:color="auto"/>
                <w:right w:val="none" w:sz="0" w:space="0" w:color="auto"/>
              </w:divBdr>
            </w:div>
          </w:divsChild>
        </w:div>
        <w:div w:id="1687370342">
          <w:marLeft w:val="0"/>
          <w:marRight w:val="0"/>
          <w:marTop w:val="0"/>
          <w:marBottom w:val="0"/>
          <w:divBdr>
            <w:top w:val="none" w:sz="0" w:space="0" w:color="auto"/>
            <w:left w:val="none" w:sz="0" w:space="0" w:color="auto"/>
            <w:bottom w:val="none" w:sz="0" w:space="0" w:color="auto"/>
            <w:right w:val="none" w:sz="0" w:space="0" w:color="auto"/>
          </w:divBdr>
          <w:divsChild>
            <w:div w:id="1291210336">
              <w:marLeft w:val="0"/>
              <w:marRight w:val="0"/>
              <w:marTop w:val="0"/>
              <w:marBottom w:val="0"/>
              <w:divBdr>
                <w:top w:val="none" w:sz="0" w:space="0" w:color="auto"/>
                <w:left w:val="none" w:sz="0" w:space="0" w:color="auto"/>
                <w:bottom w:val="none" w:sz="0" w:space="0" w:color="auto"/>
                <w:right w:val="none" w:sz="0" w:space="0" w:color="auto"/>
              </w:divBdr>
            </w:div>
          </w:divsChild>
        </w:div>
        <w:div w:id="148257079">
          <w:marLeft w:val="0"/>
          <w:marRight w:val="0"/>
          <w:marTop w:val="0"/>
          <w:marBottom w:val="0"/>
          <w:divBdr>
            <w:top w:val="none" w:sz="0" w:space="0" w:color="auto"/>
            <w:left w:val="none" w:sz="0" w:space="0" w:color="auto"/>
            <w:bottom w:val="none" w:sz="0" w:space="0" w:color="auto"/>
            <w:right w:val="none" w:sz="0" w:space="0" w:color="auto"/>
          </w:divBdr>
          <w:divsChild>
            <w:div w:id="16525561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38071937">
      <w:bodyDiv w:val="1"/>
      <w:marLeft w:val="0"/>
      <w:marRight w:val="0"/>
      <w:marTop w:val="0"/>
      <w:marBottom w:val="0"/>
      <w:divBdr>
        <w:top w:val="none" w:sz="0" w:space="0" w:color="auto"/>
        <w:left w:val="none" w:sz="0" w:space="0" w:color="auto"/>
        <w:bottom w:val="none" w:sz="0" w:space="0" w:color="auto"/>
        <w:right w:val="none" w:sz="0" w:space="0" w:color="auto"/>
      </w:divBdr>
    </w:div>
    <w:div w:id="1341352925">
      <w:bodyDiv w:val="1"/>
      <w:marLeft w:val="0"/>
      <w:marRight w:val="0"/>
      <w:marTop w:val="0"/>
      <w:marBottom w:val="0"/>
      <w:divBdr>
        <w:top w:val="none" w:sz="0" w:space="0" w:color="auto"/>
        <w:left w:val="none" w:sz="0" w:space="0" w:color="auto"/>
        <w:bottom w:val="none" w:sz="0" w:space="0" w:color="auto"/>
        <w:right w:val="none" w:sz="0" w:space="0" w:color="auto"/>
      </w:divBdr>
    </w:div>
    <w:div w:id="1412850583">
      <w:bodyDiv w:val="1"/>
      <w:marLeft w:val="0"/>
      <w:marRight w:val="0"/>
      <w:marTop w:val="0"/>
      <w:marBottom w:val="0"/>
      <w:divBdr>
        <w:top w:val="none" w:sz="0" w:space="0" w:color="auto"/>
        <w:left w:val="none" w:sz="0" w:space="0" w:color="auto"/>
        <w:bottom w:val="none" w:sz="0" w:space="0" w:color="auto"/>
        <w:right w:val="none" w:sz="0" w:space="0" w:color="auto"/>
      </w:divBdr>
      <w:divsChild>
        <w:div w:id="644088457">
          <w:marLeft w:val="0"/>
          <w:marRight w:val="0"/>
          <w:marTop w:val="0"/>
          <w:marBottom w:val="0"/>
          <w:divBdr>
            <w:top w:val="none" w:sz="0" w:space="0" w:color="auto"/>
            <w:left w:val="none" w:sz="0" w:space="0" w:color="auto"/>
            <w:bottom w:val="none" w:sz="0" w:space="0" w:color="auto"/>
            <w:right w:val="none" w:sz="0" w:space="0" w:color="auto"/>
          </w:divBdr>
          <w:divsChild>
            <w:div w:id="785345988">
              <w:marLeft w:val="0"/>
              <w:marRight w:val="0"/>
              <w:marTop w:val="0"/>
              <w:marBottom w:val="0"/>
              <w:divBdr>
                <w:top w:val="none" w:sz="0" w:space="0" w:color="auto"/>
                <w:left w:val="none" w:sz="0" w:space="0" w:color="auto"/>
                <w:bottom w:val="none" w:sz="0" w:space="0" w:color="auto"/>
                <w:right w:val="none" w:sz="0" w:space="0" w:color="auto"/>
              </w:divBdr>
              <w:divsChild>
                <w:div w:id="11638565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23258938">
      <w:bodyDiv w:val="1"/>
      <w:marLeft w:val="0"/>
      <w:marRight w:val="0"/>
      <w:marTop w:val="0"/>
      <w:marBottom w:val="0"/>
      <w:divBdr>
        <w:top w:val="none" w:sz="0" w:space="0" w:color="auto"/>
        <w:left w:val="none" w:sz="0" w:space="0" w:color="auto"/>
        <w:bottom w:val="none" w:sz="0" w:space="0" w:color="auto"/>
        <w:right w:val="none" w:sz="0" w:space="0" w:color="auto"/>
      </w:divBdr>
    </w:div>
    <w:div w:id="1443190261">
      <w:bodyDiv w:val="1"/>
      <w:marLeft w:val="0"/>
      <w:marRight w:val="0"/>
      <w:marTop w:val="0"/>
      <w:marBottom w:val="0"/>
      <w:divBdr>
        <w:top w:val="none" w:sz="0" w:space="0" w:color="auto"/>
        <w:left w:val="none" w:sz="0" w:space="0" w:color="auto"/>
        <w:bottom w:val="none" w:sz="0" w:space="0" w:color="auto"/>
        <w:right w:val="none" w:sz="0" w:space="0" w:color="auto"/>
      </w:divBdr>
    </w:div>
    <w:div w:id="1486628448">
      <w:bodyDiv w:val="1"/>
      <w:marLeft w:val="0"/>
      <w:marRight w:val="0"/>
      <w:marTop w:val="0"/>
      <w:marBottom w:val="0"/>
      <w:divBdr>
        <w:top w:val="none" w:sz="0" w:space="0" w:color="auto"/>
        <w:left w:val="none" w:sz="0" w:space="0" w:color="auto"/>
        <w:bottom w:val="none" w:sz="0" w:space="0" w:color="auto"/>
        <w:right w:val="none" w:sz="0" w:space="0" w:color="auto"/>
      </w:divBdr>
      <w:divsChild>
        <w:div w:id="2048336357">
          <w:marLeft w:val="0"/>
          <w:marRight w:val="0"/>
          <w:marTop w:val="0"/>
          <w:marBottom w:val="0"/>
          <w:divBdr>
            <w:top w:val="none" w:sz="0" w:space="0" w:color="auto"/>
            <w:left w:val="none" w:sz="0" w:space="0" w:color="auto"/>
            <w:bottom w:val="none" w:sz="0" w:space="0" w:color="auto"/>
            <w:right w:val="none" w:sz="0" w:space="0" w:color="auto"/>
          </w:divBdr>
          <w:divsChild>
            <w:div w:id="2070379999">
              <w:marLeft w:val="0"/>
              <w:marRight w:val="0"/>
              <w:marTop w:val="0"/>
              <w:marBottom w:val="0"/>
              <w:divBdr>
                <w:top w:val="none" w:sz="0" w:space="0" w:color="auto"/>
                <w:left w:val="none" w:sz="0" w:space="0" w:color="auto"/>
                <w:bottom w:val="none" w:sz="0" w:space="0" w:color="auto"/>
                <w:right w:val="none" w:sz="0" w:space="0" w:color="auto"/>
              </w:divBdr>
              <w:divsChild>
                <w:div w:id="1629896555">
                  <w:marLeft w:val="0"/>
                  <w:marRight w:val="0"/>
                  <w:marTop w:val="0"/>
                  <w:marBottom w:val="0"/>
                  <w:divBdr>
                    <w:top w:val="none" w:sz="0" w:space="0" w:color="auto"/>
                    <w:left w:val="none" w:sz="0" w:space="0" w:color="auto"/>
                    <w:bottom w:val="none" w:sz="0" w:space="0" w:color="auto"/>
                    <w:right w:val="none" w:sz="0" w:space="0" w:color="auto"/>
                  </w:divBdr>
                </w:div>
              </w:divsChild>
            </w:div>
            <w:div w:id="692263532">
              <w:marLeft w:val="0"/>
              <w:marRight w:val="0"/>
              <w:marTop w:val="0"/>
              <w:marBottom w:val="0"/>
              <w:divBdr>
                <w:top w:val="none" w:sz="0" w:space="0" w:color="auto"/>
                <w:left w:val="none" w:sz="0" w:space="0" w:color="auto"/>
                <w:bottom w:val="none" w:sz="0" w:space="0" w:color="auto"/>
                <w:right w:val="none" w:sz="0" w:space="0" w:color="auto"/>
              </w:divBdr>
              <w:divsChild>
                <w:div w:id="115149162">
                  <w:marLeft w:val="0"/>
                  <w:marRight w:val="0"/>
                  <w:marTop w:val="0"/>
                  <w:marBottom w:val="0"/>
                  <w:divBdr>
                    <w:top w:val="none" w:sz="0" w:space="0" w:color="auto"/>
                    <w:left w:val="none" w:sz="0" w:space="0" w:color="auto"/>
                    <w:bottom w:val="none" w:sz="0" w:space="0" w:color="auto"/>
                    <w:right w:val="none" w:sz="0" w:space="0" w:color="auto"/>
                  </w:divBdr>
                </w:div>
              </w:divsChild>
            </w:div>
            <w:div w:id="1229808937">
              <w:marLeft w:val="0"/>
              <w:marRight w:val="0"/>
              <w:marTop w:val="0"/>
              <w:marBottom w:val="0"/>
              <w:divBdr>
                <w:top w:val="none" w:sz="0" w:space="0" w:color="auto"/>
                <w:left w:val="none" w:sz="0" w:space="0" w:color="auto"/>
                <w:bottom w:val="none" w:sz="0" w:space="0" w:color="auto"/>
                <w:right w:val="none" w:sz="0" w:space="0" w:color="auto"/>
              </w:divBdr>
              <w:divsChild>
                <w:div w:id="1845584152">
                  <w:marLeft w:val="0"/>
                  <w:marRight w:val="0"/>
                  <w:marTop w:val="0"/>
                  <w:marBottom w:val="0"/>
                  <w:divBdr>
                    <w:top w:val="none" w:sz="0" w:space="0" w:color="auto"/>
                    <w:left w:val="none" w:sz="0" w:space="0" w:color="auto"/>
                    <w:bottom w:val="none" w:sz="0" w:space="0" w:color="auto"/>
                    <w:right w:val="none" w:sz="0" w:space="0" w:color="auto"/>
                  </w:divBdr>
                  <w:divsChild>
                    <w:div w:id="1751657541">
                      <w:marLeft w:val="0"/>
                      <w:marRight w:val="0"/>
                      <w:marTop w:val="0"/>
                      <w:marBottom w:val="0"/>
                      <w:divBdr>
                        <w:top w:val="none" w:sz="0" w:space="0" w:color="auto"/>
                        <w:left w:val="none" w:sz="0" w:space="0" w:color="auto"/>
                        <w:bottom w:val="none" w:sz="0" w:space="0" w:color="auto"/>
                        <w:right w:val="none" w:sz="0" w:space="0" w:color="auto"/>
                      </w:divBdr>
                    </w:div>
                  </w:divsChild>
                </w:div>
                <w:div w:id="487064601">
                  <w:marLeft w:val="0"/>
                  <w:marRight w:val="0"/>
                  <w:marTop w:val="0"/>
                  <w:marBottom w:val="0"/>
                  <w:divBdr>
                    <w:top w:val="none" w:sz="0" w:space="0" w:color="auto"/>
                    <w:left w:val="none" w:sz="0" w:space="0" w:color="auto"/>
                    <w:bottom w:val="none" w:sz="0" w:space="0" w:color="auto"/>
                    <w:right w:val="none" w:sz="0" w:space="0" w:color="auto"/>
                  </w:divBdr>
                  <w:divsChild>
                    <w:div w:id="2079479174">
                      <w:marLeft w:val="0"/>
                      <w:marRight w:val="0"/>
                      <w:marTop w:val="0"/>
                      <w:marBottom w:val="0"/>
                      <w:divBdr>
                        <w:top w:val="none" w:sz="0" w:space="0" w:color="auto"/>
                        <w:left w:val="none" w:sz="0" w:space="0" w:color="auto"/>
                        <w:bottom w:val="none" w:sz="0" w:space="0" w:color="auto"/>
                        <w:right w:val="none" w:sz="0" w:space="0" w:color="auto"/>
                      </w:divBdr>
                    </w:div>
                  </w:divsChild>
                </w:div>
                <w:div w:id="265889207">
                  <w:marLeft w:val="0"/>
                  <w:marRight w:val="0"/>
                  <w:marTop w:val="0"/>
                  <w:marBottom w:val="0"/>
                  <w:divBdr>
                    <w:top w:val="none" w:sz="0" w:space="0" w:color="auto"/>
                    <w:left w:val="none" w:sz="0" w:space="0" w:color="auto"/>
                    <w:bottom w:val="none" w:sz="0" w:space="0" w:color="auto"/>
                    <w:right w:val="none" w:sz="0" w:space="0" w:color="auto"/>
                  </w:divBdr>
                  <w:divsChild>
                    <w:div w:id="1261065729">
                      <w:marLeft w:val="0"/>
                      <w:marRight w:val="0"/>
                      <w:marTop w:val="0"/>
                      <w:marBottom w:val="0"/>
                      <w:divBdr>
                        <w:top w:val="none" w:sz="0" w:space="0" w:color="auto"/>
                        <w:left w:val="none" w:sz="0" w:space="0" w:color="auto"/>
                        <w:bottom w:val="none" w:sz="0" w:space="0" w:color="auto"/>
                        <w:right w:val="none" w:sz="0" w:space="0" w:color="auto"/>
                      </w:divBdr>
                    </w:div>
                  </w:divsChild>
                </w:div>
                <w:div w:id="798688584">
                  <w:marLeft w:val="0"/>
                  <w:marRight w:val="0"/>
                  <w:marTop w:val="0"/>
                  <w:marBottom w:val="0"/>
                  <w:divBdr>
                    <w:top w:val="none" w:sz="0" w:space="0" w:color="auto"/>
                    <w:left w:val="none" w:sz="0" w:space="0" w:color="auto"/>
                    <w:bottom w:val="none" w:sz="0" w:space="0" w:color="auto"/>
                    <w:right w:val="none" w:sz="0" w:space="0" w:color="auto"/>
                  </w:divBdr>
                  <w:divsChild>
                    <w:div w:id="1702509947">
                      <w:marLeft w:val="0"/>
                      <w:marRight w:val="0"/>
                      <w:marTop w:val="0"/>
                      <w:marBottom w:val="0"/>
                      <w:divBdr>
                        <w:top w:val="none" w:sz="0" w:space="0" w:color="auto"/>
                        <w:left w:val="none" w:sz="0" w:space="0" w:color="auto"/>
                        <w:bottom w:val="none" w:sz="0" w:space="0" w:color="auto"/>
                        <w:right w:val="none" w:sz="0" w:space="0" w:color="auto"/>
                      </w:divBdr>
                    </w:div>
                  </w:divsChild>
                </w:div>
                <w:div w:id="1943147538">
                  <w:marLeft w:val="0"/>
                  <w:marRight w:val="0"/>
                  <w:marTop w:val="0"/>
                  <w:marBottom w:val="0"/>
                  <w:divBdr>
                    <w:top w:val="none" w:sz="0" w:space="0" w:color="auto"/>
                    <w:left w:val="none" w:sz="0" w:space="0" w:color="auto"/>
                    <w:bottom w:val="none" w:sz="0" w:space="0" w:color="auto"/>
                    <w:right w:val="none" w:sz="0" w:space="0" w:color="auto"/>
                  </w:divBdr>
                  <w:divsChild>
                    <w:div w:id="480775115">
                      <w:marLeft w:val="0"/>
                      <w:marRight w:val="0"/>
                      <w:marTop w:val="0"/>
                      <w:marBottom w:val="0"/>
                      <w:divBdr>
                        <w:top w:val="none" w:sz="0" w:space="0" w:color="auto"/>
                        <w:left w:val="none" w:sz="0" w:space="0" w:color="auto"/>
                        <w:bottom w:val="none" w:sz="0" w:space="0" w:color="auto"/>
                        <w:right w:val="none" w:sz="0" w:space="0" w:color="auto"/>
                      </w:divBdr>
                    </w:div>
                  </w:divsChild>
                </w:div>
                <w:div w:id="1849324449">
                  <w:marLeft w:val="0"/>
                  <w:marRight w:val="0"/>
                  <w:marTop w:val="0"/>
                  <w:marBottom w:val="0"/>
                  <w:divBdr>
                    <w:top w:val="none" w:sz="0" w:space="0" w:color="auto"/>
                    <w:left w:val="none" w:sz="0" w:space="0" w:color="auto"/>
                    <w:bottom w:val="none" w:sz="0" w:space="0" w:color="auto"/>
                    <w:right w:val="none" w:sz="0" w:space="0" w:color="auto"/>
                  </w:divBdr>
                  <w:divsChild>
                    <w:div w:id="324671646">
                      <w:marLeft w:val="0"/>
                      <w:marRight w:val="0"/>
                      <w:marTop w:val="0"/>
                      <w:marBottom w:val="0"/>
                      <w:divBdr>
                        <w:top w:val="none" w:sz="0" w:space="0" w:color="auto"/>
                        <w:left w:val="none" w:sz="0" w:space="0" w:color="auto"/>
                        <w:bottom w:val="none" w:sz="0" w:space="0" w:color="auto"/>
                        <w:right w:val="none" w:sz="0" w:space="0" w:color="auto"/>
                      </w:divBdr>
                    </w:div>
                  </w:divsChild>
                </w:div>
                <w:div w:id="1493449136">
                  <w:marLeft w:val="0"/>
                  <w:marRight w:val="0"/>
                  <w:marTop w:val="0"/>
                  <w:marBottom w:val="0"/>
                  <w:divBdr>
                    <w:top w:val="none" w:sz="0" w:space="0" w:color="auto"/>
                    <w:left w:val="none" w:sz="0" w:space="0" w:color="auto"/>
                    <w:bottom w:val="none" w:sz="0" w:space="0" w:color="auto"/>
                    <w:right w:val="none" w:sz="0" w:space="0" w:color="auto"/>
                  </w:divBdr>
                  <w:divsChild>
                    <w:div w:id="302348562">
                      <w:marLeft w:val="0"/>
                      <w:marRight w:val="0"/>
                      <w:marTop w:val="0"/>
                      <w:marBottom w:val="0"/>
                      <w:divBdr>
                        <w:top w:val="none" w:sz="0" w:space="0" w:color="auto"/>
                        <w:left w:val="none" w:sz="0" w:space="0" w:color="auto"/>
                        <w:bottom w:val="none" w:sz="0" w:space="0" w:color="auto"/>
                        <w:right w:val="none" w:sz="0" w:space="0" w:color="auto"/>
                      </w:divBdr>
                    </w:div>
                  </w:divsChild>
                </w:div>
                <w:div w:id="645279457">
                  <w:marLeft w:val="0"/>
                  <w:marRight w:val="0"/>
                  <w:marTop w:val="0"/>
                  <w:marBottom w:val="0"/>
                  <w:divBdr>
                    <w:top w:val="none" w:sz="0" w:space="0" w:color="auto"/>
                    <w:left w:val="none" w:sz="0" w:space="0" w:color="auto"/>
                    <w:bottom w:val="none" w:sz="0" w:space="0" w:color="auto"/>
                    <w:right w:val="none" w:sz="0" w:space="0" w:color="auto"/>
                  </w:divBdr>
                  <w:divsChild>
                    <w:div w:id="567962959">
                      <w:marLeft w:val="0"/>
                      <w:marRight w:val="0"/>
                      <w:marTop w:val="0"/>
                      <w:marBottom w:val="0"/>
                      <w:divBdr>
                        <w:top w:val="none" w:sz="0" w:space="0" w:color="auto"/>
                        <w:left w:val="none" w:sz="0" w:space="0" w:color="auto"/>
                        <w:bottom w:val="none" w:sz="0" w:space="0" w:color="auto"/>
                        <w:right w:val="none" w:sz="0" w:space="0" w:color="auto"/>
                      </w:divBdr>
                    </w:div>
                  </w:divsChild>
                </w:div>
                <w:div w:id="453253844">
                  <w:marLeft w:val="0"/>
                  <w:marRight w:val="0"/>
                  <w:marTop w:val="0"/>
                  <w:marBottom w:val="0"/>
                  <w:divBdr>
                    <w:top w:val="none" w:sz="0" w:space="0" w:color="auto"/>
                    <w:left w:val="none" w:sz="0" w:space="0" w:color="auto"/>
                    <w:bottom w:val="none" w:sz="0" w:space="0" w:color="auto"/>
                    <w:right w:val="none" w:sz="0" w:space="0" w:color="auto"/>
                  </w:divBdr>
                  <w:divsChild>
                    <w:div w:id="2130196331">
                      <w:marLeft w:val="0"/>
                      <w:marRight w:val="0"/>
                      <w:marTop w:val="0"/>
                      <w:marBottom w:val="0"/>
                      <w:divBdr>
                        <w:top w:val="none" w:sz="0" w:space="0" w:color="auto"/>
                        <w:left w:val="none" w:sz="0" w:space="0" w:color="auto"/>
                        <w:bottom w:val="none" w:sz="0" w:space="0" w:color="auto"/>
                        <w:right w:val="none" w:sz="0" w:space="0" w:color="auto"/>
                      </w:divBdr>
                    </w:div>
                  </w:divsChild>
                </w:div>
                <w:div w:id="1271282741">
                  <w:marLeft w:val="0"/>
                  <w:marRight w:val="0"/>
                  <w:marTop w:val="0"/>
                  <w:marBottom w:val="0"/>
                  <w:divBdr>
                    <w:top w:val="none" w:sz="0" w:space="0" w:color="auto"/>
                    <w:left w:val="none" w:sz="0" w:space="0" w:color="auto"/>
                    <w:bottom w:val="none" w:sz="0" w:space="0" w:color="auto"/>
                    <w:right w:val="none" w:sz="0" w:space="0" w:color="auto"/>
                  </w:divBdr>
                  <w:divsChild>
                    <w:div w:id="932014006">
                      <w:marLeft w:val="0"/>
                      <w:marRight w:val="0"/>
                      <w:marTop w:val="0"/>
                      <w:marBottom w:val="0"/>
                      <w:divBdr>
                        <w:top w:val="none" w:sz="0" w:space="0" w:color="auto"/>
                        <w:left w:val="none" w:sz="0" w:space="0" w:color="auto"/>
                        <w:bottom w:val="none" w:sz="0" w:space="0" w:color="auto"/>
                        <w:right w:val="none" w:sz="0" w:space="0" w:color="auto"/>
                      </w:divBdr>
                    </w:div>
                  </w:divsChild>
                </w:div>
                <w:div w:id="1922830576">
                  <w:marLeft w:val="0"/>
                  <w:marRight w:val="0"/>
                  <w:marTop w:val="0"/>
                  <w:marBottom w:val="0"/>
                  <w:divBdr>
                    <w:top w:val="none" w:sz="0" w:space="0" w:color="auto"/>
                    <w:left w:val="none" w:sz="0" w:space="0" w:color="auto"/>
                    <w:bottom w:val="none" w:sz="0" w:space="0" w:color="auto"/>
                    <w:right w:val="none" w:sz="0" w:space="0" w:color="auto"/>
                  </w:divBdr>
                  <w:divsChild>
                    <w:div w:id="1319764972">
                      <w:marLeft w:val="0"/>
                      <w:marRight w:val="0"/>
                      <w:marTop w:val="0"/>
                      <w:marBottom w:val="0"/>
                      <w:divBdr>
                        <w:top w:val="none" w:sz="0" w:space="0" w:color="auto"/>
                        <w:left w:val="none" w:sz="0" w:space="0" w:color="auto"/>
                        <w:bottom w:val="none" w:sz="0" w:space="0" w:color="auto"/>
                        <w:right w:val="none" w:sz="0" w:space="0" w:color="auto"/>
                      </w:divBdr>
                    </w:div>
                  </w:divsChild>
                </w:div>
                <w:div w:id="1022128033">
                  <w:marLeft w:val="0"/>
                  <w:marRight w:val="0"/>
                  <w:marTop w:val="0"/>
                  <w:marBottom w:val="0"/>
                  <w:divBdr>
                    <w:top w:val="none" w:sz="0" w:space="0" w:color="auto"/>
                    <w:left w:val="none" w:sz="0" w:space="0" w:color="auto"/>
                    <w:bottom w:val="none" w:sz="0" w:space="0" w:color="auto"/>
                    <w:right w:val="none" w:sz="0" w:space="0" w:color="auto"/>
                  </w:divBdr>
                  <w:divsChild>
                    <w:div w:id="1569344569">
                      <w:marLeft w:val="0"/>
                      <w:marRight w:val="0"/>
                      <w:marTop w:val="0"/>
                      <w:marBottom w:val="0"/>
                      <w:divBdr>
                        <w:top w:val="none" w:sz="0" w:space="0" w:color="auto"/>
                        <w:left w:val="none" w:sz="0" w:space="0" w:color="auto"/>
                        <w:bottom w:val="none" w:sz="0" w:space="0" w:color="auto"/>
                        <w:right w:val="none" w:sz="0" w:space="0" w:color="auto"/>
                      </w:divBdr>
                    </w:div>
                  </w:divsChild>
                </w:div>
                <w:div w:id="2004505920">
                  <w:marLeft w:val="0"/>
                  <w:marRight w:val="0"/>
                  <w:marTop w:val="0"/>
                  <w:marBottom w:val="0"/>
                  <w:divBdr>
                    <w:top w:val="none" w:sz="0" w:space="0" w:color="auto"/>
                    <w:left w:val="none" w:sz="0" w:space="0" w:color="auto"/>
                    <w:bottom w:val="none" w:sz="0" w:space="0" w:color="auto"/>
                    <w:right w:val="none" w:sz="0" w:space="0" w:color="auto"/>
                  </w:divBdr>
                  <w:divsChild>
                    <w:div w:id="705638643">
                      <w:marLeft w:val="0"/>
                      <w:marRight w:val="0"/>
                      <w:marTop w:val="0"/>
                      <w:marBottom w:val="0"/>
                      <w:divBdr>
                        <w:top w:val="none" w:sz="0" w:space="0" w:color="auto"/>
                        <w:left w:val="none" w:sz="0" w:space="0" w:color="auto"/>
                        <w:bottom w:val="none" w:sz="0" w:space="0" w:color="auto"/>
                        <w:right w:val="none" w:sz="0" w:space="0" w:color="auto"/>
                      </w:divBdr>
                    </w:div>
                  </w:divsChild>
                </w:div>
                <w:div w:id="327485583">
                  <w:marLeft w:val="0"/>
                  <w:marRight w:val="0"/>
                  <w:marTop w:val="0"/>
                  <w:marBottom w:val="0"/>
                  <w:divBdr>
                    <w:top w:val="none" w:sz="0" w:space="0" w:color="auto"/>
                    <w:left w:val="none" w:sz="0" w:space="0" w:color="auto"/>
                    <w:bottom w:val="none" w:sz="0" w:space="0" w:color="auto"/>
                    <w:right w:val="none" w:sz="0" w:space="0" w:color="auto"/>
                  </w:divBdr>
                  <w:divsChild>
                    <w:div w:id="305430387">
                      <w:marLeft w:val="0"/>
                      <w:marRight w:val="0"/>
                      <w:marTop w:val="0"/>
                      <w:marBottom w:val="0"/>
                      <w:divBdr>
                        <w:top w:val="none" w:sz="0" w:space="0" w:color="auto"/>
                        <w:left w:val="none" w:sz="0" w:space="0" w:color="auto"/>
                        <w:bottom w:val="none" w:sz="0" w:space="0" w:color="auto"/>
                        <w:right w:val="none" w:sz="0" w:space="0" w:color="auto"/>
                      </w:divBdr>
                    </w:div>
                  </w:divsChild>
                </w:div>
                <w:div w:id="1989168730">
                  <w:marLeft w:val="0"/>
                  <w:marRight w:val="0"/>
                  <w:marTop w:val="0"/>
                  <w:marBottom w:val="0"/>
                  <w:divBdr>
                    <w:top w:val="none" w:sz="0" w:space="0" w:color="auto"/>
                    <w:left w:val="none" w:sz="0" w:space="0" w:color="auto"/>
                    <w:bottom w:val="none" w:sz="0" w:space="0" w:color="auto"/>
                    <w:right w:val="none" w:sz="0" w:space="0" w:color="auto"/>
                  </w:divBdr>
                  <w:divsChild>
                    <w:div w:id="1351103034">
                      <w:marLeft w:val="0"/>
                      <w:marRight w:val="0"/>
                      <w:marTop w:val="0"/>
                      <w:marBottom w:val="0"/>
                      <w:divBdr>
                        <w:top w:val="none" w:sz="0" w:space="0" w:color="auto"/>
                        <w:left w:val="none" w:sz="0" w:space="0" w:color="auto"/>
                        <w:bottom w:val="none" w:sz="0" w:space="0" w:color="auto"/>
                        <w:right w:val="none" w:sz="0" w:space="0" w:color="auto"/>
                      </w:divBdr>
                    </w:div>
                  </w:divsChild>
                </w:div>
                <w:div w:id="1851798284">
                  <w:marLeft w:val="0"/>
                  <w:marRight w:val="0"/>
                  <w:marTop w:val="0"/>
                  <w:marBottom w:val="0"/>
                  <w:divBdr>
                    <w:top w:val="none" w:sz="0" w:space="0" w:color="auto"/>
                    <w:left w:val="none" w:sz="0" w:space="0" w:color="auto"/>
                    <w:bottom w:val="none" w:sz="0" w:space="0" w:color="auto"/>
                    <w:right w:val="none" w:sz="0" w:space="0" w:color="auto"/>
                  </w:divBdr>
                  <w:divsChild>
                    <w:div w:id="1858233370">
                      <w:marLeft w:val="0"/>
                      <w:marRight w:val="0"/>
                      <w:marTop w:val="0"/>
                      <w:marBottom w:val="0"/>
                      <w:divBdr>
                        <w:top w:val="none" w:sz="0" w:space="0" w:color="auto"/>
                        <w:left w:val="none" w:sz="0" w:space="0" w:color="auto"/>
                        <w:bottom w:val="none" w:sz="0" w:space="0" w:color="auto"/>
                        <w:right w:val="none" w:sz="0" w:space="0" w:color="auto"/>
                      </w:divBdr>
                    </w:div>
                  </w:divsChild>
                </w:div>
                <w:div w:id="297951624">
                  <w:marLeft w:val="0"/>
                  <w:marRight w:val="0"/>
                  <w:marTop w:val="0"/>
                  <w:marBottom w:val="0"/>
                  <w:divBdr>
                    <w:top w:val="none" w:sz="0" w:space="0" w:color="auto"/>
                    <w:left w:val="none" w:sz="0" w:space="0" w:color="auto"/>
                    <w:bottom w:val="none" w:sz="0" w:space="0" w:color="auto"/>
                    <w:right w:val="none" w:sz="0" w:space="0" w:color="auto"/>
                  </w:divBdr>
                  <w:divsChild>
                    <w:div w:id="1565334050">
                      <w:marLeft w:val="0"/>
                      <w:marRight w:val="0"/>
                      <w:marTop w:val="0"/>
                      <w:marBottom w:val="0"/>
                      <w:divBdr>
                        <w:top w:val="none" w:sz="0" w:space="0" w:color="auto"/>
                        <w:left w:val="none" w:sz="0" w:space="0" w:color="auto"/>
                        <w:bottom w:val="none" w:sz="0" w:space="0" w:color="auto"/>
                        <w:right w:val="none" w:sz="0" w:space="0" w:color="auto"/>
                      </w:divBdr>
                    </w:div>
                  </w:divsChild>
                </w:div>
                <w:div w:id="441653682">
                  <w:marLeft w:val="0"/>
                  <w:marRight w:val="0"/>
                  <w:marTop w:val="0"/>
                  <w:marBottom w:val="0"/>
                  <w:divBdr>
                    <w:top w:val="none" w:sz="0" w:space="0" w:color="auto"/>
                    <w:left w:val="none" w:sz="0" w:space="0" w:color="auto"/>
                    <w:bottom w:val="none" w:sz="0" w:space="0" w:color="auto"/>
                    <w:right w:val="none" w:sz="0" w:space="0" w:color="auto"/>
                  </w:divBdr>
                  <w:divsChild>
                    <w:div w:id="1014265101">
                      <w:marLeft w:val="0"/>
                      <w:marRight w:val="0"/>
                      <w:marTop w:val="0"/>
                      <w:marBottom w:val="0"/>
                      <w:divBdr>
                        <w:top w:val="none" w:sz="0" w:space="0" w:color="auto"/>
                        <w:left w:val="none" w:sz="0" w:space="0" w:color="auto"/>
                        <w:bottom w:val="none" w:sz="0" w:space="0" w:color="auto"/>
                        <w:right w:val="none" w:sz="0" w:space="0" w:color="auto"/>
                      </w:divBdr>
                    </w:div>
                  </w:divsChild>
                </w:div>
                <w:div w:id="1539315867">
                  <w:marLeft w:val="0"/>
                  <w:marRight w:val="0"/>
                  <w:marTop w:val="0"/>
                  <w:marBottom w:val="0"/>
                  <w:divBdr>
                    <w:top w:val="none" w:sz="0" w:space="0" w:color="auto"/>
                    <w:left w:val="none" w:sz="0" w:space="0" w:color="auto"/>
                    <w:bottom w:val="none" w:sz="0" w:space="0" w:color="auto"/>
                    <w:right w:val="none" w:sz="0" w:space="0" w:color="auto"/>
                  </w:divBdr>
                  <w:divsChild>
                    <w:div w:id="1435173243">
                      <w:marLeft w:val="0"/>
                      <w:marRight w:val="0"/>
                      <w:marTop w:val="0"/>
                      <w:marBottom w:val="0"/>
                      <w:divBdr>
                        <w:top w:val="none" w:sz="0" w:space="0" w:color="auto"/>
                        <w:left w:val="none" w:sz="0" w:space="0" w:color="auto"/>
                        <w:bottom w:val="none" w:sz="0" w:space="0" w:color="auto"/>
                        <w:right w:val="none" w:sz="0" w:space="0" w:color="auto"/>
                      </w:divBdr>
                    </w:div>
                  </w:divsChild>
                </w:div>
                <w:div w:id="671227711">
                  <w:marLeft w:val="0"/>
                  <w:marRight w:val="0"/>
                  <w:marTop w:val="0"/>
                  <w:marBottom w:val="0"/>
                  <w:divBdr>
                    <w:top w:val="none" w:sz="0" w:space="0" w:color="auto"/>
                    <w:left w:val="none" w:sz="0" w:space="0" w:color="auto"/>
                    <w:bottom w:val="none" w:sz="0" w:space="0" w:color="auto"/>
                    <w:right w:val="none" w:sz="0" w:space="0" w:color="auto"/>
                  </w:divBdr>
                  <w:divsChild>
                    <w:div w:id="1986005440">
                      <w:marLeft w:val="0"/>
                      <w:marRight w:val="0"/>
                      <w:marTop w:val="0"/>
                      <w:marBottom w:val="0"/>
                      <w:divBdr>
                        <w:top w:val="none" w:sz="0" w:space="0" w:color="auto"/>
                        <w:left w:val="none" w:sz="0" w:space="0" w:color="auto"/>
                        <w:bottom w:val="none" w:sz="0" w:space="0" w:color="auto"/>
                        <w:right w:val="none" w:sz="0" w:space="0" w:color="auto"/>
                      </w:divBdr>
                    </w:div>
                  </w:divsChild>
                </w:div>
                <w:div w:id="1030183290">
                  <w:marLeft w:val="0"/>
                  <w:marRight w:val="0"/>
                  <w:marTop w:val="0"/>
                  <w:marBottom w:val="0"/>
                  <w:divBdr>
                    <w:top w:val="none" w:sz="0" w:space="0" w:color="auto"/>
                    <w:left w:val="none" w:sz="0" w:space="0" w:color="auto"/>
                    <w:bottom w:val="none" w:sz="0" w:space="0" w:color="auto"/>
                    <w:right w:val="none" w:sz="0" w:space="0" w:color="auto"/>
                  </w:divBdr>
                  <w:divsChild>
                    <w:div w:id="11890998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09904194">
      <w:bodyDiv w:val="1"/>
      <w:marLeft w:val="0"/>
      <w:marRight w:val="0"/>
      <w:marTop w:val="0"/>
      <w:marBottom w:val="0"/>
      <w:divBdr>
        <w:top w:val="none" w:sz="0" w:space="0" w:color="auto"/>
        <w:left w:val="none" w:sz="0" w:space="0" w:color="auto"/>
        <w:bottom w:val="none" w:sz="0" w:space="0" w:color="auto"/>
        <w:right w:val="none" w:sz="0" w:space="0" w:color="auto"/>
      </w:divBdr>
    </w:div>
    <w:div w:id="1543055332">
      <w:bodyDiv w:val="1"/>
      <w:marLeft w:val="0"/>
      <w:marRight w:val="0"/>
      <w:marTop w:val="0"/>
      <w:marBottom w:val="0"/>
      <w:divBdr>
        <w:top w:val="none" w:sz="0" w:space="0" w:color="auto"/>
        <w:left w:val="none" w:sz="0" w:space="0" w:color="auto"/>
        <w:bottom w:val="none" w:sz="0" w:space="0" w:color="auto"/>
        <w:right w:val="none" w:sz="0" w:space="0" w:color="auto"/>
      </w:divBdr>
    </w:div>
    <w:div w:id="1557928745">
      <w:bodyDiv w:val="1"/>
      <w:marLeft w:val="0"/>
      <w:marRight w:val="0"/>
      <w:marTop w:val="0"/>
      <w:marBottom w:val="0"/>
      <w:divBdr>
        <w:top w:val="none" w:sz="0" w:space="0" w:color="auto"/>
        <w:left w:val="none" w:sz="0" w:space="0" w:color="auto"/>
        <w:bottom w:val="none" w:sz="0" w:space="0" w:color="auto"/>
        <w:right w:val="none" w:sz="0" w:space="0" w:color="auto"/>
      </w:divBdr>
    </w:div>
    <w:div w:id="1582834256">
      <w:bodyDiv w:val="1"/>
      <w:marLeft w:val="0"/>
      <w:marRight w:val="0"/>
      <w:marTop w:val="0"/>
      <w:marBottom w:val="0"/>
      <w:divBdr>
        <w:top w:val="none" w:sz="0" w:space="0" w:color="auto"/>
        <w:left w:val="none" w:sz="0" w:space="0" w:color="auto"/>
        <w:bottom w:val="none" w:sz="0" w:space="0" w:color="auto"/>
        <w:right w:val="none" w:sz="0" w:space="0" w:color="auto"/>
      </w:divBdr>
      <w:divsChild>
        <w:div w:id="1889678415">
          <w:marLeft w:val="0"/>
          <w:marRight w:val="0"/>
          <w:marTop w:val="0"/>
          <w:marBottom w:val="0"/>
          <w:divBdr>
            <w:top w:val="none" w:sz="0" w:space="0" w:color="auto"/>
            <w:left w:val="none" w:sz="0" w:space="0" w:color="auto"/>
            <w:bottom w:val="none" w:sz="0" w:space="0" w:color="auto"/>
            <w:right w:val="none" w:sz="0" w:space="0" w:color="auto"/>
          </w:divBdr>
          <w:divsChild>
            <w:div w:id="1902132264">
              <w:marLeft w:val="0"/>
              <w:marRight w:val="0"/>
              <w:marTop w:val="0"/>
              <w:marBottom w:val="0"/>
              <w:divBdr>
                <w:top w:val="none" w:sz="0" w:space="0" w:color="auto"/>
                <w:left w:val="none" w:sz="0" w:space="0" w:color="auto"/>
                <w:bottom w:val="none" w:sz="0" w:space="0" w:color="auto"/>
                <w:right w:val="none" w:sz="0" w:space="0" w:color="auto"/>
              </w:divBdr>
              <w:divsChild>
                <w:div w:id="585559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92549422">
      <w:bodyDiv w:val="1"/>
      <w:marLeft w:val="0"/>
      <w:marRight w:val="0"/>
      <w:marTop w:val="0"/>
      <w:marBottom w:val="0"/>
      <w:divBdr>
        <w:top w:val="none" w:sz="0" w:space="0" w:color="auto"/>
        <w:left w:val="none" w:sz="0" w:space="0" w:color="auto"/>
        <w:bottom w:val="none" w:sz="0" w:space="0" w:color="auto"/>
        <w:right w:val="none" w:sz="0" w:space="0" w:color="auto"/>
      </w:divBdr>
    </w:div>
    <w:div w:id="1610355216">
      <w:bodyDiv w:val="1"/>
      <w:marLeft w:val="0"/>
      <w:marRight w:val="0"/>
      <w:marTop w:val="0"/>
      <w:marBottom w:val="0"/>
      <w:divBdr>
        <w:top w:val="none" w:sz="0" w:space="0" w:color="auto"/>
        <w:left w:val="none" w:sz="0" w:space="0" w:color="auto"/>
        <w:bottom w:val="none" w:sz="0" w:space="0" w:color="auto"/>
        <w:right w:val="none" w:sz="0" w:space="0" w:color="auto"/>
      </w:divBdr>
    </w:div>
    <w:div w:id="1629824312">
      <w:bodyDiv w:val="1"/>
      <w:marLeft w:val="0"/>
      <w:marRight w:val="0"/>
      <w:marTop w:val="0"/>
      <w:marBottom w:val="0"/>
      <w:divBdr>
        <w:top w:val="none" w:sz="0" w:space="0" w:color="auto"/>
        <w:left w:val="none" w:sz="0" w:space="0" w:color="auto"/>
        <w:bottom w:val="none" w:sz="0" w:space="0" w:color="auto"/>
        <w:right w:val="none" w:sz="0" w:space="0" w:color="auto"/>
      </w:divBdr>
      <w:divsChild>
        <w:div w:id="1904440811">
          <w:marLeft w:val="0"/>
          <w:marRight w:val="0"/>
          <w:marTop w:val="0"/>
          <w:marBottom w:val="0"/>
          <w:divBdr>
            <w:top w:val="none" w:sz="0" w:space="0" w:color="auto"/>
            <w:left w:val="none" w:sz="0" w:space="0" w:color="auto"/>
            <w:bottom w:val="none" w:sz="0" w:space="0" w:color="auto"/>
            <w:right w:val="none" w:sz="0" w:space="0" w:color="auto"/>
          </w:divBdr>
          <w:divsChild>
            <w:div w:id="159272688">
              <w:marLeft w:val="0"/>
              <w:marRight w:val="0"/>
              <w:marTop w:val="0"/>
              <w:marBottom w:val="0"/>
              <w:divBdr>
                <w:top w:val="none" w:sz="0" w:space="0" w:color="auto"/>
                <w:left w:val="none" w:sz="0" w:space="0" w:color="auto"/>
                <w:bottom w:val="none" w:sz="0" w:space="0" w:color="auto"/>
                <w:right w:val="none" w:sz="0" w:space="0" w:color="auto"/>
              </w:divBdr>
              <w:divsChild>
                <w:div w:id="8862598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9964372">
      <w:bodyDiv w:val="1"/>
      <w:marLeft w:val="0"/>
      <w:marRight w:val="0"/>
      <w:marTop w:val="0"/>
      <w:marBottom w:val="0"/>
      <w:divBdr>
        <w:top w:val="none" w:sz="0" w:space="0" w:color="auto"/>
        <w:left w:val="none" w:sz="0" w:space="0" w:color="auto"/>
        <w:bottom w:val="none" w:sz="0" w:space="0" w:color="auto"/>
        <w:right w:val="none" w:sz="0" w:space="0" w:color="auto"/>
      </w:divBdr>
    </w:div>
    <w:div w:id="1670208028">
      <w:bodyDiv w:val="1"/>
      <w:marLeft w:val="0"/>
      <w:marRight w:val="0"/>
      <w:marTop w:val="0"/>
      <w:marBottom w:val="0"/>
      <w:divBdr>
        <w:top w:val="none" w:sz="0" w:space="0" w:color="auto"/>
        <w:left w:val="none" w:sz="0" w:space="0" w:color="auto"/>
        <w:bottom w:val="none" w:sz="0" w:space="0" w:color="auto"/>
        <w:right w:val="none" w:sz="0" w:space="0" w:color="auto"/>
      </w:divBdr>
    </w:div>
    <w:div w:id="1733307274">
      <w:bodyDiv w:val="1"/>
      <w:marLeft w:val="0"/>
      <w:marRight w:val="0"/>
      <w:marTop w:val="0"/>
      <w:marBottom w:val="0"/>
      <w:divBdr>
        <w:top w:val="none" w:sz="0" w:space="0" w:color="auto"/>
        <w:left w:val="none" w:sz="0" w:space="0" w:color="auto"/>
        <w:bottom w:val="none" w:sz="0" w:space="0" w:color="auto"/>
        <w:right w:val="none" w:sz="0" w:space="0" w:color="auto"/>
      </w:divBdr>
    </w:div>
    <w:div w:id="1762144113">
      <w:bodyDiv w:val="1"/>
      <w:marLeft w:val="0"/>
      <w:marRight w:val="0"/>
      <w:marTop w:val="0"/>
      <w:marBottom w:val="0"/>
      <w:divBdr>
        <w:top w:val="none" w:sz="0" w:space="0" w:color="auto"/>
        <w:left w:val="none" w:sz="0" w:space="0" w:color="auto"/>
        <w:bottom w:val="none" w:sz="0" w:space="0" w:color="auto"/>
        <w:right w:val="none" w:sz="0" w:space="0" w:color="auto"/>
      </w:divBdr>
    </w:div>
    <w:div w:id="1770467120">
      <w:bodyDiv w:val="1"/>
      <w:marLeft w:val="0"/>
      <w:marRight w:val="0"/>
      <w:marTop w:val="0"/>
      <w:marBottom w:val="0"/>
      <w:divBdr>
        <w:top w:val="none" w:sz="0" w:space="0" w:color="auto"/>
        <w:left w:val="none" w:sz="0" w:space="0" w:color="auto"/>
        <w:bottom w:val="none" w:sz="0" w:space="0" w:color="auto"/>
        <w:right w:val="none" w:sz="0" w:space="0" w:color="auto"/>
      </w:divBdr>
    </w:div>
    <w:div w:id="1804351856">
      <w:bodyDiv w:val="1"/>
      <w:marLeft w:val="0"/>
      <w:marRight w:val="0"/>
      <w:marTop w:val="0"/>
      <w:marBottom w:val="0"/>
      <w:divBdr>
        <w:top w:val="none" w:sz="0" w:space="0" w:color="auto"/>
        <w:left w:val="none" w:sz="0" w:space="0" w:color="auto"/>
        <w:bottom w:val="none" w:sz="0" w:space="0" w:color="auto"/>
        <w:right w:val="none" w:sz="0" w:space="0" w:color="auto"/>
      </w:divBdr>
      <w:divsChild>
        <w:div w:id="707879735">
          <w:marLeft w:val="0"/>
          <w:marRight w:val="0"/>
          <w:marTop w:val="0"/>
          <w:marBottom w:val="0"/>
          <w:divBdr>
            <w:top w:val="none" w:sz="0" w:space="0" w:color="auto"/>
            <w:left w:val="none" w:sz="0" w:space="0" w:color="auto"/>
            <w:bottom w:val="none" w:sz="0" w:space="0" w:color="auto"/>
            <w:right w:val="none" w:sz="0" w:space="0" w:color="auto"/>
          </w:divBdr>
          <w:divsChild>
            <w:div w:id="1179000448">
              <w:marLeft w:val="0"/>
              <w:marRight w:val="0"/>
              <w:marTop w:val="0"/>
              <w:marBottom w:val="0"/>
              <w:divBdr>
                <w:top w:val="none" w:sz="0" w:space="0" w:color="auto"/>
                <w:left w:val="none" w:sz="0" w:space="0" w:color="auto"/>
                <w:bottom w:val="none" w:sz="0" w:space="0" w:color="auto"/>
                <w:right w:val="none" w:sz="0" w:space="0" w:color="auto"/>
              </w:divBdr>
              <w:divsChild>
                <w:div w:id="546635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30096071">
      <w:bodyDiv w:val="1"/>
      <w:marLeft w:val="0"/>
      <w:marRight w:val="0"/>
      <w:marTop w:val="0"/>
      <w:marBottom w:val="0"/>
      <w:divBdr>
        <w:top w:val="none" w:sz="0" w:space="0" w:color="auto"/>
        <w:left w:val="none" w:sz="0" w:space="0" w:color="auto"/>
        <w:bottom w:val="none" w:sz="0" w:space="0" w:color="auto"/>
        <w:right w:val="none" w:sz="0" w:space="0" w:color="auto"/>
      </w:divBdr>
      <w:divsChild>
        <w:div w:id="316036855">
          <w:marLeft w:val="0"/>
          <w:marRight w:val="0"/>
          <w:marTop w:val="0"/>
          <w:marBottom w:val="0"/>
          <w:divBdr>
            <w:top w:val="none" w:sz="0" w:space="0" w:color="auto"/>
            <w:left w:val="none" w:sz="0" w:space="0" w:color="auto"/>
            <w:bottom w:val="none" w:sz="0" w:space="0" w:color="auto"/>
            <w:right w:val="none" w:sz="0" w:space="0" w:color="auto"/>
          </w:divBdr>
          <w:divsChild>
            <w:div w:id="888414227">
              <w:marLeft w:val="0"/>
              <w:marRight w:val="0"/>
              <w:marTop w:val="0"/>
              <w:marBottom w:val="0"/>
              <w:divBdr>
                <w:top w:val="none" w:sz="0" w:space="0" w:color="auto"/>
                <w:left w:val="none" w:sz="0" w:space="0" w:color="auto"/>
                <w:bottom w:val="none" w:sz="0" w:space="0" w:color="auto"/>
                <w:right w:val="none" w:sz="0" w:space="0" w:color="auto"/>
              </w:divBdr>
              <w:divsChild>
                <w:div w:id="6298946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35603134">
      <w:bodyDiv w:val="1"/>
      <w:marLeft w:val="0"/>
      <w:marRight w:val="0"/>
      <w:marTop w:val="0"/>
      <w:marBottom w:val="0"/>
      <w:divBdr>
        <w:top w:val="none" w:sz="0" w:space="0" w:color="auto"/>
        <w:left w:val="none" w:sz="0" w:space="0" w:color="auto"/>
        <w:bottom w:val="none" w:sz="0" w:space="0" w:color="auto"/>
        <w:right w:val="none" w:sz="0" w:space="0" w:color="auto"/>
      </w:divBdr>
      <w:divsChild>
        <w:div w:id="379478786">
          <w:marLeft w:val="0"/>
          <w:marRight w:val="0"/>
          <w:marTop w:val="0"/>
          <w:marBottom w:val="0"/>
          <w:divBdr>
            <w:top w:val="none" w:sz="0" w:space="0" w:color="auto"/>
            <w:left w:val="none" w:sz="0" w:space="0" w:color="auto"/>
            <w:bottom w:val="none" w:sz="0" w:space="0" w:color="auto"/>
            <w:right w:val="none" w:sz="0" w:space="0" w:color="auto"/>
          </w:divBdr>
          <w:divsChild>
            <w:div w:id="232815031">
              <w:marLeft w:val="0"/>
              <w:marRight w:val="0"/>
              <w:marTop w:val="0"/>
              <w:marBottom w:val="0"/>
              <w:divBdr>
                <w:top w:val="none" w:sz="0" w:space="0" w:color="auto"/>
                <w:left w:val="none" w:sz="0" w:space="0" w:color="auto"/>
                <w:bottom w:val="none" w:sz="0" w:space="0" w:color="auto"/>
                <w:right w:val="none" w:sz="0" w:space="0" w:color="auto"/>
              </w:divBdr>
              <w:divsChild>
                <w:div w:id="17760929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2619591">
      <w:bodyDiv w:val="1"/>
      <w:marLeft w:val="0"/>
      <w:marRight w:val="0"/>
      <w:marTop w:val="0"/>
      <w:marBottom w:val="0"/>
      <w:divBdr>
        <w:top w:val="none" w:sz="0" w:space="0" w:color="auto"/>
        <w:left w:val="none" w:sz="0" w:space="0" w:color="auto"/>
        <w:bottom w:val="none" w:sz="0" w:space="0" w:color="auto"/>
        <w:right w:val="none" w:sz="0" w:space="0" w:color="auto"/>
      </w:divBdr>
    </w:div>
    <w:div w:id="1900436504">
      <w:bodyDiv w:val="1"/>
      <w:marLeft w:val="0"/>
      <w:marRight w:val="0"/>
      <w:marTop w:val="0"/>
      <w:marBottom w:val="0"/>
      <w:divBdr>
        <w:top w:val="none" w:sz="0" w:space="0" w:color="auto"/>
        <w:left w:val="none" w:sz="0" w:space="0" w:color="auto"/>
        <w:bottom w:val="none" w:sz="0" w:space="0" w:color="auto"/>
        <w:right w:val="none" w:sz="0" w:space="0" w:color="auto"/>
      </w:divBdr>
    </w:div>
    <w:div w:id="1921714942">
      <w:bodyDiv w:val="1"/>
      <w:marLeft w:val="0"/>
      <w:marRight w:val="0"/>
      <w:marTop w:val="0"/>
      <w:marBottom w:val="0"/>
      <w:divBdr>
        <w:top w:val="none" w:sz="0" w:space="0" w:color="auto"/>
        <w:left w:val="none" w:sz="0" w:space="0" w:color="auto"/>
        <w:bottom w:val="none" w:sz="0" w:space="0" w:color="auto"/>
        <w:right w:val="none" w:sz="0" w:space="0" w:color="auto"/>
      </w:divBdr>
    </w:div>
    <w:div w:id="2010407792">
      <w:bodyDiv w:val="1"/>
      <w:marLeft w:val="0"/>
      <w:marRight w:val="0"/>
      <w:marTop w:val="0"/>
      <w:marBottom w:val="0"/>
      <w:divBdr>
        <w:top w:val="none" w:sz="0" w:space="0" w:color="auto"/>
        <w:left w:val="none" w:sz="0" w:space="0" w:color="auto"/>
        <w:bottom w:val="none" w:sz="0" w:space="0" w:color="auto"/>
        <w:right w:val="none" w:sz="0" w:space="0" w:color="auto"/>
      </w:divBdr>
    </w:div>
    <w:div w:id="2056736328">
      <w:bodyDiv w:val="1"/>
      <w:marLeft w:val="0"/>
      <w:marRight w:val="0"/>
      <w:marTop w:val="0"/>
      <w:marBottom w:val="0"/>
      <w:divBdr>
        <w:top w:val="none" w:sz="0" w:space="0" w:color="auto"/>
        <w:left w:val="none" w:sz="0" w:space="0" w:color="auto"/>
        <w:bottom w:val="none" w:sz="0" w:space="0" w:color="auto"/>
        <w:right w:val="none" w:sz="0" w:space="0" w:color="auto"/>
      </w:divBdr>
      <w:divsChild>
        <w:div w:id="1760563621">
          <w:marLeft w:val="0"/>
          <w:marRight w:val="0"/>
          <w:marTop w:val="0"/>
          <w:marBottom w:val="0"/>
          <w:divBdr>
            <w:top w:val="none" w:sz="0" w:space="0" w:color="auto"/>
            <w:left w:val="none" w:sz="0" w:space="0" w:color="auto"/>
            <w:bottom w:val="none" w:sz="0" w:space="0" w:color="auto"/>
            <w:right w:val="none" w:sz="0" w:space="0" w:color="auto"/>
          </w:divBdr>
          <w:divsChild>
            <w:div w:id="517082953">
              <w:marLeft w:val="0"/>
              <w:marRight w:val="0"/>
              <w:marTop w:val="0"/>
              <w:marBottom w:val="0"/>
              <w:divBdr>
                <w:top w:val="none" w:sz="0" w:space="0" w:color="auto"/>
                <w:left w:val="none" w:sz="0" w:space="0" w:color="auto"/>
                <w:bottom w:val="none" w:sz="0" w:space="0" w:color="auto"/>
                <w:right w:val="none" w:sz="0" w:space="0" w:color="auto"/>
              </w:divBdr>
              <w:divsChild>
                <w:div w:id="21127789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5006883">
      <w:bodyDiv w:val="1"/>
      <w:marLeft w:val="0"/>
      <w:marRight w:val="0"/>
      <w:marTop w:val="0"/>
      <w:marBottom w:val="0"/>
      <w:divBdr>
        <w:top w:val="none" w:sz="0" w:space="0" w:color="auto"/>
        <w:left w:val="none" w:sz="0" w:space="0" w:color="auto"/>
        <w:bottom w:val="none" w:sz="0" w:space="0" w:color="auto"/>
        <w:right w:val="none" w:sz="0" w:space="0" w:color="auto"/>
      </w:divBdr>
    </w:div>
    <w:div w:id="2117287833">
      <w:bodyDiv w:val="1"/>
      <w:marLeft w:val="0"/>
      <w:marRight w:val="0"/>
      <w:marTop w:val="0"/>
      <w:marBottom w:val="0"/>
      <w:divBdr>
        <w:top w:val="none" w:sz="0" w:space="0" w:color="auto"/>
        <w:left w:val="none" w:sz="0" w:space="0" w:color="auto"/>
        <w:bottom w:val="none" w:sz="0" w:space="0" w:color="auto"/>
        <w:right w:val="none" w:sz="0" w:space="0" w:color="auto"/>
      </w:divBdr>
      <w:divsChild>
        <w:div w:id="1329555113">
          <w:marLeft w:val="0"/>
          <w:marRight w:val="0"/>
          <w:marTop w:val="0"/>
          <w:marBottom w:val="0"/>
          <w:divBdr>
            <w:top w:val="none" w:sz="0" w:space="0" w:color="auto"/>
            <w:left w:val="none" w:sz="0" w:space="0" w:color="auto"/>
            <w:bottom w:val="none" w:sz="0" w:space="0" w:color="auto"/>
            <w:right w:val="none" w:sz="0" w:space="0" w:color="auto"/>
          </w:divBdr>
          <w:divsChild>
            <w:div w:id="1888829977">
              <w:marLeft w:val="0"/>
              <w:marRight w:val="0"/>
              <w:marTop w:val="0"/>
              <w:marBottom w:val="0"/>
              <w:divBdr>
                <w:top w:val="none" w:sz="0" w:space="0" w:color="auto"/>
                <w:left w:val="none" w:sz="0" w:space="0" w:color="auto"/>
                <w:bottom w:val="none" w:sz="0" w:space="0" w:color="auto"/>
                <w:right w:val="none" w:sz="0" w:space="0" w:color="auto"/>
              </w:divBdr>
              <w:divsChild>
                <w:div w:id="8574288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25490190">
      <w:bodyDiv w:val="1"/>
      <w:marLeft w:val="0"/>
      <w:marRight w:val="0"/>
      <w:marTop w:val="0"/>
      <w:marBottom w:val="0"/>
      <w:divBdr>
        <w:top w:val="none" w:sz="0" w:space="0" w:color="auto"/>
        <w:left w:val="none" w:sz="0" w:space="0" w:color="auto"/>
        <w:bottom w:val="none" w:sz="0" w:space="0" w:color="auto"/>
        <w:right w:val="none" w:sz="0" w:space="0" w:color="auto"/>
      </w:divBdr>
      <w:divsChild>
        <w:div w:id="607081634">
          <w:marLeft w:val="0"/>
          <w:marRight w:val="0"/>
          <w:marTop w:val="0"/>
          <w:marBottom w:val="0"/>
          <w:divBdr>
            <w:top w:val="none" w:sz="0" w:space="0" w:color="auto"/>
            <w:left w:val="none" w:sz="0" w:space="0" w:color="auto"/>
            <w:bottom w:val="none" w:sz="0" w:space="0" w:color="auto"/>
            <w:right w:val="none" w:sz="0" w:space="0" w:color="auto"/>
          </w:divBdr>
          <w:divsChild>
            <w:div w:id="1414663106">
              <w:marLeft w:val="0"/>
              <w:marRight w:val="0"/>
              <w:marTop w:val="0"/>
              <w:marBottom w:val="0"/>
              <w:divBdr>
                <w:top w:val="none" w:sz="0" w:space="0" w:color="auto"/>
                <w:left w:val="none" w:sz="0" w:space="0" w:color="auto"/>
                <w:bottom w:val="none" w:sz="0" w:space="0" w:color="auto"/>
                <w:right w:val="none" w:sz="0" w:space="0" w:color="auto"/>
              </w:divBdr>
              <w:divsChild>
                <w:div w:id="10010055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42267113">
      <w:bodyDiv w:val="1"/>
      <w:marLeft w:val="0"/>
      <w:marRight w:val="0"/>
      <w:marTop w:val="0"/>
      <w:marBottom w:val="0"/>
      <w:divBdr>
        <w:top w:val="none" w:sz="0" w:space="0" w:color="auto"/>
        <w:left w:val="none" w:sz="0" w:space="0" w:color="auto"/>
        <w:bottom w:val="none" w:sz="0" w:space="0" w:color="auto"/>
        <w:right w:val="none" w:sz="0" w:space="0" w:color="auto"/>
      </w:divBdr>
      <w:divsChild>
        <w:div w:id="1994987475">
          <w:marLeft w:val="0"/>
          <w:marRight w:val="0"/>
          <w:marTop w:val="0"/>
          <w:marBottom w:val="0"/>
          <w:divBdr>
            <w:top w:val="none" w:sz="0" w:space="0" w:color="auto"/>
            <w:left w:val="none" w:sz="0" w:space="0" w:color="auto"/>
            <w:bottom w:val="none" w:sz="0" w:space="0" w:color="auto"/>
            <w:right w:val="none" w:sz="0" w:space="0" w:color="auto"/>
          </w:divBdr>
          <w:divsChild>
            <w:div w:id="1720666694">
              <w:marLeft w:val="0"/>
              <w:marRight w:val="0"/>
              <w:marTop w:val="0"/>
              <w:marBottom w:val="0"/>
              <w:divBdr>
                <w:top w:val="none" w:sz="0" w:space="0" w:color="auto"/>
                <w:left w:val="none" w:sz="0" w:space="0" w:color="auto"/>
                <w:bottom w:val="none" w:sz="0" w:space="0" w:color="auto"/>
                <w:right w:val="none" w:sz="0" w:space="0" w:color="auto"/>
              </w:divBdr>
              <w:divsChild>
                <w:div w:id="730176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2DB4B11-95C7-544F-AAAA-7A74B00E293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13</Pages>
  <Words>3792</Words>
  <Characters>21615</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25357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Campbell</dc:creator>
  <cp:keywords/>
  <dc:description/>
  <cp:lastModifiedBy>Sophie Campbell</cp:lastModifiedBy>
  <cp:revision>2</cp:revision>
  <dcterms:created xsi:type="dcterms:W3CDTF">2022-02-04T16:08:00Z</dcterms:created>
  <dcterms:modified xsi:type="dcterms:W3CDTF">2022-02-04T16:08:00Z</dcterms:modified>
</cp:coreProperties>
</file>