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DB4CFEB" wp14:paraId="2C078E63" wp14:textId="302031AB">
      <w:pPr>
        <w:rPr>
          <w:rFonts w:ascii="Aptos Display" w:hAnsi="Aptos Display" w:eastAsia="Aptos Display" w:cs="Aptos Display" w:asciiTheme="minorAscii" w:hAnsiTheme="minorAscii" w:eastAsiaTheme="minorAscii" w:cstheme="minorAscii"/>
          <w:color w:val="156082" w:themeColor="accent1" w:themeTint="FF" w:themeShade="FF"/>
          <w:sz w:val="24"/>
          <w:szCs w:val="24"/>
        </w:rPr>
      </w:pPr>
      <w:r w:rsidRPr="6DB4CFEB" w:rsidR="293796D3">
        <w:rPr>
          <w:rFonts w:ascii="Aptos Display" w:hAnsi="Aptos Display" w:eastAsia="Aptos Display" w:cs="Aptos Display" w:asciiTheme="minorAscii" w:hAnsiTheme="minorAscii" w:eastAsiaTheme="minorAscii" w:cstheme="minorAscii"/>
          <w:color w:val="156082" w:themeColor="accent1" w:themeTint="FF" w:themeShade="FF"/>
          <w:sz w:val="24"/>
          <w:szCs w:val="24"/>
        </w:rPr>
        <w:t>AC1.1</w:t>
      </w:r>
    </w:p>
    <w:p w:rsidR="293796D3" w:rsidP="6DB4CFEB" w:rsidRDefault="293796D3" w14:paraId="44A56437" w14:textId="4F884C88">
      <w:pPr>
        <w:spacing w:before="0" w:beforeAutospacing="off" w:after="160" w:afterAutospacing="off" w:line="279"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Sometimes described as the ‘conscience of employers’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highlight w:val="yellow"/>
          <w:lang w:val="en-GB"/>
        </w:rPr>
        <w:t xml:space="preserve">(Marchington </w:t>
      </w:r>
      <w:r w:rsidRPr="6DB4CFEB" w:rsidR="293796D3">
        <w:rPr>
          <w:rFonts w:ascii="Aptos Display" w:hAnsi="Aptos Display" w:eastAsia="Aptos Display" w:cs="Aptos Display" w:asciiTheme="minorAscii" w:hAnsiTheme="minorAscii" w:eastAsiaTheme="minorAscii" w:cstheme="minorAscii"/>
          <w:b w:val="0"/>
          <w:bCs w:val="0"/>
          <w:i w:val="1"/>
          <w:iCs w:val="1"/>
          <w:caps w:val="0"/>
          <w:smallCaps w:val="0"/>
          <w:noProof w:val="0"/>
          <w:color w:val="156082" w:themeColor="accent1" w:themeTint="FF" w:themeShade="FF"/>
          <w:sz w:val="24"/>
          <w:szCs w:val="24"/>
          <w:highlight w:val="yellow"/>
          <w:lang w:val="en-GB"/>
        </w:rPr>
        <w:t>et al</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highlight w:val="yellow"/>
          <w:lang w:val="en-GB"/>
        </w:rPr>
        <w:t>., 2025),</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being a people professional involves applying professional judgement, ethical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practice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evidence-based approaches to support both the organisation and employees. At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rapid growth has led to informal and inconsistent people management; the role of the People Adviser (PA) is crucial in transitioning to fair,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consistent</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professional practices. </w:t>
      </w:r>
    </w:p>
    <w:p w:rsidR="293796D3" w:rsidP="6DB4CFEB" w:rsidRDefault="293796D3" w14:paraId="646C6674" w14:textId="49CFCC67">
      <w:pPr>
        <w:spacing w:before="0" w:beforeAutospacing="off" w:after="160" w:afterAutospacing="off" w:line="279"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At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Aisha has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identified</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several challenges that I would address as her PA. For example, team managers have little to no management training. Therefore, I would provide management training and coaching to build their confidence and capability in areas such as performance management and communicating effectively with their teams. This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demonstrates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how people professionals add value by developing managers rather than managing people on their behalf. This supports the view that people professionals support and provide managers with the guidance to perform well, and that their professionalism is expressed through transparency and collaboration. While their influence can be invisible when absorbed into managers’ actions,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maintaining</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visibility is key to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demonstrating</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professional impact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highlight w:val="yellow"/>
          <w:lang w:val="en-GB"/>
        </w:rPr>
        <w:t>Syrigou and Williams, 2023).</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w:t>
      </w:r>
    </w:p>
    <w:p w:rsidR="293796D3" w:rsidP="6DB4CFEB" w:rsidRDefault="293796D3" w14:paraId="50A3B616" w14:textId="5E10E341">
      <w:pPr>
        <w:spacing w:before="0" w:beforeAutospacing="off" w:after="160" w:afterAutospacing="off" w:line="279"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Another challenge to address is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lack of organisational structure, growing rapidly without structured people management. I would align recruitment, L&amp;D and organisational structures with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growth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objectives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ensuring people practices support productivity rather than evolving informally. Reflecting a strategic approach to people management, this supports the view that people professionals can be viewed as strategic partners who contribute to organisational performance. This view is supported by Dave Ulrich’s HR model, which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identifies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people professionals as having multiple roles, including strategic partners, change agents and administrative experts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highlight w:val="yellow"/>
          <w:lang w:val="en-GB"/>
        </w:rPr>
        <w:t>(Peters, 2024).</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At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this would involve workforce planning and integrating people practices with business strategy to manage growth proactively and create consistency across teams. </w:t>
      </w:r>
    </w:p>
    <w:p w:rsidR="293796D3" w:rsidP="6DB4CFEB" w:rsidRDefault="293796D3" w14:paraId="4AAEA0EC" w14:textId="7BFD39B1">
      <w:pPr>
        <w:spacing w:before="0" w:beforeAutospacing="off" w:after="160" w:afterAutospacing="off" w:line="279"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Another view is that people professionals ensure compliance,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fairness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ethical practice, putting people at the centre of all approaches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highlight w:val="red"/>
          <w:lang w:val="en-GB"/>
        </w:rPr>
        <w:t>(CIPD, 2025a)</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This perspective emphasises the responsibility of balancing organisational needs with employee rights, suggesting their value lies in protecting both the organisation and its employees, reducing legal and ethical risks, and promoting consistent practices. At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I would replace informal practices with transparent processes by implementing clear policies, standardised procedures, and consistent approaches to recruitment, flexible working and L&amp;D. Ethical and fair standards would address Aisha’s concerns about inconsistent management, employee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complaints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staff turnover. </w:t>
      </w:r>
    </w:p>
    <w:p w:rsidR="293796D3" w:rsidP="6DB4CFEB" w:rsidRDefault="293796D3" w14:paraId="4DE64E17" w14:textId="0931BE69">
      <w:pPr>
        <w:spacing w:before="0" w:beforeAutospacing="off" w:after="160" w:afterAutospacing="off" w:line="279"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Being a people professional means applying ethical practice, professional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judgement</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strategic insight to support both the organisation and employees. By standardising policies and procedures, developing managers and aligning practices with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objectives, the HR function can foster a fair,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consistent</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transparent organisational culture. This approach not only addresses the current challenges but also positions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for sustainable growth and long-term success.</w:t>
      </w:r>
    </w:p>
    <w:p w:rsidR="293796D3" w:rsidP="6DB4CFEB" w:rsidRDefault="293796D3" w14:paraId="6308EDC8" w14:textId="43248A0C">
      <w:pPr>
        <w:rPr>
          <w:rFonts w:ascii="Aptos Display" w:hAnsi="Aptos Display" w:eastAsia="Aptos Display" w:cs="Aptos Display" w:asciiTheme="minorAscii" w:hAnsiTheme="minorAscii" w:eastAsiaTheme="minorAscii" w:cstheme="minorAscii"/>
          <w:color w:val="156082" w:themeColor="accent1" w:themeTint="FF" w:themeShade="FF"/>
          <w:sz w:val="24"/>
          <w:szCs w:val="24"/>
        </w:rPr>
      </w:pPr>
      <w:r w:rsidRPr="6DB4CFEB" w:rsidR="293796D3">
        <w:rPr>
          <w:rFonts w:ascii="Aptos Display" w:hAnsi="Aptos Display" w:eastAsia="Aptos Display" w:cs="Aptos Display" w:asciiTheme="minorAscii" w:hAnsiTheme="minorAscii" w:eastAsiaTheme="minorAscii" w:cstheme="minorAscii"/>
          <w:color w:val="156082" w:themeColor="accent1" w:themeTint="FF" w:themeShade="FF"/>
          <w:sz w:val="24"/>
          <w:szCs w:val="24"/>
        </w:rPr>
        <w:t>AC1.2</w:t>
      </w:r>
    </w:p>
    <w:p w:rsidR="293796D3" w:rsidP="6DB4CFEB" w:rsidRDefault="293796D3" w14:paraId="57A8D587" w14:textId="7922A157">
      <w:pPr>
        <w:spacing w:before="240" w:beforeAutospacing="off" w:after="240" w:afterAutospacing="off" w:line="279"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Two ethical values that will help me in my role are utilitarianism and deontological ethics. Utilitarianism focuses on decisions that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benefit</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the largest number of stakeholders. At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inconsistent team management has caused unfair working arrangements and L&amp;D practices. Applying utilitarian principles, I would introduce standard policies for working hours, leave and L&amp;D access. This ensures fairness, clarifies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practices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can reduce complaints and turnover. This aligns with the CIPD’s view of ethical practice, which involves applying principles and values consistently (Russell and Weeks, 2024). While this improves organisational consistency and employee satisfaction, managers may feel restricted through a loss of authority, highlighting a limitation of utilitarianism as actions taken to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benefit</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the majority can unintentionally disadvantage a minority, potentially leading to feelings of injustice and dissatisfaction. To minimise this, I would involve managers in policy development and explain the rationale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I would also address Aisha’s concerns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regarding</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management capability by implementing structured L&amp;D for all managers, strengthening guidance,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confidence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retention. Although this requires time, financial investment and may temporarily affect productivity or cause resistance from managers, the long-term benefits to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performance and employee well-being would outweigh these short-term challenges.</w:t>
      </w:r>
    </w:p>
    <w:p w:rsidR="293796D3" w:rsidP="6DB4CFEB" w:rsidRDefault="293796D3" w14:paraId="01AEE0B4" w14:textId="30BC1AA7">
      <w:p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A deontological perspective judges actions as right or wrong based on the action itself, rather than outcomes (Jin and Peng, 2021).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current recruitment practices vary between teams, creating potential bias. Applying a deontological approach, I would standardise recruitment with consistent selection criteria and structured interview questions for all candidates. This reduces legal risks by preventing discrimination and bias, regardless of manager preferences. By framing practices on ethical duty rather than outcomes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Frischhut</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2019), I would ensure equal opportunity for all candidates, reinforcing fairness and stability in the organisation as it continues to grow. Secondly, I would apply this perspective to ensure legal compliance in working arrangements, such as working hours and flexible working requests. For example, if an employee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was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working 9-hour shifts without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appropriate rest</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breaks, I would intervene to ensure working time regulations were followed, and the situation was corrected (The Working Time Regulations 1998). Employment law must be followed because it is morally and legally right, even if it reduces team flexibility or disregards manager preferences. </w:t>
      </w:r>
    </w:p>
    <w:p w:rsidR="293796D3" w:rsidP="6DB4CFEB" w:rsidRDefault="293796D3" w14:paraId="72A3F50C" w14:textId="697023EC">
      <w:pPr>
        <w:spacing w:before="240" w:beforeAutospacing="off" w:after="24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Applying utilitarianism and deontological ethics will ensure that my people practice at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is both principled and fair. These approaches balance outcomes that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benefit</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the majority with adherence to moral and legal duties, promoting consistency and fostering a trustworthy culture while reducing risks and inequalities.</w:t>
      </w:r>
    </w:p>
    <w:p w:rsidR="293796D3" w:rsidP="6DB4CFEB" w:rsidRDefault="293796D3" w14:paraId="2667E097" w14:textId="1EF15B70">
      <w:pPr>
        <w:rPr>
          <w:rFonts w:ascii="Aptos Display" w:hAnsi="Aptos Display" w:eastAsia="Aptos Display" w:cs="Aptos Display" w:asciiTheme="minorAscii" w:hAnsiTheme="minorAscii" w:eastAsiaTheme="minorAscii" w:cstheme="minorAscii"/>
          <w:color w:val="156082" w:themeColor="accent1" w:themeTint="FF" w:themeShade="FF"/>
          <w:sz w:val="24"/>
          <w:szCs w:val="24"/>
        </w:rPr>
      </w:pPr>
      <w:r w:rsidRPr="6DB4CFEB" w:rsidR="293796D3">
        <w:rPr>
          <w:rFonts w:ascii="Aptos Display" w:hAnsi="Aptos Display" w:eastAsia="Aptos Display" w:cs="Aptos Display" w:asciiTheme="minorAscii" w:hAnsiTheme="minorAscii" w:eastAsiaTheme="minorAscii" w:cstheme="minorAscii"/>
          <w:color w:val="156082" w:themeColor="accent1" w:themeTint="FF" w:themeShade="FF"/>
          <w:sz w:val="24"/>
          <w:szCs w:val="24"/>
        </w:rPr>
        <w:t>AC1.3</w:t>
      </w:r>
    </w:p>
    <w:p w:rsidR="293796D3" w:rsidP="6DB4CFEB" w:rsidRDefault="293796D3" w14:paraId="0ADD12A0" w14:textId="669A3E10">
      <w:pPr>
        <w:spacing w:before="0" w:beforeAutospacing="off" w:after="160" w:afterAutospacing="off" w:line="279"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Employee communication is a key part of HR, essential for engagement and promoting performance,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retention</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wellbeing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highlight w:val="yellow"/>
          <w:lang w:val="en-GB"/>
        </w:rPr>
        <w:t>(</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highlight w:val="yellow"/>
          <w:lang w:val="en-GB"/>
        </w:rPr>
        <w:t>Paramaguru</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highlight w:val="yellow"/>
          <w:lang w:val="en-GB"/>
        </w:rPr>
        <w:t>, 2025).</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Being a firm voice for people practice is important for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growth, transitioning from an informal structure to a scaling business requiring governance,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fairness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leadership capability. As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HR/L&amp;D Adviser, communicating in an informed,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clear</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confident way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establishes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professional credibility and influences decision-making. Strategic communication enhances HR’s reputation as a value-adding function enables constructive challenge of inconsistent management practices while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maintaining</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professional relationships with directors and team managers. It also fosters a trusting and psychologically safe environment, encouraging openness and ensuring employee concerns are taken seriously.</w:t>
      </w:r>
    </w:p>
    <w:p w:rsidR="293796D3" w:rsidP="6DB4CFEB" w:rsidRDefault="293796D3" w14:paraId="6069742B" w14:textId="7C20255A">
      <w:pPr>
        <w:spacing w:before="0" w:beforeAutospacing="off" w:after="160" w:afterAutospacing="off" w:line="279"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Being informed ensures recommendations are evidence-based, legally compliant and aligned with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strategy. Clarity reduces ambiguity, which currently contributes to confusion around working arrangements and access to L&amp;D. Confident communication signals authority, particularly when challenging informal practices introduced by Kit, but overly forceful communication may generate defensiveness, particularly from managers who may feel their competence is being questioned. Therefore, effective communication requires a balance of assertiveness and collaboration to influence sustainable change, with people professionals listening as much as they advise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highlight w:val="yellow"/>
          <w:lang w:val="en-GB"/>
        </w:rPr>
        <w:t>(Friedberg, 2024)</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Building rapport and strong relationships encourages openness rather than resistance, strengthening trust and increasing the likelihood that new practices are adopted. </w:t>
      </w:r>
    </w:p>
    <w:p w:rsidR="293796D3" w:rsidP="6DB4CFEB" w:rsidRDefault="293796D3" w14:paraId="18411C3B" w14:textId="0ADE3C6F">
      <w:pPr>
        <w:spacing w:before="0" w:beforeAutospacing="off" w:after="160" w:afterAutospacing="off" w:line="279"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If communication is ineffective, my professional credibility may be undermined. HR may be perceived as lacking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expertise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limiting influence over recruitment, performance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management</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leadership development. This may lead to frustration, reduced job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satisfaction</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reputational risk for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weakening both my role and the effectiveness of HR initiatives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w:t>
      </w:r>
    </w:p>
    <w:p w:rsidR="293796D3" w:rsidP="6DB4CFEB" w:rsidRDefault="293796D3" w14:paraId="7F0AFF97" w14:textId="7B66D45F">
      <w:pPr>
        <w:spacing w:before="0" w:beforeAutospacing="off" w:after="160" w:afterAutospacing="off" w:line="279"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For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failure to advocate for people practice clearly and confidently may prevent change. Inconsistent management practices could continue, causing ongoing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perceptions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of unfairness, employee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dissatisfaction</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higher turnover. This would increase recruitment costs, reduce productivity and morale, and fragment organisational culture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Conversely, overly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rigid</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or imposed communication without consultation may provoke resistance and further erode trust. Therefore, the quality of communication directly influences whether change is accepted and embedded effectively. </w:t>
      </w:r>
    </w:p>
    <w:p w:rsidR="293796D3" w:rsidP="6DB4CFEB" w:rsidRDefault="293796D3" w14:paraId="69319E82" w14:textId="5D859ACB">
      <w:pPr>
        <w:spacing w:before="0" w:beforeAutospacing="off" w:after="160" w:afterAutospacing="off" w:line="279"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As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is experiencing growth, informed,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clear</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confident communication is essential to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establish</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credibility and embed consistent people practices. Without effective communication, I risk reduced credibility and respect shown towards me, while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risks continued inconsistency,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disengagement</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potential reputational damage. Therefore, being a ‘firm voice for people practice’ is crucial to enabling structured,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fair</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sustainable growth at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w:t>
      </w:r>
    </w:p>
    <w:p w:rsidR="293796D3" w:rsidP="6DB4CFEB" w:rsidRDefault="293796D3" w14:paraId="0A60ACD8" w14:textId="65F3B63B">
      <w:pPr>
        <w:rPr>
          <w:rFonts w:ascii="Aptos Display" w:hAnsi="Aptos Display" w:eastAsia="Aptos Display" w:cs="Aptos Display" w:asciiTheme="minorAscii" w:hAnsiTheme="minorAscii" w:eastAsiaTheme="minorAscii" w:cstheme="minorAscii"/>
          <w:color w:val="156082" w:themeColor="accent1" w:themeTint="FF" w:themeShade="FF"/>
          <w:sz w:val="24"/>
          <w:szCs w:val="24"/>
        </w:rPr>
      </w:pPr>
      <w:r w:rsidRPr="6DB4CFEB" w:rsidR="293796D3">
        <w:rPr>
          <w:rFonts w:ascii="Aptos Display" w:hAnsi="Aptos Display" w:eastAsia="Aptos Display" w:cs="Aptos Display" w:asciiTheme="minorAscii" w:hAnsiTheme="minorAscii" w:eastAsiaTheme="minorAscii" w:cstheme="minorAscii"/>
          <w:color w:val="156082" w:themeColor="accent1" w:themeTint="FF" w:themeShade="FF"/>
          <w:sz w:val="24"/>
          <w:szCs w:val="24"/>
        </w:rPr>
        <w:t>AC1.4</w:t>
      </w:r>
    </w:p>
    <w:p w:rsidR="293796D3" w:rsidP="6DB4CFEB" w:rsidRDefault="293796D3" w14:paraId="68FD7D27" w14:textId="00E56C28">
      <w:pPr>
        <w:spacing w:before="0" w:beforeAutospacing="off" w:after="160" w:afterAutospacing="off" w:line="279"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If I became aware that a manager was favouring certain staff when approving training opportunities at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I’d</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take an evidence-based approach to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determine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whether unfair practice occurred. This would involve a thorough investigation reviewing L&amp;D approval patterns to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identify</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any consistent bias and documenting objective findings.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Maintaining</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impartiality is essential, as fairness and equal opportunity underpin professional HR principles, which the CIPD highlights as central to fair decision-making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highlight w:val="yellow"/>
          <w:lang w:val="en-GB"/>
        </w:rPr>
        <w:t xml:space="preserve">(Lucy </w:t>
      </w:r>
      <w:r w:rsidRPr="6DB4CFEB" w:rsidR="293796D3">
        <w:rPr>
          <w:rFonts w:ascii="Aptos Display" w:hAnsi="Aptos Display" w:eastAsia="Aptos Display" w:cs="Aptos Display" w:asciiTheme="minorAscii" w:hAnsiTheme="minorAscii" w:eastAsiaTheme="minorAscii" w:cstheme="minorAscii"/>
          <w:b w:val="0"/>
          <w:bCs w:val="0"/>
          <w:i w:val="1"/>
          <w:iCs w:val="1"/>
          <w:caps w:val="0"/>
          <w:smallCaps w:val="0"/>
          <w:noProof w:val="0"/>
          <w:color w:val="156082" w:themeColor="accent1" w:themeTint="FF" w:themeShade="FF"/>
          <w:sz w:val="24"/>
          <w:szCs w:val="24"/>
          <w:highlight w:val="yellow"/>
          <w:lang w:val="en-GB"/>
        </w:rPr>
        <w:t>et al</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highlight w:val="yellow"/>
          <w:lang w:val="en-GB"/>
        </w:rPr>
        <w:t>., 2023)</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Firstly,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I’d</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raise the matter with the manager to understand the rationale, as factors such as business needs or performance requirements may explain discrepancies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I’d</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also speak with those who raised concerns to understand how and if reasons for rejection were communicated, assessing potential cultural impacts and risks. If favouritism concerns were substantiated,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I’d</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escalate the situation to Aisha and Kit with a factual summary and clear assessment of organisational risk, including impacts on morale, engagement,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retention</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potential equality concerns. Depending on severity, this may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warrant</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formal disciplinary action in line with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policies. To prevent recurrence,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I’d</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recommend standardising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L&amp;D approval process with clear criteria covering skill development, role relevance,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cost</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strategic alignment. Although a transparent process may increase budget pressures and managers may feel reduced autonomy, equal access to L&amp;D would promote fairness,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engagement</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capability at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I’d</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also update the L&amp;D policy to reflect these changes and clarify how concerns about unfair practice can be raised in line with CIPD guidance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highlight w:val="yellow"/>
          <w:lang w:val="en-GB"/>
        </w:rPr>
        <w:t xml:space="preserve">(CIPD, 2025?). </w:t>
      </w:r>
    </w:p>
    <w:p w:rsidR="293796D3" w:rsidP="6DB4CFEB" w:rsidRDefault="293796D3" w14:paraId="2D66765C" w14:textId="1B4BE166">
      <w:pPr>
        <w:spacing w:before="0" w:beforeAutospacing="off" w:after="160" w:afterAutospacing="off" w:line="279"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If I became aware that an ex-employee used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time and equipment to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operate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 separate business,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I’d</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act promptly, following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policies and legal requirements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I’d</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begin with a thorough investigation, reviewing relevant records, such as work logs, system data and speaking confidentially to the administration staff to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establish</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facts.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I’d</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liaise with IT to examine system activity in line with GDPR and company procedures. I would also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establish</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whether any current employees were involved, as this could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indicate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collusion or negligence. If so, I would follow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formal disciplinary procedure, as breaches of employer rules may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warrant</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disciplinary action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highlight w:val="yellow"/>
          <w:lang w:val="en-GB"/>
        </w:rPr>
        <w:t>(Bratton and Gold, 2022)</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Depending on the severity of the involvement and considering mitigating circumstances, outcomes could range from warnings to dismissal. Once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initial</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facts are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established</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I’d</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inform Kit and Aisha so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they’re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aware of the issue. For serious illegal activity,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I’d</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escalate the matter to the authorities to protect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ensure legal compliance. To prevent further misuse,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I’d</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recommend strengthening company policies on acceptable use of company resources, clarifying rules, responsibilities of reporting misconduct and consequences of misuse. </w:t>
      </w:r>
    </w:p>
    <w:p w:rsidR="293796D3" w:rsidP="6DB4CFEB" w:rsidRDefault="293796D3" w14:paraId="63A800F6" w14:textId="4E111D85">
      <w:pPr>
        <w:spacing w:before="0" w:beforeAutospacing="off" w:after="160" w:afterAutospacing="off" w:line="279"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To conclude,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I’d</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address unethical and illegal behaviour at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through impartial, evidence-based investigations, following policies and legal requirements.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I’d</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escalate issues, update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procedures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promote transparency, ensuring fairness, protecting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reputation and reinforcing ethical standards. As an HR Advisor, I must uphold due process and a culture of accountability.</w:t>
      </w:r>
    </w:p>
    <w:p w:rsidR="293796D3" w:rsidP="6DB4CFEB" w:rsidRDefault="293796D3" w14:paraId="431DCFF6" w14:textId="6A77F809">
      <w:pPr>
        <w:rPr>
          <w:rFonts w:ascii="Aptos Display" w:hAnsi="Aptos Display" w:eastAsia="Aptos Display" w:cs="Aptos Display" w:asciiTheme="minorAscii" w:hAnsiTheme="minorAscii" w:eastAsiaTheme="minorAscii" w:cstheme="minorAscii"/>
          <w:color w:val="156082" w:themeColor="accent1" w:themeTint="FF" w:themeShade="FF"/>
          <w:sz w:val="24"/>
          <w:szCs w:val="24"/>
        </w:rPr>
      </w:pPr>
      <w:r w:rsidRPr="6DB4CFEB" w:rsidR="293796D3">
        <w:rPr>
          <w:rFonts w:ascii="Aptos Display" w:hAnsi="Aptos Display" w:eastAsia="Aptos Display" w:cs="Aptos Display" w:asciiTheme="minorAscii" w:hAnsiTheme="minorAscii" w:eastAsiaTheme="minorAscii" w:cstheme="minorAscii"/>
          <w:color w:val="156082" w:themeColor="accent1" w:themeTint="FF" w:themeShade="FF"/>
          <w:sz w:val="24"/>
          <w:szCs w:val="24"/>
        </w:rPr>
        <w:t>AC2.1</w:t>
      </w:r>
    </w:p>
    <w:p w:rsidR="293796D3" w:rsidP="6DB4CFEB" w:rsidRDefault="293796D3" w14:paraId="72CE3DFE" w14:textId="4B9E3E87">
      <w:pPr>
        <w:spacing w:before="0" w:beforeAutospacing="off" w:after="160" w:afterAutospacing="off" w:line="279"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It is understandable to focus on financial outcomes when judging the success of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However, performance is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closely linked</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to how employees are treated and feel at work. High-quality roles and effective management not only improve satisfaction but also drive engagement and productivity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highlight w:val="yellow"/>
          <w:lang w:val="en-GB"/>
        </w:rPr>
        <w:t>(CIPD, 2025)</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In contrast, inconsistent management practices at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such as unequal access to L&amp;D and flexible working arrangements, risk dissatisfaction,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disengagement</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increased turnover, which undermines both employee wellbeing and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growth. </w:t>
      </w:r>
    </w:p>
    <w:p w:rsidR="293796D3" w:rsidP="6DB4CFEB" w:rsidRDefault="293796D3" w14:paraId="0EC4BD5C" w14:textId="19295964">
      <w:pPr>
        <w:spacing w:before="0" w:beforeAutospacing="off" w:after="160" w:afterAutospacing="off" w:line="279"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Employee well-being is strongly influenced by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perceptions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of inclusion and fairness. Maslow’s Hierarchy of Needs 1954 suggests that once physiological and safety needs are met, social belonging and self-esteem become critical motivators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highlight w:val="yellow"/>
          <w:lang w:val="en-GB"/>
        </w:rPr>
        <w:t>(Maslow, 1954)</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When employees feel included, recognised and treated fairly, they are more likely to experience purpose, higher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engagement</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increased job satisfaction. For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addressing these inconsistencies aligns with the Organisational Justice Theory, which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demonstrates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that fairness in outcomes,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processes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treatment strongly effects employees’ commitment and engagement to their work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highlight w:val="yellow"/>
          <w:lang w:val="en-GB"/>
        </w:rPr>
        <w:t xml:space="preserve">(Greenberg,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highlight w:val="yellow"/>
          <w:lang w:val="en-GB"/>
        </w:rPr>
        <w:t>Colquitt</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highlight w:val="yellow"/>
          <w:lang w:val="en-GB"/>
        </w:rPr>
        <w:t xml:space="preserve"> and Lind, 2005).</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Failing to address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perceptions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of unfairness will erode trust, reduce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engagements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increase turnover. By implementing consistent and transparent practices,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would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benefit</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from improved productivity, lower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absenteeism</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stronger retention.</w:t>
      </w:r>
    </w:p>
    <w:p w:rsidR="293796D3" w:rsidP="6DB4CFEB" w:rsidRDefault="293796D3" w14:paraId="550ADC87" w14:textId="59CCD716">
      <w:pPr>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Engagement and motivation are also linked to recognition and fairness at work. McClelland’s Acquired Needs Theory 1987 proposes three primary needs which shape motivation and behaviour at work: achievement,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affiliation</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power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highlight w:val="yellow"/>
          <w:lang w:val="en-GB"/>
        </w:rPr>
        <w:t>(McClelland, 1987).</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Employees whose efforts are recognised and valued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demonstrate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higher motivation and commitment. At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rapid growth and the absence of standard procedures have created inconsistencies, resulting in dissatisfaction and staff turnover. Rock’s SCARF model 2011 further highlights five social domains that influence behaviour: status, certainty, autonomy,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relatedness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fairness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highlight w:val="yellow"/>
          <w:lang w:val="en-GB"/>
        </w:rPr>
        <w:t>(Rock, 2011)</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For example, standardising procedures through policies enhances relatedness by helping employees feel connected and supported, while a transparent L&amp;D criterion would strengthen status,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certainty</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fairness. These support psychological safety,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directly linking</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to improved team performance. </w:t>
      </w:r>
    </w:p>
    <w:p w:rsidR="293796D3" w:rsidP="6DB4CFEB" w:rsidRDefault="293796D3" w14:paraId="04ACFB11" w14:textId="2BB55796">
      <w:pPr>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The CIPD Good Work Index 2020 found that employees are less likely to leave roles where they experience strong relationships, opportunities for voice and work-life balance, highlighting the business impact of fairness and inclusion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highlight w:val="yellow"/>
          <w:lang w:val="en-GB"/>
        </w:rPr>
        <w:t>(Gifford, 2020)</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Retaining skilled staff is critical for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to avoid recruitment and training costs and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maintain</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operational continuity. However, it should be noted that fairness and inclusion must be supported by clear management processes and aligned with organisational strategy, as on their own they are not sufficient to achieve sustainable outcomes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w:t>
      </w:r>
    </w:p>
    <w:p w:rsidR="293796D3" w:rsidP="6DB4CFEB" w:rsidRDefault="293796D3" w14:paraId="7B32412A" w14:textId="1316A34A">
      <w:pPr>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In summary, research and theory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demonstrate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that when employees feel included, valued and treated fairly, both business and human outcomes improve. For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embedding consistent and fair policies and procedures will not only enhance motivation and engagement but is essential to support sustainable performance, strengthen organisational culture and long-term success.</w:t>
      </w:r>
    </w:p>
    <w:p w:rsidR="293796D3" w:rsidP="6DB4CFEB" w:rsidRDefault="293796D3" w14:paraId="3CADC489" w14:textId="2C1553C4">
      <w:pPr>
        <w:rPr>
          <w:rFonts w:ascii="Aptos Display" w:hAnsi="Aptos Display" w:eastAsia="Aptos Display" w:cs="Aptos Display" w:asciiTheme="minorAscii" w:hAnsiTheme="minorAscii" w:eastAsiaTheme="minorAscii" w:cstheme="minorAscii"/>
          <w:color w:val="156082" w:themeColor="accent1" w:themeTint="FF" w:themeShade="FF"/>
          <w:sz w:val="24"/>
          <w:szCs w:val="24"/>
        </w:rPr>
      </w:pPr>
      <w:r w:rsidRPr="6DB4CFEB" w:rsidR="293796D3">
        <w:rPr>
          <w:rFonts w:ascii="Aptos Display" w:hAnsi="Aptos Display" w:eastAsia="Aptos Display" w:cs="Aptos Display" w:asciiTheme="minorAscii" w:hAnsiTheme="minorAscii" w:eastAsiaTheme="minorAscii" w:cstheme="minorAscii"/>
          <w:color w:val="156082" w:themeColor="accent1" w:themeTint="FF" w:themeShade="FF"/>
          <w:sz w:val="24"/>
          <w:szCs w:val="24"/>
        </w:rPr>
        <w:t>AC2.2</w:t>
      </w:r>
    </w:p>
    <w:p w:rsidR="293796D3" w:rsidP="6DB4CFEB" w:rsidRDefault="293796D3" w14:paraId="5E3DFC8A" w14:textId="4DE56D6D">
      <w:pPr>
        <w:spacing w:before="0" w:beforeAutospacing="off" w:after="160" w:afterAutospacing="off" w:line="279"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At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inconsistent management practices and informal decision-making have resulted in unequal access to L&amp;D, employee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complaints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staff turnover. Designing a fair and inclusive L&amp;D policy is therefore essential to restore trust,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consistency</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transparency in response to Aisha’s concerns. </w:t>
      </w:r>
    </w:p>
    <w:p w:rsidR="293796D3" w:rsidP="6DB4CFEB" w:rsidRDefault="293796D3" w14:paraId="4F578D8C" w14:textId="7D050820">
      <w:pPr>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Firstly, I would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establish</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clear design principles with Kit and Aisha, aligned to organisational values and equality legislation such as the Equality Act 2010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highlight w:val="yellow"/>
          <w:lang w:val="en-GB"/>
        </w:rPr>
        <w:t>(Equality Act 2010</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These principles would emphasise consistency,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transparency</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accessibility for all employees, considering personal circumstances, learning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preferences</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working patterns. Embedding these principles reflects an inclusive workplace culture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highlight w:val="yellow"/>
          <w:lang w:val="en-GB"/>
        </w:rPr>
        <w:t>(Ali, 2026),</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ensuring fair and equal opportunities to L&amp;D.</w:t>
      </w:r>
    </w:p>
    <w:p w:rsidR="293796D3" w:rsidP="6DB4CFEB" w:rsidRDefault="293796D3" w14:paraId="11131335" w14:textId="6F8DC4F7">
      <w:pPr>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A key consideration is differentiating between equality and equity. Offering the same paid development time to all employees may be unfair if roles or working patterns vary.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An equitable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approach would tailor opportunities to individual needs, supporting engagement,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retention</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performance at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highlight w:val="yellow"/>
          <w:lang w:val="en-GB"/>
        </w:rPr>
        <w:t>(Tambay, 2024).</w:t>
      </w:r>
    </w:p>
    <w:p w:rsidR="293796D3" w:rsidP="6DB4CFEB" w:rsidRDefault="293796D3" w14:paraId="3BA76721" w14:textId="572F927B">
      <w:pPr>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To minimise senior management bias, I would consult a cross-section of employees through anonymous surveys to gather data on current access to L&amp;D, perceived barriers and confidence in requesting development. Anonymity encourages honesty, increases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engagement</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reduces fear of repercussions. However, surveys can lack responses and in-depth insights. For example, 47% of employees report being too busy to engage in learning, which may reduce survey participation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highlight w:val="yellow"/>
          <w:lang w:val="en-GB"/>
        </w:rPr>
        <w:t>(Howlett, 2023).</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To mitigate this, I would clearly communicate the purpose and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allocate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dedicated time for employees to complete surveys and L&amp;D activities. </w:t>
      </w:r>
    </w:p>
    <w:p w:rsidR="293796D3" w:rsidP="6DB4CFEB" w:rsidRDefault="293796D3" w14:paraId="1CBB84E3" w14:textId="6A229A97">
      <w:pPr>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Further insights would come from structured focus groups,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facilitating</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qualitative feedback and clarifying survey findings. To reduce power imbalance, team managers would not attend, and facilitators would prevent dominant voices from overshadowing others, minimising conformity bias. Triangulating survey and focus group data provides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an accurate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less biased view of employee experiences around L&amp;D. </w:t>
      </w:r>
    </w:p>
    <w:p w:rsidR="293796D3" w:rsidP="6DB4CFEB" w:rsidRDefault="293796D3" w14:paraId="0BF3AEF0" w14:textId="5965D593">
      <w:pPr>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Three months after implementation,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I’d</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evaluate inclusivity using both quantitative and qualitative data.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I’d</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review training uptake, budget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allocation</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and access across departments, those with protected characteristics too. </w:t>
      </w:r>
    </w:p>
    <w:p w:rsidR="293796D3" w:rsidP="6DB4CFEB" w:rsidRDefault="293796D3" w14:paraId="5E058200" w14:textId="0169C768">
      <w:pPr>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Additionally,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I’d</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distribute follow-up surveys to assess employees’ awareness, understanding and perceived fairness of L&amp;D decisions, measuring psychological inclusion.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I’d</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also audit a sample of L&amp;D approvals to ensure consistent application. If inconsistencies arise, I will provide training to strengthen manager awareness and capability</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Finally, feedback would be shared with employees, outlining what is working well and the changes we have made to address their concerns. Closing this loop reinforces transparency and trust.</w:t>
      </w:r>
    </w:p>
    <w:p w:rsidR="293796D3" w:rsidP="6DB4CFEB" w:rsidRDefault="293796D3" w14:paraId="79338894" w14:textId="54A60869">
      <w:pPr>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Designing and implementing an inclusive L&amp;D policy at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 xml:space="preserve"> requires a transparent, evidence-based approach which listens to employee needs and addresses disparities in access to L&amp;D. Designing an inclusive L&amp;D policy requires consultation, a transparent criteria and mitigation of unconscious bias and access. Ongoing evaluation is crucial to ensuring the policy delivers consistent development opportunities, strengthening engagement and performance at </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Nexxobyte</w:t>
      </w: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156082" w:themeColor="accent1" w:themeTint="FF" w:themeShade="FF"/>
          <w:sz w:val="24"/>
          <w:szCs w:val="24"/>
          <w:lang w:val="en-GB"/>
        </w:rPr>
        <w:t>.</w:t>
      </w:r>
    </w:p>
    <w:p w:rsidR="293796D3" w:rsidP="6DB4CFEB" w:rsidRDefault="293796D3" w14:paraId="01D637B6" w14:textId="03BEF8EE">
      <w:pPr>
        <w:rPr>
          <w:rFonts w:ascii="Aptos Display" w:hAnsi="Aptos Display" w:eastAsia="Aptos Display" w:cs="Aptos Display" w:asciiTheme="minorAscii" w:hAnsiTheme="minorAscii" w:eastAsiaTheme="minorAscii" w:cstheme="minorAscii"/>
          <w:b w:val="0"/>
          <w:bCs w:val="0"/>
          <w:i w:val="0"/>
          <w:iCs w:val="0"/>
          <w:caps w:val="0"/>
          <w:smallCaps w:val="0"/>
          <w:noProof w:val="0"/>
          <w:color w:val="FF0000"/>
          <w:sz w:val="24"/>
          <w:szCs w:val="24"/>
          <w:lang w:val="en-GB"/>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FF0000"/>
          <w:sz w:val="24"/>
          <w:szCs w:val="24"/>
          <w:lang w:val="en-GB"/>
        </w:rPr>
        <w:t>AC2.3</w:t>
      </w:r>
    </w:p>
    <w:p w:rsidR="293796D3" w:rsidP="6DB4CFEB" w:rsidRDefault="293796D3" w14:paraId="5D21B656" w14:textId="7654A1DA">
      <w:pPr>
        <w:rPr>
          <w:rFonts w:ascii="Aptos Display" w:hAnsi="Aptos Display" w:eastAsia="Aptos Display" w:cs="Aptos Display" w:asciiTheme="minorAscii" w:hAnsiTheme="minorAscii" w:eastAsiaTheme="minorAscii" w:cstheme="minorAscii"/>
          <w:b w:val="0"/>
          <w:bCs w:val="0"/>
          <w:i w:val="0"/>
          <w:iCs w:val="0"/>
          <w:caps w:val="0"/>
          <w:smallCaps w:val="0"/>
          <w:noProof w:val="0"/>
          <w:color w:val="00B050"/>
          <w:sz w:val="24"/>
          <w:szCs w:val="24"/>
          <w:lang w:val="en-US"/>
        </w:rPr>
      </w:pPr>
      <w:r w:rsidRPr="6DB4CFEB" w:rsidR="293796D3">
        <w:rPr>
          <w:rFonts w:ascii="Aptos Display" w:hAnsi="Aptos Display" w:eastAsia="Aptos Display" w:cs="Aptos Display" w:asciiTheme="minorAscii" w:hAnsiTheme="minorAscii" w:eastAsiaTheme="minorAscii" w:cstheme="minorAscii"/>
          <w:b w:val="0"/>
          <w:bCs w:val="0"/>
          <w:i w:val="0"/>
          <w:iCs w:val="0"/>
          <w:caps w:val="0"/>
          <w:smallCaps w:val="0"/>
          <w:noProof w:val="0"/>
          <w:color w:val="00B050"/>
          <w:sz w:val="24"/>
          <w:szCs w:val="24"/>
          <w:lang w:val="en-GB"/>
        </w:rPr>
        <w:t xml:space="preserve">I asked my manager for feedback as part of reflecting on my behaviour against the Associate-Level Working Inclusively standards. I chose my manager because I report directly to them, they are supporting me through a development plan, and they are invested in helping me progress. This makes their feedback both informed and development focused. Table 1 shows the feedback provided by my manager alongside my own reflections. </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3120"/>
        <w:gridCol w:w="3120"/>
        <w:gridCol w:w="3120"/>
      </w:tblGrid>
      <w:tr w:rsidR="6DB4CFEB" w:rsidTr="6DB4CFEB" w14:paraId="0EB0F166">
        <w:trPr>
          <w:trHeight w:val="300"/>
        </w:trPr>
        <w:tc>
          <w:tcPr>
            <w:tcW w:w="3120" w:type="dxa"/>
            <w:tcMar>
              <w:left w:w="105" w:type="dxa"/>
              <w:right w:w="105" w:type="dxa"/>
            </w:tcMar>
            <w:vAlign w:val="top"/>
          </w:tcPr>
          <w:p w:rsidR="6DB4CFEB" w:rsidP="6DB4CFEB" w:rsidRDefault="6DB4CFEB" w14:paraId="3D813F9B" w14:textId="33B4EE41">
            <w:pPr>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Associate-level standard </w:t>
            </w:r>
          </w:p>
        </w:tc>
        <w:tc>
          <w:tcPr>
            <w:tcW w:w="3120" w:type="dxa"/>
            <w:tcMar>
              <w:left w:w="105" w:type="dxa"/>
              <w:right w:w="105" w:type="dxa"/>
            </w:tcMar>
            <w:vAlign w:val="top"/>
          </w:tcPr>
          <w:p w:rsidR="6DB4CFEB" w:rsidP="6DB4CFEB" w:rsidRDefault="6DB4CFEB" w14:paraId="61BDC453" w14:textId="112C6EBB">
            <w:pPr>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Feedback from my Manager</w:t>
            </w:r>
          </w:p>
        </w:tc>
        <w:tc>
          <w:tcPr>
            <w:tcW w:w="3120" w:type="dxa"/>
            <w:tcMar>
              <w:left w:w="105" w:type="dxa"/>
              <w:right w:w="105" w:type="dxa"/>
            </w:tcMar>
            <w:vAlign w:val="top"/>
          </w:tcPr>
          <w:p w:rsidR="6DB4CFEB" w:rsidP="6DB4CFEB" w:rsidRDefault="6DB4CFEB" w14:paraId="1BB99CC4" w14:textId="415F0E65">
            <w:pPr>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Self-reflection</w:t>
            </w:r>
          </w:p>
        </w:tc>
      </w:tr>
      <w:tr w:rsidR="6DB4CFEB" w:rsidTr="6DB4CFEB" w14:paraId="43535D6E">
        <w:trPr>
          <w:trHeight w:val="300"/>
        </w:trPr>
        <w:tc>
          <w:tcPr>
            <w:tcW w:w="3120" w:type="dxa"/>
            <w:tcMar>
              <w:left w:w="105" w:type="dxa"/>
              <w:right w:w="105" w:type="dxa"/>
            </w:tcMar>
            <w:vAlign w:val="top"/>
          </w:tcPr>
          <w:p w:rsidR="6DB4CFEB" w:rsidP="6DB4CFEB" w:rsidRDefault="6DB4CFEB" w14:paraId="0EA8A2B6" w14:textId="387A1B1B">
            <w:pPr>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Inclusivity </w:t>
            </w:r>
          </w:p>
        </w:tc>
        <w:tc>
          <w:tcPr>
            <w:tcW w:w="3120" w:type="dxa"/>
            <w:tcMar>
              <w:left w:w="105" w:type="dxa"/>
              <w:right w:w="105" w:type="dxa"/>
            </w:tcMar>
            <w:vAlign w:val="top"/>
          </w:tcPr>
          <w:p w:rsidR="6DB4CFEB" w:rsidP="6DB4CFEB" w:rsidRDefault="6DB4CFEB" w14:paraId="5E0908D1" w14:textId="7FFC5F91">
            <w:pPr>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Sam takes time to understand circumstances, and approaches conversations in a calm and respectful way, particularly during difficult conversations such as low-level grievances and disciplinaries. </w:t>
            </w:r>
          </w:p>
        </w:tc>
        <w:tc>
          <w:tcPr>
            <w:tcW w:w="3120" w:type="dxa"/>
            <w:tcMar>
              <w:left w:w="105" w:type="dxa"/>
              <w:right w:w="105" w:type="dxa"/>
            </w:tcMar>
            <w:vAlign w:val="top"/>
          </w:tcPr>
          <w:p w:rsidR="6DB4CFEB" w:rsidP="6DB4CFEB" w:rsidRDefault="6DB4CFEB" w14:paraId="692D5595" w14:textId="42A4F8A6">
            <w:pPr>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In my role, I regularly deal with sensitive employee relations situations where individuals may feel anxious or concerned. For example, when supporting an employee through a grievance process, I ensured they felt comfortable raising their concerns and made sure they felt listened to and acknowledged. I believe creating a respectful and supportive environment helps individuals feel included and promotes trust within the HR team. </w:t>
            </w:r>
          </w:p>
        </w:tc>
      </w:tr>
      <w:tr w:rsidR="6DB4CFEB" w:rsidTr="6DB4CFEB" w14:paraId="2FF5D0FA">
        <w:trPr>
          <w:trHeight w:val="300"/>
        </w:trPr>
        <w:tc>
          <w:tcPr>
            <w:tcW w:w="3120" w:type="dxa"/>
            <w:tcMar>
              <w:left w:w="105" w:type="dxa"/>
              <w:right w:w="105" w:type="dxa"/>
            </w:tcMar>
            <w:vAlign w:val="top"/>
          </w:tcPr>
          <w:p w:rsidR="6DB4CFEB" w:rsidP="6DB4CFEB" w:rsidRDefault="6DB4CFEB" w14:paraId="62F0A4FB" w14:textId="48748076">
            <w:pPr>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Valuing diversity </w:t>
            </w:r>
          </w:p>
        </w:tc>
        <w:tc>
          <w:tcPr>
            <w:tcW w:w="3120" w:type="dxa"/>
            <w:tcMar>
              <w:left w:w="105" w:type="dxa"/>
              <w:right w:w="105" w:type="dxa"/>
            </w:tcMar>
            <w:vAlign w:val="top"/>
          </w:tcPr>
          <w:p w:rsidR="6DB4CFEB" w:rsidP="6DB4CFEB" w:rsidRDefault="6DB4CFEB" w14:paraId="77BC5BC3" w14:textId="371FDAFC">
            <w:pPr>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Sam </w:t>
            </w: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remains</w:t>
            </w: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 neutral and takes time to listen to and consider multiple viewpoints before drawing conclusions. </w:t>
            </w:r>
          </w:p>
        </w:tc>
        <w:tc>
          <w:tcPr>
            <w:tcW w:w="3120" w:type="dxa"/>
            <w:tcMar>
              <w:left w:w="105" w:type="dxa"/>
              <w:right w:w="105" w:type="dxa"/>
            </w:tcMar>
            <w:vAlign w:val="top"/>
          </w:tcPr>
          <w:p w:rsidR="6DB4CFEB" w:rsidP="6DB4CFEB" w:rsidRDefault="6DB4CFEB" w14:paraId="76FD5913" w14:textId="32AD849D">
            <w:pPr>
              <w:spacing w:before="0" w:beforeAutospacing="off" w:after="0" w:afterAutospacing="off" w:line="240" w:lineRule="auto"/>
              <w:ind w:left="0" w:right="0"/>
              <w:jc w:val="left"/>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I recognise that workplace situations often involve different perspectives. I ensure all are given the opportunity to explain their views before any decisions are made. Reflecting on my manager’s feedback helped reinforce the importance of remaining neutral and ensuring outcomes are fair</w:t>
            </w: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  </w:t>
            </w: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This approach </w:t>
            </w: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demonstrates</w:t>
            </w: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 respect for all viewpoints</w:t>
            </w: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  </w:t>
            </w: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 </w:t>
            </w:r>
          </w:p>
        </w:tc>
      </w:tr>
      <w:tr w:rsidR="6DB4CFEB" w:rsidTr="6DB4CFEB" w14:paraId="0631D70D">
        <w:trPr>
          <w:trHeight w:val="300"/>
        </w:trPr>
        <w:tc>
          <w:tcPr>
            <w:tcW w:w="3120" w:type="dxa"/>
            <w:tcMar>
              <w:left w:w="105" w:type="dxa"/>
              <w:right w:w="105" w:type="dxa"/>
            </w:tcMar>
            <w:vAlign w:val="top"/>
          </w:tcPr>
          <w:p w:rsidR="6DB4CFEB" w:rsidP="6DB4CFEB" w:rsidRDefault="6DB4CFEB" w14:paraId="0B9793A5" w14:textId="1701E421">
            <w:pPr>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Building relationships </w:t>
            </w:r>
          </w:p>
        </w:tc>
        <w:tc>
          <w:tcPr>
            <w:tcW w:w="3120" w:type="dxa"/>
            <w:tcMar>
              <w:left w:w="105" w:type="dxa"/>
              <w:right w:w="105" w:type="dxa"/>
            </w:tcMar>
            <w:vAlign w:val="top"/>
          </w:tcPr>
          <w:p w:rsidR="6DB4CFEB" w:rsidP="6DB4CFEB" w:rsidRDefault="6DB4CFEB" w14:paraId="6158F8B6" w14:textId="5952A2B3">
            <w:pPr>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Sam </w:t>
            </w: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maintains</w:t>
            </w: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 positive relationships with employees, </w:t>
            </w: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managers</w:t>
            </w: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 and recruitment agencies. Managers feel comfortable approaching her for guidance and support. </w:t>
            </w:r>
          </w:p>
        </w:tc>
        <w:tc>
          <w:tcPr>
            <w:tcW w:w="3120" w:type="dxa"/>
            <w:tcMar>
              <w:left w:w="105" w:type="dxa"/>
              <w:right w:w="105" w:type="dxa"/>
            </w:tcMar>
            <w:vAlign w:val="top"/>
          </w:tcPr>
          <w:p w:rsidR="6DB4CFEB" w:rsidP="6DB4CFEB" w:rsidRDefault="6DB4CFEB" w14:paraId="5B14D8C3" w14:textId="1EF8FC6A">
            <w:pPr>
              <w:spacing w:before="0" w:beforeAutospacing="off" w:after="0" w:afterAutospacing="off" w:line="240" w:lineRule="auto"/>
              <w:ind w:left="0" w:right="0"/>
              <w:jc w:val="left"/>
              <w:rPr>
                <w:rFonts w:ascii="Aptos Display" w:hAnsi="Aptos Display" w:eastAsia="Aptos Display" w:cs="Aptos Display" w:asciiTheme="minorAscii" w:hAnsiTheme="minorAscii" w:eastAsiaTheme="minorAscii" w:cstheme="minorAscii"/>
                <w:b w:val="0"/>
                <w:bCs w:val="0"/>
                <w:i w:val="0"/>
                <w:iCs w:val="0"/>
                <w:color w:val="00B050"/>
                <w:sz w:val="24"/>
                <w:szCs w:val="24"/>
                <w:lang w:val="en-US"/>
              </w:rPr>
            </w:pP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I aim to </w:t>
            </w: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maintain</w:t>
            </w: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 clear communication and respond quickly to all queries so that employees and managers feel comfortable approaching me. Building these positive relationships encourages trust and open communication which helps managers feel confident when seeking advice with employee issues. </w:t>
            </w:r>
          </w:p>
        </w:tc>
      </w:tr>
      <w:tr w:rsidR="6DB4CFEB" w:rsidTr="6DB4CFEB" w14:paraId="766676BE">
        <w:trPr>
          <w:trHeight w:val="300"/>
        </w:trPr>
        <w:tc>
          <w:tcPr>
            <w:tcW w:w="3120" w:type="dxa"/>
            <w:tcMar>
              <w:left w:w="105" w:type="dxa"/>
              <w:right w:w="105" w:type="dxa"/>
            </w:tcMar>
            <w:vAlign w:val="top"/>
          </w:tcPr>
          <w:p w:rsidR="6DB4CFEB" w:rsidP="6DB4CFEB" w:rsidRDefault="6DB4CFEB" w14:paraId="15575F59" w14:textId="5A75E9C8">
            <w:pPr>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Sharing knowledge </w:t>
            </w:r>
          </w:p>
        </w:tc>
        <w:tc>
          <w:tcPr>
            <w:tcW w:w="3120" w:type="dxa"/>
            <w:tcMar>
              <w:left w:w="105" w:type="dxa"/>
              <w:right w:w="105" w:type="dxa"/>
            </w:tcMar>
            <w:vAlign w:val="top"/>
          </w:tcPr>
          <w:p w:rsidR="6DB4CFEB" w:rsidP="6DB4CFEB" w:rsidRDefault="6DB4CFEB" w14:paraId="562BD57B" w14:textId="5AAF3D4B">
            <w:pPr>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Sam regularly liaises with management to share information on HR processes and recruitment updates and understands the importance of communication within the company.</w:t>
            </w:r>
          </w:p>
        </w:tc>
        <w:tc>
          <w:tcPr>
            <w:tcW w:w="3120" w:type="dxa"/>
            <w:tcMar>
              <w:left w:w="105" w:type="dxa"/>
              <w:right w:w="105" w:type="dxa"/>
            </w:tcMar>
            <w:vAlign w:val="top"/>
          </w:tcPr>
          <w:p w:rsidR="6DB4CFEB" w:rsidP="6DB4CFEB" w:rsidRDefault="6DB4CFEB" w14:paraId="67333992" w14:textId="64AB607B">
            <w:pPr>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I aim to ensure managers feel confident when following HR procedures by sharing guidance and explaining processes clearly. For example, I recently supported a manager conducting their first disciplinary meeting by explaining the process and relevant company policies. This ensures the process was followed correctly and helped the manager’s confidence and understanding of our company's policies and procedures. </w:t>
            </w:r>
          </w:p>
        </w:tc>
      </w:tr>
      <w:tr w:rsidR="6DB4CFEB" w:rsidTr="6DB4CFEB" w14:paraId="492FE4D2">
        <w:trPr>
          <w:trHeight w:val="300"/>
        </w:trPr>
        <w:tc>
          <w:tcPr>
            <w:tcW w:w="3120" w:type="dxa"/>
            <w:tcMar>
              <w:left w:w="105" w:type="dxa"/>
              <w:right w:w="105" w:type="dxa"/>
            </w:tcMar>
            <w:vAlign w:val="top"/>
          </w:tcPr>
          <w:p w:rsidR="6DB4CFEB" w:rsidP="6DB4CFEB" w:rsidRDefault="6DB4CFEB" w14:paraId="6BD0C3F2" w14:textId="10035D35">
            <w:pPr>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Conflict resolution </w:t>
            </w:r>
          </w:p>
        </w:tc>
        <w:tc>
          <w:tcPr>
            <w:tcW w:w="3120" w:type="dxa"/>
            <w:tcMar>
              <w:left w:w="105" w:type="dxa"/>
              <w:right w:w="105" w:type="dxa"/>
            </w:tcMar>
            <w:vAlign w:val="top"/>
          </w:tcPr>
          <w:p w:rsidR="6DB4CFEB" w:rsidP="6DB4CFEB" w:rsidRDefault="6DB4CFEB" w14:paraId="6F7603C7" w14:textId="18B4FA77">
            <w:pPr>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Sam </w:t>
            </w: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remains</w:t>
            </w: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 calm and professional when dealing with challenging situations, particularly when managers challenge HR processes. She understands how to adapt her approach depending on the situation. </w:t>
            </w:r>
          </w:p>
        </w:tc>
        <w:tc>
          <w:tcPr>
            <w:tcW w:w="3120" w:type="dxa"/>
            <w:tcMar>
              <w:left w:w="105" w:type="dxa"/>
              <w:right w:w="105" w:type="dxa"/>
            </w:tcMar>
            <w:vAlign w:val="top"/>
          </w:tcPr>
          <w:p w:rsidR="6DB4CFEB" w:rsidP="6DB4CFEB" w:rsidRDefault="6DB4CFEB" w14:paraId="2A315BC6" w14:textId="38B4A250">
            <w:pPr>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When challenging a situation or managing conflict, I focus on remaining calm, </w:t>
            </w: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neutral</w:t>
            </w: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 and professional. I aim to support both parties involved and focus on resolving the issue rather than assigning blame. Reflecting on this feedback helped me recognise that adapting my approach of communication depending on the situation is important when working inclusively. Currently, I </w:t>
            </w: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mainly support</w:t>
            </w: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 lower-level disciplinaries such as absence and lateness. These have helped me develop confidence in handling potentially difficult conversations while </w:t>
            </w: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maintaining</w:t>
            </w: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 a fair and professional approach. </w:t>
            </w:r>
          </w:p>
        </w:tc>
      </w:tr>
      <w:tr w:rsidR="6DB4CFEB" w:rsidTr="6DB4CFEB" w14:paraId="70260E2A">
        <w:trPr>
          <w:trHeight w:val="300"/>
        </w:trPr>
        <w:tc>
          <w:tcPr>
            <w:tcW w:w="3120" w:type="dxa"/>
            <w:tcMar>
              <w:left w:w="105" w:type="dxa"/>
              <w:right w:w="105" w:type="dxa"/>
            </w:tcMar>
            <w:vAlign w:val="top"/>
          </w:tcPr>
          <w:p w:rsidR="6DB4CFEB" w:rsidP="6DB4CFEB" w:rsidRDefault="6DB4CFEB" w14:paraId="012D50FF" w14:textId="24D2597E">
            <w:pPr>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Psychological Safety </w:t>
            </w:r>
          </w:p>
        </w:tc>
        <w:tc>
          <w:tcPr>
            <w:tcW w:w="3120" w:type="dxa"/>
            <w:tcMar>
              <w:left w:w="105" w:type="dxa"/>
              <w:right w:w="105" w:type="dxa"/>
            </w:tcMar>
            <w:vAlign w:val="top"/>
          </w:tcPr>
          <w:p w:rsidR="6DB4CFEB" w:rsidP="6DB4CFEB" w:rsidRDefault="6DB4CFEB" w14:paraId="3607C883" w14:textId="55556633">
            <w:pPr>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 xml:space="preserve">Sam encourages managers to ask questions if they are unsure about procedures and reassures them that seeking support is part of good management. </w:t>
            </w:r>
          </w:p>
        </w:tc>
        <w:tc>
          <w:tcPr>
            <w:tcW w:w="3120" w:type="dxa"/>
            <w:tcMar>
              <w:left w:w="105" w:type="dxa"/>
              <w:right w:w="105" w:type="dxa"/>
            </w:tcMar>
            <w:vAlign w:val="top"/>
          </w:tcPr>
          <w:p w:rsidR="6DB4CFEB" w:rsidP="6DB4CFEB" w:rsidRDefault="6DB4CFEB" w14:paraId="5E8267BC" w14:textId="2A55628B">
            <w:pPr>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00B050"/>
                <w:sz w:val="24"/>
                <w:szCs w:val="24"/>
                <w:lang w:val="en-GB"/>
              </w:rPr>
              <w:t>I aim to create an environment where managers and employees feel comfortable asking questions and seeking support. By encouraging open communication and providing reassurance when managers are unsure about a process, I am helping to create a supportive environment where individuals feel confident asking for guidance.</w:t>
            </w:r>
          </w:p>
        </w:tc>
      </w:tr>
    </w:tbl>
    <w:p w:rsidR="6C543FAB" w:rsidP="6DB4CFEB" w:rsidRDefault="6C543FAB" w14:paraId="77F19347" w14:textId="7AB7693E">
      <w:pPr>
        <w:bidi w:val="0"/>
        <w:spacing w:before="0" w:beforeAutospacing="off" w:after="160" w:afterAutospacing="off" w:line="279"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B050"/>
          <w:sz w:val="24"/>
          <w:szCs w:val="24"/>
          <w:lang w:val="en-GB"/>
        </w:rPr>
      </w:pP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00B050"/>
          <w:sz w:val="24"/>
          <w:szCs w:val="24"/>
          <w:lang w:val="en-GB"/>
        </w:rPr>
        <w:t>Table 1: Feedback from my manager and self-reflection against the 6 Working Inclusively standards.</w:t>
      </w:r>
    </w:p>
    <w:p w:rsidR="6C543FAB" w:rsidP="6DB4CFEB" w:rsidRDefault="6C543FAB" w14:paraId="64D63DF9" w14:textId="24985916">
      <w:pPr>
        <w:bidi w:val="0"/>
        <w:spacing w:before="0" w:beforeAutospacing="off" w:after="160" w:afterAutospacing="off" w:line="279"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00B050"/>
          <w:sz w:val="24"/>
          <w:szCs w:val="24"/>
          <w:lang w:val="en-GB"/>
        </w:rPr>
      </w:pP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00B050"/>
          <w:sz w:val="24"/>
          <w:szCs w:val="24"/>
          <w:lang w:val="en-GB"/>
        </w:rPr>
        <w:t>Reflecting on the feedback from my manager and my own experiences has helped me consider. The examples provided in Table 1 show that in my role, I actively build positive relationships, listen to different perspectives and support managers and employees in a fair and respectful manner. The feedback also highlights my calm and approachable manner, which encourages individuals to seek support from HR. Moving forward, I will continue to develop these behaviours by ensuring I actively encourage contributions from all individuals and continue to support complex situations. Strengthening these behaviours supports my professional development and progression towards my goal of becoming an HR Advisor</w:t>
      </w: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00B050"/>
          <w:sz w:val="24"/>
          <w:szCs w:val="24"/>
          <w:lang w:val="en-GB"/>
        </w:rPr>
        <w:t xml:space="preserve">.  </w:t>
      </w: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00B050"/>
          <w:sz w:val="24"/>
          <w:szCs w:val="24"/>
          <w:lang w:val="en-GB"/>
        </w:rPr>
        <w:t xml:space="preserve"> </w:t>
      </w:r>
    </w:p>
    <w:p w:rsidR="6C543FAB" w:rsidP="6DB4CFEB" w:rsidRDefault="6C543FAB" w14:paraId="7B18F7E1" w14:textId="58B03D98">
      <w:pPr>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pP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AC3.1</w:t>
      </w:r>
    </w:p>
    <w:p w:rsidR="6C543FAB" w:rsidP="6DB4CFEB" w:rsidRDefault="6C543FAB" w14:paraId="7F6281F6" w14:textId="6308B3B0">
      <w:pPr>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The people practitioner role continues to evolve due to two key developments: the increasing use of Artificial Intelligence (AI) and digital technology, and the growing emphasis on employee mental health and wellbeing.</w:t>
      </w:r>
    </w:p>
    <w:p w:rsidR="6C543FAB" w:rsidP="6DB4CFEB" w:rsidRDefault="6C543FAB" w14:paraId="3A07F316" w14:textId="525FB0F6">
      <w:pPr>
        <w:spacing w:before="0" w:beforeAutospacing="off" w:after="160" w:afterAutospacing="off" w:line="279"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 xml:space="preserve">Firstly, organisations now use AI and digital tools to enhance HR processes, supporting recruitment, workforce data </w:t>
      </w: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analysis</w:t>
      </w: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 xml:space="preserve"> and operational efficiency. For example, AI reduces time spent on repetitive administrative tasks by automating CV screening, compliance </w:t>
      </w: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reporting</w:t>
      </w: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 xml:space="preserve"> and basic employee queries </w:t>
      </w: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highlight w:val="yellow"/>
          <w:lang w:val="en-GB"/>
        </w:rPr>
        <w:t>(People Management, 2026).</w:t>
      </w: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 xml:space="preserve"> Also, communication technologies, such as video conferencing, enable collaboration across multiple locations, which is valuable in my role when liaising with depots across the UK. As organisations undergo digital transformation, people practitioners must support system implementation and manage its impact on employees, highlighting the increasing need for HR professionals to develop digital capability alongside traditional people skills. </w:t>
      </w:r>
    </w:p>
    <w:p w:rsidR="6C543FAB" w:rsidP="6DB4CFEB" w:rsidRDefault="6C543FAB" w14:paraId="71734690" w14:textId="0550816B">
      <w:pPr>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 xml:space="preserve">This development has implications for my professional development as I need to strengthen my digital capability and data literacy to utilise HR systems, people </w:t>
      </w: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analytics</w:t>
      </w: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 xml:space="preserve"> and AI effectively. However, interpersonal skills, such as communication, relationship building and ethical judgement remain essential to ensure processes are fair and transparent. </w:t>
      </w:r>
    </w:p>
    <w:p w:rsidR="6C543FAB" w:rsidP="6DB4CFEB" w:rsidRDefault="6C543FAB" w14:paraId="005A65DA" w14:textId="7E4BAF5E">
      <w:pPr>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 xml:space="preserve">Secondly, there is growing focus on employee mental health and wellbeing, as organisations increasingly recognise its impact on engagement, </w:t>
      </w: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productivity</w:t>
      </w: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 xml:space="preserve"> and retention. Research shows that half of employees with poorly performing managers' report that work negatively affects their mental health, highlighting the need for effective management and the role of people practitioners in providing training and support to create a positive workplace culture </w:t>
      </w: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highlight w:val="yellow"/>
          <w:lang w:val="en-GB"/>
        </w:rPr>
        <w:t>(Machell, 2023)</w:t>
      </w: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 xml:space="preserve">. This reflects a shift from the traditional, transactional people practitioner role focused </w:t>
      </w: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mainly on</w:t>
      </w: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 xml:space="preserve"> policies and compliance </w:t>
      </w: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highlight w:val="yellow"/>
          <w:lang w:val="en-GB"/>
        </w:rPr>
        <w:t>(</w:t>
      </w: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highlight w:val="yellow"/>
          <w:lang w:val="en-GB"/>
        </w:rPr>
        <w:t>Paramaguru</w:t>
      </w: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highlight w:val="yellow"/>
          <w:lang w:val="en-GB"/>
        </w:rPr>
        <w:t>, 2025).</w:t>
      </w: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 xml:space="preserve"> </w:t>
      </w:r>
    </w:p>
    <w:p w:rsidR="6C543FAB" w:rsidP="6DB4CFEB" w:rsidRDefault="6C543FAB" w14:paraId="50134AC8" w14:textId="5F2334AA">
      <w:pPr>
        <w:pStyle w:val="Normal"/>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pP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Personally, as an introvert, I recognise the importance of developing confidence when addressing sensitive situations such as mental health concerns. I plan to deepen my understanding of workplace wellbeing through professional reading and targeted training, such as courses provided by ACAS, to enhance my emotional intelligence and communication skills. This will enable me to build stronger relationships with employees and managers and contribute to an inclusive and supportive workplace environment.</w:t>
      </w:r>
    </w:p>
    <w:p w:rsidR="6C543FAB" w:rsidP="6DB4CFEB" w:rsidRDefault="6C543FAB" w14:paraId="7E5BF605" w14:textId="03F44173">
      <w:pPr>
        <w:pStyle w:val="Normal"/>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pP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AC3.2</w:t>
      </w:r>
    </w:p>
    <w:p w:rsidR="6C543FAB" w:rsidP="6DB4CFEB" w:rsidRDefault="6C543FAB" w14:paraId="2AA9421F" w14:textId="4C79E31F">
      <w:pPr>
        <w:spacing w:before="0" w:beforeAutospacing="off" w:after="160" w:afterAutospacing="off" w:line="279"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 xml:space="preserve">Reflecting on the feedback from my manager in Q7 and professional developments </w:t>
      </w: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identified</w:t>
      </w: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 xml:space="preserve"> in my research in Q8, Table 2 summarises my current strengths, </w:t>
      </w: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weaknesses</w:t>
      </w: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 xml:space="preserve"> and areas for development in relation to people practice</w:t>
      </w:r>
      <w:r w:rsidRPr="6DB4CFEB" w:rsidR="6C543FAB">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 xml:space="preserve">.  </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3120"/>
        <w:gridCol w:w="3120"/>
        <w:gridCol w:w="3120"/>
      </w:tblGrid>
      <w:tr w:rsidR="6DB4CFEB" w:rsidTr="6DB4CFEB" w14:paraId="3EDC3F56">
        <w:trPr>
          <w:trHeight w:val="300"/>
        </w:trPr>
        <w:tc>
          <w:tcPr>
            <w:tcW w:w="3120" w:type="dxa"/>
            <w:tcMar>
              <w:left w:w="105" w:type="dxa"/>
              <w:right w:w="105" w:type="dxa"/>
            </w:tcMar>
            <w:vAlign w:val="top"/>
          </w:tcPr>
          <w:p w:rsidR="6DB4CFEB" w:rsidP="6DB4CFEB" w:rsidRDefault="6DB4CFEB" w14:paraId="4122D70D" w14:textId="1F78B633">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t xml:space="preserve">Strengths </w:t>
            </w:r>
          </w:p>
        </w:tc>
        <w:tc>
          <w:tcPr>
            <w:tcW w:w="3120" w:type="dxa"/>
            <w:tcMar>
              <w:left w:w="105" w:type="dxa"/>
              <w:right w:w="105" w:type="dxa"/>
            </w:tcMar>
            <w:vAlign w:val="top"/>
          </w:tcPr>
          <w:p w:rsidR="6DB4CFEB" w:rsidP="6DB4CFEB" w:rsidRDefault="6DB4CFEB" w14:paraId="4685676A" w14:textId="26BC250A">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t>Weaknesses</w:t>
            </w:r>
          </w:p>
        </w:tc>
        <w:tc>
          <w:tcPr>
            <w:tcW w:w="3120" w:type="dxa"/>
            <w:tcMar>
              <w:left w:w="105" w:type="dxa"/>
              <w:right w:w="105" w:type="dxa"/>
            </w:tcMar>
            <w:vAlign w:val="top"/>
          </w:tcPr>
          <w:p w:rsidR="6DB4CFEB" w:rsidP="6DB4CFEB" w:rsidRDefault="6DB4CFEB" w14:paraId="7549AFD2" w14:textId="6CED0484">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t xml:space="preserve">Areas for development </w:t>
            </w:r>
          </w:p>
        </w:tc>
      </w:tr>
      <w:tr w:rsidR="6DB4CFEB" w:rsidTr="6DB4CFEB" w14:paraId="03B831DF">
        <w:trPr>
          <w:trHeight w:val="300"/>
        </w:trPr>
        <w:tc>
          <w:tcPr>
            <w:tcW w:w="3120" w:type="dxa"/>
            <w:tcMar>
              <w:left w:w="105" w:type="dxa"/>
              <w:right w:w="105" w:type="dxa"/>
            </w:tcMar>
            <w:vAlign w:val="top"/>
          </w:tcPr>
          <w:p w:rsidR="6DB4CFEB" w:rsidP="6DB4CFEB" w:rsidRDefault="6DB4CFEB" w14:paraId="1696F92B" w14:textId="1603E0D5">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pP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t xml:space="preserve">Ability to work inclusively and build positive relationships with employees and managers. My manager highlighted that individuals feel comfortable approaching me for guidance and support, reflecting on my approachable manner. In my day-to-day role, I communicate regularly with managers </w:t>
            </w: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t>regarding</w:t>
            </w: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t xml:space="preserve"> employee relations issues and recruitment updates. I aim to respond clearly and promptly to queries as I recognise the importance of effective communication helping build trust in both me and the HR function.</w:t>
            </w:r>
          </w:p>
        </w:tc>
        <w:tc>
          <w:tcPr>
            <w:tcW w:w="3120" w:type="dxa"/>
            <w:tcMar>
              <w:left w:w="105" w:type="dxa"/>
              <w:right w:w="105" w:type="dxa"/>
            </w:tcMar>
            <w:vAlign w:val="top"/>
          </w:tcPr>
          <w:p w:rsidR="6DB4CFEB" w:rsidP="6DB4CFEB" w:rsidRDefault="6DB4CFEB" w14:paraId="0F30E7CB" w14:textId="41118B9A">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t>Limited experience managing complex employee relations cases. I currently mainly support lower-level disciplinary matters such as absence and lateness.</w:t>
            </w:r>
          </w:p>
          <w:p w:rsidR="6DB4CFEB" w:rsidP="6DB4CFEB" w:rsidRDefault="6DB4CFEB" w14:paraId="7B15B890" w14:textId="55B8D14E">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pPr>
          </w:p>
        </w:tc>
        <w:tc>
          <w:tcPr>
            <w:tcW w:w="3120" w:type="dxa"/>
            <w:tcMar>
              <w:left w:w="105" w:type="dxa"/>
              <w:right w:w="105" w:type="dxa"/>
            </w:tcMar>
            <w:vAlign w:val="top"/>
          </w:tcPr>
          <w:p w:rsidR="6DB4CFEB" w:rsidP="6DB4CFEB" w:rsidRDefault="6DB4CFEB" w14:paraId="41AC96E3" w14:textId="2A34E89E">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t>Gain exposure to more complex employee relations cases to strengthen my confidence, decision-making skills and understanding of employment legislation.</w:t>
            </w:r>
          </w:p>
          <w:p w:rsidR="6DB4CFEB" w:rsidP="6DB4CFEB" w:rsidRDefault="6DB4CFEB" w14:paraId="32549EAE" w14:textId="7EB67D0E">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pPr>
          </w:p>
        </w:tc>
      </w:tr>
      <w:tr w:rsidR="6DB4CFEB" w:rsidTr="6DB4CFEB" w14:paraId="4DCFA111">
        <w:trPr>
          <w:trHeight w:val="300"/>
        </w:trPr>
        <w:tc>
          <w:tcPr>
            <w:tcW w:w="3120" w:type="dxa"/>
            <w:tcMar>
              <w:left w:w="105" w:type="dxa"/>
              <w:right w:w="105" w:type="dxa"/>
            </w:tcMar>
            <w:vAlign w:val="top"/>
          </w:tcPr>
          <w:p w:rsidR="6DB4CFEB" w:rsidP="6DB4CFEB" w:rsidRDefault="6DB4CFEB" w14:paraId="00334C85" w14:textId="1EC1D38C">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t xml:space="preserve">Ability to manage sensitive situations in a calm and professional manner. My manager recognises my calm approach during challenging conversations such as disciplinary discussions. I ensure the employee feels listened to and respected whilst </w:t>
            </w: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t>maintaining</w:t>
            </w: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t xml:space="preserve"> fairness and ensuring outcomes </w:t>
            </w: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t>remain</w:t>
            </w: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t xml:space="preserve"> consistent.</w:t>
            </w:r>
          </w:p>
          <w:p w:rsidR="6DB4CFEB" w:rsidP="6DB4CFEB" w:rsidRDefault="6DB4CFEB" w14:paraId="0E687334" w14:textId="2AD71488">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pPr>
          </w:p>
        </w:tc>
        <w:tc>
          <w:tcPr>
            <w:tcW w:w="3120" w:type="dxa"/>
            <w:tcMar>
              <w:left w:w="105" w:type="dxa"/>
              <w:right w:w="105" w:type="dxa"/>
            </w:tcMar>
            <w:vAlign w:val="top"/>
          </w:tcPr>
          <w:p w:rsidR="6DB4CFEB" w:rsidP="6DB4CFEB" w:rsidRDefault="6DB4CFEB" w14:paraId="23DDA6A5" w14:textId="226D839A">
            <w:pPr>
              <w:pStyle w:val="ListParagraph"/>
              <w:numPr>
                <w:ilvl w:val="0"/>
                <w:numId w:val="1"/>
              </w:num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t>Limited experience in supporting wellbeing initiatives within the workplace.</w:t>
            </w:r>
          </w:p>
          <w:p w:rsidR="6DB4CFEB" w:rsidP="6DB4CFEB" w:rsidRDefault="6DB4CFEB" w14:paraId="6E3E5C5A" w14:textId="3E6BA298">
            <w:pPr>
              <w:pStyle w:val="ListParagraph"/>
              <w:numPr>
                <w:ilvl w:val="0"/>
                <w:numId w:val="1"/>
              </w:num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t xml:space="preserve">As an introvert, I sometimes lack confidence when addressing </w:t>
            </w: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t>highly sensitive</w:t>
            </w: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t xml:space="preserve"> wellbeing-related conversations.</w:t>
            </w:r>
          </w:p>
          <w:p w:rsidR="6DB4CFEB" w:rsidP="6DB4CFEB" w:rsidRDefault="6DB4CFEB" w14:paraId="5F999D5E" w14:textId="2C86BA48">
            <w:pPr>
              <w:ind w:left="720"/>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pPr>
          </w:p>
          <w:p w:rsidR="6DB4CFEB" w:rsidP="6DB4CFEB" w:rsidRDefault="6DB4CFEB" w14:paraId="32C25581" w14:textId="106EA79C">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pPr>
          </w:p>
        </w:tc>
        <w:tc>
          <w:tcPr>
            <w:tcW w:w="3120" w:type="dxa"/>
            <w:tcMar>
              <w:left w:w="105" w:type="dxa"/>
              <w:right w:w="105" w:type="dxa"/>
            </w:tcMar>
            <w:vAlign w:val="top"/>
          </w:tcPr>
          <w:p w:rsidR="6DB4CFEB" w:rsidP="6DB4CFEB" w:rsidRDefault="6DB4CFEB" w14:paraId="7142FB0B" w14:textId="6CD9D485">
            <w:pPr>
              <w:pStyle w:val="ListParagraph"/>
              <w:numPr>
                <w:ilvl w:val="0"/>
                <w:numId w:val="2"/>
              </w:num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t xml:space="preserve">Develop my emotional intelligence when supporting wellbeing-related conversations through training and practical experience. For example, by </w:t>
            </w: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t>assisting</w:t>
            </w: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t xml:space="preserve"> the HR Advisor with conducting investigations and note taking in potential dismissal level disciplinaries. </w:t>
            </w:r>
          </w:p>
          <w:p w:rsidR="6DB4CFEB" w:rsidP="6DB4CFEB" w:rsidRDefault="6DB4CFEB" w14:paraId="285C5540" w14:textId="62380435">
            <w:pPr>
              <w:ind w:left="720"/>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pPr>
          </w:p>
          <w:p w:rsidR="6DB4CFEB" w:rsidP="6DB4CFEB" w:rsidRDefault="6DB4CFEB" w14:paraId="0D114A03" w14:textId="6BC3FEC4">
            <w:pPr>
              <w:pStyle w:val="ListParagraph"/>
              <w:numPr>
                <w:ilvl w:val="0"/>
                <w:numId w:val="2"/>
              </w:num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t xml:space="preserve"> Build my knowledge of workplace wellbeing and mental health through professional reading and training to better support managers and employees.</w:t>
            </w:r>
          </w:p>
        </w:tc>
      </w:tr>
      <w:tr w:rsidR="6DB4CFEB" w:rsidTr="6DB4CFEB" w14:paraId="24F9A8BD">
        <w:trPr>
          <w:trHeight w:val="300"/>
        </w:trPr>
        <w:tc>
          <w:tcPr>
            <w:tcW w:w="3120" w:type="dxa"/>
            <w:tcMar>
              <w:left w:w="105" w:type="dxa"/>
              <w:right w:w="105" w:type="dxa"/>
            </w:tcMar>
            <w:vAlign w:val="top"/>
          </w:tcPr>
          <w:p w:rsidR="6DB4CFEB" w:rsidP="6DB4CFEB" w:rsidRDefault="6DB4CFEB" w14:paraId="18FC24A5" w14:textId="3ABB9D5B">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t>Ability to share confidently share HR knowledge with managers, helping them understand processes and policies and encouraging them to seek guidance when needed.</w:t>
            </w:r>
          </w:p>
          <w:p w:rsidR="6DB4CFEB" w:rsidP="6DB4CFEB" w:rsidRDefault="6DB4CFEB" w14:paraId="0E5D5B0E" w14:textId="57253EDB">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pPr>
          </w:p>
        </w:tc>
        <w:tc>
          <w:tcPr>
            <w:tcW w:w="3120" w:type="dxa"/>
            <w:tcMar>
              <w:left w:w="105" w:type="dxa"/>
              <w:right w:w="105" w:type="dxa"/>
            </w:tcMar>
            <w:vAlign w:val="top"/>
          </w:tcPr>
          <w:p w:rsidR="6DB4CFEB" w:rsidP="6DB4CFEB" w:rsidRDefault="6DB4CFEB" w14:paraId="6C2FD3F0" w14:textId="4E90ACD6">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t xml:space="preserve">Limited experience influencing managers when they challenge HR policies or procedures. </w:t>
            </w:r>
          </w:p>
        </w:tc>
        <w:tc>
          <w:tcPr>
            <w:tcW w:w="3120" w:type="dxa"/>
            <w:tcMar>
              <w:left w:w="105" w:type="dxa"/>
              <w:right w:w="105" w:type="dxa"/>
            </w:tcMar>
            <w:vAlign w:val="top"/>
          </w:tcPr>
          <w:p w:rsidR="6DB4CFEB" w:rsidP="6DB4CFEB" w:rsidRDefault="6DB4CFEB" w14:paraId="3523EA1B" w14:textId="6A742217">
            <w:pPr>
              <w:ind w:left="0"/>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pP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GB"/>
              </w:rPr>
              <w:t xml:space="preserve">Develop my influence and confidence skills so I can effectively guide managers and ensure HR policies are applied consistently across the organisation. </w:t>
            </w:r>
          </w:p>
        </w:tc>
      </w:tr>
    </w:tbl>
    <w:p w:rsidR="780D64F4" w:rsidP="6DB4CFEB" w:rsidRDefault="780D64F4" w14:paraId="34CEC53B" w14:textId="4B24AB39">
      <w:pPr>
        <w:bidi w:val="0"/>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780D64F4">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 xml:space="preserve">Table 2: Summary of strengths, </w:t>
      </w:r>
      <w:r w:rsidRPr="6DB4CFEB" w:rsidR="780D64F4">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weaknesses</w:t>
      </w:r>
      <w:r w:rsidRPr="6DB4CFEB" w:rsidR="780D64F4">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 xml:space="preserve"> and development areas in people practice. </w:t>
      </w:r>
    </w:p>
    <w:p w:rsidR="780D64F4" w:rsidP="6DB4CFEB" w:rsidRDefault="780D64F4" w14:paraId="3B61688C" w14:textId="5037607D">
      <w:pPr>
        <w:bidi w:val="0"/>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780D64F4">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 xml:space="preserve">Overall, the question has helped me </w:t>
      </w:r>
      <w:r w:rsidRPr="6DB4CFEB" w:rsidR="780D64F4">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identify</w:t>
      </w:r>
      <w:r w:rsidRPr="6DB4CFEB" w:rsidR="780D64F4">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 xml:space="preserve"> several strengths in my people practice, particularly in building positive relationships and managing situations in a professional manner. However, this reflection has also highlighted areas where I can continue to develop, including gaining experience with more complex employee relations cases, strengthening my digital </w:t>
      </w:r>
      <w:r w:rsidRPr="6DB4CFEB" w:rsidR="780D64F4">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capability</w:t>
      </w:r>
      <w:r w:rsidRPr="6DB4CFEB" w:rsidR="780D64F4">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 xml:space="preserve"> and building my confidence when supporting wellbeing related conversations. Focusing on these areas through training, practical experience and professional learning will help me progress towards my goal of becoming an HR Advisor.</w:t>
      </w:r>
    </w:p>
    <w:p w:rsidR="6DB4CFEB" w:rsidP="6DB4CFEB" w:rsidRDefault="6DB4CFEB" w14:paraId="5728804A" w14:textId="4051AEE4">
      <w:pPr>
        <w:pStyle w:val="Normal"/>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pPr>
    </w:p>
    <w:p w:rsidR="780D64F4" w:rsidP="6DB4CFEB" w:rsidRDefault="780D64F4" w14:paraId="4AC2F88B" w14:textId="5513BA6B">
      <w:pPr>
        <w:pStyle w:val="Normal"/>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pPr>
      <w:r w:rsidRPr="6DB4CFEB" w:rsidR="780D64F4">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AC3.3</w:t>
      </w:r>
    </w:p>
    <w:p w:rsidR="780D64F4" w:rsidP="6DB4CFEB" w:rsidRDefault="780D64F4" w14:paraId="2F63EB57" w14:textId="0B577421">
      <w:pPr>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780D64F4">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I have </w:t>
      </w:r>
      <w:r w:rsidRPr="6DB4CFEB" w:rsidR="780D64F4">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identified</w:t>
      </w:r>
      <w:r w:rsidRPr="6DB4CFEB" w:rsidR="780D64F4">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two key development activities that I will undertake in the next six months. These activities, highlighted in Table 3, are designed to address areas of development </w:t>
      </w:r>
      <w:r w:rsidRPr="6DB4CFEB" w:rsidR="780D64F4">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identified</w:t>
      </w:r>
      <w:r w:rsidRPr="6DB4CFEB" w:rsidR="780D64F4">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in my reflections and support my progression towards an HR Advisor. </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3120"/>
        <w:gridCol w:w="3120"/>
        <w:gridCol w:w="3120"/>
      </w:tblGrid>
      <w:tr w:rsidR="6DB4CFEB" w:rsidTr="6DB4CFEB" w14:paraId="4618D7CB">
        <w:trPr>
          <w:trHeight w:val="300"/>
        </w:trPr>
        <w:tc>
          <w:tcPr>
            <w:tcW w:w="3120" w:type="dxa"/>
            <w:tcMar>
              <w:left w:w="105" w:type="dxa"/>
              <w:right w:w="105" w:type="dxa"/>
            </w:tcMar>
            <w:vAlign w:val="top"/>
          </w:tcPr>
          <w:p w:rsidR="6DB4CFEB" w:rsidP="6DB4CFEB" w:rsidRDefault="6DB4CFEB" w14:paraId="781E6DD2" w14:textId="45D95787">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pP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t xml:space="preserve">Development Activity </w:t>
            </w:r>
          </w:p>
        </w:tc>
        <w:tc>
          <w:tcPr>
            <w:tcW w:w="3120" w:type="dxa"/>
            <w:tcMar>
              <w:left w:w="105" w:type="dxa"/>
              <w:right w:w="105" w:type="dxa"/>
            </w:tcMar>
            <w:vAlign w:val="top"/>
          </w:tcPr>
          <w:p w:rsidR="6DB4CFEB" w:rsidP="6DB4CFEB" w:rsidRDefault="6DB4CFEB" w14:paraId="5799A273" w14:textId="575E3B25">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pP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t xml:space="preserve">Brief Explanation </w:t>
            </w:r>
          </w:p>
        </w:tc>
        <w:tc>
          <w:tcPr>
            <w:tcW w:w="3120" w:type="dxa"/>
            <w:tcMar>
              <w:left w:w="105" w:type="dxa"/>
              <w:right w:w="105" w:type="dxa"/>
            </w:tcMar>
            <w:vAlign w:val="top"/>
          </w:tcPr>
          <w:p w:rsidR="6DB4CFEB" w:rsidP="6DB4CFEB" w:rsidRDefault="6DB4CFEB" w14:paraId="2CE853C1" w14:textId="28F75A42">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pP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t xml:space="preserve">Reason for Choosing </w:t>
            </w:r>
          </w:p>
        </w:tc>
      </w:tr>
      <w:tr w:rsidR="6DB4CFEB" w:rsidTr="6DB4CFEB" w14:paraId="1FA04D47">
        <w:trPr>
          <w:trHeight w:val="300"/>
        </w:trPr>
        <w:tc>
          <w:tcPr>
            <w:tcW w:w="3120" w:type="dxa"/>
            <w:tcMar>
              <w:left w:w="105" w:type="dxa"/>
              <w:right w:w="105" w:type="dxa"/>
            </w:tcMar>
            <w:vAlign w:val="top"/>
          </w:tcPr>
          <w:p w:rsidR="6DB4CFEB" w:rsidP="6DB4CFEB" w:rsidRDefault="6DB4CFEB" w14:paraId="7082D2D0" w14:textId="7FE80C21">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pP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t>Supporting complex employee relations cases</w:t>
            </w:r>
          </w:p>
        </w:tc>
        <w:tc>
          <w:tcPr>
            <w:tcW w:w="3120" w:type="dxa"/>
            <w:tcMar>
              <w:left w:w="105" w:type="dxa"/>
              <w:right w:w="105" w:type="dxa"/>
            </w:tcMar>
            <w:vAlign w:val="top"/>
          </w:tcPr>
          <w:p w:rsidR="6DB4CFEB" w:rsidP="6DB4CFEB" w:rsidRDefault="6DB4CFEB" w14:paraId="2BC70F0A" w14:textId="31795B08">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pP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t xml:space="preserve">Assist the HR Advisor with higher-level disciplinaries and grievance cases. I will observe and support meetings, take </w:t>
            </w: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t>notes</w:t>
            </w: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t xml:space="preserve"> and provide guidance under supervision. I will also review relevant HR policies before each case and discuss the approach taken with the HR Advisor. I will reflect and make personal notes on the processes followed and how policies were applied to support my ongoing learning and development. </w:t>
            </w:r>
          </w:p>
        </w:tc>
        <w:tc>
          <w:tcPr>
            <w:tcW w:w="3120" w:type="dxa"/>
            <w:tcMar>
              <w:left w:w="105" w:type="dxa"/>
              <w:right w:w="105" w:type="dxa"/>
            </w:tcMar>
            <w:vAlign w:val="top"/>
          </w:tcPr>
          <w:p w:rsidR="6DB4CFEB" w:rsidP="6DB4CFEB" w:rsidRDefault="6DB4CFEB" w14:paraId="1F977D18" w14:textId="47A07534">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pP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t xml:space="preserve">My self-reflection </w:t>
            </w: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t>identified</w:t>
            </w: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t xml:space="preserve"> limited experience with complex employee relations cases. This activity will build my confidence, improve decision-making </w:t>
            </w: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t>skills</w:t>
            </w: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t xml:space="preserve"> and deepen my understanding of HR policies and employment legislation. It will also help me understand the importance of following fair and consistent processes, gathering appropriate </w:t>
            </w: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t>documentation</w:t>
            </w: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t xml:space="preserve"> and ensuring evidence-based decisions. </w:t>
            </w:r>
          </w:p>
          <w:p w:rsidR="6DB4CFEB" w:rsidP="6DB4CFEB" w:rsidRDefault="6DB4CFEB" w14:paraId="075CAEAA" w14:textId="13DD0EF7">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pPr>
          </w:p>
        </w:tc>
      </w:tr>
      <w:tr w:rsidR="6DB4CFEB" w:rsidTr="6DB4CFEB" w14:paraId="5DDD5EFA">
        <w:trPr>
          <w:trHeight w:val="300"/>
        </w:trPr>
        <w:tc>
          <w:tcPr>
            <w:tcW w:w="3120" w:type="dxa"/>
            <w:tcMar>
              <w:left w:w="105" w:type="dxa"/>
              <w:right w:w="105" w:type="dxa"/>
            </w:tcMar>
            <w:vAlign w:val="top"/>
          </w:tcPr>
          <w:p w:rsidR="6DB4CFEB" w:rsidP="6DB4CFEB" w:rsidRDefault="6DB4CFEB" w14:paraId="297FAF90" w14:textId="49DBED59">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pP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t xml:space="preserve">Enhancing wellbeing knowledge and emotional intelligence </w:t>
            </w:r>
          </w:p>
        </w:tc>
        <w:tc>
          <w:tcPr>
            <w:tcW w:w="3120" w:type="dxa"/>
            <w:tcMar>
              <w:left w:w="105" w:type="dxa"/>
              <w:right w:w="105" w:type="dxa"/>
            </w:tcMar>
            <w:vAlign w:val="top"/>
          </w:tcPr>
          <w:p w:rsidR="6DB4CFEB" w:rsidP="6DB4CFEB" w:rsidRDefault="6DB4CFEB" w14:paraId="1B3738D7" w14:textId="5CE0DFAE">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pP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t>Undertake targeted training in workplace wellbeing and metal health and gain practical experience supporting wellbeing-related conversations with managers and employees under guidance.</w:t>
            </w:r>
          </w:p>
          <w:p w:rsidR="6DB4CFEB" w:rsidP="6DB4CFEB" w:rsidRDefault="6DB4CFEB" w14:paraId="60B70049" w14:textId="7F4142AF">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pPr>
          </w:p>
          <w:p w:rsidR="6DB4CFEB" w:rsidP="6DB4CFEB" w:rsidRDefault="6DB4CFEB" w14:paraId="77BB52FC" w14:textId="27773C8D">
            <w:pPr>
              <w:spacing w:before="0" w:beforeAutospacing="off" w:after="0" w:afterAutospacing="off" w:line="240" w:lineRule="auto"/>
              <w:ind w:left="0" w:right="0"/>
              <w:jc w:val="left"/>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pP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t xml:space="preserve">I will complete the adult </w:t>
            </w: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t>eMHFA</w:t>
            </w: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t xml:space="preserve"> Wales course delivered by Mental Health First Aid Wales (MHFA) to develop my understanding of mental health and how to support employees experiencing wellbeing concerns.</w:t>
            </w:r>
          </w:p>
        </w:tc>
        <w:tc>
          <w:tcPr>
            <w:tcW w:w="3120" w:type="dxa"/>
            <w:tcMar>
              <w:left w:w="105" w:type="dxa"/>
              <w:right w:w="105" w:type="dxa"/>
            </w:tcMar>
            <w:vAlign w:val="top"/>
          </w:tcPr>
          <w:p w:rsidR="6DB4CFEB" w:rsidP="6DB4CFEB" w:rsidRDefault="6DB4CFEB" w14:paraId="66330C7B" w14:textId="68E05D01">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pP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t xml:space="preserve">I sometimes lack confidence when addressing sensitive wellbeing issues. Developing my knowledge of wellbeing and emotional intelligence will enable me to contribute to a more supportive workplace. </w:t>
            </w:r>
          </w:p>
          <w:p w:rsidR="6DB4CFEB" w:rsidP="6DB4CFEB" w:rsidRDefault="6DB4CFEB" w14:paraId="7ABEB35F" w14:textId="02EAE120">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pPr>
          </w:p>
          <w:p w:rsidR="6DB4CFEB" w:rsidP="6DB4CFEB" w:rsidRDefault="6DB4CFEB" w14:paraId="15921995" w14:textId="423A4077">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pPr>
            <w:r w:rsidRPr="6DB4CFEB" w:rsidR="6DB4CFEB">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t>Undertaking the MHFA course will help develop my knowledge of wellbeing and emotional intelligence, which will enable me to contribute to a more supportive workplace.</w:t>
            </w:r>
          </w:p>
          <w:p w:rsidR="6DB4CFEB" w:rsidP="6DB4CFEB" w:rsidRDefault="6DB4CFEB" w14:paraId="4D6BAD49" w14:textId="16458D79">
            <w:pPr>
              <w:rPr>
                <w:rFonts w:ascii="Aptos Display" w:hAnsi="Aptos Display" w:eastAsia="Aptos Display" w:cs="Aptos Display" w:asciiTheme="minorAscii" w:hAnsiTheme="minorAscii" w:eastAsiaTheme="minorAscii" w:cstheme="minorAscii"/>
                <w:b w:val="0"/>
                <w:bCs w:val="0"/>
                <w:i w:val="0"/>
                <w:iCs w:val="0"/>
                <w:color w:val="77206D" w:themeColor="accent5" w:themeTint="FF" w:themeShade="BF"/>
                <w:sz w:val="24"/>
                <w:szCs w:val="24"/>
                <w:lang w:val="en-US"/>
              </w:rPr>
            </w:pPr>
          </w:p>
        </w:tc>
      </w:tr>
    </w:tbl>
    <w:p w:rsidR="37054E34" w:rsidP="6DB4CFEB" w:rsidRDefault="37054E34" w14:paraId="21E0D30E" w14:textId="2C5E2E18">
      <w:pPr>
        <w:bidi w:val="0"/>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37054E34">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Table 3: Planned development activities and rationale</w:t>
      </w:r>
    </w:p>
    <w:p w:rsidR="37054E34" w:rsidP="6DB4CFEB" w:rsidRDefault="37054E34" w14:paraId="41C4605A" w14:textId="7A621BEF">
      <w:pPr>
        <w:pStyle w:val="Normal"/>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pPr>
      <w:r w:rsidRPr="6DB4CFEB" w:rsidR="37054E34">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AC3.4</w:t>
      </w:r>
    </w:p>
    <w:p w:rsidR="09F96FD9" w:rsidP="6DB4CFEB" w:rsidRDefault="09F96FD9" w14:paraId="5EA8F5BA" w14:textId="38E9285B">
      <w:pPr>
        <w:pStyle w:val="Normal"/>
        <w:suppressLineNumbers w:val="0"/>
        <w:bidi w:val="0"/>
        <w:spacing w:before="0" w:beforeAutospacing="off" w:after="160" w:afterAutospacing="off" w:line="279" w:lineRule="auto"/>
        <w:ind w:left="0" w:right="0"/>
        <w:jc w:val="left"/>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pPr>
      <w:r w:rsidRPr="6DB4CFEB" w:rsidR="09F96FD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 xml:space="preserve">The below presents my reflections on two development activities I have undertaken within the last two years, which I consider </w:t>
      </w:r>
      <w:r w:rsidRPr="6DB4CFEB" w:rsidR="639F8F01">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having</w:t>
      </w:r>
      <w:r w:rsidRPr="6DB4CFEB" w:rsidR="09F96FD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 xml:space="preserve"> had the greatest impact on my behaviour and performance. These activities have been recorded in the CIP</w:t>
      </w:r>
      <w:r w:rsidRPr="6DB4CFEB" w:rsidR="61C179BE">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D</w:t>
      </w:r>
      <w:r w:rsidRPr="6DB4CFEB" w:rsidR="09F96FD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 xml:space="preserve"> </w:t>
      </w:r>
      <w:r w:rsidRPr="6DB4CFEB" w:rsidR="2DD37F03">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w:t>
      </w:r>
      <w:r w:rsidRPr="6DB4CFEB" w:rsidR="09F96FD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M</w:t>
      </w:r>
      <w:r w:rsidRPr="6DB4CFEB" w:rsidR="43F30AF1">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y CPD Reflections</w:t>
      </w:r>
      <w:r w:rsidRPr="6DB4CFEB" w:rsidR="26C65956">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w:t>
      </w:r>
      <w:r w:rsidRPr="6DB4CFEB" w:rsidR="43F30AF1">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GB"/>
        </w:rPr>
        <w:t xml:space="preserve"> tool.</w:t>
      </w:r>
    </w:p>
    <w:p w:rsidR="2E74C459" w:rsidP="6DB4CFEB" w:rsidRDefault="2E74C459" w14:paraId="1B82FE33" w14:textId="24BA09D0">
      <w:pPr>
        <w:pBdr>
          <w:bottom w:val="single" w:color="000000" w:sz="6" w:space="4"/>
        </w:pBdr>
        <w:bidi w:val="0"/>
        <w:spacing w:before="24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Record Name</w:t>
      </w:r>
    </w:p>
    <w:p w:rsidR="2E74C459" w:rsidP="6DB4CFEB" w:rsidRDefault="2E74C459" w14:paraId="67C60B47" w14:textId="5C6CB522">
      <w:pPr>
        <w:pBdr>
          <w:bottom w:val="single" w:color="000000" w:sz="6" w:space="4"/>
        </w:pBdr>
        <w:bidi w:val="0"/>
        <w:spacing w:before="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Attending Community Jobs Fair</w:t>
      </w:r>
    </w:p>
    <w:p w:rsidR="2E74C459" w:rsidP="6DB4CFEB" w:rsidRDefault="2E74C459" w14:paraId="099E5A7A" w14:textId="00FF0265">
      <w:pPr>
        <w:pBdr>
          <w:bottom w:val="single" w:color="000000" w:sz="6" w:space="4"/>
        </w:pBdr>
        <w:bidi w:val="0"/>
        <w:spacing w:before="24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Date:</w:t>
      </w:r>
    </w:p>
    <w:p w:rsidR="2E74C459" w:rsidP="6DB4CFEB" w:rsidRDefault="2E74C459" w14:paraId="291641AA" w14:textId="7DECDA24">
      <w:pPr>
        <w:pBdr>
          <w:bottom w:val="single" w:color="000000" w:sz="6" w:space="4"/>
        </w:pBdr>
        <w:bidi w:val="0"/>
        <w:spacing w:before="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19/11/2025</w:t>
      </w:r>
    </w:p>
    <w:p w:rsidR="2E74C459" w:rsidP="6DB4CFEB" w:rsidRDefault="2E74C459" w14:paraId="1B8142B7" w14:textId="2C8ABA99">
      <w:pPr>
        <w:pBdr>
          <w:bottom w:val="single" w:color="000000" w:sz="6" w:space="4"/>
        </w:pBdr>
        <w:bidi w:val="0"/>
        <w:spacing w:before="24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Profession Map Area:</w:t>
      </w:r>
    </w:p>
    <w:p w:rsidR="2E74C459" w:rsidP="6DB4CFEB" w:rsidRDefault="2E74C459" w14:paraId="05E5CD33" w14:textId="3B4EA134">
      <w:pPr>
        <w:pBdr>
          <w:bottom w:val="single" w:color="000000" w:sz="6" w:space="4"/>
        </w:pBdr>
        <w:bidi w:val="0"/>
        <w:spacing w:before="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Resourcing</w:t>
      </w:r>
    </w:p>
    <w:p w:rsidR="2E74C459" w:rsidP="6DB4CFEB" w:rsidRDefault="2E74C459" w14:paraId="291517B5" w14:textId="7946A0D3">
      <w:pPr>
        <w:pBdr>
          <w:bottom w:val="single" w:color="000000" w:sz="6" w:space="4"/>
        </w:pBdr>
        <w:bidi w:val="0"/>
        <w:spacing w:before="24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Type of Learning Experience:</w:t>
      </w:r>
    </w:p>
    <w:p w:rsidR="2E74C459" w:rsidP="6DB4CFEB" w:rsidRDefault="2E74C459" w14:paraId="02DB3332" w14:textId="7070B8AA">
      <w:pPr>
        <w:pBdr>
          <w:bottom w:val="single" w:color="000000" w:sz="6" w:space="4"/>
        </w:pBdr>
        <w:bidi w:val="0"/>
        <w:spacing w:before="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Attended an event</w:t>
      </w:r>
    </w:p>
    <w:p w:rsidR="2E74C459" w:rsidP="6DB4CFEB" w:rsidRDefault="2E74C459" w14:paraId="2A64AA64" w14:textId="1BD697CB">
      <w:pPr>
        <w:pBdr>
          <w:bottom w:val="single" w:color="000000" w:sz="6" w:space="4"/>
        </w:pBdr>
        <w:bidi w:val="0"/>
        <w:spacing w:before="24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Supporting material:</w:t>
      </w:r>
    </w:p>
    <w:p w:rsidR="2E74C459" w:rsidP="6DB4CFEB" w:rsidRDefault="2E74C459" w14:paraId="43BB211F" w14:textId="38682DC4">
      <w:pPr>
        <w:pBdr>
          <w:bottom w:val="single" w:color="000000" w:sz="6" w:space="4"/>
        </w:pBdr>
        <w:bidi w:val="0"/>
        <w:spacing w:before="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N/A</w:t>
      </w:r>
    </w:p>
    <w:p w:rsidR="2E74C459" w:rsidP="6DB4CFEB" w:rsidRDefault="2E74C459" w14:paraId="0255F411" w14:textId="2552F0BF">
      <w:pPr>
        <w:pBdr>
          <w:bottom w:val="single" w:color="000000" w:sz="6" w:space="4"/>
        </w:pBdr>
        <w:bidi w:val="0"/>
        <w:spacing w:before="24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 xml:space="preserve">If you have a web page </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you'd</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 xml:space="preserve"> like to reference, add the URL below (to open the link, right click and choose </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open</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 xml:space="preserve"> in a new tab).</w:t>
      </w:r>
    </w:p>
    <w:p w:rsidR="2E74C459" w:rsidP="6DB4CFEB" w:rsidRDefault="2E74C459" w14:paraId="04DCA7ED" w14:textId="569B0523">
      <w:pPr>
        <w:pBdr>
          <w:bottom w:val="single" w:color="000000" w:sz="6" w:space="4"/>
        </w:pBdr>
        <w:bidi w:val="0"/>
        <w:spacing w:before="24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 xml:space="preserve">1. What is the learning experience </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you're</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 xml:space="preserve"> reflecting on? (</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eg</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 xml:space="preserve">, researching a topic, work </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you've</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 xml:space="preserve"> recently done, an event you attended, a podcast </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you've</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 xml:space="preserve"> listened to)</w:t>
      </w:r>
    </w:p>
    <w:p w:rsidR="2E74C459" w:rsidP="6DB4CFEB" w:rsidRDefault="2E74C459" w14:paraId="1B5EECA5" w14:textId="0BEC4FAC">
      <w:pPr>
        <w:pBdr>
          <w:bottom w:val="single" w:color="000000" w:sz="6" w:space="4"/>
        </w:pBdr>
        <w:bidi w:val="0"/>
        <w:spacing w:before="192" w:beforeAutospacing="off" w:after="192"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I am reflecting on my experience of attending and helping run my company's recruitment stall at three jobs fairs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organised</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by the local council, aimed at supporting individuals back into employment. My role included setting up the stall, promoting our company, engaging with potential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candidates</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and answering questions about available roles. As a result of these events, we successfully recruited three candidates out of the four vacancies we had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open</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at the time. I am confident that our presence at these events strengthened our company's employer brand and visibility within the local community. This experience significantly contributed to my personal development by improving my communication skills, confidence when engaging with members of the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public</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and my ability to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represent</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our company in a professional manner</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w:t>
      </w:r>
    </w:p>
    <w:p w:rsidR="2E74C459" w:rsidP="6DB4CFEB" w:rsidRDefault="2E74C459" w14:paraId="723DFC00" w14:textId="242B85C1">
      <w:pPr>
        <w:pBdr>
          <w:bottom w:val="single" w:color="000000" w:sz="6" w:space="4"/>
        </w:pBdr>
        <w:bidi w:val="0"/>
        <w:spacing w:before="24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2. What did you learn from this experience? (suggest 180-220 words)</w:t>
      </w:r>
    </w:p>
    <w:p w:rsidR="2E74C459" w:rsidP="6DB4CFEB" w:rsidRDefault="2E74C459" w14:paraId="3FCDD455" w14:textId="4D2D7B6A">
      <w:pPr>
        <w:pBdr>
          <w:bottom w:val="single" w:color="000000" w:sz="6" w:space="4"/>
        </w:pBdr>
        <w:bidi w:val="0"/>
        <w:spacing w:before="192" w:beforeAutospacing="off" w:after="192"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Attending these jobs fairs highlighted the effectiveness of targeted recruitment initiatives in connecting with motivated candidates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seeking</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to return to work. I learnt that being open to different recruitment approaches can help me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identify</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strong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talent</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that I may otherwise miss. </w:t>
      </w:r>
    </w:p>
    <w:p w:rsidR="2E74C459" w:rsidP="6DB4CFEB" w:rsidRDefault="2E74C459" w14:paraId="01FE8D50" w14:textId="061A628A">
      <w:pPr>
        <w:pBdr>
          <w:bottom w:val="single" w:color="000000" w:sz="6" w:space="4"/>
        </w:pBdr>
        <w:bidi w:val="0"/>
        <w:spacing w:before="192" w:beforeAutospacing="off" w:after="192"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I have learnt that a CV does not always reflect a candidate's true potential, particularly when they have had gaps in employment or limited formal experience. Candidates may lack experience on paper, but in a manufacturing environment, qualities such as reliability, work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ethic</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and willingness to learn are often more important and can be better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identified</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through direct engagement rather than a CV alone</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w:t>
      </w:r>
    </w:p>
    <w:p w:rsidR="2E74C459" w:rsidP="6DB4CFEB" w:rsidRDefault="2E74C459" w14:paraId="446730C8" w14:textId="78565C29">
      <w:pPr>
        <w:pBdr>
          <w:bottom w:val="single" w:color="000000" w:sz="6" w:space="4"/>
        </w:pBdr>
        <w:bidi w:val="0"/>
        <w:spacing w:before="192" w:beforeAutospacing="off" w:after="192"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I have also learnt to adapt my approach when interacting with candidates depending on the individual, offering more guidance to those who need it. This reinforced the importance of active listening and empathy. I also became more aware of the barriers some individuals face when entering employment, such as a lack of confidence or uncertainty, which helped me understand the importance of creating a supportive and approachable recruitment experience</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w:t>
      </w:r>
    </w:p>
    <w:p w:rsidR="2E74C459" w:rsidP="6DB4CFEB" w:rsidRDefault="2E74C459" w14:paraId="3BA59A53" w14:textId="250E915F">
      <w:pPr>
        <w:pBdr>
          <w:bottom w:val="single" w:color="000000" w:sz="6" w:space="4"/>
        </w:pBdr>
        <w:bidi w:val="0"/>
        <w:spacing w:before="192" w:beforeAutospacing="off" w:after="192"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Overall, this activity has taught me the importance of adopting a flexible and inclusive approach to recruitment and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recognising</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potential beyond a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CV.  </w:t>
      </w:r>
    </w:p>
    <w:p w:rsidR="2E74C459" w:rsidP="6DB4CFEB" w:rsidRDefault="2E74C459" w14:paraId="18AB92A2" w14:textId="5D070870">
      <w:pPr>
        <w:pBdr>
          <w:bottom w:val="single" w:color="000000" w:sz="6" w:space="4"/>
        </w:pBdr>
        <w:bidi w:val="0"/>
        <w:spacing w:before="24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 xml:space="preserve">3. How does this change the way </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you'll</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 xml:space="preserve"> work in the future? (Suggest 180-220 words)</w:t>
      </w:r>
    </w:p>
    <w:p w:rsidR="2E74C459" w:rsidP="6DB4CFEB" w:rsidRDefault="2E74C459" w14:paraId="7397AF44" w14:textId="700535FF">
      <w:pPr>
        <w:pBdr>
          <w:bottom w:val="single" w:color="000000" w:sz="6" w:space="4"/>
        </w:pBdr>
        <w:bidi w:val="0"/>
        <w:spacing w:before="192" w:beforeAutospacing="off" w:after="192"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This activity has changed the way I approach recruitment by highlighting the importance of accessibility and inclusivity. In the future, I will ensure recruitment processes are designed to meet the needs of a diverse range of candidates. For example, I will provide both digital and non-digital methods to apply and ensure that information is clear,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accessible</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and easy to understand. I will also take a more proactive approach to improving recruitment activities by suggesting practical ideas, such as using QR codes to give candidates easy access to job vacancies</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w:t>
      </w:r>
    </w:p>
    <w:p w:rsidR="2E74C459" w:rsidP="6DB4CFEB" w:rsidRDefault="2E74C459" w14:paraId="25AAC485" w14:textId="61E3F67D">
      <w:pPr>
        <w:pBdr>
          <w:bottom w:val="single" w:color="000000" w:sz="6" w:space="4"/>
        </w:pBdr>
        <w:bidi w:val="0"/>
        <w:spacing w:before="192" w:beforeAutospacing="off" w:after="192"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I will also be more mindful of the barriers some individuals face during the recruitment process, particularly those returning to work or lacking confidence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with</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technology. I will adapt my communication style to provide encouragement and support, helping to create a positive and inclusive experience for all candidates</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w:t>
      </w:r>
    </w:p>
    <w:p w:rsidR="2E74C459" w:rsidP="6DB4CFEB" w:rsidRDefault="2E74C459" w14:paraId="140AA410" w14:textId="2AF2D815">
      <w:pPr>
        <w:pBdr>
          <w:bottom w:val="single" w:color="000000" w:sz="6" w:space="4"/>
        </w:pBdr>
        <w:bidi w:val="0"/>
        <w:spacing w:before="192" w:beforeAutospacing="off" w:after="192"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When reviewing CVs, I will see gaps in employment as an opportunity to understand a candidate's journey and potential, rather than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as a limitation</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I will focus on transferable skills,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motivation</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and suitability of the role rather than just focusing on a formal experience</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w:t>
      </w:r>
    </w:p>
    <w:p w:rsidR="2E74C459" w:rsidP="6DB4CFEB" w:rsidRDefault="2E74C459" w14:paraId="7F395D70" w14:textId="3585FE27">
      <w:pPr>
        <w:pBdr>
          <w:bottom w:val="single" w:color="000000" w:sz="6" w:space="4"/>
        </w:pBdr>
        <w:bidi w:val="0"/>
        <w:spacing w:before="24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4. What else have you done - or what will you do - for this learning experience to have a wider positive impact (</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eg</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 xml:space="preserve">, on others, your </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organisation</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 the profession, society)? (Suggest 100-150 words)</w:t>
      </w:r>
    </w:p>
    <w:p w:rsidR="2E74C459" w:rsidP="6DB4CFEB" w:rsidRDefault="2E74C459" w14:paraId="11378B18" w14:textId="694AB8BF">
      <w:pPr>
        <w:pBdr>
          <w:bottom w:val="single" w:color="000000" w:sz="6" w:space="4"/>
        </w:pBdr>
        <w:bidi w:val="0"/>
        <w:spacing w:before="192" w:beforeAutospacing="off" w:after="192"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I have shared positive feedback from these jobs fairs with my manager and highlighted the value of attending similar community-based recruitment events in the future. I will continue to encourage my company to take part in local initiatives that support people back into employment, as they provide access to motivated candidates who may otherwise be overlooked through traditional recruitment methods. </w:t>
      </w:r>
    </w:p>
    <w:p w:rsidR="2E74C459" w:rsidP="6DB4CFEB" w:rsidRDefault="2E74C459" w14:paraId="1A924491" w14:textId="000E3CC5">
      <w:pPr>
        <w:pBdr>
          <w:bottom w:val="single" w:color="000000" w:sz="6" w:space="4"/>
        </w:pBdr>
        <w:bidi w:val="0"/>
        <w:spacing w:before="192" w:beforeAutospacing="off" w:after="192"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By taking part in these activities, we have helped support our local community by engaging with individuals who may face barriers to employment and providing them with access to suitable opportunities. We have also helped raise awareness of our company by promoting our name in the local area and strengthening our employer brand.</w:t>
      </w:r>
    </w:p>
    <w:p w:rsidR="2E74C459" w:rsidP="6DB4CFEB" w:rsidRDefault="2E74C459" w14:paraId="3BD26BD6" w14:textId="2BDD97F6">
      <w:pPr>
        <w:pBdr>
          <w:bottom w:val="single" w:color="000000" w:sz="6" w:space="4"/>
        </w:pBdr>
        <w:bidi w:val="0"/>
        <w:spacing w:before="24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Record Name</w:t>
      </w:r>
    </w:p>
    <w:p w:rsidR="2E74C459" w:rsidP="6DB4CFEB" w:rsidRDefault="2E74C459" w14:paraId="0BB87759" w14:textId="62FF7937">
      <w:pPr>
        <w:pBdr>
          <w:bottom w:val="single" w:color="000000" w:sz="6" w:space="4"/>
        </w:pBdr>
        <w:bidi w:val="0"/>
        <w:spacing w:before="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ACAS Changing Terms and Conditions Course</w:t>
      </w:r>
    </w:p>
    <w:p w:rsidR="2E74C459" w:rsidP="6DB4CFEB" w:rsidRDefault="2E74C459" w14:paraId="7749DFAB" w14:textId="62553A1D">
      <w:pPr>
        <w:pBdr>
          <w:bottom w:val="single" w:color="000000" w:sz="6" w:space="4"/>
        </w:pBdr>
        <w:bidi w:val="0"/>
        <w:spacing w:before="24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Date:</w:t>
      </w:r>
    </w:p>
    <w:p w:rsidR="2E74C459" w:rsidP="6DB4CFEB" w:rsidRDefault="2E74C459" w14:paraId="090FA514" w14:textId="0CD32C29">
      <w:pPr>
        <w:pBdr>
          <w:bottom w:val="single" w:color="000000" w:sz="6" w:space="4"/>
        </w:pBdr>
        <w:bidi w:val="0"/>
        <w:spacing w:before="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26/11/2025</w:t>
      </w:r>
    </w:p>
    <w:p w:rsidR="2E74C459" w:rsidP="6DB4CFEB" w:rsidRDefault="2E74C459" w14:paraId="623CFB15" w14:textId="519AE70E">
      <w:pPr>
        <w:pBdr>
          <w:bottom w:val="single" w:color="000000" w:sz="6" w:space="4"/>
        </w:pBdr>
        <w:bidi w:val="0"/>
        <w:spacing w:before="24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Profession Map Area:</w:t>
      </w:r>
    </w:p>
    <w:p w:rsidR="2E74C459" w:rsidP="6DB4CFEB" w:rsidRDefault="2E74C459" w14:paraId="56BBCB41" w14:textId="78CDA6B4">
      <w:pPr>
        <w:pBdr>
          <w:bottom w:val="single" w:color="000000" w:sz="6" w:space="4"/>
        </w:pBdr>
        <w:bidi w:val="0"/>
        <w:spacing w:before="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Employee relations</w:t>
      </w:r>
    </w:p>
    <w:p w:rsidR="2E74C459" w:rsidP="6DB4CFEB" w:rsidRDefault="2E74C459" w14:paraId="10D770D3" w14:textId="33507CF2">
      <w:pPr>
        <w:pBdr>
          <w:bottom w:val="single" w:color="000000" w:sz="6" w:space="4"/>
        </w:pBdr>
        <w:bidi w:val="0"/>
        <w:spacing w:before="24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Type of Learning Experience:</w:t>
      </w:r>
    </w:p>
    <w:p w:rsidR="2E74C459" w:rsidP="6DB4CFEB" w:rsidRDefault="2E74C459" w14:paraId="4FCC3AD0" w14:textId="19EF89F5">
      <w:pPr>
        <w:pBdr>
          <w:bottom w:val="single" w:color="000000" w:sz="6" w:space="4"/>
        </w:pBdr>
        <w:bidi w:val="0"/>
        <w:spacing w:before="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Reflection from a course activity</w:t>
      </w:r>
    </w:p>
    <w:p w:rsidR="2E74C459" w:rsidP="6DB4CFEB" w:rsidRDefault="2E74C459" w14:paraId="470A8552" w14:textId="78D2CCE0">
      <w:pPr>
        <w:pBdr>
          <w:bottom w:val="single" w:color="000000" w:sz="6" w:space="4"/>
        </w:pBdr>
        <w:bidi w:val="0"/>
        <w:spacing w:before="24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Supporting material:</w:t>
      </w:r>
    </w:p>
    <w:p w:rsidR="2E74C459" w:rsidP="6DB4CFEB" w:rsidRDefault="2E74C459" w14:paraId="4BE98D98" w14:textId="35C3BA13">
      <w:pPr>
        <w:pBdr>
          <w:bottom w:val="single" w:color="000000" w:sz="6" w:space="4"/>
        </w:pBdr>
        <w:bidi w:val="0"/>
        <w:spacing w:before="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N/A</w:t>
      </w:r>
    </w:p>
    <w:p w:rsidR="2E74C459" w:rsidP="6DB4CFEB" w:rsidRDefault="2E74C459" w14:paraId="139A73C5" w14:textId="6B05078A">
      <w:pPr>
        <w:pBdr>
          <w:bottom w:val="single" w:color="000000" w:sz="6" w:space="4"/>
        </w:pBdr>
        <w:bidi w:val="0"/>
        <w:spacing w:before="24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 xml:space="preserve">If you have a web page </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you'd</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 xml:space="preserve"> like to reference, add the URL below (to open the link, right click and choose </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open</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 xml:space="preserve"> in a new tab).</w:t>
      </w:r>
    </w:p>
    <w:p w:rsidR="2E74C459" w:rsidP="6DB4CFEB" w:rsidRDefault="2E74C459" w14:paraId="6F991BBE" w14:textId="08B58D2C">
      <w:pPr>
        <w:pBdr>
          <w:bottom w:val="single" w:color="000000" w:sz="6" w:space="4"/>
        </w:pBdr>
        <w:bidi w:val="0"/>
        <w:spacing w:before="192" w:beforeAutospacing="off" w:after="192"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hyperlink r:id="R01ed19a91f9348ba">
        <w:r w:rsidRPr="6DB4CFEB" w:rsidR="2E74C459">
          <w:rPr>
            <w:rStyle w:val="Hyperlink"/>
            <w:rFonts w:ascii="Aptos Display" w:hAnsi="Aptos Display" w:eastAsia="Aptos Display" w:cs="Aptos Display" w:asciiTheme="minorAscii" w:hAnsiTheme="minorAscii" w:eastAsiaTheme="minorAscii" w:cstheme="minorAscii"/>
            <w:b w:val="0"/>
            <w:bCs w:val="0"/>
            <w:i w:val="0"/>
            <w:iCs w:val="0"/>
            <w:caps w:val="0"/>
            <w:smallCaps w:val="0"/>
            <w:strike w:val="0"/>
            <w:dstrike w:val="0"/>
            <w:noProof w:val="0"/>
            <w:color w:val="77206D" w:themeColor="accent5" w:themeTint="FF" w:themeShade="BF"/>
            <w:sz w:val="24"/>
            <w:szCs w:val="24"/>
            <w:lang w:val="en-US"/>
          </w:rPr>
          <w:t>Changing terms &amp; conditions of employment - Book Training - Acas</w:t>
        </w:r>
      </w:hyperlink>
    </w:p>
    <w:p w:rsidR="2E74C459" w:rsidP="6DB4CFEB" w:rsidRDefault="2E74C459" w14:paraId="7AFE05CE" w14:textId="6889757C">
      <w:pPr>
        <w:pBdr>
          <w:bottom w:val="single" w:color="000000" w:sz="6" w:space="4"/>
        </w:pBdr>
        <w:bidi w:val="0"/>
        <w:spacing w:before="24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 xml:space="preserve">1. What is the learning experience </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you're</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 xml:space="preserve"> reflecting on? (</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eg</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 xml:space="preserve">, researching a topic, work </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you've</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 xml:space="preserve"> recently done, an event you attended, a podcast </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you've</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 xml:space="preserve"> listened to)</w:t>
      </w:r>
    </w:p>
    <w:p w:rsidR="2E74C459" w:rsidP="6DB4CFEB" w:rsidRDefault="2E74C459" w14:paraId="18DC998E" w14:textId="34141F04">
      <w:pPr>
        <w:pBdr>
          <w:bottom w:val="single" w:color="000000" w:sz="6" w:space="4"/>
        </w:pBdr>
        <w:bidi w:val="0"/>
        <w:spacing w:before="192" w:beforeAutospacing="off" w:after="192"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The learning experience I am reflecting on is the ACAS Changing Terms and Conditions course I completed in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November,</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2025</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The course included practical scenarios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demonstrating</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how to approach situations while reducing risks, making informed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decisions</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and protecting morale within an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organisation</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It focused on the process to follow when implementing change,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emphasising</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the importance of consultation and clear communication. </w:t>
      </w:r>
    </w:p>
    <w:p w:rsidR="2E74C459" w:rsidP="6DB4CFEB" w:rsidRDefault="2E74C459" w14:paraId="0A0D44B7" w14:textId="6BC31E3F">
      <w:pPr>
        <w:pBdr>
          <w:bottom w:val="single" w:color="000000" w:sz="6" w:space="4"/>
        </w:pBdr>
        <w:bidi w:val="0"/>
        <w:spacing w:before="24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2. What did you learn from this experience? (suggest 180-220 words)</w:t>
      </w:r>
    </w:p>
    <w:p w:rsidR="2E74C459" w:rsidP="6DB4CFEB" w:rsidRDefault="2E74C459" w14:paraId="29E7F0BF" w14:textId="298A3C10">
      <w:pPr>
        <w:pBdr>
          <w:bottom w:val="single" w:color="000000" w:sz="6" w:space="4"/>
        </w:pBdr>
        <w:bidi w:val="0"/>
        <w:spacing w:before="192" w:beforeAutospacing="off" w:after="192"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This course gave me a clear understanding of the correct procedure to follow and the legal requirements when implementing changes to employee contracts and working practices. I learned that consultation is critical when making any change, with transparency,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communication</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and negotiation all playing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an important role</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in achieving a fair and effective outcome. </w:t>
      </w:r>
    </w:p>
    <w:p w:rsidR="2E74C459" w:rsidP="6DB4CFEB" w:rsidRDefault="2E74C459" w14:paraId="6BFEAB65" w14:textId="62FF474D">
      <w:pPr>
        <w:pBdr>
          <w:bottom w:val="single" w:color="000000" w:sz="6" w:space="4"/>
        </w:pBdr>
        <w:bidi w:val="0"/>
        <w:spacing w:before="192" w:beforeAutospacing="off" w:after="192"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The course also gave me a stronger understanding of contractual terms, including express, implied,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incorporated</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and imposed terms, as well as legal frameworks such as the Employment Rights Bill. This understanding has taught me how to ensure HR practices are both legally compliant and fair. It has also taught me the importance of documenting any change, ensuring that all agreements are documented to avoid misunderstanding or legal challenges.</w:t>
      </w:r>
    </w:p>
    <w:p w:rsidR="2E74C459" w:rsidP="6DB4CFEB" w:rsidRDefault="2E74C459" w14:paraId="12458D90" w14:textId="79526B2B">
      <w:pPr>
        <w:pBdr>
          <w:bottom w:val="single" w:color="000000" w:sz="6" w:space="4"/>
        </w:pBdr>
        <w:bidi w:val="0"/>
        <w:spacing w:before="192" w:beforeAutospacing="off" w:after="192"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The scenarios presented by the lecturer highlighted the risks of imposing changes without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agreement</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such as legal challenges. It taught me the importance of consultation and following a clear, legal process when making contractual changes. This has changed my perspective from viewing change as an operational demand to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recognising</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the sensitivity of the process. The training also strengthened my ability to make balanced decisions that consider both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organisational</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needs and employee rights. </w:t>
      </w:r>
    </w:p>
    <w:p w:rsidR="2E74C459" w:rsidP="6DB4CFEB" w:rsidRDefault="2E74C459" w14:paraId="4AC9F14D" w14:textId="4792245E">
      <w:pPr>
        <w:pBdr>
          <w:bottom w:val="single" w:color="000000" w:sz="6" w:space="4"/>
        </w:pBdr>
        <w:bidi w:val="0"/>
        <w:spacing w:before="24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 xml:space="preserve">3. How does this change the way </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you'll</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 xml:space="preserve"> work in the future? (Suggest 180-220 words)</w:t>
      </w:r>
    </w:p>
    <w:p w:rsidR="2E74C459" w:rsidP="6DB4CFEB" w:rsidRDefault="2E74C459" w14:paraId="4E26A6B6" w14:textId="29F0CD1F">
      <w:pPr>
        <w:pBdr>
          <w:bottom w:val="single" w:color="000000" w:sz="6" w:space="4"/>
        </w:pBdr>
        <w:bidi w:val="0"/>
        <w:spacing w:before="192" w:beforeAutospacing="off" w:after="192"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This course has changed the way I approach changes in the workplace by making me more aware of the implications of changes to employee contracts or working practices. I now understand even a small adjustment can have legal,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operational</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and personal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effects</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and that acting on a change without consultation or planning leads to challenges. I now consider the consequences for both the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organisation</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and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employee</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w:t>
      </w:r>
    </w:p>
    <w:p w:rsidR="2E74C459" w:rsidP="6DB4CFEB" w:rsidRDefault="2E74C459" w14:paraId="6F620AF6" w14:textId="25F388EA">
      <w:pPr>
        <w:pBdr>
          <w:bottom w:val="single" w:color="000000" w:sz="6" w:space="4"/>
        </w:pBdr>
        <w:bidi w:val="0"/>
        <w:spacing w:before="192" w:beforeAutospacing="off" w:after="192"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Previously, I would have focused primarily on implementing change effectively. However, I now ensure employees are informed of the change and given a period of negotiation before implementation. This approach reduces risks and builds trust in the company and the HR function. I have also used this knowledge to inform managers that any changes to a contract or a job role must come through HR and be properly consulted before implementation. I stress the importance of this process to managers, reinforcing compliance and fairness. </w:t>
      </w:r>
    </w:p>
    <w:p w:rsidR="2E74C459" w:rsidP="6DB4CFEB" w:rsidRDefault="2E74C459" w14:paraId="0684FD9B" w14:textId="1F1C1B1F">
      <w:pPr>
        <w:pBdr>
          <w:bottom w:val="single" w:color="000000" w:sz="6" w:space="4"/>
        </w:pBdr>
        <w:bidi w:val="0"/>
        <w:spacing w:before="192" w:beforeAutospacing="off" w:after="192"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Overall, I am now more proactive and aware of the wider implications before making any adjustments which will help me manage change responsibly,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effectively</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and legally. </w:t>
      </w:r>
    </w:p>
    <w:p w:rsidR="2E74C459" w:rsidP="6DB4CFEB" w:rsidRDefault="2E74C459" w14:paraId="1C53849F" w14:textId="007F8B1E">
      <w:pPr>
        <w:pBdr>
          <w:bottom w:val="single" w:color="000000" w:sz="6" w:space="4"/>
        </w:pBdr>
        <w:bidi w:val="0"/>
        <w:spacing w:before="240" w:beforeAutospacing="off" w:after="0"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4. What else have you done - or what will you do - for this learning experience to have a wider positive impact (</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eg</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 xml:space="preserve">, on others, your </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organisation</w:t>
      </w:r>
      <w:r w:rsidRPr="6DB4CFEB" w:rsidR="2E74C459">
        <w:rPr>
          <w:rFonts w:ascii="Aptos Display" w:hAnsi="Aptos Display" w:eastAsia="Aptos Display" w:cs="Aptos Display" w:asciiTheme="minorAscii" w:hAnsiTheme="minorAscii" w:eastAsiaTheme="minorAscii" w:cstheme="minorAscii"/>
          <w:b w:val="1"/>
          <w:bCs w:val="1"/>
          <w:i w:val="0"/>
          <w:iCs w:val="0"/>
          <w:caps w:val="0"/>
          <w:smallCaps w:val="0"/>
          <w:noProof w:val="0"/>
          <w:color w:val="77206D" w:themeColor="accent5" w:themeTint="FF" w:themeShade="BF"/>
          <w:sz w:val="24"/>
          <w:szCs w:val="24"/>
          <w:lang w:val="en-US"/>
        </w:rPr>
        <w:t>, the profession, society)? (Suggest 100-150 words)</w:t>
      </w:r>
    </w:p>
    <w:p w:rsidR="2E74C459" w:rsidP="6DB4CFEB" w:rsidRDefault="2E74C459" w14:paraId="05D0D292" w14:textId="760BFFBC">
      <w:pPr>
        <w:pBdr>
          <w:bottom w:val="single" w:color="000000" w:sz="6" w:space="4"/>
        </w:pBdr>
        <w:bidi w:val="0"/>
        <w:spacing w:before="192" w:beforeAutospacing="off" w:after="192"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To ensure this learning has a wider positive impact, I have shared key insights from the course with managers around the importance of compliance when implementing change. I have reinforced that all contractual changes should be reviewed through HR to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minimise</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risk and ensure fairness. This benefits employees as it promotes consistency and ensures changes are implemented fairly. </w:t>
      </w:r>
    </w:p>
    <w:p w:rsidR="2E74C459" w:rsidP="6DB4CFEB" w:rsidRDefault="2E74C459" w14:paraId="14FEB6D1" w14:textId="057D147B">
      <w:pPr>
        <w:pBdr>
          <w:bottom w:val="single" w:color="000000" w:sz="6" w:space="4"/>
        </w:pBdr>
        <w:bidi w:val="0"/>
        <w:spacing w:before="192" w:beforeAutospacing="off" w:after="192" w:afterAutospacing="off"/>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pP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I plan to create templates to support managers in handling changes consistently and confidently. This will help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standardise</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processes across the </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organisation</w:t>
      </w:r>
      <w:r w:rsidRPr="6DB4CFEB" w:rsidR="2E74C459">
        <w:rPr>
          <w:rFonts w:ascii="Aptos Display" w:hAnsi="Aptos Display" w:eastAsia="Aptos Display" w:cs="Aptos Display" w:asciiTheme="minorAscii" w:hAnsiTheme="minorAscii" w:eastAsiaTheme="minorAscii" w:cstheme="minorAscii"/>
          <w:b w:val="0"/>
          <w:bCs w:val="0"/>
          <w:i w:val="0"/>
          <w:iCs w:val="0"/>
          <w:caps w:val="0"/>
          <w:smallCaps w:val="0"/>
          <w:noProof w:val="0"/>
          <w:color w:val="77206D" w:themeColor="accent5" w:themeTint="FF" w:themeShade="BF"/>
          <w:sz w:val="24"/>
          <w:szCs w:val="24"/>
          <w:lang w:val="en-US"/>
        </w:rPr>
        <w:t xml:space="preserve"> and reduce the risk of any misunderstandings or disputes.</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7c57ed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95bb4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1B272F"/>
    <w:rsid w:val="075F758E"/>
    <w:rsid w:val="075F758E"/>
    <w:rsid w:val="09F96FD9"/>
    <w:rsid w:val="0AD39D8E"/>
    <w:rsid w:val="0C697BA2"/>
    <w:rsid w:val="0F361734"/>
    <w:rsid w:val="10D72D1B"/>
    <w:rsid w:val="1EF1019F"/>
    <w:rsid w:val="20558A0E"/>
    <w:rsid w:val="241B272F"/>
    <w:rsid w:val="26C65956"/>
    <w:rsid w:val="293796D3"/>
    <w:rsid w:val="2DD37F03"/>
    <w:rsid w:val="2E74C459"/>
    <w:rsid w:val="33F419BE"/>
    <w:rsid w:val="3582D395"/>
    <w:rsid w:val="37054E34"/>
    <w:rsid w:val="431E7F19"/>
    <w:rsid w:val="439BD907"/>
    <w:rsid w:val="43F30AF1"/>
    <w:rsid w:val="49C0483F"/>
    <w:rsid w:val="537E2F52"/>
    <w:rsid w:val="552780B2"/>
    <w:rsid w:val="552780B2"/>
    <w:rsid w:val="61C179BE"/>
    <w:rsid w:val="639F8F01"/>
    <w:rsid w:val="6C543FAB"/>
    <w:rsid w:val="6D5FD0CC"/>
    <w:rsid w:val="6DB4CFEB"/>
    <w:rsid w:val="780D64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B272F"/>
  <w15:chartTrackingRefBased/>
  <w15:docId w15:val="{2B9373D6-05C7-457D-8ECE-44770C8432F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DB4CFEB"/>
    <w:pPr>
      <w:spacing/>
      <w:ind w:left="720"/>
      <w:contextualSpacing/>
    </w:pPr>
  </w:style>
  <w:style w:type="character" w:styleId="Hyperlink">
    <w:uiPriority w:val="99"/>
    <w:name w:val="Hyperlink"/>
    <w:basedOn w:val="DefaultParagraphFont"/>
    <w:unhideWhenUsed/>
    <w:rsid w:val="6DB4CFEB"/>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obs.acas.org.uk/ViewEvent.aspx?EventId=210316" TargetMode="External" Id="R01ed19a91f9348ba" /><Relationship Type="http://schemas.openxmlformats.org/officeDocument/2006/relationships/numbering" Target="numbering.xml" Id="Rea2bf28dce8c4fa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2026-03-20T15:18:39.3889183Z</dcterms:created>
  <dcterms:modified xsi:type="dcterms:W3CDTF">2026-03-20T15:32:20.7046915Z</dcterms:modified>
  <dc:creator>Sam Doult (2407837)</dc:creator>
  <lastModifiedBy>Sam Doult (2407837)</lastModifiedBy>
</coreProperties>
</file>