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057FE" w:rsidRPr="00C223A7" w:rsidRDefault="006057FE" w:rsidP="00F465DA">
      <w:pPr>
        <w:jc w:val="center"/>
        <w:rPr>
          <w:rFonts w:ascii="Adobe Garamond Pro" w:eastAsia="仿宋" w:hAnsi="Adobe Garamond Pro" w:cs="Arial"/>
          <w:b/>
          <w:bCs/>
          <w:color w:val="000000" w:themeColor="text1"/>
          <w:spacing w:val="8"/>
          <w:kern w:val="0"/>
          <w:sz w:val="28"/>
          <w:szCs w:val="28"/>
          <w:shd w:val="clear" w:color="auto" w:fill="FFFFFF"/>
        </w:rPr>
      </w:pPr>
      <w:r w:rsidRPr="00C223A7">
        <w:rPr>
          <w:rFonts w:ascii="Adobe Garamond Pro" w:eastAsia="仿宋" w:hAnsi="Adobe Garamond Pro" w:cs="Arial"/>
          <w:b/>
          <w:bCs/>
          <w:color w:val="000000" w:themeColor="text1"/>
          <w:spacing w:val="8"/>
          <w:kern w:val="0"/>
          <w:sz w:val="28"/>
          <w:szCs w:val="28"/>
          <w:shd w:val="clear" w:color="auto" w:fill="FFFFFF"/>
        </w:rPr>
        <w:t>Research Findings for the Study of the Case SEEWELL</w:t>
      </w:r>
    </w:p>
    <w:p w:rsidR="006057FE" w:rsidRPr="00C223A7" w:rsidRDefault="006057FE" w:rsidP="006057FE">
      <w:pPr>
        <w:jc w:val="center"/>
        <w:rPr>
          <w:rFonts w:ascii="Adobe Garamond Pro" w:eastAsia="仿宋" w:hAnsi="Adobe Garamond Pro" w:cs="Arial"/>
          <w:b/>
          <w:bCs/>
          <w:color w:val="000000" w:themeColor="text1"/>
          <w:spacing w:val="8"/>
          <w:kern w:val="0"/>
          <w:sz w:val="28"/>
          <w:szCs w:val="28"/>
          <w:shd w:val="clear" w:color="auto" w:fill="FFFFFF"/>
        </w:rPr>
      </w:pPr>
      <w:r w:rsidRPr="00C223A7">
        <w:rPr>
          <w:rFonts w:ascii="Adobe Garamond Pro" w:eastAsia="仿宋" w:hAnsi="Adobe Garamond Pro" w:cs="Arial"/>
          <w:b/>
          <w:bCs/>
          <w:color w:val="000000" w:themeColor="text1"/>
          <w:spacing w:val="8"/>
          <w:kern w:val="0"/>
          <w:sz w:val="28"/>
          <w:szCs w:val="28"/>
          <w:shd w:val="clear" w:color="auto" w:fill="FFFFFF"/>
        </w:rPr>
        <w:t>by Case Study and Narrative Research</w:t>
      </w:r>
    </w:p>
    <w:p w:rsidR="006057FE" w:rsidRPr="00C223A7" w:rsidRDefault="006057FE" w:rsidP="006057FE">
      <w:pPr>
        <w:rPr>
          <w:rFonts w:ascii="Adobe Garamond Pro" w:eastAsia="仿宋" w:hAnsi="Adobe Garamond Pro" w:cs="Arial"/>
          <w:color w:val="222222"/>
          <w:spacing w:val="8"/>
          <w:kern w:val="0"/>
          <w:sz w:val="24"/>
          <w:shd w:val="clear" w:color="auto" w:fill="FFFFFF"/>
        </w:rPr>
      </w:pPr>
    </w:p>
    <w:p w:rsidR="006057FE" w:rsidRPr="00C223A7" w:rsidRDefault="006057FE" w:rsidP="006057FE">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Introduction</w:t>
      </w:r>
    </w:p>
    <w:p w:rsidR="006057FE" w:rsidRPr="00C223A7" w:rsidRDefault="006057FE" w:rsidP="006057FE">
      <w:pPr>
        <w:rPr>
          <w:rFonts w:ascii="Adobe Garamond Pro" w:eastAsia="仿宋" w:hAnsi="Adobe Garamond Pro" w:cs="Arial"/>
          <w:color w:val="222222"/>
          <w:spacing w:val="8"/>
          <w:kern w:val="0"/>
          <w:sz w:val="24"/>
          <w:shd w:val="clear" w:color="auto" w:fill="FFFFFF"/>
        </w:rPr>
      </w:pPr>
      <w:r w:rsidRPr="00C223A7">
        <w:rPr>
          <w:rFonts w:ascii="Adobe Garamond Pro" w:eastAsia="仿宋" w:hAnsi="Adobe Garamond Pro" w:cs="Arial"/>
          <w:color w:val="222222"/>
          <w:spacing w:val="8"/>
          <w:kern w:val="0"/>
          <w:sz w:val="24"/>
          <w:shd w:val="clear" w:color="auto" w:fill="FFFFFF"/>
        </w:rPr>
        <w:t>In this research, narrative research and case study are the main methodologies applied. Though action research was arranged to implement, the measures of anti-</w:t>
      </w:r>
      <w:proofErr w:type="spellStart"/>
      <w:r w:rsidRPr="00C223A7">
        <w:rPr>
          <w:rFonts w:ascii="Adobe Garamond Pro" w:eastAsia="仿宋" w:hAnsi="Adobe Garamond Pro" w:cs="Arial"/>
          <w:color w:val="222222"/>
          <w:spacing w:val="8"/>
          <w:kern w:val="0"/>
          <w:sz w:val="24"/>
          <w:shd w:val="clear" w:color="auto" w:fill="FFFFFF"/>
        </w:rPr>
        <w:t>Covid</w:t>
      </w:r>
      <w:proofErr w:type="spellEnd"/>
      <w:r w:rsidRPr="00C223A7">
        <w:rPr>
          <w:rFonts w:ascii="Adobe Garamond Pro" w:eastAsia="仿宋" w:hAnsi="Adobe Garamond Pro" w:cs="Arial"/>
          <w:color w:val="222222"/>
          <w:spacing w:val="8"/>
          <w:kern w:val="0"/>
          <w:sz w:val="24"/>
          <w:shd w:val="clear" w:color="auto" w:fill="FFFFFF"/>
        </w:rPr>
        <w:t xml:space="preserve"> 19 impede the work. However, I searched for lots of reports and documents of the SEEWELL, the art institution that I studied. Besides, I interviewed the art director of the center. Within two month’s study around SEEWELL, and based on the research question, what’s the role of commercial art institution in urban art ecosystem, some research findings are presented below.</w:t>
      </w:r>
    </w:p>
    <w:p w:rsidR="006057FE" w:rsidRPr="00C223A7" w:rsidRDefault="006057FE" w:rsidP="006057FE">
      <w:pPr>
        <w:rPr>
          <w:rFonts w:ascii="Adobe Garamond Pro" w:eastAsia="仿宋" w:hAnsi="Adobe Garamond Pro" w:cs="Arial"/>
          <w:color w:val="222222"/>
          <w:spacing w:val="8"/>
          <w:kern w:val="0"/>
          <w:sz w:val="24"/>
          <w:shd w:val="clear" w:color="auto" w:fill="FFFFFF"/>
        </w:rPr>
      </w:pPr>
    </w:p>
    <w:p w:rsidR="006057FE" w:rsidRPr="00C223A7" w:rsidRDefault="006057FE" w:rsidP="006057FE">
      <w:pPr>
        <w:rPr>
          <w:rFonts w:ascii="Adobe Garamond Pro" w:eastAsia="仿宋" w:hAnsi="Adobe Garamond Pro" w:cs="Arial"/>
          <w:b/>
          <w:bCs/>
          <w:color w:val="000000" w:themeColor="text1"/>
          <w:spacing w:val="8"/>
          <w:kern w:val="0"/>
          <w:sz w:val="24"/>
          <w:shd w:val="clear" w:color="auto" w:fill="FFFFFF"/>
        </w:rPr>
      </w:pPr>
      <w:r w:rsidRPr="00C223A7">
        <w:rPr>
          <w:rFonts w:ascii="Adobe Garamond Pro" w:eastAsia="仿宋" w:hAnsi="Adobe Garamond Pro" w:cs="Arial"/>
          <w:b/>
          <w:bCs/>
          <w:color w:val="000000" w:themeColor="text1"/>
          <w:spacing w:val="8"/>
          <w:kern w:val="0"/>
          <w:sz w:val="24"/>
          <w:shd w:val="clear" w:color="auto" w:fill="FFFFFF"/>
        </w:rPr>
        <w:t>About SEEWELL</w:t>
      </w:r>
    </w:p>
    <w:p w:rsidR="006057FE" w:rsidRPr="00C223A7" w:rsidRDefault="006057FE" w:rsidP="006057FE">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SEEWELL International Art Center, as the first commercial art institution in Fujian focusing on the promotion of contemporary art. Since its establishment in 2016, it is committed to the exploration of art without boundary and interdisciplinary, and bring new artistic experience. Over the years, the center has invited artists and art institutions from all over the country to contribute to the development of Fuzhou art ecosystem from the aspects of permanent collections, artist exhibitions, public art education, and local cultural research. For example, in 2021, SEEWELL held 6 exhibitions in the main exhibition hall. SEEWELL Space held 9 art projects, bring pioneer and interesting art products, for offering more artistic vitality and appeal to the city.</w:t>
      </w:r>
      <w:r>
        <w:rPr>
          <w:rFonts w:ascii="Adobe Garamond Pro" w:eastAsia="宋体" w:hAnsi="Adobe Garamond Pro" w:cs="Lucida Grande"/>
          <w:color w:val="000000"/>
          <w:kern w:val="0"/>
          <w:sz w:val="24"/>
          <w:shd w:val="clear" w:color="auto" w:fill="FFFFFF"/>
        </w:rPr>
        <w:t xml:space="preserve"> </w:t>
      </w:r>
      <w:sdt>
        <w:sdtPr>
          <w:rPr>
            <w:rFonts w:ascii="Adobe Garamond Pro" w:eastAsia="宋体" w:hAnsi="Adobe Garamond Pro" w:cs="Lucida Grande"/>
            <w:color w:val="000000"/>
            <w:kern w:val="0"/>
            <w:sz w:val="24"/>
            <w:shd w:val="clear" w:color="auto" w:fill="FFFFFF"/>
          </w:rPr>
          <w:id w:val="-1993868826"/>
          <w:citation/>
        </w:sdtPr>
        <w:sdtEnd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LiZ221 \l 1033 </w:instrText>
          </w:r>
          <w:r>
            <w:rPr>
              <w:rFonts w:ascii="Adobe Garamond Pro" w:eastAsia="宋体" w:hAnsi="Adobe Garamond Pro" w:cs="Lucida Grande"/>
              <w:color w:val="000000"/>
              <w:kern w:val="0"/>
              <w:sz w:val="24"/>
              <w:shd w:val="clear" w:color="auto" w:fill="FFFFFF"/>
            </w:rPr>
            <w:fldChar w:fldCharType="separate"/>
          </w:r>
          <w:r w:rsidRPr="004229D6">
            <w:rPr>
              <w:rFonts w:ascii="Adobe Garamond Pro" w:eastAsia="宋体" w:hAnsi="Adobe Garamond Pro" w:cs="Lucida Grande"/>
              <w:noProof/>
              <w:color w:val="000000"/>
              <w:kern w:val="0"/>
              <w:sz w:val="24"/>
              <w:shd w:val="clear" w:color="auto" w:fill="FFFFFF"/>
            </w:rPr>
            <w:t>(Ziran, 2022)</w:t>
          </w:r>
          <w:r>
            <w:rPr>
              <w:rFonts w:ascii="Adobe Garamond Pro" w:eastAsia="宋体" w:hAnsi="Adobe Garamond Pro" w:cs="Lucida Grande"/>
              <w:color w:val="000000"/>
              <w:kern w:val="0"/>
              <w:sz w:val="24"/>
              <w:shd w:val="clear" w:color="auto" w:fill="FFFFFF"/>
            </w:rPr>
            <w:fldChar w:fldCharType="end"/>
          </w:r>
        </w:sdtContent>
      </w:sdt>
    </w:p>
    <w:p w:rsidR="006057FE" w:rsidRPr="00C223A7" w:rsidRDefault="006057FE" w:rsidP="006057FE">
      <w:pPr>
        <w:widowControl/>
        <w:rPr>
          <w:rFonts w:ascii="Adobe Garamond Pro" w:eastAsia="宋体" w:hAnsi="Adobe Garamond Pro" w:cs="宋体"/>
          <w:kern w:val="0"/>
          <w:sz w:val="24"/>
        </w:rPr>
      </w:pPr>
    </w:p>
    <w:p w:rsidR="006057FE" w:rsidRPr="00C223A7" w:rsidRDefault="006057FE" w:rsidP="006057FE">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 xml:space="preserve">The first is the Phoenix · SEEWELL International Art Center Collection Exhibition. The exhibition presents some of the collections of the art center for these years. The works include comprehensive materials, lacquer paintings, images, etc.. The exhibition is also a re-examination of the collection of the art center every year. </w:t>
      </w:r>
    </w:p>
    <w:p w:rsidR="006057FE" w:rsidRPr="00C223A7" w:rsidRDefault="006057FE" w:rsidP="006057FE">
      <w:pPr>
        <w:widowControl/>
        <w:rPr>
          <w:rFonts w:ascii="Adobe Garamond Pro" w:eastAsia="宋体" w:hAnsi="Adobe Garamond Pro" w:cs="Lucida Grande"/>
          <w:color w:val="000000"/>
          <w:kern w:val="0"/>
          <w:sz w:val="24"/>
          <w:shd w:val="clear" w:color="auto" w:fill="FFFFFF"/>
        </w:rPr>
      </w:pPr>
    </w:p>
    <w:p w:rsidR="006057FE" w:rsidRPr="00C223A7" w:rsidRDefault="006057FE" w:rsidP="006057FE">
      <w:pPr>
        <w:widowControl/>
        <w:rPr>
          <w:rFonts w:ascii="Adobe Garamond Pro" w:eastAsia="宋体" w:hAnsi="Adobe Garamond Pro" w:cs="宋体"/>
          <w:kern w:val="0"/>
          <w:sz w:val="24"/>
        </w:rPr>
      </w:pPr>
      <w:r w:rsidRPr="00C223A7">
        <w:rPr>
          <w:rFonts w:ascii="Adobe Garamond Pro" w:eastAsia="宋体" w:hAnsi="Adobe Garamond Pro" w:cs="Lucida Grande"/>
          <w:color w:val="000000"/>
          <w:kern w:val="0"/>
          <w:sz w:val="24"/>
          <w:shd w:val="clear" w:color="auto" w:fill="FFFFFF"/>
        </w:rPr>
        <w:t xml:space="preserve">The second is the first series of research of Fujian contemporary art, </w:t>
      </w:r>
      <w:r>
        <w:rPr>
          <w:rFonts w:ascii="Adobe Garamond Pro" w:eastAsia="宋体" w:hAnsi="Adobe Garamond Pro" w:cs="Lucida Grande"/>
          <w:color w:val="000000"/>
          <w:kern w:val="0"/>
          <w:sz w:val="24"/>
          <w:shd w:val="clear" w:color="auto" w:fill="FFFFFF"/>
        </w:rPr>
        <w:t>S</w:t>
      </w:r>
      <w:r w:rsidRPr="00C223A7">
        <w:rPr>
          <w:rFonts w:ascii="Adobe Garamond Pro" w:eastAsia="宋体" w:hAnsi="Adobe Garamond Pro" w:cs="Lucida Grande"/>
          <w:color w:val="000000"/>
          <w:kern w:val="0"/>
          <w:sz w:val="24"/>
          <w:shd w:val="clear" w:color="auto" w:fill="FFFFFF"/>
        </w:rPr>
        <w:t xml:space="preserve">eeing </w:t>
      </w:r>
      <w:r>
        <w:rPr>
          <w:rFonts w:ascii="Adobe Garamond Pro" w:eastAsia="宋体" w:hAnsi="Adobe Garamond Pro" w:cs="Lucida Grande"/>
          <w:color w:val="000000"/>
          <w:kern w:val="0"/>
          <w:sz w:val="24"/>
          <w:shd w:val="clear" w:color="auto" w:fill="FFFFFF"/>
        </w:rPr>
        <w:t>U</w:t>
      </w:r>
      <w:r w:rsidRPr="00C223A7">
        <w:rPr>
          <w:rFonts w:ascii="Adobe Garamond Pro" w:eastAsia="宋体" w:hAnsi="Adobe Garamond Pro" w:cs="Lucida Grande"/>
          <w:color w:val="000000"/>
          <w:kern w:val="0"/>
          <w:sz w:val="24"/>
          <w:shd w:val="clear" w:color="auto" w:fill="FFFFFF"/>
        </w:rPr>
        <w:t xml:space="preserve">nprecedented . The exhibition presents the artworks of three representative local artists </w:t>
      </w:r>
      <w:proofErr w:type="spellStart"/>
      <w:r w:rsidRPr="00C223A7">
        <w:rPr>
          <w:rFonts w:ascii="Adobe Garamond Pro" w:eastAsia="宋体" w:hAnsi="Adobe Garamond Pro" w:cs="Lucida Grande"/>
          <w:color w:val="000000"/>
          <w:kern w:val="0"/>
          <w:sz w:val="24"/>
          <w:shd w:val="clear" w:color="auto" w:fill="FFFFFF"/>
        </w:rPr>
        <w:t>Lv</w:t>
      </w:r>
      <w:proofErr w:type="spellEnd"/>
      <w:r w:rsidRPr="00C223A7">
        <w:rPr>
          <w:rFonts w:ascii="Adobe Garamond Pro" w:eastAsia="宋体" w:hAnsi="Adobe Garamond Pro" w:cs="Lucida Grande"/>
          <w:color w:val="000000"/>
          <w:kern w:val="0"/>
          <w:sz w:val="24"/>
          <w:shd w:val="clear" w:color="auto" w:fill="FFFFFF"/>
        </w:rPr>
        <w:t xml:space="preserve"> Dean, </w:t>
      </w:r>
      <w:proofErr w:type="spellStart"/>
      <w:r w:rsidRPr="00C223A7">
        <w:rPr>
          <w:rFonts w:ascii="Adobe Garamond Pro" w:eastAsia="宋体" w:hAnsi="Adobe Garamond Pro" w:cs="Lucida Grande"/>
          <w:color w:val="000000"/>
          <w:kern w:val="0"/>
          <w:sz w:val="24"/>
          <w:shd w:val="clear" w:color="auto" w:fill="FFFFFF"/>
        </w:rPr>
        <w:t>Lv</w:t>
      </w:r>
      <w:proofErr w:type="spellEnd"/>
      <w:r w:rsidRPr="00C223A7">
        <w:rPr>
          <w:rFonts w:ascii="Adobe Garamond Pro" w:eastAsia="宋体" w:hAnsi="Adobe Garamond Pro" w:cs="Lucida Grande"/>
          <w:color w:val="000000"/>
          <w:kern w:val="0"/>
          <w:sz w:val="24"/>
          <w:shd w:val="clear" w:color="auto" w:fill="FFFFFF"/>
        </w:rPr>
        <w:t xml:space="preserve"> </w:t>
      </w:r>
      <w:proofErr w:type="spellStart"/>
      <w:r w:rsidRPr="00C223A7">
        <w:rPr>
          <w:rFonts w:ascii="Adobe Garamond Pro" w:eastAsia="宋体" w:hAnsi="Adobe Garamond Pro" w:cs="Lucida Grande"/>
          <w:color w:val="000000"/>
          <w:kern w:val="0"/>
          <w:sz w:val="24"/>
          <w:shd w:val="clear" w:color="auto" w:fill="FFFFFF"/>
        </w:rPr>
        <w:t>Shanchuan</w:t>
      </w:r>
      <w:proofErr w:type="spellEnd"/>
      <w:r w:rsidRPr="00C223A7">
        <w:rPr>
          <w:rFonts w:ascii="Adobe Garamond Pro" w:eastAsia="宋体" w:hAnsi="Adobe Garamond Pro" w:cs="Lucida Grande"/>
          <w:color w:val="000000"/>
          <w:kern w:val="0"/>
          <w:sz w:val="24"/>
          <w:shd w:val="clear" w:color="auto" w:fill="FFFFFF"/>
        </w:rPr>
        <w:t>, and Lin Yan in recent years. As the beginning of the series Research Exhibition of Fujian Contemporary Art. The exhibition chose three representative artists in the field of painting. The works behind these three generations of artists are fully presented the context of contemporary art and the story behind them.</w:t>
      </w:r>
    </w:p>
    <w:p w:rsidR="006057FE" w:rsidRPr="00C223A7" w:rsidRDefault="006057FE" w:rsidP="006057FE">
      <w:pPr>
        <w:widowControl/>
        <w:rPr>
          <w:rFonts w:ascii="Adobe Garamond Pro" w:eastAsia="宋体" w:hAnsi="Adobe Garamond Pro" w:cs="宋体"/>
          <w:kern w:val="0"/>
          <w:sz w:val="24"/>
        </w:rPr>
      </w:pPr>
    </w:p>
    <w:p w:rsidR="006057FE" w:rsidRPr="00C223A7" w:rsidRDefault="006057FE" w:rsidP="006057FE">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The third is the Very Shape - Shuang Ning Abstract Art. The exhibition presents Mr. Shuang Ning's latest painting creations, comprehensively showing his exploration and innovation in oriental abstract art creation.</w:t>
      </w:r>
    </w:p>
    <w:p w:rsidR="006057FE" w:rsidRPr="00C223A7" w:rsidRDefault="006057FE" w:rsidP="006057FE">
      <w:pPr>
        <w:widowControl/>
        <w:rPr>
          <w:rFonts w:ascii="Adobe Garamond Pro" w:eastAsia="宋体" w:hAnsi="Adobe Garamond Pro" w:cs="Lucida Grande"/>
          <w:color w:val="000000"/>
          <w:kern w:val="0"/>
          <w:sz w:val="24"/>
          <w:shd w:val="clear" w:color="auto" w:fill="FFFFFF"/>
        </w:rPr>
      </w:pPr>
    </w:p>
    <w:p w:rsidR="006057FE" w:rsidRPr="00C223A7" w:rsidRDefault="006057FE" w:rsidP="006057FE">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 xml:space="preserve">The fourth is the Reshape of the City 2021 </w:t>
      </w:r>
      <w:proofErr w:type="spellStart"/>
      <w:r w:rsidRPr="00C223A7">
        <w:rPr>
          <w:rFonts w:ascii="Adobe Garamond Pro" w:eastAsia="宋体" w:hAnsi="Adobe Garamond Pro" w:cs="Lucida Grande"/>
          <w:color w:val="000000"/>
          <w:kern w:val="0"/>
          <w:sz w:val="24"/>
          <w:shd w:val="clear" w:color="auto" w:fill="FFFFFF"/>
        </w:rPr>
        <w:t>Seekids</w:t>
      </w:r>
      <w:proofErr w:type="spellEnd"/>
      <w:r w:rsidRPr="00C223A7">
        <w:rPr>
          <w:rFonts w:ascii="Adobe Garamond Pro" w:eastAsia="宋体" w:hAnsi="Adobe Garamond Pro" w:cs="Lucida Grande"/>
          <w:color w:val="000000"/>
          <w:kern w:val="0"/>
          <w:sz w:val="24"/>
          <w:shd w:val="clear" w:color="auto" w:fill="FFFFFF"/>
        </w:rPr>
        <w:t xml:space="preserve"> Children's Art Festival. The open ceremony of this festival is a lively large -scale art creation scene. When the art museum is not restricted to jump out of conventional exhibition method, it encourages everyone to </w:t>
      </w:r>
      <w:r w:rsidRPr="00C223A7">
        <w:rPr>
          <w:rFonts w:ascii="Adobe Garamond Pro" w:eastAsia="宋体" w:hAnsi="Adobe Garamond Pro" w:cs="Lucida Grande"/>
          <w:color w:val="000000"/>
          <w:kern w:val="0"/>
          <w:sz w:val="24"/>
          <w:shd w:val="clear" w:color="auto" w:fill="FFFFFF"/>
        </w:rPr>
        <w:lastRenderedPageBreak/>
        <w:t>leave the identity labels in the city, to use richer concepts, forms and materials boldly, and to feel that art is everywhere and no boundaries.</w:t>
      </w:r>
    </w:p>
    <w:p w:rsidR="006057FE" w:rsidRPr="00C223A7" w:rsidRDefault="006057FE" w:rsidP="006057FE">
      <w:pPr>
        <w:widowControl/>
        <w:rPr>
          <w:rFonts w:ascii="Adobe Garamond Pro" w:eastAsia="宋体" w:hAnsi="Adobe Garamond Pro" w:cs="Lucida Grande"/>
          <w:color w:val="000000"/>
          <w:kern w:val="0"/>
          <w:sz w:val="24"/>
          <w:shd w:val="clear" w:color="auto" w:fill="FFFFFF"/>
        </w:rPr>
      </w:pPr>
    </w:p>
    <w:p w:rsidR="006057FE" w:rsidRPr="00C223A7" w:rsidRDefault="006057FE" w:rsidP="006057FE">
      <w:pPr>
        <w:widowControl/>
        <w:rPr>
          <w:rFonts w:ascii="Adobe Garamond Pro" w:eastAsia="宋体" w:hAnsi="Adobe Garamond Pro" w:cs="宋体"/>
          <w:kern w:val="0"/>
          <w:sz w:val="24"/>
        </w:rPr>
      </w:pPr>
      <w:r w:rsidRPr="00C223A7">
        <w:rPr>
          <w:rFonts w:ascii="Adobe Garamond Pro" w:eastAsia="宋体" w:hAnsi="Adobe Garamond Pro" w:cs="Lucida Grande"/>
          <w:color w:val="000000"/>
          <w:kern w:val="0"/>
          <w:sz w:val="24"/>
          <w:shd w:val="clear" w:color="auto" w:fill="FFFFFF"/>
        </w:rPr>
        <w:t xml:space="preserve">The fifth is </w:t>
      </w:r>
      <w:proofErr w:type="spellStart"/>
      <w:r w:rsidRPr="00C223A7">
        <w:rPr>
          <w:rFonts w:ascii="Adobe Garamond Pro" w:eastAsia="宋体" w:hAnsi="Adobe Garamond Pro" w:cs="Lucida Grande"/>
          <w:color w:val="000000"/>
          <w:kern w:val="0"/>
          <w:sz w:val="24"/>
          <w:shd w:val="clear" w:color="auto" w:fill="FFFFFF"/>
        </w:rPr>
        <w:t>Xiushi</w:t>
      </w:r>
      <w:proofErr w:type="spellEnd"/>
      <w:r w:rsidRPr="00C223A7">
        <w:rPr>
          <w:rFonts w:ascii="Adobe Garamond Pro" w:eastAsia="宋体" w:hAnsi="Adobe Garamond Pro" w:cs="Lucida Grande"/>
          <w:color w:val="000000"/>
          <w:kern w:val="0"/>
          <w:sz w:val="24"/>
          <w:shd w:val="clear" w:color="auto" w:fill="FFFFFF"/>
        </w:rPr>
        <w:t xml:space="preserve"> · Li, which takes the original talisman patterns as its basic material. As a summary and review of artist Chen Jianbing's artistic exploration in the past decade through more than 40 works including paintings, sculptures and installations. This exhibition focuses on his creative ideas based on abstract language and self-spiritual strength, focusing on presenting the artist's latest creation.</w:t>
      </w:r>
    </w:p>
    <w:p w:rsidR="006057FE" w:rsidRPr="00C223A7" w:rsidRDefault="006057FE" w:rsidP="006057FE">
      <w:pPr>
        <w:widowControl/>
        <w:rPr>
          <w:rFonts w:ascii="Adobe Garamond Pro" w:eastAsia="宋体" w:hAnsi="Adobe Garamond Pro" w:cs="宋体"/>
          <w:kern w:val="0"/>
          <w:sz w:val="24"/>
        </w:rPr>
      </w:pPr>
    </w:p>
    <w:p w:rsidR="006057FE" w:rsidRPr="00C223A7" w:rsidRDefault="006057FE" w:rsidP="006057FE">
      <w:pPr>
        <w:widowControl/>
        <w:rPr>
          <w:rFonts w:ascii="Adobe Garamond Pro" w:eastAsia="宋体" w:hAnsi="Adobe Garamond Pro" w:cs="宋体"/>
          <w:kern w:val="0"/>
          <w:sz w:val="24"/>
        </w:rPr>
      </w:pPr>
      <w:r w:rsidRPr="00C223A7">
        <w:rPr>
          <w:rFonts w:ascii="Adobe Garamond Pro" w:eastAsia="宋体" w:hAnsi="Adobe Garamond Pro" w:cs="Lucida Grande"/>
          <w:color w:val="000000"/>
          <w:kern w:val="0"/>
          <w:sz w:val="24"/>
          <w:shd w:val="clear" w:color="auto" w:fill="FFFFFF"/>
        </w:rPr>
        <w:t xml:space="preserve">The last, which is the most important is the third one of Min River Plan : </w:t>
      </w:r>
      <w:proofErr w:type="spellStart"/>
      <w:r w:rsidRPr="00C223A7">
        <w:rPr>
          <w:rFonts w:ascii="Adobe Garamond Pro" w:eastAsia="宋体" w:hAnsi="Adobe Garamond Pro" w:cs="Lucida Grande"/>
          <w:color w:val="000000"/>
          <w:kern w:val="0"/>
          <w:sz w:val="24"/>
          <w:shd w:val="clear" w:color="auto" w:fill="FFFFFF"/>
        </w:rPr>
        <w:t>Shacha</w:t>
      </w:r>
      <w:proofErr w:type="spellEnd"/>
      <w:r w:rsidRPr="00C223A7">
        <w:rPr>
          <w:rFonts w:ascii="Adobe Garamond Pro" w:eastAsia="宋体" w:hAnsi="Adobe Garamond Pro" w:cs="Lucida Grande"/>
          <w:color w:val="000000"/>
          <w:kern w:val="0"/>
          <w:sz w:val="24"/>
          <w:shd w:val="clear" w:color="auto" w:fill="FFFFFF"/>
        </w:rPr>
        <w:t xml:space="preserve"> Noodles and </w:t>
      </w:r>
      <w:proofErr w:type="spellStart"/>
      <w:r w:rsidRPr="00C223A7">
        <w:rPr>
          <w:rFonts w:ascii="Adobe Garamond Pro" w:eastAsia="宋体" w:hAnsi="Adobe Garamond Pro" w:cs="Lucida Grande"/>
          <w:color w:val="000000"/>
          <w:kern w:val="0"/>
          <w:sz w:val="24"/>
          <w:shd w:val="clear" w:color="auto" w:fill="FFFFFF"/>
        </w:rPr>
        <w:t>Dahongpao</w:t>
      </w:r>
      <w:proofErr w:type="spellEnd"/>
      <w:r w:rsidRPr="00C223A7">
        <w:rPr>
          <w:rFonts w:ascii="Adobe Garamond Pro" w:eastAsia="宋体" w:hAnsi="Adobe Garamond Pro" w:cs="Lucida Grande"/>
          <w:color w:val="000000"/>
          <w:kern w:val="0"/>
          <w:sz w:val="24"/>
          <w:shd w:val="clear" w:color="auto" w:fill="FFFFFF"/>
        </w:rPr>
        <w:t xml:space="preserve">, which was curated by Mr. Sun </w:t>
      </w:r>
      <w:proofErr w:type="spellStart"/>
      <w:r w:rsidRPr="00C223A7">
        <w:rPr>
          <w:rFonts w:ascii="Adobe Garamond Pro" w:eastAsia="宋体" w:hAnsi="Adobe Garamond Pro" w:cs="Lucida Grande"/>
          <w:color w:val="000000"/>
          <w:kern w:val="0"/>
          <w:sz w:val="24"/>
          <w:shd w:val="clear" w:color="auto" w:fill="FFFFFF"/>
        </w:rPr>
        <w:t>Xiaofeng</w:t>
      </w:r>
      <w:proofErr w:type="spellEnd"/>
      <w:r w:rsidRPr="00C223A7">
        <w:rPr>
          <w:rFonts w:ascii="Adobe Garamond Pro" w:eastAsia="宋体" w:hAnsi="Adobe Garamond Pro" w:cs="Lucida Grande"/>
          <w:color w:val="000000"/>
          <w:kern w:val="0"/>
          <w:sz w:val="24"/>
          <w:shd w:val="clear" w:color="auto" w:fill="FFFFFF"/>
        </w:rPr>
        <w:t xml:space="preserve">. The exhibition invited nine artists and art institutions from all over the country, the academic host Li </w:t>
      </w:r>
      <w:proofErr w:type="spellStart"/>
      <w:r w:rsidRPr="00C223A7">
        <w:rPr>
          <w:rFonts w:ascii="Adobe Garamond Pro" w:eastAsia="宋体" w:hAnsi="Adobe Garamond Pro" w:cs="Lucida Grande"/>
          <w:color w:val="000000"/>
          <w:kern w:val="0"/>
          <w:sz w:val="24"/>
          <w:shd w:val="clear" w:color="auto" w:fill="FFFFFF"/>
        </w:rPr>
        <w:t>Yumin</w:t>
      </w:r>
      <w:proofErr w:type="spellEnd"/>
      <w:r w:rsidRPr="00C223A7">
        <w:rPr>
          <w:rFonts w:ascii="Adobe Garamond Pro" w:eastAsia="宋体" w:hAnsi="Adobe Garamond Pro" w:cs="Lucida Grande"/>
          <w:color w:val="000000"/>
          <w:kern w:val="0"/>
          <w:sz w:val="24"/>
          <w:shd w:val="clear" w:color="auto" w:fill="FFFFFF"/>
        </w:rPr>
        <w:t xml:space="preserve">, the observer </w:t>
      </w:r>
      <w:proofErr w:type="spellStart"/>
      <w:r w:rsidRPr="00C223A7">
        <w:rPr>
          <w:rFonts w:ascii="Adobe Garamond Pro" w:eastAsia="宋体" w:hAnsi="Adobe Garamond Pro" w:cs="Lucida Grande"/>
          <w:color w:val="000000"/>
          <w:kern w:val="0"/>
          <w:sz w:val="24"/>
          <w:shd w:val="clear" w:color="auto" w:fill="FFFFFF"/>
        </w:rPr>
        <w:t>Hongyin</w:t>
      </w:r>
      <w:proofErr w:type="spellEnd"/>
      <w:r w:rsidRPr="00C223A7">
        <w:rPr>
          <w:rFonts w:ascii="Adobe Garamond Pro" w:eastAsia="宋体" w:hAnsi="Adobe Garamond Pro" w:cs="Lucida Grande"/>
          <w:color w:val="000000"/>
          <w:kern w:val="0"/>
          <w:sz w:val="24"/>
          <w:shd w:val="clear" w:color="auto" w:fill="FFFFFF"/>
        </w:rPr>
        <w:t>. And the media of the exhibition covers paintings, sculptures, photography, images, installations and behavior scenes.</w:t>
      </w:r>
      <w:r w:rsidRPr="00C223A7">
        <w:rPr>
          <w:rFonts w:ascii="Adobe Garamond Pro" w:eastAsia="宋体" w:hAnsi="Adobe Garamond Pro" w:cs="宋体"/>
          <w:kern w:val="0"/>
          <w:sz w:val="24"/>
        </w:rPr>
        <w:t xml:space="preserve"> </w:t>
      </w:r>
      <w:r w:rsidRPr="00C223A7">
        <w:rPr>
          <w:rFonts w:ascii="Adobe Garamond Pro" w:eastAsia="宋体" w:hAnsi="Adobe Garamond Pro" w:cs="Lucida Grande"/>
          <w:color w:val="000000"/>
          <w:kern w:val="0"/>
          <w:sz w:val="24"/>
          <w:shd w:val="clear" w:color="auto" w:fill="FFFFFF"/>
        </w:rPr>
        <w:t xml:space="preserve">As a series of exhibitions, the curator Sun </w:t>
      </w:r>
      <w:proofErr w:type="spellStart"/>
      <w:r w:rsidRPr="00C223A7">
        <w:rPr>
          <w:rFonts w:ascii="Adobe Garamond Pro" w:eastAsia="宋体" w:hAnsi="Adobe Garamond Pro" w:cs="Lucida Grande"/>
          <w:color w:val="000000"/>
          <w:kern w:val="0"/>
          <w:sz w:val="24"/>
          <w:shd w:val="clear" w:color="auto" w:fill="FFFFFF"/>
        </w:rPr>
        <w:t>Xiaofeng</w:t>
      </w:r>
      <w:proofErr w:type="spellEnd"/>
      <w:r w:rsidRPr="00C223A7">
        <w:rPr>
          <w:rFonts w:ascii="Adobe Garamond Pro" w:eastAsia="宋体" w:hAnsi="Adobe Garamond Pro" w:cs="Lucida Grande"/>
          <w:color w:val="000000"/>
          <w:kern w:val="0"/>
          <w:sz w:val="24"/>
          <w:shd w:val="clear" w:color="auto" w:fill="FFFFFF"/>
        </w:rPr>
        <w:t xml:space="preserve"> said that we have returned to the memory of the body, returned to the market, and returned to the most practical details of the daily life in Fujian, an individual and concrete Fujian. As a series of exhibitions, we tried to project the cultural heritage of Fujian's local art and the unique position in the current art layout.</w:t>
      </w:r>
      <w:sdt>
        <w:sdtPr>
          <w:rPr>
            <w:rFonts w:ascii="Adobe Garamond Pro" w:eastAsia="宋体" w:hAnsi="Adobe Garamond Pro" w:cs="Lucida Grande"/>
            <w:color w:val="000000"/>
            <w:kern w:val="0"/>
            <w:sz w:val="24"/>
            <w:shd w:val="clear" w:color="auto" w:fill="FFFFFF"/>
          </w:rPr>
          <w:id w:val="-503742752"/>
          <w:citation/>
        </w:sdtPr>
        <w:sdtEnd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SEE22 \l 1033 </w:instrText>
          </w:r>
          <w:r>
            <w:rPr>
              <w:rFonts w:ascii="Adobe Garamond Pro" w:eastAsia="宋体" w:hAnsi="Adobe Garamond Pro" w:cs="Lucida Grande"/>
              <w:color w:val="000000"/>
              <w:kern w:val="0"/>
              <w:sz w:val="24"/>
              <w:shd w:val="clear" w:color="auto" w:fill="FFFFFF"/>
            </w:rPr>
            <w:fldChar w:fldCharType="separate"/>
          </w:r>
          <w:r>
            <w:rPr>
              <w:rFonts w:ascii="Adobe Garamond Pro" w:eastAsia="宋体" w:hAnsi="Adobe Garamond Pro" w:cs="Lucida Grande"/>
              <w:noProof/>
              <w:color w:val="000000"/>
              <w:kern w:val="0"/>
              <w:sz w:val="24"/>
              <w:shd w:val="clear" w:color="auto" w:fill="FFFFFF"/>
            </w:rPr>
            <w:t xml:space="preserve"> </w:t>
          </w:r>
          <w:r w:rsidRPr="00D471F4">
            <w:rPr>
              <w:rFonts w:ascii="Adobe Garamond Pro" w:eastAsia="宋体" w:hAnsi="Adobe Garamond Pro" w:cs="Lucida Grande"/>
              <w:noProof/>
              <w:color w:val="000000"/>
              <w:kern w:val="0"/>
              <w:sz w:val="24"/>
              <w:shd w:val="clear" w:color="auto" w:fill="FFFFFF"/>
            </w:rPr>
            <w:t>(SEEWELL, 2022)</w:t>
          </w:r>
          <w:r>
            <w:rPr>
              <w:rFonts w:ascii="Adobe Garamond Pro" w:eastAsia="宋体" w:hAnsi="Adobe Garamond Pro" w:cs="Lucida Grande"/>
              <w:color w:val="000000"/>
              <w:kern w:val="0"/>
              <w:sz w:val="24"/>
              <w:shd w:val="clear" w:color="auto" w:fill="FFFFFF"/>
            </w:rPr>
            <w:fldChar w:fldCharType="end"/>
          </w:r>
        </w:sdtContent>
      </w:sdt>
    </w:p>
    <w:p w:rsidR="006057FE" w:rsidRPr="00C223A7" w:rsidRDefault="006057FE" w:rsidP="006057FE">
      <w:pPr>
        <w:widowControl/>
        <w:rPr>
          <w:rFonts w:ascii="Adobe Garamond Pro" w:eastAsia="宋体" w:hAnsi="Adobe Garamond Pro" w:cs="宋体"/>
          <w:kern w:val="0"/>
          <w:sz w:val="24"/>
        </w:rPr>
      </w:pPr>
    </w:p>
    <w:p w:rsidR="006057FE" w:rsidRPr="00C223A7" w:rsidRDefault="006057FE" w:rsidP="006057FE">
      <w:pPr>
        <w:widowControl/>
        <w:rPr>
          <w:rFonts w:ascii="Adobe Garamond Pro" w:eastAsia="宋体" w:hAnsi="Adobe Garamond Pro" w:cs="Lucida Grande"/>
          <w:color w:val="000000"/>
          <w:kern w:val="0"/>
          <w:sz w:val="24"/>
          <w:shd w:val="clear" w:color="auto" w:fill="FFFFFF"/>
        </w:rPr>
      </w:pPr>
      <w:r w:rsidRPr="00C223A7">
        <w:rPr>
          <w:rFonts w:ascii="Adobe Garamond Pro" w:eastAsia="宋体" w:hAnsi="Adobe Garamond Pro" w:cs="Lucida Grande"/>
          <w:color w:val="000000"/>
          <w:kern w:val="0"/>
          <w:sz w:val="24"/>
          <w:shd w:val="clear" w:color="auto" w:fill="FFFFFF"/>
        </w:rPr>
        <w:t xml:space="preserve">In addition, the experimental space of SEEWELL is also an interesting existence. SEEWELL Space presents the exhibition mainly launched by artists or art institutions themselves or co-organized with SEEWELL. Different from other summary or research exhibitions of the art center, SEEWELL Space operate in the form of art projects. In 2021, we walked out of the center to touch different fields, and strongly support and promote the personal projects of young artists in Fujian and even across the country. We tries a lot to more connect and interest the public outside the art circle. </w:t>
      </w:r>
      <w:r w:rsidRPr="00C223A7">
        <w:rPr>
          <w:rFonts w:ascii="Adobe Garamond Pro" w:eastAsia="宋体" w:hAnsi="Adobe Garamond Pro" w:cs="宋体"/>
          <w:kern w:val="0"/>
          <w:sz w:val="24"/>
        </w:rPr>
        <w:t>We tries to take the responsibility of the contemporary art’s experimental space in Fujian, which is not a replacement, but the supplement and expansion, which plays a positive role in the urban art ecosystem. In 2021, SEEWELL Space has held 9 events or projects, mostly cooperating with young artists to launch their exhibitions, or to conduct so</w:t>
      </w:r>
      <w:r w:rsidRPr="00C223A7">
        <w:rPr>
          <w:rFonts w:ascii="Adobe Garamond Pro" w:eastAsia="宋体" w:hAnsi="Adobe Garamond Pro" w:cs="Lucida Grande"/>
          <w:color w:val="000000"/>
          <w:kern w:val="0"/>
          <w:sz w:val="24"/>
          <w:shd w:val="clear" w:color="auto" w:fill="FFFFFF"/>
        </w:rPr>
        <w:t>me interesting artistic practice projects to explore more possibilities for art.</w:t>
      </w:r>
      <w:sdt>
        <w:sdtPr>
          <w:rPr>
            <w:rFonts w:ascii="Adobe Garamond Pro" w:eastAsia="宋体" w:hAnsi="Adobe Garamond Pro" w:cs="Lucida Grande"/>
            <w:color w:val="000000"/>
            <w:kern w:val="0"/>
            <w:sz w:val="24"/>
            <w:shd w:val="clear" w:color="auto" w:fill="FFFFFF"/>
          </w:rPr>
          <w:id w:val="-1227139748"/>
          <w:citation/>
        </w:sdtPr>
        <w:sdtEnd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CITATION SEE22 \l 1033 </w:instrText>
          </w:r>
          <w:r>
            <w:rPr>
              <w:rFonts w:ascii="Adobe Garamond Pro" w:eastAsia="宋体" w:hAnsi="Adobe Garamond Pro" w:cs="Lucida Grande"/>
              <w:color w:val="000000"/>
              <w:kern w:val="0"/>
              <w:sz w:val="24"/>
              <w:shd w:val="clear" w:color="auto" w:fill="FFFFFF"/>
            </w:rPr>
            <w:fldChar w:fldCharType="separate"/>
          </w:r>
          <w:r>
            <w:rPr>
              <w:rFonts w:ascii="Adobe Garamond Pro" w:eastAsia="宋体" w:hAnsi="Adobe Garamond Pro" w:cs="Lucida Grande"/>
              <w:noProof/>
              <w:color w:val="000000"/>
              <w:kern w:val="0"/>
              <w:sz w:val="24"/>
              <w:shd w:val="clear" w:color="auto" w:fill="FFFFFF"/>
            </w:rPr>
            <w:t xml:space="preserve"> </w:t>
          </w:r>
          <w:r w:rsidRPr="004229D6">
            <w:rPr>
              <w:rFonts w:ascii="Adobe Garamond Pro" w:eastAsia="宋体" w:hAnsi="Adobe Garamond Pro" w:cs="Lucida Grande"/>
              <w:noProof/>
              <w:color w:val="000000"/>
              <w:kern w:val="0"/>
              <w:sz w:val="24"/>
              <w:shd w:val="clear" w:color="auto" w:fill="FFFFFF"/>
            </w:rPr>
            <w:t>(SEEWELL, 2022)</w:t>
          </w:r>
          <w:r>
            <w:rPr>
              <w:rFonts w:ascii="Adobe Garamond Pro" w:eastAsia="宋体" w:hAnsi="Adobe Garamond Pro" w:cs="Lucida Grande"/>
              <w:color w:val="000000"/>
              <w:kern w:val="0"/>
              <w:sz w:val="24"/>
              <w:shd w:val="clear" w:color="auto" w:fill="FFFFFF"/>
            </w:rPr>
            <w:fldChar w:fldCharType="end"/>
          </w:r>
        </w:sdtContent>
      </w:sdt>
    </w:p>
    <w:p w:rsidR="006057FE" w:rsidRPr="00C223A7" w:rsidRDefault="006057FE" w:rsidP="006057FE">
      <w:pPr>
        <w:widowControl/>
        <w:rPr>
          <w:rFonts w:ascii="Adobe Garamond Pro" w:eastAsia="宋体" w:hAnsi="Adobe Garamond Pro" w:cs="Lucida Grande"/>
          <w:color w:val="000000"/>
          <w:kern w:val="0"/>
          <w:sz w:val="24"/>
          <w:shd w:val="clear" w:color="auto" w:fill="FFFFFF"/>
        </w:rPr>
      </w:pPr>
    </w:p>
    <w:p w:rsidR="006057FE" w:rsidRPr="00C223A7" w:rsidRDefault="006057FE" w:rsidP="006057FE">
      <w:pPr>
        <w:widowControl/>
        <w:rPr>
          <w:rFonts w:ascii="Adobe Garamond Pro" w:eastAsia="宋体" w:hAnsi="Adobe Garamond Pro" w:cs="宋体"/>
          <w:kern w:val="0"/>
          <w:sz w:val="24"/>
        </w:rPr>
      </w:pPr>
      <w:r w:rsidRPr="00C223A7">
        <w:rPr>
          <w:rFonts w:ascii="Adobe Garamond Pro" w:eastAsia="宋体" w:hAnsi="Adobe Garamond Pro" w:cs="Lucida Grande"/>
          <w:color w:val="000000"/>
          <w:kern w:val="0"/>
          <w:sz w:val="24"/>
          <w:shd w:val="clear" w:color="auto" w:fill="FFFFFF"/>
        </w:rPr>
        <w:t xml:space="preserve">Besides, SEEWELL focuses on discovering and digging the flash point of the city, combining it with art and culture, and presenting qualitative artistic life. Taking 2021 as an example, </w:t>
      </w:r>
      <w:r>
        <w:rPr>
          <w:rFonts w:ascii="Adobe Garamond Pro" w:eastAsia="宋体" w:hAnsi="Adobe Garamond Pro" w:cs="Lucida Grande"/>
          <w:color w:val="000000"/>
          <w:kern w:val="0"/>
          <w:sz w:val="24"/>
          <w:shd w:val="clear" w:color="auto" w:fill="FFFFFF"/>
        </w:rPr>
        <w:t>T</w:t>
      </w:r>
      <w:r w:rsidRPr="00C223A7">
        <w:rPr>
          <w:rFonts w:ascii="Adobe Garamond Pro" w:eastAsia="宋体" w:hAnsi="Adobe Garamond Pro" w:cs="Lucida Grande"/>
          <w:color w:val="000000"/>
          <w:kern w:val="0"/>
          <w:sz w:val="24"/>
          <w:shd w:val="clear" w:color="auto" w:fill="FFFFFF"/>
        </w:rPr>
        <w:t xml:space="preserve">his </w:t>
      </w:r>
      <w:r>
        <w:rPr>
          <w:rFonts w:ascii="Adobe Garamond Pro" w:eastAsia="宋体" w:hAnsi="Adobe Garamond Pro" w:cs="Lucida Grande"/>
          <w:color w:val="000000"/>
          <w:kern w:val="0"/>
          <w:sz w:val="24"/>
          <w:shd w:val="clear" w:color="auto" w:fill="FFFFFF"/>
        </w:rPr>
        <w:t>A</w:t>
      </w:r>
      <w:r w:rsidRPr="00C223A7">
        <w:rPr>
          <w:rFonts w:ascii="Adobe Garamond Pro" w:eastAsia="宋体" w:hAnsi="Adobe Garamond Pro" w:cs="Lucida Grande"/>
          <w:color w:val="000000"/>
          <w:kern w:val="0"/>
          <w:sz w:val="24"/>
          <w:shd w:val="clear" w:color="auto" w:fill="FFFFFF"/>
        </w:rPr>
        <w:t xml:space="preserve">rt </w:t>
      </w:r>
      <w:r>
        <w:rPr>
          <w:rFonts w:ascii="Adobe Garamond Pro" w:eastAsia="宋体" w:hAnsi="Adobe Garamond Pro" w:cs="Lucida Grande"/>
          <w:color w:val="000000"/>
          <w:kern w:val="0"/>
          <w:sz w:val="24"/>
          <w:shd w:val="clear" w:color="auto" w:fill="FFFFFF"/>
        </w:rPr>
        <w:t>S</w:t>
      </w:r>
      <w:r w:rsidRPr="00C223A7">
        <w:rPr>
          <w:rFonts w:ascii="Adobe Garamond Pro" w:eastAsia="宋体" w:hAnsi="Adobe Garamond Pro" w:cs="Lucida Grande"/>
          <w:color w:val="000000"/>
          <w:kern w:val="0"/>
          <w:sz w:val="24"/>
          <w:shd w:val="clear" w:color="auto" w:fill="FFFFFF"/>
        </w:rPr>
        <w:t>pace</w:t>
      </w:r>
      <w:r w:rsidRPr="00C223A7">
        <w:rPr>
          <w:rFonts w:ascii="Adobe Garamond Pro" w:eastAsia="宋体" w:hAnsi="Adobe Garamond Pro" w:cs="宋体"/>
          <w:kern w:val="0"/>
          <w:sz w:val="24"/>
        </w:rPr>
        <w:t xml:space="preserve">, Fuzhou Baima Vanke, </w:t>
      </w:r>
      <w:proofErr w:type="spellStart"/>
      <w:r w:rsidRPr="00C223A7">
        <w:rPr>
          <w:rFonts w:ascii="Adobe Garamond Pro" w:eastAsia="宋体" w:hAnsi="Adobe Garamond Pro" w:cs="宋体"/>
          <w:kern w:val="0"/>
          <w:sz w:val="24"/>
        </w:rPr>
        <w:t>Gui</w:t>
      </w:r>
      <w:proofErr w:type="spellEnd"/>
      <w:r w:rsidRPr="00C223A7">
        <w:rPr>
          <w:rFonts w:ascii="Adobe Garamond Pro" w:eastAsia="宋体" w:hAnsi="Adobe Garamond Pro" w:cs="宋体"/>
          <w:kern w:val="0"/>
          <w:sz w:val="24"/>
        </w:rPr>
        <w:t xml:space="preserve"> Lake Art Museum, Fuzhou </w:t>
      </w:r>
      <w:proofErr w:type="spellStart"/>
      <w:r w:rsidRPr="00C223A7">
        <w:rPr>
          <w:rFonts w:ascii="Adobe Garamond Pro" w:eastAsia="宋体" w:hAnsi="Adobe Garamond Pro" w:cs="宋体"/>
          <w:kern w:val="0"/>
          <w:sz w:val="24"/>
        </w:rPr>
        <w:t>Huiju</w:t>
      </w:r>
      <w:proofErr w:type="spellEnd"/>
      <w:r w:rsidRPr="00C223A7">
        <w:rPr>
          <w:rFonts w:ascii="Adobe Garamond Pro" w:eastAsia="宋体" w:hAnsi="Adobe Garamond Pro" w:cs="宋体"/>
          <w:kern w:val="0"/>
          <w:sz w:val="24"/>
        </w:rPr>
        <w:t xml:space="preserve"> and </w:t>
      </w:r>
      <w:proofErr w:type="spellStart"/>
      <w:r w:rsidRPr="00C223A7">
        <w:rPr>
          <w:rFonts w:ascii="Adobe Garamond Pro" w:eastAsia="宋体" w:hAnsi="Adobe Garamond Pro" w:cs="宋体"/>
          <w:kern w:val="0"/>
          <w:sz w:val="24"/>
        </w:rPr>
        <w:t>Rongqiao</w:t>
      </w:r>
      <w:proofErr w:type="spellEnd"/>
      <w:r w:rsidRPr="00C223A7">
        <w:rPr>
          <w:rFonts w:ascii="Adobe Garamond Pro" w:eastAsia="宋体" w:hAnsi="Adobe Garamond Pro" w:cs="宋体"/>
          <w:kern w:val="0"/>
          <w:sz w:val="24"/>
        </w:rPr>
        <w:t xml:space="preserve"> Center Art Space and SEEWELL jointly created some interesting ways, like pop -up, photography collection, art fair, environmental protection workshop, artist solo exhibition, etc.. so that the seeds of art are scattered to every corner of the city.</w:t>
      </w:r>
      <w:sdt>
        <w:sdtPr>
          <w:rPr>
            <w:rFonts w:ascii="Adobe Garamond Pro" w:eastAsia="宋体" w:hAnsi="Adobe Garamond Pro" w:cs="宋体"/>
            <w:kern w:val="0"/>
            <w:sz w:val="24"/>
          </w:rPr>
          <w:id w:val="-1051073372"/>
          <w:citation/>
        </w:sdtPr>
        <w:sdtEndPr/>
        <w:sdtContent>
          <w:r>
            <w:rPr>
              <w:rFonts w:ascii="Adobe Garamond Pro" w:eastAsia="宋体" w:hAnsi="Adobe Garamond Pro" w:cs="宋体"/>
              <w:kern w:val="0"/>
              <w:sz w:val="24"/>
            </w:rPr>
            <w:fldChar w:fldCharType="begin"/>
          </w:r>
          <w:r>
            <w:rPr>
              <w:rFonts w:ascii="Adobe Garamond Pro" w:eastAsia="宋体" w:hAnsi="Adobe Garamond Pro" w:cs="宋体"/>
              <w:kern w:val="0"/>
              <w:sz w:val="24"/>
            </w:rPr>
            <w:instrText xml:space="preserve">CITATION SEE22 \l 1033 </w:instrText>
          </w:r>
          <w:r>
            <w:rPr>
              <w:rFonts w:ascii="Adobe Garamond Pro" w:eastAsia="宋体" w:hAnsi="Adobe Garamond Pro" w:cs="宋体"/>
              <w:kern w:val="0"/>
              <w:sz w:val="24"/>
            </w:rPr>
            <w:fldChar w:fldCharType="separate"/>
          </w:r>
          <w:r>
            <w:rPr>
              <w:rFonts w:ascii="Adobe Garamond Pro" w:eastAsia="宋体" w:hAnsi="Adobe Garamond Pro" w:cs="宋体"/>
              <w:noProof/>
              <w:kern w:val="0"/>
              <w:sz w:val="24"/>
            </w:rPr>
            <w:t xml:space="preserve"> </w:t>
          </w:r>
          <w:r w:rsidRPr="004229D6">
            <w:rPr>
              <w:rFonts w:ascii="Adobe Garamond Pro" w:eastAsia="宋体" w:hAnsi="Adobe Garamond Pro" w:cs="宋体"/>
              <w:noProof/>
              <w:kern w:val="0"/>
              <w:sz w:val="24"/>
            </w:rPr>
            <w:t>(SEEWELL, 2022)</w:t>
          </w:r>
          <w:r>
            <w:rPr>
              <w:rFonts w:ascii="Adobe Garamond Pro" w:eastAsia="宋体" w:hAnsi="Adobe Garamond Pro" w:cs="宋体"/>
              <w:kern w:val="0"/>
              <w:sz w:val="24"/>
            </w:rPr>
            <w:fldChar w:fldCharType="end"/>
          </w:r>
        </w:sdtContent>
      </w:sdt>
    </w:p>
    <w:p w:rsidR="006057FE" w:rsidRPr="00C223A7" w:rsidRDefault="006057FE" w:rsidP="006057FE">
      <w:pPr>
        <w:widowControl/>
        <w:rPr>
          <w:rFonts w:ascii="Adobe Garamond Pro" w:eastAsia="宋体" w:hAnsi="Adobe Garamond Pro" w:cs="宋体"/>
          <w:kern w:val="0"/>
          <w:sz w:val="24"/>
        </w:rPr>
      </w:pPr>
    </w:p>
    <w:p w:rsidR="006057FE" w:rsidRPr="00C223A7" w:rsidRDefault="006057FE" w:rsidP="006057FE">
      <w:pPr>
        <w:widowControl/>
        <w:rPr>
          <w:rFonts w:ascii="Adobe Garamond Pro" w:eastAsia="宋体" w:hAnsi="Adobe Garamond Pro" w:cs="宋体"/>
          <w:kern w:val="0"/>
          <w:sz w:val="24"/>
        </w:rPr>
      </w:pPr>
      <w:r w:rsidRPr="00C223A7">
        <w:rPr>
          <w:rFonts w:ascii="Adobe Garamond Pro" w:eastAsia="宋体" w:hAnsi="Adobe Garamond Pro" w:cs="宋体"/>
          <w:kern w:val="0"/>
          <w:sz w:val="24"/>
        </w:rPr>
        <w:t xml:space="preserve">Furthermore, the design of derivative products is also one of our jobs. It aims to make arts enter daily life and become a way of lifestyle. Art convenience stores are committed to long </w:t>
      </w:r>
      <w:r w:rsidRPr="00C223A7">
        <w:rPr>
          <w:rFonts w:ascii="Adobe Garamond Pro" w:eastAsia="宋体" w:hAnsi="Adobe Garamond Pro" w:cs="宋体"/>
          <w:kern w:val="0"/>
          <w:sz w:val="24"/>
        </w:rPr>
        <w:lastRenderedPageBreak/>
        <w:t>-term cooperation with experimental and original artists and to design brands to present a more complete art product series.</w:t>
      </w:r>
    </w:p>
    <w:p w:rsidR="006057FE" w:rsidRPr="00C223A7" w:rsidRDefault="006057FE" w:rsidP="006057FE">
      <w:pPr>
        <w:rPr>
          <w:rFonts w:ascii="Adobe Garamond Pro" w:eastAsia="仿宋" w:hAnsi="Adobe Garamond Pro" w:cs="Arial"/>
          <w:color w:val="222222"/>
          <w:spacing w:val="8"/>
          <w:kern w:val="0"/>
          <w:sz w:val="24"/>
          <w:shd w:val="clear" w:color="auto" w:fill="FFFFFF"/>
        </w:rPr>
      </w:pPr>
    </w:p>
    <w:p w:rsidR="006057FE" w:rsidRPr="00C223A7" w:rsidRDefault="006057FE" w:rsidP="006057FE">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About the position</w:t>
      </w:r>
      <w:r>
        <w:rPr>
          <w:rFonts w:ascii="Adobe Garamond Pro" w:eastAsia="仿宋" w:hAnsi="Adobe Garamond Pro" w:cs="Arial"/>
          <w:b/>
          <w:bCs/>
          <w:color w:val="222222"/>
          <w:spacing w:val="8"/>
          <w:kern w:val="0"/>
          <w:sz w:val="24"/>
          <w:shd w:val="clear" w:color="auto" w:fill="FFFFFF"/>
        </w:rPr>
        <w:t>ing</w:t>
      </w:r>
      <w:r w:rsidRPr="00C223A7">
        <w:rPr>
          <w:rFonts w:ascii="Adobe Garamond Pro" w:eastAsia="仿宋" w:hAnsi="Adobe Garamond Pro" w:cs="Arial"/>
          <w:b/>
          <w:bCs/>
          <w:color w:val="222222"/>
          <w:spacing w:val="8"/>
          <w:kern w:val="0"/>
          <w:sz w:val="24"/>
          <w:shd w:val="clear" w:color="auto" w:fill="FFFFFF"/>
        </w:rPr>
        <w:t xml:space="preserve"> of SEEWELL as a commercial art institution</w:t>
      </w:r>
    </w:p>
    <w:p w:rsidR="006057FE" w:rsidRPr="00C223A7" w:rsidRDefault="006057FE" w:rsidP="006057FE">
      <w:pPr>
        <w:widowControl/>
        <w:rPr>
          <w:rFonts w:ascii="Adobe Garamond Pro" w:eastAsia="宋体" w:hAnsi="Adobe Garamond Pro" w:cs="宋体"/>
          <w:kern w:val="0"/>
          <w:sz w:val="24"/>
        </w:rPr>
      </w:pPr>
      <w:r w:rsidRPr="00C223A7">
        <w:rPr>
          <w:rFonts w:ascii="Adobe Garamond Pro" w:eastAsia="宋体" w:hAnsi="Adobe Garamond Pro" w:cs="宋体"/>
          <w:kern w:val="0"/>
          <w:sz w:val="24"/>
        </w:rPr>
        <w:t>SEEWELL International Art Development Group Co., Ltd. was established in 2014. It has two sites and one center (in Shanxi and Fujian) and two major artistic products factories. The group’s art section is committed to build an interdisciplinary art territory. And The SEEWELL International Art Center was established in Fuzhou, Fujian in 2016. In November 2017, it reached an in -depth consensus with the brand Phoenix Art under the Phoenix Satellite TV Media Group. The past exhibitions are involved in the three major modules of comprehensive materials, urban public art, and technological art.</w:t>
      </w:r>
      <w:sdt>
        <w:sdtPr>
          <w:rPr>
            <w:rFonts w:ascii="Adobe Garamond Pro" w:eastAsia="宋体" w:hAnsi="Adobe Garamond Pro" w:cs="宋体"/>
            <w:kern w:val="0"/>
            <w:sz w:val="24"/>
          </w:rPr>
          <w:id w:val="-1557466005"/>
          <w:citation/>
        </w:sdtPr>
        <w:sdtEndPr/>
        <w:sdtContent>
          <w:r>
            <w:rPr>
              <w:rFonts w:ascii="Adobe Garamond Pro" w:eastAsia="宋体" w:hAnsi="Adobe Garamond Pro" w:cs="宋体"/>
              <w:kern w:val="0"/>
              <w:sz w:val="24"/>
            </w:rPr>
            <w:fldChar w:fldCharType="begin"/>
          </w:r>
          <w:r>
            <w:rPr>
              <w:rFonts w:ascii="Adobe Garamond Pro" w:eastAsia="宋体" w:hAnsi="Adobe Garamond Pro" w:cs="宋体"/>
              <w:kern w:val="0"/>
              <w:sz w:val="24"/>
            </w:rPr>
            <w:instrText xml:space="preserve"> CITATION LiZ221 \l 1033 </w:instrText>
          </w:r>
          <w:r>
            <w:rPr>
              <w:rFonts w:ascii="Adobe Garamond Pro" w:eastAsia="宋体" w:hAnsi="Adobe Garamond Pro" w:cs="宋体"/>
              <w:kern w:val="0"/>
              <w:sz w:val="24"/>
            </w:rPr>
            <w:fldChar w:fldCharType="separate"/>
          </w:r>
          <w:r>
            <w:rPr>
              <w:rFonts w:ascii="Adobe Garamond Pro" w:eastAsia="宋体" w:hAnsi="Adobe Garamond Pro" w:cs="宋体"/>
              <w:noProof/>
              <w:kern w:val="0"/>
              <w:sz w:val="24"/>
            </w:rPr>
            <w:t xml:space="preserve"> </w:t>
          </w:r>
          <w:r w:rsidRPr="00D471F4">
            <w:rPr>
              <w:rFonts w:ascii="Adobe Garamond Pro" w:eastAsia="宋体" w:hAnsi="Adobe Garamond Pro" w:cs="宋体"/>
              <w:noProof/>
              <w:kern w:val="0"/>
              <w:sz w:val="24"/>
            </w:rPr>
            <w:t>(Ziran, 2022)</w:t>
          </w:r>
          <w:r>
            <w:rPr>
              <w:rFonts w:ascii="Adobe Garamond Pro" w:eastAsia="宋体" w:hAnsi="Adobe Garamond Pro" w:cs="宋体"/>
              <w:kern w:val="0"/>
              <w:sz w:val="24"/>
            </w:rPr>
            <w:fldChar w:fldCharType="end"/>
          </w:r>
        </w:sdtContent>
      </w:sdt>
    </w:p>
    <w:p w:rsidR="006057FE" w:rsidRPr="00C223A7" w:rsidRDefault="006057FE" w:rsidP="006057FE">
      <w:pPr>
        <w:widowControl/>
        <w:rPr>
          <w:rFonts w:ascii="Adobe Garamond Pro" w:eastAsia="宋体" w:hAnsi="Adobe Garamond Pro" w:cs="宋体"/>
          <w:kern w:val="0"/>
          <w:sz w:val="24"/>
        </w:rPr>
      </w:pPr>
    </w:p>
    <w:p w:rsidR="006057FE" w:rsidRPr="00C223A7" w:rsidRDefault="006057FE" w:rsidP="006057FE">
      <w:pPr>
        <w:widowControl/>
        <w:rPr>
          <w:rFonts w:ascii="Adobe Garamond Pro" w:eastAsia="宋体" w:hAnsi="Adobe Garamond Pro" w:cs="宋体"/>
          <w:kern w:val="0"/>
          <w:sz w:val="24"/>
        </w:rPr>
      </w:pPr>
      <w:r w:rsidRPr="00C223A7">
        <w:rPr>
          <w:rFonts w:ascii="Adobe Garamond Pro" w:hAnsi="Adobe Garamond Pro"/>
          <w:sz w:val="24"/>
        </w:rPr>
        <w:t xml:space="preserve">SEEWELL invited professors, artists and curators from well-known domestic fine arts colleges and art museums to serve as members of the first academic committee of Phoenix · SEEWELL Art Center, such as Wang Zhong, Dean of Urban Design College of Central Academy of Fine Arts, Guan </w:t>
      </w:r>
      <w:proofErr w:type="spellStart"/>
      <w:r w:rsidRPr="00C223A7">
        <w:rPr>
          <w:rFonts w:ascii="Adobe Garamond Pro" w:hAnsi="Adobe Garamond Pro"/>
          <w:sz w:val="24"/>
        </w:rPr>
        <w:t>Huaibin</w:t>
      </w:r>
      <w:proofErr w:type="spellEnd"/>
      <w:r w:rsidRPr="00C223A7">
        <w:rPr>
          <w:rFonts w:ascii="Adobe Garamond Pro" w:hAnsi="Adobe Garamond Pro"/>
          <w:sz w:val="24"/>
        </w:rPr>
        <w:t xml:space="preserve">, Dean of Cross-media Art College of China Academy of Fine Arts, Li </w:t>
      </w:r>
      <w:proofErr w:type="spellStart"/>
      <w:r w:rsidRPr="00C223A7">
        <w:rPr>
          <w:rFonts w:ascii="Adobe Garamond Pro" w:hAnsi="Adobe Garamond Pro"/>
          <w:sz w:val="24"/>
        </w:rPr>
        <w:t>Yumin</w:t>
      </w:r>
      <w:proofErr w:type="spellEnd"/>
      <w:r w:rsidRPr="00C223A7">
        <w:rPr>
          <w:rFonts w:ascii="Adobe Garamond Pro" w:hAnsi="Adobe Garamond Pro"/>
          <w:sz w:val="24"/>
        </w:rPr>
        <w:t xml:space="preserve">, Dean of Fine Arts College of Fujian Normal University, He </w:t>
      </w:r>
      <w:proofErr w:type="spellStart"/>
      <w:r w:rsidRPr="00C223A7">
        <w:rPr>
          <w:rFonts w:ascii="Adobe Garamond Pro" w:hAnsi="Adobe Garamond Pro"/>
          <w:sz w:val="24"/>
        </w:rPr>
        <w:t>Guiyan</w:t>
      </w:r>
      <w:proofErr w:type="spellEnd"/>
      <w:r w:rsidRPr="00C223A7">
        <w:rPr>
          <w:rFonts w:ascii="Adobe Garamond Pro" w:hAnsi="Adobe Garamond Pro"/>
          <w:sz w:val="24"/>
        </w:rPr>
        <w:t xml:space="preserve">, Dean of Fine Arts Department of Sichuan Fine Arts Institute, Shen </w:t>
      </w:r>
      <w:proofErr w:type="spellStart"/>
      <w:r w:rsidRPr="00C223A7">
        <w:rPr>
          <w:rFonts w:ascii="Adobe Garamond Pro" w:hAnsi="Adobe Garamond Pro"/>
          <w:sz w:val="24"/>
        </w:rPr>
        <w:t>Lieyi</w:t>
      </w:r>
      <w:proofErr w:type="spellEnd"/>
      <w:r w:rsidRPr="00C223A7">
        <w:rPr>
          <w:rFonts w:ascii="Adobe Garamond Pro" w:hAnsi="Adobe Garamond Pro"/>
          <w:sz w:val="24"/>
        </w:rPr>
        <w:t xml:space="preserve">, artist and Sun </w:t>
      </w:r>
      <w:proofErr w:type="spellStart"/>
      <w:r w:rsidRPr="00C223A7">
        <w:rPr>
          <w:rFonts w:ascii="Adobe Garamond Pro" w:hAnsi="Adobe Garamond Pro"/>
          <w:sz w:val="24"/>
        </w:rPr>
        <w:t>Xiaofeng</w:t>
      </w:r>
      <w:proofErr w:type="spellEnd"/>
      <w:r w:rsidRPr="00C223A7">
        <w:rPr>
          <w:rFonts w:ascii="Adobe Garamond Pro" w:hAnsi="Adobe Garamond Pro"/>
          <w:sz w:val="24"/>
        </w:rPr>
        <w:t>, curator, etc. The positioning of academic has always been an important foundation for the development of SEEWELL. The establishment of the academic committee shows the attitude towards specialization and academics. The academic committee will provide academic support and guidance for its the collection, research and exhibitions.</w:t>
      </w:r>
      <w:sdt>
        <w:sdtPr>
          <w:rPr>
            <w:rFonts w:ascii="Adobe Garamond Pro" w:hAnsi="Adobe Garamond Pro"/>
            <w:sz w:val="24"/>
          </w:rPr>
          <w:id w:val="-955553635"/>
          <w:citation/>
        </w:sdtPr>
        <w:sdtEndPr/>
        <w:sdtContent>
          <w:r>
            <w:rPr>
              <w:rFonts w:ascii="Adobe Garamond Pro" w:hAnsi="Adobe Garamond Pro"/>
              <w:sz w:val="24"/>
            </w:rPr>
            <w:fldChar w:fldCharType="begin"/>
          </w:r>
          <w:r>
            <w:rPr>
              <w:rFonts w:ascii="Adobe Garamond Pro" w:hAnsi="Adobe Garamond Pro"/>
              <w:sz w:val="24"/>
            </w:rPr>
            <w:instrText xml:space="preserve">CITATION SEE19 \l 1033 </w:instrText>
          </w:r>
          <w:r>
            <w:rPr>
              <w:rFonts w:ascii="Adobe Garamond Pro" w:hAnsi="Adobe Garamond Pro"/>
              <w:sz w:val="24"/>
            </w:rPr>
            <w:fldChar w:fldCharType="separate"/>
          </w:r>
          <w:r>
            <w:rPr>
              <w:rFonts w:ascii="Adobe Garamond Pro" w:hAnsi="Adobe Garamond Pro"/>
              <w:noProof/>
              <w:sz w:val="24"/>
            </w:rPr>
            <w:t xml:space="preserve"> </w:t>
          </w:r>
          <w:r w:rsidRPr="004229D6">
            <w:rPr>
              <w:rFonts w:ascii="Adobe Garamond Pro" w:hAnsi="Adobe Garamond Pro"/>
              <w:noProof/>
              <w:sz w:val="24"/>
            </w:rPr>
            <w:t>(SEEWELL, 2019)</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Phoenix · SEEWELL International Art Center mainly undertakes the functions of the content center, brand center and project center in the group. It is mainly responsible for content production and output, constructing academic influence, and providing art configuration for other industries of the group, and offer academic support and endorsement for the development of art projects. The project center focuses on the practice of art+, that is, exploration running-in across the industry and cross domain. For example, SEEWELL’s contracted artists and fashion designers jointly develop clothing supplies, the Jean Jacques Rousseau, which was purchased in Switzerland last year, that we did the overall art intervention of the hotel, through the demand of customers and the special geographical location, and the community construction of the Dali Art Ecological Commune. Practice. They are all practices that try to blur the boundaries of art.</w:t>
      </w:r>
      <w:sdt>
        <w:sdtPr>
          <w:rPr>
            <w:rFonts w:ascii="Adobe Garamond Pro" w:hAnsi="Adobe Garamond Pro"/>
            <w:sz w:val="24"/>
          </w:rPr>
          <w:id w:val="-364911019"/>
          <w:citation/>
        </w:sdtPr>
        <w:sdtEndPr/>
        <w:sdtContent>
          <w:r>
            <w:rPr>
              <w:rFonts w:ascii="Adobe Garamond Pro" w:hAnsi="Adobe Garamond Pro"/>
              <w:sz w:val="24"/>
            </w:rPr>
            <w:fldChar w:fldCharType="begin"/>
          </w:r>
          <w:r>
            <w:rPr>
              <w:rFonts w:ascii="Adobe Garamond Pro" w:hAnsi="Adobe Garamond Pro"/>
              <w:sz w:val="24"/>
            </w:rPr>
            <w:instrText xml:space="preserve"> CITATION LiZ221 \l 1033 </w:instrText>
          </w:r>
          <w:r>
            <w:rPr>
              <w:rFonts w:ascii="Adobe Garamond Pro" w:hAnsi="Adobe Garamond Pro"/>
              <w:sz w:val="24"/>
            </w:rPr>
            <w:fldChar w:fldCharType="separate"/>
          </w:r>
          <w:r>
            <w:rPr>
              <w:rFonts w:ascii="Adobe Garamond Pro" w:hAnsi="Adobe Garamond Pro"/>
              <w:noProof/>
              <w:sz w:val="24"/>
            </w:rPr>
            <w:t xml:space="preserve"> </w:t>
          </w:r>
          <w:r w:rsidRPr="004229D6">
            <w:rPr>
              <w:rFonts w:ascii="Adobe Garamond Pro" w:hAnsi="Adobe Garamond Pro"/>
              <w:noProof/>
              <w:sz w:val="24"/>
            </w:rPr>
            <w:t>(Ziran, 2022)</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In today's Chinese art ecology, there are both opportunities and challenges. The first is the dilemma. After more than 30 years of rapid development, The concept of contemporary art and the way in which creation and meaning take effect, especially the value system, have come to a new reshuffle.</w:t>
      </w:r>
      <w:r>
        <w:rPr>
          <w:rFonts w:ascii="Adobe Garamond Pro" w:hAnsi="Adobe Garamond Pro"/>
          <w:sz w:val="24"/>
        </w:rPr>
        <w:t xml:space="preserve"> </w:t>
      </w:r>
      <w:r w:rsidRPr="00C223A7">
        <w:rPr>
          <w:rFonts w:ascii="Adobe Garamond Pro" w:hAnsi="Adobe Garamond Pro"/>
          <w:sz w:val="24"/>
        </w:rPr>
        <w:t xml:space="preserve">As for the operation and management of the art museum, there are many operation and management modes, and they are similar. If the existing mode is still followed, it is difficult for the institution to survive. Similarly, great changes have taken place in today's art ecological environment. Just in recent years, the gallery industry and </w:t>
      </w:r>
      <w:r w:rsidRPr="00C223A7">
        <w:rPr>
          <w:rFonts w:ascii="Adobe Garamond Pro" w:hAnsi="Adobe Garamond Pro"/>
          <w:sz w:val="24"/>
        </w:rPr>
        <w:lastRenderedPageBreak/>
        <w:t>the biennial exhibition system have been declining. Although the Art Fair has brought opportunities, it has also had an bad impact. Therefore, for new art institutions and galleries, the challenge lies in: first, they need to have a clear academic positioning to avoid homogenization; there must be innovated in operation and management mode, and new ideas should be injected; then there should be a good budget, and the organization needs to have hematopoietic function in funding; finally, the time period, a good institution takes 5 years, 10 years, or even longer to build.</w:t>
      </w:r>
      <w:sdt>
        <w:sdtPr>
          <w:rPr>
            <w:rFonts w:ascii="Adobe Garamond Pro" w:hAnsi="Adobe Garamond Pro"/>
            <w:sz w:val="24"/>
          </w:rPr>
          <w:id w:val="-435299978"/>
          <w:citation/>
        </w:sdtPr>
        <w:sdtEndPr/>
        <w:sdtContent>
          <w:r>
            <w:rPr>
              <w:rFonts w:ascii="Adobe Garamond Pro" w:hAnsi="Adobe Garamond Pro"/>
              <w:sz w:val="24"/>
            </w:rPr>
            <w:fldChar w:fldCharType="begin"/>
          </w:r>
          <w:r>
            <w:rPr>
              <w:rFonts w:ascii="Adobe Garamond Pro" w:hAnsi="Adobe Garamond Pro"/>
              <w:sz w:val="24"/>
            </w:rPr>
            <w:instrText xml:space="preserve"> CITATION SEE20 \l 1033 </w:instrText>
          </w:r>
          <w:r>
            <w:rPr>
              <w:rFonts w:ascii="Adobe Garamond Pro" w:hAnsi="Adobe Garamond Pro"/>
              <w:sz w:val="24"/>
            </w:rPr>
            <w:fldChar w:fldCharType="separate"/>
          </w:r>
          <w:r>
            <w:rPr>
              <w:rFonts w:ascii="Adobe Garamond Pro" w:hAnsi="Adobe Garamond Pro"/>
              <w:noProof/>
              <w:sz w:val="24"/>
            </w:rPr>
            <w:t xml:space="preserve"> </w:t>
          </w:r>
          <w:r w:rsidRPr="004229D6">
            <w:rPr>
              <w:rFonts w:ascii="Adobe Garamond Pro" w:hAnsi="Adobe Garamond Pro"/>
              <w:noProof/>
              <w:sz w:val="24"/>
            </w:rPr>
            <w:t>(SEEWELL, 2020)</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 xml:space="preserve">As an art museum or art institution, it should be involved in public art, such as the Art Front Gallery in </w:t>
      </w:r>
      <w:proofErr w:type="spellStart"/>
      <w:r w:rsidRPr="00C223A7">
        <w:rPr>
          <w:rFonts w:ascii="Adobe Garamond Pro" w:hAnsi="Adobe Garamond Pro"/>
          <w:sz w:val="24"/>
        </w:rPr>
        <w:t>fukuro</w:t>
      </w:r>
      <w:proofErr w:type="spellEnd"/>
      <w:r w:rsidRPr="00C223A7">
        <w:rPr>
          <w:rFonts w:ascii="Adobe Garamond Pro" w:hAnsi="Adobe Garamond Pro"/>
          <w:sz w:val="24"/>
        </w:rPr>
        <w:t xml:space="preserve"> Kitagawa, Japan. They have the main operation of the gallery. However, it began to intervene in public art in the 1970s since Yokohama. It has been a textbook example. And now </w:t>
      </w:r>
      <w:proofErr w:type="spellStart"/>
      <w:r w:rsidRPr="00C223A7">
        <w:rPr>
          <w:rFonts w:ascii="Adobe Garamond Pro" w:hAnsi="Adobe Garamond Pro"/>
          <w:sz w:val="24"/>
        </w:rPr>
        <w:t>wee</w:t>
      </w:r>
      <w:proofErr w:type="spellEnd"/>
      <w:r w:rsidRPr="00C223A7">
        <w:rPr>
          <w:rFonts w:ascii="Adobe Garamond Pro" w:hAnsi="Adobe Garamond Pro"/>
          <w:sz w:val="24"/>
        </w:rPr>
        <w:t xml:space="preserve"> can see the Vietnamese </w:t>
      </w:r>
      <w:proofErr w:type="spellStart"/>
      <w:r w:rsidRPr="00C223A7">
        <w:rPr>
          <w:rFonts w:ascii="Adobe Garamond Pro" w:hAnsi="Adobe Garamond Pro"/>
          <w:sz w:val="24"/>
        </w:rPr>
        <w:t>stepwife</w:t>
      </w:r>
      <w:proofErr w:type="spellEnd"/>
      <w:r w:rsidRPr="00C223A7">
        <w:rPr>
          <w:rFonts w:ascii="Adobe Garamond Pro" w:hAnsi="Adobe Garamond Pro"/>
          <w:sz w:val="24"/>
        </w:rPr>
        <w:t xml:space="preserve">, </w:t>
      </w:r>
      <w:proofErr w:type="spellStart"/>
      <w:r w:rsidRPr="00C223A7">
        <w:rPr>
          <w:rFonts w:ascii="Adobe Garamond Pro" w:hAnsi="Adobe Garamond Pro"/>
          <w:sz w:val="24"/>
        </w:rPr>
        <w:t>Seto</w:t>
      </w:r>
      <w:proofErr w:type="spellEnd"/>
      <w:r w:rsidRPr="00C223A7">
        <w:rPr>
          <w:rFonts w:ascii="Adobe Garamond Pro" w:hAnsi="Adobe Garamond Pro"/>
          <w:sz w:val="24"/>
        </w:rPr>
        <w:t xml:space="preserve"> </w:t>
      </w:r>
      <w:proofErr w:type="spellStart"/>
      <w:r w:rsidRPr="00C223A7">
        <w:rPr>
          <w:rFonts w:ascii="Adobe Garamond Pro" w:hAnsi="Adobe Garamond Pro"/>
          <w:sz w:val="24"/>
        </w:rPr>
        <w:t>Nei</w:t>
      </w:r>
      <w:proofErr w:type="spellEnd"/>
      <w:r w:rsidRPr="00C223A7">
        <w:rPr>
          <w:rFonts w:ascii="Adobe Garamond Pro" w:hAnsi="Adobe Garamond Pro"/>
          <w:sz w:val="24"/>
        </w:rPr>
        <w:t xml:space="preserve"> and so on. Besides, lots of galleries participate in commercial center’s design and construction, including various five-star hotels and high-end clubs, such as </w:t>
      </w:r>
      <w:proofErr w:type="spellStart"/>
      <w:r w:rsidRPr="00C223A7">
        <w:rPr>
          <w:rFonts w:ascii="Adobe Garamond Pro" w:hAnsi="Adobe Garamond Pro"/>
          <w:sz w:val="24"/>
        </w:rPr>
        <w:t>Lujiazui</w:t>
      </w:r>
      <w:proofErr w:type="spellEnd"/>
      <w:r w:rsidRPr="00C223A7">
        <w:rPr>
          <w:rFonts w:ascii="Adobe Garamond Pro" w:hAnsi="Adobe Garamond Pro"/>
          <w:sz w:val="24"/>
        </w:rPr>
        <w:t xml:space="preserve"> riverside financial center in Shanghai. Another example refers to the Life Art College, which gathers the soft decoration designers and heads of various major companies to integrate the huge resource network of designers and artists. Therefore, today's art must not be isolated. By linking different resources, it can generate more possibilities.</w:t>
      </w:r>
      <w:sdt>
        <w:sdtPr>
          <w:rPr>
            <w:rFonts w:ascii="Adobe Garamond Pro" w:hAnsi="Adobe Garamond Pro"/>
            <w:sz w:val="24"/>
          </w:rPr>
          <w:id w:val="197978277"/>
          <w:citation/>
        </w:sdtPr>
        <w:sdtEndPr/>
        <w:sdtContent>
          <w:r>
            <w:rPr>
              <w:rFonts w:ascii="Adobe Garamond Pro" w:hAnsi="Adobe Garamond Pro"/>
              <w:sz w:val="24"/>
            </w:rPr>
            <w:fldChar w:fldCharType="begin"/>
          </w:r>
          <w:r>
            <w:rPr>
              <w:rFonts w:ascii="Adobe Garamond Pro" w:hAnsi="Adobe Garamond Pro"/>
              <w:sz w:val="24"/>
            </w:rPr>
            <w:instrText xml:space="preserve"> CITATION SEE20 \l 1033 </w:instrText>
          </w:r>
          <w:r>
            <w:rPr>
              <w:rFonts w:ascii="Adobe Garamond Pro" w:hAnsi="Adobe Garamond Pro"/>
              <w:sz w:val="24"/>
            </w:rPr>
            <w:fldChar w:fldCharType="separate"/>
          </w:r>
          <w:r>
            <w:rPr>
              <w:rFonts w:ascii="Adobe Garamond Pro" w:hAnsi="Adobe Garamond Pro"/>
              <w:noProof/>
              <w:sz w:val="24"/>
            </w:rPr>
            <w:t xml:space="preserve"> </w:t>
          </w:r>
          <w:r w:rsidRPr="004229D6">
            <w:rPr>
              <w:rFonts w:ascii="Adobe Garamond Pro" w:hAnsi="Adobe Garamond Pro"/>
              <w:noProof/>
              <w:sz w:val="24"/>
            </w:rPr>
            <w:t>(SEEWELL, 2020)</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Therefore, for SEEWELL Art Center, academic, professional, local cultural research, and involvement in the development of urban public art are their important goals and development directions. The establishment of the academic committee, the holding of various academic exhibitions, the research and discovery of Fujian contemporary art, and more participation in the creation of urban commercial space projects are all based on SEEWELL’s own positioning as a commercial art institution.</w:t>
      </w:r>
    </w:p>
    <w:p w:rsidR="006057FE" w:rsidRPr="00C223A7" w:rsidRDefault="006057FE" w:rsidP="006057FE">
      <w:pPr>
        <w:rPr>
          <w:rFonts w:ascii="Adobe Garamond Pro" w:eastAsia="仿宋" w:hAnsi="Adobe Garamond Pro" w:cs="Arial"/>
          <w:color w:val="222222"/>
          <w:spacing w:val="8"/>
          <w:kern w:val="0"/>
          <w:sz w:val="24"/>
          <w:shd w:val="clear" w:color="auto" w:fill="FFFFFF"/>
        </w:rPr>
      </w:pPr>
    </w:p>
    <w:p w:rsidR="006057FE" w:rsidRPr="00C223A7" w:rsidRDefault="006057FE" w:rsidP="006057FE">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About Min River Plan</w:t>
      </w: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 xml:space="preserve">Min river is the mother river of Fujian, a river that runs through the whole territory of Fujian. For the Min River Plan, series of exhibitions of SEEWELL Art Center, Min river is a symbol, a starting point for explaining, and a strategic fulcrum for leveraging the entire artistic ecology of Fujian, weaving the space-time longitude and latitude of Fujian like a shuttle. This naming is both a theme and a strategy. It has strong coverage and inclusiveness. </w:t>
      </w:r>
      <w:sdt>
        <w:sdtPr>
          <w:rPr>
            <w:rFonts w:ascii="Adobe Garamond Pro" w:hAnsi="Adobe Garamond Pro"/>
            <w:sz w:val="24"/>
          </w:rPr>
          <w:id w:val="-427896743"/>
          <w:citation/>
        </w:sdtPr>
        <w:sdtEndPr/>
        <w:sdtContent>
          <w:r>
            <w:rPr>
              <w:rFonts w:ascii="Adobe Garamond Pro" w:hAnsi="Adobe Garamond Pro"/>
              <w:sz w:val="24"/>
            </w:rPr>
            <w:fldChar w:fldCharType="begin"/>
          </w:r>
          <w:r>
            <w:rPr>
              <w:rFonts w:ascii="Adobe Garamond Pro" w:hAnsi="Adobe Garamond Pro"/>
              <w:sz w:val="24"/>
            </w:rPr>
            <w:instrText xml:space="preserve"> CITATION Sun20 \l 1033 </w:instrText>
          </w:r>
          <w:r>
            <w:rPr>
              <w:rFonts w:ascii="Adobe Garamond Pro" w:hAnsi="Adobe Garamond Pro"/>
              <w:sz w:val="24"/>
            </w:rPr>
            <w:fldChar w:fldCharType="separate"/>
          </w:r>
          <w:r w:rsidRPr="00D471F4">
            <w:rPr>
              <w:rFonts w:ascii="Adobe Garamond Pro" w:hAnsi="Adobe Garamond Pro"/>
              <w:noProof/>
              <w:sz w:val="24"/>
            </w:rPr>
            <w:t>(Xiaofeng, 2020)</w:t>
          </w:r>
          <w:r>
            <w:rPr>
              <w:rFonts w:ascii="Adobe Garamond Pro" w:hAnsi="Adobe Garamond Pro"/>
              <w:sz w:val="24"/>
            </w:rPr>
            <w:fldChar w:fldCharType="end"/>
          </w:r>
        </w:sdtContent>
      </w:sdt>
      <w:r>
        <w:rPr>
          <w:rFonts w:ascii="Adobe Garamond Pro" w:hAnsi="Adobe Garamond Pro"/>
          <w:sz w:val="24"/>
        </w:rPr>
        <w:t xml:space="preserve"> </w:t>
      </w:r>
      <w:r w:rsidRPr="00C223A7">
        <w:rPr>
          <w:rFonts w:ascii="Adobe Garamond Pro" w:hAnsi="Adobe Garamond Pro"/>
          <w:sz w:val="24"/>
        </w:rPr>
        <w:t>Therefore, the series of exhibitions of Min River Plan will reflect the thickness of time and space, historical traces and literati thoughts, four seasons in the field and urban reality, dialect communication and craft inheritance. All of them can coexist properly in this framework.</w:t>
      </w:r>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 xml:space="preserve">As an art institution focusing on the promotion of contemporary art in Fujian, SEEWELL has the responsibility and obligation to sort out the cultural context of the Min river basin. As the curator Sun </w:t>
      </w:r>
      <w:proofErr w:type="spellStart"/>
      <w:r w:rsidRPr="00C223A7">
        <w:rPr>
          <w:rFonts w:ascii="Adobe Garamond Pro" w:hAnsi="Adobe Garamond Pro"/>
          <w:sz w:val="24"/>
        </w:rPr>
        <w:t>Xiaofeng</w:t>
      </w:r>
      <w:proofErr w:type="spellEnd"/>
      <w:r w:rsidRPr="00C223A7">
        <w:rPr>
          <w:rFonts w:ascii="Adobe Garamond Pro" w:hAnsi="Adobe Garamond Pro"/>
          <w:sz w:val="24"/>
        </w:rPr>
        <w:t xml:space="preserve"> said, ‘the generation and development of urban villages are closely related to the river, and Min river is also of great significance to the generation and shaping of the culture of Min</w:t>
      </w:r>
      <w:r w:rsidRPr="00C223A7">
        <w:rPr>
          <w:rFonts w:ascii="Adobe Garamond Pro" w:hAnsi="Adobe Garamond Pro"/>
          <w:sz w:val="24"/>
        </w:rPr>
        <w:t>（</w:t>
      </w:r>
      <w:r w:rsidRPr="00C223A7">
        <w:rPr>
          <w:rFonts w:ascii="Adobe Garamond Pro" w:hAnsi="Adobe Garamond Pro"/>
          <w:sz w:val="24"/>
        </w:rPr>
        <w:t>abbreviation of Fujian</w:t>
      </w:r>
      <w:r w:rsidRPr="00C223A7">
        <w:rPr>
          <w:rFonts w:ascii="Adobe Garamond Pro" w:hAnsi="Adobe Garamond Pro"/>
          <w:sz w:val="24"/>
        </w:rPr>
        <w:t>）</w:t>
      </w:r>
      <w:r w:rsidRPr="00C223A7">
        <w:rPr>
          <w:rFonts w:ascii="Adobe Garamond Pro" w:hAnsi="Adobe Garamond Pro"/>
          <w:sz w:val="24"/>
        </w:rPr>
        <w:t>.’</w:t>
      </w:r>
      <w:r>
        <w:rPr>
          <w:rFonts w:ascii="Adobe Garamond Pro" w:hAnsi="Adobe Garamond Pro"/>
          <w:sz w:val="24"/>
        </w:rPr>
        <w:t xml:space="preserve"> </w:t>
      </w:r>
      <w:sdt>
        <w:sdtPr>
          <w:rPr>
            <w:rFonts w:ascii="Adobe Garamond Pro" w:hAnsi="Adobe Garamond Pro"/>
            <w:sz w:val="24"/>
          </w:rPr>
          <w:id w:val="-1253038745"/>
          <w:citation/>
        </w:sdtPr>
        <w:sdtEndPr/>
        <w:sdtContent>
          <w:r>
            <w:rPr>
              <w:rFonts w:ascii="Adobe Garamond Pro" w:hAnsi="Adobe Garamond Pro"/>
              <w:sz w:val="24"/>
            </w:rPr>
            <w:fldChar w:fldCharType="begin"/>
          </w:r>
          <w:r>
            <w:rPr>
              <w:rFonts w:ascii="Adobe Garamond Pro" w:hAnsi="Adobe Garamond Pro"/>
              <w:sz w:val="24"/>
            </w:rPr>
            <w:instrText xml:space="preserve"> CITATION Sun20 \l 1033 </w:instrText>
          </w:r>
          <w:r>
            <w:rPr>
              <w:rFonts w:ascii="Adobe Garamond Pro" w:hAnsi="Adobe Garamond Pro"/>
              <w:sz w:val="24"/>
            </w:rPr>
            <w:fldChar w:fldCharType="separate"/>
          </w:r>
          <w:r w:rsidRPr="00C16877">
            <w:rPr>
              <w:rFonts w:ascii="Adobe Garamond Pro" w:hAnsi="Adobe Garamond Pro"/>
              <w:sz w:val="24"/>
            </w:rPr>
            <w:t>(Xiaofeng, 2020)</w:t>
          </w:r>
          <w:r>
            <w:rPr>
              <w:rFonts w:ascii="Adobe Garamond Pro" w:hAnsi="Adobe Garamond Pro"/>
              <w:sz w:val="24"/>
            </w:rPr>
            <w:fldChar w:fldCharType="end"/>
          </w:r>
        </w:sdtContent>
      </w:sdt>
      <w:r w:rsidRPr="00C223A7">
        <w:rPr>
          <w:rFonts w:ascii="Adobe Garamond Pro" w:hAnsi="Adobe Garamond Pro"/>
          <w:sz w:val="24"/>
        </w:rPr>
        <w:t xml:space="preserve"> As the mother</w:t>
      </w:r>
      <w:r>
        <w:rPr>
          <w:rFonts w:ascii="Adobe Garamond Pro" w:hAnsi="Adobe Garamond Pro"/>
          <w:sz w:val="24"/>
        </w:rPr>
        <w:t xml:space="preserve"> </w:t>
      </w:r>
      <w:r w:rsidRPr="00C223A7">
        <w:rPr>
          <w:rFonts w:ascii="Adobe Garamond Pro" w:hAnsi="Adobe Garamond Pro"/>
          <w:sz w:val="24"/>
        </w:rPr>
        <w:t xml:space="preserve">river of the basin residents, Min river not only nurtures the basin residents, but also injects </w:t>
      </w:r>
      <w:r w:rsidRPr="00C223A7">
        <w:rPr>
          <w:rFonts w:ascii="Adobe Garamond Pro" w:hAnsi="Adobe Garamond Pro"/>
          <w:sz w:val="24"/>
        </w:rPr>
        <w:lastRenderedPageBreak/>
        <w:t>common cultural genes into our blood. The main social function and responsibility of the art museum open to the public is public education. If the curator is a storyteller, the series of exhibition of Min River Plan is to let the public feel a real and lifelike cultural context of the Min river basin in real works through words, images, colors, etc.</w:t>
      </w:r>
    </w:p>
    <w:p w:rsidR="006057FE" w:rsidRPr="00C223A7" w:rsidRDefault="006057FE" w:rsidP="006057FE">
      <w:pPr>
        <w:widowControl/>
        <w:rPr>
          <w:rFonts w:ascii="Adobe Garamond Pro" w:eastAsia="宋体" w:hAnsi="Adobe Garamond Pro" w:cs="宋体"/>
          <w:kern w:val="0"/>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The series of exhibition of Min River Plan should be said to have opened a presentation mode that combines contemporary art and geopolitical culture, and combines cultural research with artistic creation. In the past 30 years, Fujian has exported a lot of strength, creative works and excellent artists to Chinese contemporary art. We can see that many artists go out of Fujian and return to their hometown. They are constantly in a state of giving back to art and reality, and are inspired by the geographical culture and life scene, including the interactive relationship between individuals and society. Min River Plan</w:t>
      </w:r>
      <w:r>
        <w:rPr>
          <w:rFonts w:ascii="Adobe Garamond Pro" w:hAnsi="Adobe Garamond Pro"/>
          <w:sz w:val="24"/>
        </w:rPr>
        <w:t xml:space="preserve">, </w:t>
      </w:r>
      <w:r w:rsidRPr="00C223A7">
        <w:rPr>
          <w:rFonts w:ascii="Adobe Garamond Pro" w:hAnsi="Adobe Garamond Pro"/>
          <w:sz w:val="24"/>
        </w:rPr>
        <w:t xml:space="preserve">which provides a good record of the relationship between Fujian contemporary culture and artistic creation. Many artists' works cut into this context and theme from different angles. Of course, the theme is not entirely a proposition for artists, but a new filtration and deep cultivation on their consistent creative path. </w:t>
      </w:r>
      <w:sdt>
        <w:sdtPr>
          <w:rPr>
            <w:rFonts w:ascii="Adobe Garamond Pro" w:hAnsi="Adobe Garamond Pro"/>
            <w:sz w:val="24"/>
          </w:rPr>
          <w:id w:val="428937252"/>
          <w:citation/>
        </w:sdtPr>
        <w:sdtEndPr/>
        <w:sdtContent>
          <w:r>
            <w:rPr>
              <w:rFonts w:ascii="Adobe Garamond Pro" w:hAnsi="Adobe Garamond Pro"/>
              <w:sz w:val="24"/>
            </w:rPr>
            <w:fldChar w:fldCharType="begin"/>
          </w:r>
          <w:r>
            <w:rPr>
              <w:rFonts w:ascii="Adobe Garamond Pro" w:hAnsi="Adobe Garamond Pro"/>
              <w:sz w:val="24"/>
            </w:rPr>
            <w:instrText xml:space="preserve"> CITATION SEE20 \l 1033 </w:instrText>
          </w:r>
          <w:r>
            <w:rPr>
              <w:rFonts w:ascii="Adobe Garamond Pro" w:hAnsi="Adobe Garamond Pro"/>
              <w:sz w:val="24"/>
            </w:rPr>
            <w:fldChar w:fldCharType="separate"/>
          </w:r>
          <w:r w:rsidRPr="00C16877">
            <w:rPr>
              <w:rFonts w:ascii="Adobe Garamond Pro" w:hAnsi="Adobe Garamond Pro"/>
              <w:noProof/>
              <w:sz w:val="24"/>
            </w:rPr>
            <w:t>(SEEWELL, 2020)</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When planning the first Min River Plan, the logic of series of exhibition has been confirmed. It’s the cultural ecology and ideological reality based on the local area of Fujian, to build the association models of historical -now, ancient -contemporary, local-different place, reality -imagination. The exhibition is a site for curatorial writing, constantly showing the views and cases emerging in the evolution of local culture, and explicitly or implicitly juxtaposing, comparing and elaborating.</w:t>
      </w:r>
      <w:r>
        <w:rPr>
          <w:rFonts w:ascii="Adobe Garamond Pro" w:hAnsi="Adobe Garamond Pro"/>
          <w:sz w:val="24"/>
        </w:rPr>
        <w:t xml:space="preserve"> </w:t>
      </w:r>
      <w:r w:rsidRPr="00C223A7">
        <w:rPr>
          <w:rFonts w:ascii="Adobe Garamond Pro" w:hAnsi="Adobe Garamond Pro"/>
          <w:sz w:val="24"/>
        </w:rPr>
        <w:t>This is a long-term plan. It is a diversified and three-dimensional model established through the setting of surface and line to point, which requires very sufficient data collection and context sorting of local artists. At the same time, with the participation and opinions of artists outside the local area, non-Fujian artists provide other reference samples, and they provide other local realities and working methods. Only by continuously establishing relevance, we can have a clearer understanding of the place. The work also includes a responsibility of the art museum, how to convey the local voice. Non-Fujian artists are also an important component and effective force in the communication mechanism.</w:t>
      </w:r>
      <w:sdt>
        <w:sdtPr>
          <w:rPr>
            <w:rFonts w:ascii="Adobe Garamond Pro" w:hAnsi="Adobe Garamond Pro"/>
            <w:sz w:val="24"/>
          </w:rPr>
          <w:id w:val="-145201164"/>
          <w:citation/>
        </w:sdtPr>
        <w:sdtEndPr/>
        <w:sdtContent>
          <w:r>
            <w:rPr>
              <w:rFonts w:ascii="Adobe Garamond Pro" w:hAnsi="Adobe Garamond Pro"/>
              <w:sz w:val="24"/>
            </w:rPr>
            <w:fldChar w:fldCharType="begin"/>
          </w:r>
          <w:r>
            <w:rPr>
              <w:rFonts w:ascii="Adobe Garamond Pro" w:hAnsi="Adobe Garamond Pro"/>
              <w:sz w:val="24"/>
            </w:rPr>
            <w:instrText xml:space="preserve"> CITATION Sun20 \l 1033 </w:instrText>
          </w:r>
          <w:r>
            <w:rPr>
              <w:rFonts w:ascii="Adobe Garamond Pro" w:hAnsi="Adobe Garamond Pro"/>
              <w:sz w:val="24"/>
            </w:rPr>
            <w:fldChar w:fldCharType="separate"/>
          </w:r>
          <w:r>
            <w:rPr>
              <w:rFonts w:ascii="Adobe Garamond Pro" w:hAnsi="Adobe Garamond Pro"/>
              <w:noProof/>
              <w:sz w:val="24"/>
            </w:rPr>
            <w:t xml:space="preserve"> </w:t>
          </w:r>
          <w:r w:rsidRPr="00C16877">
            <w:rPr>
              <w:rFonts w:ascii="Adobe Garamond Pro" w:hAnsi="Adobe Garamond Pro"/>
              <w:noProof/>
              <w:sz w:val="24"/>
            </w:rPr>
            <w:t>(Xiaofeng, 2020)</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 xml:space="preserve">SEEWELL strives to build the Min River Plan an academic and research exhibition. In recent years, the domestic curation has begun to start to focus on the trend of research curation, which have three demands. The first is archives: regarding exhibits, whether it is art, literature, or cultural relics, as part of the exhibition archives, while visualization and </w:t>
      </w:r>
      <w:proofErr w:type="spellStart"/>
      <w:r w:rsidRPr="00C223A7">
        <w:rPr>
          <w:rFonts w:ascii="Adobe Garamond Pro" w:hAnsi="Adobe Garamond Pro"/>
          <w:sz w:val="24"/>
        </w:rPr>
        <w:t>artisticization</w:t>
      </w:r>
      <w:proofErr w:type="spellEnd"/>
      <w:r w:rsidRPr="00C223A7">
        <w:rPr>
          <w:rFonts w:ascii="Adobe Garamond Pro" w:hAnsi="Adobe Garamond Pro"/>
          <w:sz w:val="24"/>
        </w:rPr>
        <w:t xml:space="preserve"> of literature and cultural relics data, while taking into account the readability of exhibits and curatorial ideas. The second, the participation of social scientific methods must be necessary, such as cultural maps, statistics and regression analysis, field survey and oral history, etc. to improve the level and richness of the display. The third, research strategy can also be regarded as a new attempt for anti -art museum hegemony, that is, the so called out of the white house. It means the new audience interactive model, the disappearance of elite audiences, the retreat of the authority of the artist and the curator, etc. Of course, it </w:t>
      </w:r>
      <w:r w:rsidRPr="00C223A7">
        <w:rPr>
          <w:rFonts w:ascii="Adobe Garamond Pro" w:hAnsi="Adobe Garamond Pro"/>
          <w:sz w:val="24"/>
        </w:rPr>
        <w:lastRenderedPageBreak/>
        <w:t>also includes the subjective induction of the audience, the wake -up of collective memory, the attempt to rebuild the historical situation, and so on.</w:t>
      </w:r>
      <w:sdt>
        <w:sdtPr>
          <w:rPr>
            <w:rFonts w:ascii="Adobe Garamond Pro" w:hAnsi="Adobe Garamond Pro"/>
            <w:sz w:val="24"/>
          </w:rPr>
          <w:id w:val="682635692"/>
          <w:citation/>
        </w:sdtPr>
        <w:sdtEndPr/>
        <w:sdtContent>
          <w:r>
            <w:rPr>
              <w:rFonts w:ascii="Adobe Garamond Pro" w:hAnsi="Adobe Garamond Pro"/>
              <w:sz w:val="24"/>
            </w:rPr>
            <w:fldChar w:fldCharType="begin"/>
          </w:r>
          <w:r>
            <w:rPr>
              <w:rFonts w:ascii="Adobe Garamond Pro" w:hAnsi="Adobe Garamond Pro"/>
              <w:sz w:val="24"/>
            </w:rPr>
            <w:instrText xml:space="preserve"> CITATION SEE20 \l 1033 </w:instrText>
          </w:r>
          <w:r>
            <w:rPr>
              <w:rFonts w:ascii="Adobe Garamond Pro" w:hAnsi="Adobe Garamond Pro"/>
              <w:sz w:val="24"/>
            </w:rPr>
            <w:fldChar w:fldCharType="separate"/>
          </w:r>
          <w:r>
            <w:rPr>
              <w:rFonts w:ascii="Adobe Garamond Pro" w:hAnsi="Adobe Garamond Pro"/>
              <w:noProof/>
              <w:sz w:val="24"/>
            </w:rPr>
            <w:t xml:space="preserve"> </w:t>
          </w:r>
          <w:r w:rsidRPr="008A5DED">
            <w:rPr>
              <w:rFonts w:ascii="Adobe Garamond Pro" w:hAnsi="Adobe Garamond Pro"/>
              <w:noProof/>
              <w:sz w:val="24"/>
            </w:rPr>
            <w:t>(SEEWELL, 2020)</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 xml:space="preserve">The research curatorial ideas above are essentially suitable for this kind of exhibition with strong </w:t>
      </w:r>
      <w:proofErr w:type="spellStart"/>
      <w:r w:rsidRPr="00C223A7">
        <w:rPr>
          <w:rFonts w:ascii="Adobe Garamond Pro" w:hAnsi="Adobe Garamond Pro"/>
          <w:sz w:val="24"/>
        </w:rPr>
        <w:t>academicity</w:t>
      </w:r>
      <w:proofErr w:type="spellEnd"/>
      <w:r w:rsidRPr="00C223A7">
        <w:rPr>
          <w:rFonts w:ascii="Adobe Garamond Pro" w:hAnsi="Adobe Garamond Pro"/>
          <w:sz w:val="24"/>
        </w:rPr>
        <w:t xml:space="preserve"> and archives. Whether it is a display of research results in history or anthropology, or as a traditional art exhibition You can find a more appropriate entry point. In addition, for the regional history research and curation, how to build a curatorial framework, I think we need to pay attention to three points. First, how to deal with historical materials and exhibits? Some folk documents that we have commonly displayed in the art gallery also have the possibility of display in the art gallery, such as contracts, genealogy, inscriptions, etc., and these documents and cultural relics need to determine their identity according to the needs of the curatorial, exhibits works or cultural relics? How to show it? The protagonist or supporting role? Second, according to the research of regional history, the narrative of the exhibition must not be the same as the general exhibition. In addition to cultural relics and literature, the reproduction of some situations is also necessary. The possibilities should be included in the considering scope by the curator. Third, in addition to showing the visible parts, the invisible part must also be considered. In regional culture and ecology, as the basic concept of ideological, the emotion that affects the cultural style, and the ethics of determining the code of behavior? How to restore it? How to express it? It is also the focus of the curatorial focus and display.</w:t>
      </w:r>
      <w:sdt>
        <w:sdtPr>
          <w:rPr>
            <w:rFonts w:ascii="Adobe Garamond Pro" w:hAnsi="Adobe Garamond Pro"/>
            <w:sz w:val="24"/>
          </w:rPr>
          <w:id w:val="-1157223504"/>
          <w:citation/>
        </w:sdtPr>
        <w:sdtEndPr/>
        <w:sdtContent>
          <w:r>
            <w:rPr>
              <w:rFonts w:ascii="Adobe Garamond Pro" w:hAnsi="Adobe Garamond Pro"/>
              <w:sz w:val="24"/>
            </w:rPr>
            <w:fldChar w:fldCharType="begin"/>
          </w:r>
          <w:r>
            <w:rPr>
              <w:rFonts w:ascii="Adobe Garamond Pro" w:hAnsi="Adobe Garamond Pro"/>
              <w:sz w:val="24"/>
            </w:rPr>
            <w:instrText xml:space="preserve"> CITATION SEE20 \l 1033 </w:instrText>
          </w:r>
          <w:r>
            <w:rPr>
              <w:rFonts w:ascii="Adobe Garamond Pro" w:hAnsi="Adobe Garamond Pro"/>
              <w:sz w:val="24"/>
            </w:rPr>
            <w:fldChar w:fldCharType="separate"/>
          </w:r>
          <w:r>
            <w:rPr>
              <w:rFonts w:ascii="Adobe Garamond Pro" w:hAnsi="Adobe Garamond Pro"/>
              <w:noProof/>
              <w:sz w:val="24"/>
            </w:rPr>
            <w:t xml:space="preserve"> </w:t>
          </w:r>
          <w:r w:rsidRPr="008A5DED">
            <w:rPr>
              <w:rFonts w:ascii="Adobe Garamond Pro" w:hAnsi="Adobe Garamond Pro"/>
              <w:noProof/>
              <w:sz w:val="24"/>
            </w:rPr>
            <w:t>(SEEWELL, 2020)</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 xml:space="preserve">In 2019, SEEWELL established the Academic Committee, which was invited by scholars and artists from the Central Academy of Fine Arts, the Chinese Academy of Fine Arts, the Sichuan Academy of Fine Arts, the Guangdong Art Museum, and the Fujian Normal University. They discuss or review future exhibition plans, especially the implementation of independent curators for each project, give full play to the advantages of the commercial art institution, and greatly improve the quality of the exhibition. Min River Plan is the excellent project generated in this context, at the same time with the support of SEEWELL Group and the curatorial plan of Mr. Sun </w:t>
      </w:r>
      <w:proofErr w:type="spellStart"/>
      <w:r w:rsidRPr="00C223A7">
        <w:rPr>
          <w:rFonts w:ascii="Adobe Garamond Pro" w:hAnsi="Adobe Garamond Pro"/>
          <w:sz w:val="24"/>
        </w:rPr>
        <w:t>Xiaofeng</w:t>
      </w:r>
      <w:proofErr w:type="spellEnd"/>
      <w:r w:rsidRPr="00C223A7">
        <w:rPr>
          <w:rFonts w:ascii="Adobe Garamond Pro" w:hAnsi="Adobe Garamond Pro"/>
          <w:sz w:val="24"/>
        </w:rPr>
        <w:t>. In the future, Min River Plan will continue to adhere to the principle of academic exhibition, in the selection of curator, and the discussion of exhibition plan. discussion of the curator's selection and exhibition plan. It will continue to adhere to the principle of academic exhibition.</w:t>
      </w:r>
      <w:sdt>
        <w:sdtPr>
          <w:rPr>
            <w:rFonts w:ascii="Adobe Garamond Pro" w:hAnsi="Adobe Garamond Pro"/>
            <w:sz w:val="24"/>
          </w:rPr>
          <w:id w:val="-1536960596"/>
          <w:citation/>
        </w:sdtPr>
        <w:sdtEndPr/>
        <w:sdtContent>
          <w:r>
            <w:rPr>
              <w:rFonts w:ascii="Adobe Garamond Pro" w:hAnsi="Adobe Garamond Pro"/>
              <w:sz w:val="24"/>
            </w:rPr>
            <w:fldChar w:fldCharType="begin"/>
          </w:r>
          <w:r>
            <w:rPr>
              <w:rFonts w:ascii="Adobe Garamond Pro" w:hAnsi="Adobe Garamond Pro"/>
              <w:sz w:val="24"/>
            </w:rPr>
            <w:instrText xml:space="preserve"> CITATION Sun20 \l 1033 </w:instrText>
          </w:r>
          <w:r>
            <w:rPr>
              <w:rFonts w:ascii="Adobe Garamond Pro" w:hAnsi="Adobe Garamond Pro"/>
              <w:sz w:val="24"/>
            </w:rPr>
            <w:fldChar w:fldCharType="separate"/>
          </w:r>
          <w:r>
            <w:rPr>
              <w:rFonts w:ascii="Adobe Garamond Pro" w:hAnsi="Adobe Garamond Pro"/>
              <w:noProof/>
              <w:sz w:val="24"/>
            </w:rPr>
            <w:t xml:space="preserve"> </w:t>
          </w:r>
          <w:r w:rsidRPr="00D471F4">
            <w:rPr>
              <w:rFonts w:ascii="Adobe Garamond Pro" w:hAnsi="Adobe Garamond Pro"/>
              <w:noProof/>
              <w:sz w:val="24"/>
            </w:rPr>
            <w:t>(Xiaofeng, 2020)</w:t>
          </w:r>
          <w:r>
            <w:rPr>
              <w:rFonts w:ascii="Adobe Garamond Pro" w:hAnsi="Adobe Garamond Pro"/>
              <w:sz w:val="24"/>
            </w:rPr>
            <w:fldChar w:fldCharType="end"/>
          </w:r>
        </w:sdtContent>
      </w:sdt>
    </w:p>
    <w:p w:rsidR="006057FE" w:rsidRPr="00C223A7" w:rsidRDefault="006057FE" w:rsidP="006057FE">
      <w:pPr>
        <w:rPr>
          <w:rFonts w:ascii="Adobe Garamond Pro" w:eastAsia="仿宋" w:hAnsi="Adobe Garamond Pro" w:cs="Arial"/>
          <w:color w:val="222222"/>
          <w:spacing w:val="8"/>
          <w:kern w:val="0"/>
          <w:sz w:val="24"/>
          <w:shd w:val="clear" w:color="auto" w:fill="FFFFFF"/>
        </w:rPr>
      </w:pPr>
    </w:p>
    <w:p w:rsidR="006057FE" w:rsidRPr="00C223A7" w:rsidRDefault="006057FE" w:rsidP="006057FE">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About urban art ecosystem in Fuzhou</w:t>
      </w: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 xml:space="preserve">Since 1985, many representative artists have emerged in Fujian contemporary art. A reality that cannot be avoided is that in the past 30 years, many artists have grown up from Fujian and went out. Although they have had an important impact in China and the world, their strength in the local area is very weak. Artists are an important part of building an artistic ecology, but not the only one. Especially for a small-medium city like Fuzhou, the construction and exploration of the artistic ecology seems to look at it from a new perspective. Of course, the art institution is an important part of it, but the connotation and extension of the art institution seem to have an extension. The commercial center of the artistic atmosphere, the small and private community art institution or space, etc. All </w:t>
      </w:r>
      <w:r w:rsidRPr="00C223A7">
        <w:rPr>
          <w:rFonts w:ascii="Adobe Garamond Pro" w:hAnsi="Adobe Garamond Pro"/>
          <w:sz w:val="24"/>
        </w:rPr>
        <w:lastRenderedPageBreak/>
        <w:t>the unique, they perform their duties in the Fuzhou art ecology, playing different roles and functions.</w:t>
      </w:r>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With the rapid development of China's economy, the development of art and culture has also improved. And art has entered the public's life. For a small-medium city with relatively few art institutions, the construction of Fuzhou art ecology is inseparable from the special artistic atmosphere, like some newly commercial centers. Today's commercial centers have not only shouldered the functions of traditional business industries, the communication of culture, and the creation of artistic atmosphere have become their functions. And of course they are also an important way for their marketing.</w:t>
      </w:r>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 xml:space="preserve">Nowadays, more and more commercial projects have joined art elements from the beginning, from the construction and design of the building and space. Therefore, each project will set its own theme and positioning. For example, the </w:t>
      </w:r>
      <w:proofErr w:type="spellStart"/>
      <w:r w:rsidRPr="00C223A7">
        <w:rPr>
          <w:rFonts w:ascii="Adobe Garamond Pro" w:hAnsi="Adobe Garamond Pro"/>
          <w:sz w:val="24"/>
        </w:rPr>
        <w:t>Cangqian</w:t>
      </w:r>
      <w:proofErr w:type="spellEnd"/>
      <w:r w:rsidRPr="00C223A7">
        <w:rPr>
          <w:rFonts w:ascii="Adobe Garamond Pro" w:hAnsi="Adobe Garamond Pro"/>
          <w:sz w:val="24"/>
        </w:rPr>
        <w:t xml:space="preserve"> </w:t>
      </w:r>
      <w:proofErr w:type="spellStart"/>
      <w:r w:rsidRPr="00C223A7">
        <w:rPr>
          <w:rFonts w:ascii="Adobe Garamond Pro" w:hAnsi="Adobe Garamond Pro"/>
          <w:sz w:val="24"/>
        </w:rPr>
        <w:t>Jiuli</w:t>
      </w:r>
      <w:proofErr w:type="spellEnd"/>
      <w:r w:rsidRPr="00C223A7">
        <w:rPr>
          <w:rFonts w:ascii="Adobe Garamond Pro" w:hAnsi="Adobe Garamond Pro"/>
          <w:sz w:val="24"/>
        </w:rPr>
        <w:t xml:space="preserve"> project in Yantai Mountain is an art and culture commercial stroll block, which integrates art into quality life and space in the form of a combination of Chinese and Western cultures. Baima road </w:t>
      </w:r>
      <w:proofErr w:type="spellStart"/>
      <w:r w:rsidRPr="00C223A7">
        <w:rPr>
          <w:rFonts w:ascii="Adobe Garamond Pro" w:hAnsi="Adobe Garamond Pro"/>
          <w:sz w:val="24"/>
        </w:rPr>
        <w:t>vankeli</w:t>
      </w:r>
      <w:proofErr w:type="spellEnd"/>
      <w:r w:rsidRPr="00C223A7">
        <w:rPr>
          <w:rFonts w:ascii="Adobe Garamond Pro" w:hAnsi="Adobe Garamond Pro"/>
          <w:sz w:val="24"/>
        </w:rPr>
        <w:t xml:space="preserve"> will comprehensively create a new landmark for young people to play and socialize. In addition to creating characteristic Beer Festival activities around 13 bars, there are also art festivals, Chinese Fashion festivals, various popular IP activities, etc. Each project aims at different audiences and improves the visual aesthetics of space in different forms. For example, it cooperates with professional artists and art practitioners in space transformation, and transforms the atmosphere of the site with quantifiable vision such as installations and sculptures, hoping to integrate art naturally into the commercial space.</w:t>
      </w:r>
      <w:sdt>
        <w:sdtPr>
          <w:rPr>
            <w:rFonts w:ascii="Adobe Garamond Pro" w:hAnsi="Adobe Garamond Pro"/>
            <w:sz w:val="24"/>
          </w:rPr>
          <w:id w:val="-798451695"/>
          <w:citation/>
        </w:sdtPr>
        <w:sdtEndPr/>
        <w:sdtContent>
          <w:r>
            <w:rPr>
              <w:rFonts w:ascii="Adobe Garamond Pro" w:hAnsi="Adobe Garamond Pro"/>
              <w:sz w:val="24"/>
            </w:rPr>
            <w:fldChar w:fldCharType="begin"/>
          </w:r>
          <w:r>
            <w:rPr>
              <w:rFonts w:ascii="Adobe Garamond Pro" w:hAnsi="Adobe Garamond Pro"/>
              <w:sz w:val="24"/>
            </w:rPr>
            <w:instrText xml:space="preserve"> CITATION SEE191 \l 1033 </w:instrText>
          </w:r>
          <w:r>
            <w:rPr>
              <w:rFonts w:ascii="Adobe Garamond Pro" w:hAnsi="Adobe Garamond Pro"/>
              <w:sz w:val="24"/>
            </w:rPr>
            <w:fldChar w:fldCharType="separate"/>
          </w:r>
          <w:r>
            <w:rPr>
              <w:rFonts w:ascii="Adobe Garamond Pro" w:hAnsi="Adobe Garamond Pro"/>
              <w:noProof/>
              <w:sz w:val="24"/>
            </w:rPr>
            <w:t xml:space="preserve"> </w:t>
          </w:r>
          <w:r w:rsidRPr="00D471F4">
            <w:rPr>
              <w:rFonts w:ascii="Adobe Garamond Pro" w:hAnsi="Adobe Garamond Pro"/>
              <w:noProof/>
              <w:sz w:val="24"/>
            </w:rPr>
            <w:t>(SEEWELL, 2019)</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In addition to integrating art into commercial space, the emergence of small private art institutions is also an important part of Fuzhou's art ecology. Some small private art spaces define themselves as community art and culture distribution centers. They present their personal preferences to everyone on the basis of making full use of the real space. They are experimental exhibition spaces that are not restricted by fixed standards. Here, artists put their works into the space, and the artist's part has ended. The remaining good or bad interpretations should be left to the audience, and then form the complete state of the exhibition. For them, trying to change the artistic aesthetics of people in the industry has no meaning, nor can it change anything. It is difficult for so many art galleries in China to play a truly role in promoting art. It doesn’t mean that who works as a gallery has a higher level of view on art, so these small art space do what they like in space. The combination of art and commerce has become the trend of consumption in the future. In the past, painters were artists, and designers were designers. Now many industries are linked together to communicate freely and start doing interesting things.</w:t>
      </w:r>
      <w:sdt>
        <w:sdtPr>
          <w:rPr>
            <w:rFonts w:ascii="Adobe Garamond Pro" w:hAnsi="Adobe Garamond Pro"/>
            <w:sz w:val="24"/>
          </w:rPr>
          <w:id w:val="-475522611"/>
          <w:citation/>
        </w:sdtPr>
        <w:sdtEndPr/>
        <w:sdtContent>
          <w:r>
            <w:rPr>
              <w:rFonts w:ascii="Adobe Garamond Pro" w:hAnsi="Adobe Garamond Pro"/>
              <w:sz w:val="24"/>
            </w:rPr>
            <w:fldChar w:fldCharType="begin"/>
          </w:r>
          <w:r>
            <w:rPr>
              <w:rFonts w:ascii="Adobe Garamond Pro" w:hAnsi="Adobe Garamond Pro"/>
              <w:sz w:val="24"/>
            </w:rPr>
            <w:instrText xml:space="preserve"> CITATION SEE191 \l 1033 </w:instrText>
          </w:r>
          <w:r>
            <w:rPr>
              <w:rFonts w:ascii="Adobe Garamond Pro" w:hAnsi="Adobe Garamond Pro"/>
              <w:sz w:val="24"/>
            </w:rPr>
            <w:fldChar w:fldCharType="separate"/>
          </w:r>
          <w:r>
            <w:rPr>
              <w:rFonts w:ascii="Adobe Garamond Pro" w:hAnsi="Adobe Garamond Pro"/>
              <w:noProof/>
              <w:sz w:val="24"/>
            </w:rPr>
            <w:t xml:space="preserve"> </w:t>
          </w:r>
          <w:r w:rsidRPr="00D471F4">
            <w:rPr>
              <w:rFonts w:ascii="Adobe Garamond Pro" w:hAnsi="Adobe Garamond Pro"/>
              <w:noProof/>
              <w:sz w:val="24"/>
            </w:rPr>
            <w:t>(SEEWELL, 2019)</w:t>
          </w:r>
          <w:r>
            <w:rPr>
              <w:rFonts w:ascii="Adobe Garamond Pro" w:hAnsi="Adobe Garamond Pro"/>
              <w:sz w:val="24"/>
            </w:rPr>
            <w:fldChar w:fldCharType="end"/>
          </w:r>
        </w:sdtContent>
      </w:sdt>
    </w:p>
    <w:p w:rsidR="006057FE" w:rsidRPr="00C223A7" w:rsidRDefault="006057FE" w:rsidP="006057FE">
      <w:pPr>
        <w:widowControl/>
        <w:rPr>
          <w:rFonts w:ascii="Adobe Garamond Pro" w:hAnsi="Adobe Garamond Pro"/>
          <w:sz w:val="24"/>
        </w:rPr>
      </w:pPr>
    </w:p>
    <w:p w:rsidR="006057FE" w:rsidRPr="00C223A7" w:rsidRDefault="006057FE" w:rsidP="006057FE">
      <w:pPr>
        <w:widowControl/>
        <w:rPr>
          <w:rFonts w:ascii="Adobe Garamond Pro" w:hAnsi="Adobe Garamond Pro"/>
          <w:sz w:val="24"/>
        </w:rPr>
      </w:pPr>
      <w:r w:rsidRPr="00C223A7">
        <w:rPr>
          <w:rFonts w:ascii="Adobe Garamond Pro" w:hAnsi="Adobe Garamond Pro"/>
          <w:sz w:val="24"/>
        </w:rPr>
        <w:t xml:space="preserve">Some critics says that at present, there is no artistic ecology in Fuzhou. Its development trend is more like becoming a city of literary and art petty bourgeoisie. But some artists and some art institutions in Fuzhou will try to establish an ecology. It is a long and difficult path. Artists are definitely required. There should also be galleries, independent spaces, art </w:t>
      </w:r>
      <w:r w:rsidRPr="00C223A7">
        <w:rPr>
          <w:rFonts w:ascii="Adobe Garamond Pro" w:hAnsi="Adobe Garamond Pro"/>
          <w:sz w:val="24"/>
        </w:rPr>
        <w:lastRenderedPageBreak/>
        <w:t>festivals, art fairs, etc. Of course, some individual efforts can promote the development of the city, and the gradual feedback from the city to the individual will promote the individual to have more power, which is the premise of the interaction between the city and art. In fact, the construction of artistic ecology does not mean that a large number of people and great strength can achieve it. The establishment of Fuzhou's artistic ecology still has a long way to go.</w:t>
      </w:r>
      <w:sdt>
        <w:sdtPr>
          <w:rPr>
            <w:rFonts w:ascii="Adobe Garamond Pro" w:hAnsi="Adobe Garamond Pro"/>
            <w:sz w:val="24"/>
          </w:rPr>
          <w:id w:val="1406724047"/>
          <w:citation/>
        </w:sdtPr>
        <w:sdtEndPr/>
        <w:sdtContent>
          <w:r>
            <w:rPr>
              <w:rFonts w:ascii="Adobe Garamond Pro" w:hAnsi="Adobe Garamond Pro"/>
              <w:sz w:val="24"/>
            </w:rPr>
            <w:fldChar w:fldCharType="begin"/>
          </w:r>
          <w:r>
            <w:rPr>
              <w:rFonts w:ascii="Adobe Garamond Pro" w:hAnsi="Adobe Garamond Pro"/>
              <w:sz w:val="24"/>
            </w:rPr>
            <w:instrText xml:space="preserve"> CITATION SEE191 \l 1033 </w:instrText>
          </w:r>
          <w:r>
            <w:rPr>
              <w:rFonts w:ascii="Adobe Garamond Pro" w:hAnsi="Adobe Garamond Pro"/>
              <w:sz w:val="24"/>
            </w:rPr>
            <w:fldChar w:fldCharType="separate"/>
          </w:r>
          <w:r>
            <w:rPr>
              <w:rFonts w:ascii="Adobe Garamond Pro" w:hAnsi="Adobe Garamond Pro"/>
              <w:noProof/>
              <w:sz w:val="24"/>
            </w:rPr>
            <w:t xml:space="preserve"> </w:t>
          </w:r>
          <w:r w:rsidRPr="00D471F4">
            <w:rPr>
              <w:rFonts w:ascii="Adobe Garamond Pro" w:hAnsi="Adobe Garamond Pro"/>
              <w:noProof/>
              <w:sz w:val="24"/>
            </w:rPr>
            <w:t>(SEEWELL, 2019)</w:t>
          </w:r>
          <w:r>
            <w:rPr>
              <w:rFonts w:ascii="Adobe Garamond Pro" w:hAnsi="Adobe Garamond Pro"/>
              <w:sz w:val="24"/>
            </w:rPr>
            <w:fldChar w:fldCharType="end"/>
          </w:r>
        </w:sdtContent>
      </w:sdt>
    </w:p>
    <w:p w:rsidR="006057FE" w:rsidRPr="00C223A7" w:rsidRDefault="006057FE" w:rsidP="006057FE">
      <w:pPr>
        <w:ind w:firstLineChars="200" w:firstLine="480"/>
        <w:rPr>
          <w:rFonts w:ascii="Adobe Garamond Pro" w:hAnsi="Adobe Garamond Pro"/>
          <w:sz w:val="24"/>
        </w:rPr>
      </w:pPr>
    </w:p>
    <w:p w:rsidR="006057FE" w:rsidRPr="00C223A7" w:rsidRDefault="006057FE" w:rsidP="006057FE">
      <w:pPr>
        <w:widowControl/>
        <w:rPr>
          <w:rFonts w:ascii="Adobe Garamond Pro" w:eastAsia="宋体" w:hAnsi="Adobe Garamond Pro" w:cs="宋体"/>
          <w:kern w:val="0"/>
          <w:sz w:val="24"/>
        </w:rPr>
      </w:pPr>
    </w:p>
    <w:p w:rsidR="006057FE" w:rsidRPr="00C223A7" w:rsidRDefault="006057FE" w:rsidP="006057FE">
      <w:pPr>
        <w:rPr>
          <w:rFonts w:ascii="Adobe Garamond Pro" w:eastAsia="仿宋" w:hAnsi="Adobe Garamond Pro" w:cs="Arial"/>
          <w:b/>
          <w:bCs/>
          <w:color w:val="222222"/>
          <w:spacing w:val="8"/>
          <w:kern w:val="0"/>
          <w:sz w:val="24"/>
          <w:shd w:val="clear" w:color="auto" w:fill="FFFFFF"/>
        </w:rPr>
      </w:pPr>
      <w:r w:rsidRPr="00C223A7">
        <w:rPr>
          <w:rFonts w:ascii="Adobe Garamond Pro" w:eastAsia="仿宋" w:hAnsi="Adobe Garamond Pro" w:cs="Arial"/>
          <w:b/>
          <w:bCs/>
          <w:color w:val="222222"/>
          <w:spacing w:val="8"/>
          <w:kern w:val="0"/>
          <w:sz w:val="24"/>
          <w:shd w:val="clear" w:color="auto" w:fill="FFFFFF"/>
        </w:rPr>
        <w:t>Conclusion</w:t>
      </w:r>
    </w:p>
    <w:p w:rsidR="006057FE" w:rsidRDefault="006057FE" w:rsidP="006057FE">
      <w:pPr>
        <w:widowControl/>
        <w:rPr>
          <w:rFonts w:ascii="Adobe Garamond Pro" w:hAnsi="Adobe Garamond Pro"/>
          <w:sz w:val="24"/>
        </w:rPr>
      </w:pPr>
      <w:r w:rsidRPr="00C223A7">
        <w:rPr>
          <w:rFonts w:ascii="Adobe Garamond Pro" w:hAnsi="Adobe Garamond Pro"/>
          <w:sz w:val="24"/>
        </w:rPr>
        <w:t xml:space="preserve">From the case study of SEEWELL and narrative research mainly on Li </w:t>
      </w:r>
      <w:proofErr w:type="spellStart"/>
      <w:r w:rsidRPr="00C223A7">
        <w:rPr>
          <w:rFonts w:ascii="Adobe Garamond Pro" w:hAnsi="Adobe Garamond Pro"/>
          <w:sz w:val="24"/>
        </w:rPr>
        <w:t>Ziran</w:t>
      </w:r>
      <w:proofErr w:type="spellEnd"/>
      <w:r w:rsidRPr="00C223A7">
        <w:rPr>
          <w:rFonts w:ascii="Adobe Garamond Pro" w:hAnsi="Adobe Garamond Pro"/>
          <w:sz w:val="24"/>
        </w:rPr>
        <w:t>, current artistic director of SEEWELL, we can find that SEEWELL has tried to clearly establish its academic positioning and image by the establishment de academic committee, lots of exhibitions in which the most representative one is Min River Plan. Besides, SEEWELL is engaged to make some contributions to the urban art ecosystem in Fuzhou. It promotes young artists, and cooperate with lots of commercial centers to construct art atmosphere, for better connect the artists and the audiences, and enforce the function of a commercial art institution.</w:t>
      </w:r>
    </w:p>
    <w:p w:rsidR="006057FE" w:rsidRDefault="006057FE" w:rsidP="006057FE">
      <w:pPr>
        <w:widowControl/>
        <w:rPr>
          <w:rFonts w:ascii="Adobe Garamond Pro" w:hAnsi="Adobe Garamond Pro"/>
          <w:sz w:val="24"/>
        </w:rPr>
      </w:pPr>
    </w:p>
    <w:sdt>
      <w:sdtPr>
        <w:rPr>
          <w:rFonts w:asciiTheme="minorHAnsi" w:eastAsiaTheme="minorEastAsia" w:hAnsiTheme="minorHAnsi" w:cstheme="minorBidi"/>
          <w:b w:val="0"/>
          <w:bCs w:val="0"/>
          <w:color w:val="auto"/>
          <w:kern w:val="2"/>
          <w:sz w:val="21"/>
          <w:szCs w:val="24"/>
          <w:lang w:val="zh-CN"/>
        </w:rPr>
        <w:id w:val="-841630827"/>
        <w:docPartObj>
          <w:docPartGallery w:val="Bibliographies"/>
          <w:docPartUnique/>
        </w:docPartObj>
      </w:sdtPr>
      <w:sdtEndPr>
        <w:rPr>
          <w:lang w:val="en-US"/>
        </w:rPr>
      </w:sdtEndPr>
      <w:sdtContent>
        <w:p w:rsidR="006057FE" w:rsidRPr="00D471F4" w:rsidRDefault="006057FE" w:rsidP="006057FE">
          <w:pPr>
            <w:pStyle w:val="1"/>
            <w:rPr>
              <w:rFonts w:ascii="Adobe Garamond Pro" w:hAnsi="Adobe Garamond Pro"/>
              <w:color w:val="000000" w:themeColor="text1"/>
              <w:sz w:val="24"/>
              <w:szCs w:val="24"/>
            </w:rPr>
          </w:pPr>
          <w:r w:rsidRPr="00D471F4">
            <w:rPr>
              <w:rFonts w:ascii="Adobe Garamond Pro" w:hAnsi="Adobe Garamond Pro"/>
              <w:color w:val="000000" w:themeColor="text1"/>
              <w:sz w:val="24"/>
              <w:szCs w:val="24"/>
            </w:rPr>
            <w:t>Reference</w:t>
          </w:r>
        </w:p>
        <w:p w:rsidR="006057FE" w:rsidRDefault="006057FE" w:rsidP="006057FE">
          <w:pPr>
            <w:pStyle w:val="a4"/>
            <w:rPr>
              <w:noProof/>
              <w:kern w:val="0"/>
              <w:sz w:val="24"/>
            </w:rPr>
          </w:pPr>
          <w:r>
            <w:fldChar w:fldCharType="begin"/>
          </w:r>
          <w:r>
            <w:instrText>BIBLIOGRAPHY</w:instrText>
          </w:r>
          <w:r>
            <w:fldChar w:fldCharType="separate"/>
          </w:r>
          <w:r>
            <w:rPr>
              <w:rFonts w:hint="eastAsia"/>
              <w:noProof/>
            </w:rPr>
            <w:t xml:space="preserve">SEEWELL, 2019. </w:t>
          </w:r>
          <w:r>
            <w:rPr>
              <w:rFonts w:hint="eastAsia"/>
              <w:i/>
              <w:iCs/>
              <w:noProof/>
            </w:rPr>
            <w:t xml:space="preserve">Investigation of Art Ecology in Fuzhou. </w:t>
          </w:r>
        </w:p>
        <w:p w:rsidR="006057FE" w:rsidRDefault="006057FE" w:rsidP="006057FE">
          <w:pPr>
            <w:pStyle w:val="a4"/>
            <w:rPr>
              <w:noProof/>
            </w:rPr>
          </w:pPr>
          <w:r>
            <w:rPr>
              <w:rFonts w:hint="eastAsia"/>
              <w:noProof/>
            </w:rPr>
            <w:t xml:space="preserve">SEEWELL, 2019. </w:t>
          </w:r>
          <w:r>
            <w:rPr>
              <w:rFonts w:hint="eastAsia"/>
              <w:i/>
              <w:iCs/>
              <w:noProof/>
            </w:rPr>
            <w:t xml:space="preserve">Report of the Establishment of Academic Committee. </w:t>
          </w:r>
        </w:p>
        <w:p w:rsidR="006057FE" w:rsidRDefault="006057FE" w:rsidP="006057FE">
          <w:pPr>
            <w:pStyle w:val="a4"/>
            <w:rPr>
              <w:noProof/>
            </w:rPr>
          </w:pPr>
          <w:r>
            <w:rPr>
              <w:rFonts w:hint="eastAsia"/>
              <w:noProof/>
            </w:rPr>
            <w:t xml:space="preserve">SEEWELL, 2020. </w:t>
          </w:r>
          <w:r>
            <w:rPr>
              <w:rFonts w:hint="eastAsia"/>
              <w:i/>
              <w:iCs/>
              <w:noProof/>
            </w:rPr>
            <w:t xml:space="preserve">Interviews of Artists. </w:t>
          </w:r>
        </w:p>
        <w:p w:rsidR="006057FE" w:rsidRDefault="006057FE" w:rsidP="006057FE">
          <w:pPr>
            <w:pStyle w:val="a4"/>
            <w:rPr>
              <w:noProof/>
            </w:rPr>
          </w:pPr>
          <w:r>
            <w:rPr>
              <w:rFonts w:hint="eastAsia"/>
              <w:noProof/>
            </w:rPr>
            <w:t xml:space="preserve">SEEWELL, 2022. </w:t>
          </w:r>
          <w:r>
            <w:rPr>
              <w:rFonts w:hint="eastAsia"/>
              <w:i/>
              <w:iCs/>
              <w:noProof/>
            </w:rPr>
            <w:t xml:space="preserve">Summary of 2021. </w:t>
          </w:r>
        </w:p>
        <w:p w:rsidR="006057FE" w:rsidRDefault="006057FE" w:rsidP="006057FE">
          <w:pPr>
            <w:pStyle w:val="a4"/>
            <w:rPr>
              <w:noProof/>
            </w:rPr>
          </w:pPr>
          <w:r>
            <w:rPr>
              <w:rFonts w:hint="eastAsia"/>
              <w:noProof/>
            </w:rPr>
            <w:t>Xiaofeng, S., 2020. [I</w:t>
          </w:r>
          <w:r>
            <w:rPr>
              <w:noProof/>
            </w:rPr>
            <w:t>nterview</w:t>
          </w:r>
          <w:r>
            <w:rPr>
              <w:rFonts w:hint="eastAsia"/>
              <w:noProof/>
            </w:rPr>
            <w:t>] 2020.</w:t>
          </w:r>
        </w:p>
        <w:p w:rsidR="006057FE" w:rsidRDefault="006057FE" w:rsidP="006057FE">
          <w:pPr>
            <w:pStyle w:val="a4"/>
            <w:rPr>
              <w:noProof/>
            </w:rPr>
          </w:pPr>
          <w:r>
            <w:rPr>
              <w:rFonts w:hint="eastAsia"/>
              <w:noProof/>
            </w:rPr>
            <w:t>Ziran, L., 2022. [I</w:t>
          </w:r>
          <w:r>
            <w:rPr>
              <w:noProof/>
            </w:rPr>
            <w:t>nterview</w:t>
          </w:r>
          <w:r>
            <w:rPr>
              <w:rFonts w:hint="eastAsia"/>
              <w:noProof/>
            </w:rPr>
            <w:t>] (20 3 2022).</w:t>
          </w:r>
        </w:p>
        <w:p w:rsidR="006057FE" w:rsidRDefault="006057FE" w:rsidP="006057FE">
          <w:r>
            <w:rPr>
              <w:b/>
              <w:bCs/>
            </w:rPr>
            <w:fldChar w:fldCharType="end"/>
          </w:r>
        </w:p>
      </w:sdtContent>
    </w:sdt>
    <w:p w:rsidR="006057FE" w:rsidRDefault="006057FE"/>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Default="00F465DA"/>
    <w:p w:rsidR="00F465DA" w:rsidRPr="008E34E2" w:rsidRDefault="00F465DA" w:rsidP="00F465DA">
      <w:pPr>
        <w:jc w:val="center"/>
        <w:rPr>
          <w:rFonts w:ascii="Adobe Garamond Pro" w:eastAsia="仿宋" w:hAnsi="Adobe Garamond Pro" w:cs="Arial"/>
          <w:b/>
          <w:bCs/>
          <w:color w:val="000000" w:themeColor="text1"/>
          <w:spacing w:val="8"/>
          <w:kern w:val="0"/>
          <w:sz w:val="32"/>
          <w:szCs w:val="32"/>
          <w:shd w:val="clear" w:color="auto" w:fill="FFFFFF"/>
        </w:rPr>
      </w:pPr>
      <w:r w:rsidRPr="008E34E2">
        <w:rPr>
          <w:rFonts w:ascii="Adobe Garamond Pro" w:eastAsia="仿宋" w:hAnsi="Adobe Garamond Pro" w:cs="Arial"/>
          <w:b/>
          <w:bCs/>
          <w:color w:val="000000" w:themeColor="text1"/>
          <w:spacing w:val="8"/>
          <w:kern w:val="0"/>
          <w:sz w:val="32"/>
          <w:szCs w:val="32"/>
          <w:shd w:val="clear" w:color="auto" w:fill="FFFFFF"/>
        </w:rPr>
        <w:lastRenderedPageBreak/>
        <w:t>Critical Analysis of Research Methodologies</w:t>
      </w:r>
    </w:p>
    <w:p w:rsidR="00F465DA" w:rsidRPr="008147C0" w:rsidRDefault="00F465DA" w:rsidP="00F465DA">
      <w:pPr>
        <w:rPr>
          <w:rFonts w:ascii="Adobe Garamond Pro" w:hAnsi="Adobe Garamond Pro"/>
          <w:b/>
          <w:bCs/>
          <w:sz w:val="24"/>
        </w:rPr>
      </w:pPr>
    </w:p>
    <w:p w:rsidR="00F465DA" w:rsidRPr="00EC5D75" w:rsidRDefault="00F465DA" w:rsidP="00F465DA">
      <w:pPr>
        <w:rPr>
          <w:rFonts w:ascii="Adobe Garamond Pro" w:hAnsi="Adobe Garamond Pro"/>
          <w:b/>
          <w:bCs/>
          <w:sz w:val="24"/>
        </w:rPr>
      </w:pPr>
      <w:r w:rsidRPr="00EC5D75">
        <w:rPr>
          <w:rFonts w:ascii="Adobe Garamond Pro" w:hAnsi="Adobe Garamond Pro"/>
          <w:b/>
          <w:bCs/>
          <w:sz w:val="24"/>
        </w:rPr>
        <w:t>Introduction</w:t>
      </w:r>
    </w:p>
    <w:p w:rsidR="00F465DA" w:rsidRPr="00144D52" w:rsidRDefault="00F465DA" w:rsidP="00F465DA">
      <w:pPr>
        <w:widowControl/>
        <w:rPr>
          <w:rFonts w:ascii="Adobe Garamond Pro" w:hAnsi="Adobe Garamond Pro"/>
          <w:sz w:val="24"/>
        </w:rPr>
      </w:pPr>
      <w:r w:rsidRPr="00EC5D75">
        <w:rPr>
          <w:rFonts w:ascii="Adobe Garamond Pro" w:eastAsia="宋体" w:hAnsi="Adobe Garamond Pro" w:cs="Lucida Grande"/>
          <w:color w:val="000000"/>
          <w:kern w:val="0"/>
          <w:sz w:val="24"/>
          <w:shd w:val="clear" w:color="auto" w:fill="FFFFFF"/>
        </w:rPr>
        <w:t xml:space="preserve">Qualitative </w:t>
      </w:r>
      <w:r w:rsidRPr="00144D52">
        <w:rPr>
          <w:rFonts w:ascii="Adobe Garamond Pro" w:eastAsia="宋体" w:hAnsi="Adobe Garamond Pro" w:cs="Lucida Grande"/>
          <w:color w:val="000000"/>
          <w:kern w:val="0"/>
          <w:sz w:val="24"/>
          <w:shd w:val="clear" w:color="auto" w:fill="FFFFFF"/>
        </w:rPr>
        <w:t xml:space="preserve">research </w:t>
      </w:r>
      <w:r w:rsidRPr="00EC5D75">
        <w:rPr>
          <w:rFonts w:ascii="Adobe Garamond Pro" w:eastAsia="宋体" w:hAnsi="Adobe Garamond Pro" w:cs="Lucida Grande"/>
          <w:color w:val="000000"/>
          <w:kern w:val="0"/>
          <w:sz w:val="24"/>
          <w:shd w:val="clear" w:color="auto" w:fill="FFFFFF"/>
        </w:rPr>
        <w:t>is a research method often used in the field of social science and pedagogy, usually relative to quantitative research.</w:t>
      </w:r>
      <w:r w:rsidRPr="00144D52">
        <w:rPr>
          <w:rFonts w:ascii="Adobe Garamond Pro" w:hAnsi="Adobe Garamond Pro" w:cs="Lucida Grande"/>
          <w:color w:val="000000"/>
          <w:sz w:val="24"/>
        </w:rPr>
        <w:t xml:space="preserve"> </w:t>
      </w:r>
      <w:r w:rsidRPr="00144D52">
        <w:rPr>
          <w:rFonts w:ascii="Adobe Garamond Pro" w:eastAsia="宋体" w:hAnsi="Adobe Garamond Pro" w:cs="Lucida Grande"/>
          <w:color w:val="000000"/>
          <w:kern w:val="0"/>
          <w:sz w:val="24"/>
        </w:rPr>
        <w:t>Quality research does not actually refer to a precise method, but the collective of many different research methods, which include ethnography, narrative research, action research, case study, grounded theory and phenomenology, etc..</w:t>
      </w:r>
      <w:r w:rsidRPr="00144D52">
        <w:rPr>
          <w:rFonts w:ascii="Adobe Garamond Pro" w:hAnsi="Adobe Garamond Pro" w:cs="Lucida Grande"/>
          <w:color w:val="000000"/>
          <w:sz w:val="24"/>
          <w:shd w:val="clear" w:color="auto" w:fill="FFFFFF"/>
        </w:rPr>
        <w:t xml:space="preserve"> </w:t>
      </w:r>
      <w:r w:rsidRPr="00144D52">
        <w:rPr>
          <w:rFonts w:ascii="Adobe Garamond Pro" w:eastAsia="宋体" w:hAnsi="Adobe Garamond Pro" w:cs="Lucida Grande"/>
          <w:color w:val="000000"/>
          <w:kern w:val="0"/>
          <w:sz w:val="24"/>
          <w:shd w:val="clear" w:color="auto" w:fill="FFFFFF"/>
        </w:rPr>
        <w:t xml:space="preserve">The essence of qualitative research is that its research methods and theories are relatively adaptable to its research objects, attaching importance to and analyze different perspectives, as well as researchers' reflection on research as a component of cognitive activities. As a research method, qualitative research was born in the middle of the 20th century, but its rapid development was in the late 20th century and was widely used in the study of social science and behavior science in the past 40 years. This article will conduct a relatively in -depth interpretation and analysis of narrative research, action research, and case </w:t>
      </w:r>
      <w:r>
        <w:rPr>
          <w:rFonts w:ascii="Adobe Garamond Pro" w:eastAsia="宋体" w:hAnsi="Adobe Garamond Pro" w:cs="Lucida Grande"/>
          <w:color w:val="000000"/>
          <w:kern w:val="0"/>
          <w:sz w:val="24"/>
          <w:shd w:val="clear" w:color="auto" w:fill="FFFFFF"/>
        </w:rPr>
        <w:t>study</w:t>
      </w:r>
      <w:r w:rsidRPr="00144D52">
        <w:rPr>
          <w:rFonts w:ascii="Adobe Garamond Pro" w:eastAsia="宋体" w:hAnsi="Adobe Garamond Pro" w:cs="Lucida Grande"/>
          <w:color w:val="000000"/>
          <w:kern w:val="0"/>
          <w:sz w:val="24"/>
          <w:shd w:val="clear" w:color="auto" w:fill="FFFFFF"/>
        </w:rPr>
        <w:t xml:space="preserve"> on the basis of simply analysis of qualitative research.</w:t>
      </w:r>
      <w:r w:rsidRPr="00144D52">
        <w:rPr>
          <w:rFonts w:ascii="Adobe Garamond Pro" w:hAnsi="Adobe Garamond Pro"/>
          <w:sz w:val="24"/>
        </w:rPr>
        <w:t xml:space="preserve"> </w:t>
      </w:r>
      <w:r w:rsidRPr="00144D52">
        <w:rPr>
          <w:rFonts w:ascii="Adobe Garamond Pro" w:eastAsia="宋体" w:hAnsi="Adobe Garamond Pro" w:cs="宋体"/>
          <w:kern w:val="0"/>
          <w:sz w:val="24"/>
        </w:rPr>
        <w:t xml:space="preserve">Narrative research applies to research issues focusing on the depiction or outline of an individual. When the research problem is related to the description of a case, you can choose case study. While </w:t>
      </w:r>
      <w:r w:rsidRPr="00144D52">
        <w:rPr>
          <w:rFonts w:ascii="Adobe Garamond Pro" w:hAnsi="Adobe Garamond Pro"/>
          <w:sz w:val="24"/>
        </w:rPr>
        <w:t>action research is more concerned on the discovery and solution of problems in actual cases.</w:t>
      </w:r>
    </w:p>
    <w:p w:rsidR="00F465DA" w:rsidRDefault="00F465DA" w:rsidP="00F465DA"/>
    <w:p w:rsidR="00F465DA" w:rsidRDefault="00F465DA" w:rsidP="00F465DA">
      <w:pPr>
        <w:rPr>
          <w:rFonts w:ascii="Adobe Garamond Pro" w:hAnsi="Adobe Garamond Pro"/>
          <w:sz w:val="24"/>
        </w:rPr>
      </w:pPr>
    </w:p>
    <w:p w:rsidR="00F465DA" w:rsidRPr="00CC634E" w:rsidRDefault="00F465DA" w:rsidP="00F465DA">
      <w:pPr>
        <w:rPr>
          <w:rFonts w:ascii="Adobe Garamond Pro" w:hAnsi="Adobe Garamond Pro"/>
          <w:b/>
          <w:bCs/>
          <w:sz w:val="24"/>
        </w:rPr>
      </w:pPr>
      <w:r w:rsidRPr="00CC634E">
        <w:rPr>
          <w:rFonts w:ascii="Adobe Garamond Pro" w:hAnsi="Adobe Garamond Pro" w:hint="eastAsia"/>
          <w:b/>
          <w:bCs/>
          <w:sz w:val="24"/>
        </w:rPr>
        <w:t>Q</w:t>
      </w:r>
      <w:r w:rsidRPr="00CC634E">
        <w:rPr>
          <w:rFonts w:ascii="Adobe Garamond Pro" w:hAnsi="Adobe Garamond Pro"/>
          <w:b/>
          <w:bCs/>
          <w:sz w:val="24"/>
        </w:rPr>
        <w:t>ualitative research</w:t>
      </w:r>
    </w:p>
    <w:p w:rsidR="00F465DA" w:rsidRPr="00F267E9" w:rsidRDefault="00F465DA" w:rsidP="00F465DA">
      <w:pPr>
        <w:widowControl/>
        <w:rPr>
          <w:rFonts w:ascii="Adobe Garamond Pro" w:eastAsia="宋体" w:hAnsi="Adobe Garamond Pro" w:cs="Lucida Grande"/>
          <w:color w:val="000000"/>
          <w:kern w:val="0"/>
          <w:sz w:val="24"/>
          <w:shd w:val="clear" w:color="auto" w:fill="FFFFFF"/>
        </w:rPr>
      </w:pPr>
      <w:r w:rsidRPr="00CC634E">
        <w:rPr>
          <w:rFonts w:ascii="Adobe Garamond Pro" w:eastAsia="宋体" w:hAnsi="Adobe Garamond Pro" w:cs="Lucida Grande"/>
          <w:color w:val="000000"/>
          <w:kern w:val="0"/>
          <w:sz w:val="24"/>
          <w:shd w:val="clear" w:color="auto" w:fill="FFFFFF"/>
        </w:rPr>
        <w:t xml:space="preserve">Qualitative research includes many methods of data collection, </w:t>
      </w:r>
      <w:r w:rsidRPr="00F267E9">
        <w:rPr>
          <w:rFonts w:ascii="Adobe Garamond Pro" w:eastAsia="宋体" w:hAnsi="Adobe Garamond Pro" w:cs="Lucida Grande"/>
          <w:color w:val="000000"/>
          <w:kern w:val="0"/>
          <w:sz w:val="24"/>
          <w:shd w:val="clear" w:color="auto" w:fill="FFFFFF"/>
        </w:rPr>
        <w:t>benefiting from</w:t>
      </w:r>
      <w:r w:rsidRPr="00CC634E">
        <w:rPr>
          <w:rFonts w:ascii="Adobe Garamond Pro" w:eastAsia="宋体" w:hAnsi="Adobe Garamond Pro" w:cs="Lucida Grande"/>
          <w:color w:val="000000"/>
          <w:kern w:val="0"/>
          <w:sz w:val="24"/>
          <w:shd w:val="clear" w:color="auto" w:fill="FFFFFF"/>
        </w:rPr>
        <w:t xml:space="preserve"> the strengths of each method to understand the practical problems around.</w:t>
      </w:r>
      <w:r w:rsidRPr="00F267E9">
        <w:rPr>
          <w:rFonts w:ascii="Adobe Garamond Pro" w:eastAsia="宋体" w:hAnsi="Adobe Garamond Pro" w:cs="Lucida Grande"/>
          <w:color w:val="000000"/>
          <w:kern w:val="0"/>
          <w:sz w:val="24"/>
          <w:shd w:val="clear" w:color="auto" w:fill="FFFFFF"/>
        </w:rPr>
        <w:t xml:space="preserve"> It can be said that qualitative research is a science of collecting data to answer questions. It is also an empirical research method that needs to collect data. The central phenomenon or topic of exploration is the core of qualitative research. Therefore, regarding the central phenomenon, researchers should report the sound of research objects, enter into the research situation to collect data, see how the research process is expanded, focus on special groups</w:t>
      </w:r>
      <w:r w:rsidRPr="00F267E9">
        <w:rPr>
          <w:rFonts w:ascii="Adobe Garamond Pro" w:eastAsia="宋体" w:hAnsi="Adobe Garamond Pro" w:cs="Lucida Grande" w:hint="eastAsia"/>
          <w:color w:val="000000"/>
          <w:kern w:val="0"/>
          <w:sz w:val="24"/>
          <w:shd w:val="clear" w:color="auto" w:fill="FFFFFF"/>
        </w:rPr>
        <w:t xml:space="preserve"> </w:t>
      </w:r>
      <w:r w:rsidRPr="00F267E9">
        <w:rPr>
          <w:rFonts w:ascii="Adobe Garamond Pro" w:eastAsia="宋体" w:hAnsi="Adobe Garamond Pro" w:cs="Lucida Grande"/>
          <w:color w:val="000000"/>
          <w:kern w:val="0"/>
          <w:sz w:val="24"/>
          <w:shd w:val="clear" w:color="auto" w:fill="FFFFFF"/>
        </w:rPr>
        <w:t>or places, free and open research methods, develop complex understanding, encourage marginal groups to speak up, create a multi -dimensional perspective of observation, look at different perspectives of phenomena, study sensitive topics, and reflect on our prejudice and experience. At the same time, qualitative researchers are researchers with self-conscious, who are always reflecting on the views or prejudices of people they brought in research.</w:t>
      </w:r>
      <w:sdt>
        <w:sdtPr>
          <w:rPr>
            <w:rFonts w:ascii="Adobe Garamond Pro" w:eastAsia="宋体" w:hAnsi="Adobe Garamond Pro" w:cs="Lucida Grande"/>
            <w:color w:val="000000"/>
            <w:kern w:val="0"/>
            <w:sz w:val="24"/>
            <w:shd w:val="clear" w:color="auto" w:fill="FFFFFF"/>
          </w:rPr>
          <w:id w:val="-119379935"/>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Joh15 \l 1033 </w:instrText>
          </w:r>
          <w:r>
            <w:rPr>
              <w:rFonts w:ascii="Adobe Garamond Pro" w:eastAsia="宋体" w:hAnsi="Adobe Garamond Pro" w:cs="Lucida Grande"/>
              <w:color w:val="000000"/>
              <w:kern w:val="0"/>
              <w:sz w:val="24"/>
              <w:shd w:val="clear" w:color="auto" w:fill="FFFFFF"/>
            </w:rPr>
            <w:fldChar w:fldCharType="separate"/>
          </w:r>
          <w:r>
            <w:rPr>
              <w:rFonts w:ascii="Adobe Garamond Pro" w:eastAsia="宋体" w:hAnsi="Adobe Garamond Pro" w:cs="Lucida Grande"/>
              <w:noProof/>
              <w:color w:val="000000"/>
              <w:kern w:val="0"/>
              <w:sz w:val="24"/>
              <w:shd w:val="clear" w:color="auto" w:fill="FFFFFF"/>
            </w:rPr>
            <w:t xml:space="preserve"> </w:t>
          </w:r>
          <w:r w:rsidRPr="00B919C4">
            <w:rPr>
              <w:rFonts w:ascii="Adobe Garamond Pro" w:eastAsia="宋体" w:hAnsi="Adobe Garamond Pro" w:cs="Lucida Grande"/>
              <w:noProof/>
              <w:color w:val="000000"/>
              <w:kern w:val="0"/>
              <w:sz w:val="24"/>
              <w:shd w:val="clear" w:color="auto" w:fill="FFFFFF"/>
            </w:rPr>
            <w:t>(Creswell, 2015)</w:t>
          </w:r>
          <w:r>
            <w:rPr>
              <w:rFonts w:ascii="Adobe Garamond Pro" w:eastAsia="宋体" w:hAnsi="Adobe Garamond Pro" w:cs="Lucida Grande"/>
              <w:color w:val="000000"/>
              <w:kern w:val="0"/>
              <w:sz w:val="24"/>
              <w:shd w:val="clear" w:color="auto" w:fill="FFFFFF"/>
            </w:rPr>
            <w:fldChar w:fldCharType="end"/>
          </w:r>
        </w:sdtContent>
      </w:sdt>
      <w:r w:rsidRPr="002278BB">
        <w:rPr>
          <w:rFonts w:ascii="Adobe Garamond Pro" w:eastAsia="宋体" w:hAnsi="Adobe Garamond Pro" w:cs="Lucida Grande"/>
          <w:color w:val="000000"/>
          <w:kern w:val="0"/>
          <w:sz w:val="24"/>
          <w:shd w:val="clear" w:color="auto" w:fill="FFFFFF"/>
        </w:rPr>
        <w:t>They rea</w:t>
      </w:r>
      <w:r w:rsidRPr="00F267E9">
        <w:rPr>
          <w:rFonts w:ascii="Adobe Garamond Pro" w:eastAsia="宋体" w:hAnsi="Adobe Garamond Pro" w:cs="Lucida Grande"/>
          <w:color w:val="000000"/>
          <w:kern w:val="0"/>
          <w:sz w:val="24"/>
          <w:shd w:val="clear" w:color="auto" w:fill="FFFFFF"/>
        </w:rPr>
        <w:t>lize that their personal cognition</w:t>
      </w:r>
      <w:r w:rsidRPr="00F267E9">
        <w:rPr>
          <w:rFonts w:ascii="Adobe Garamond Pro" w:eastAsia="宋体" w:hAnsi="Adobe Garamond Pro" w:cs="Lucida Grande" w:hint="eastAsia"/>
          <w:color w:val="000000"/>
          <w:kern w:val="0"/>
          <w:sz w:val="24"/>
          <w:shd w:val="clear" w:color="auto" w:fill="FFFFFF"/>
        </w:rPr>
        <w:t xml:space="preserve"> </w:t>
      </w:r>
      <w:r w:rsidRPr="00F267E9">
        <w:rPr>
          <w:rFonts w:ascii="Adobe Garamond Pro" w:eastAsia="宋体" w:hAnsi="Adobe Garamond Pro" w:cs="Lucida Grande"/>
          <w:color w:val="000000"/>
          <w:kern w:val="0"/>
          <w:sz w:val="24"/>
          <w:shd w:val="clear" w:color="auto" w:fill="FFFFFF"/>
        </w:rPr>
        <w:t>and background will form a way they observe society. They position themselves in the research. They are not passive observers that exist in the background. On the contrary, they exist in the foreground and in the final writing work of research. Therefore, qualitative research is not as objective as our traditional research. It has more personal colors and more researchers’ influences</w:t>
      </w:r>
      <w:r w:rsidRPr="00F267E9">
        <w:rPr>
          <w:rFonts w:ascii="Adobe Garamond Pro" w:eastAsia="宋体" w:hAnsi="Adobe Garamond Pro" w:cs="Lucida Grande" w:hint="eastAsia"/>
          <w:color w:val="000000"/>
          <w:kern w:val="0"/>
          <w:sz w:val="24"/>
          <w:shd w:val="clear" w:color="auto" w:fill="FFFFFF"/>
        </w:rPr>
        <w:t>.</w:t>
      </w:r>
      <w:r w:rsidRPr="00F267E9">
        <w:rPr>
          <w:rFonts w:ascii="Adobe Garamond Pro" w:eastAsia="宋体" w:hAnsi="Adobe Garamond Pro" w:cs="Lucida Grande"/>
          <w:color w:val="000000"/>
          <w:kern w:val="0"/>
          <w:sz w:val="24"/>
          <w:shd w:val="clear" w:color="auto" w:fill="FFFFFF"/>
        </w:rPr>
        <w:t xml:space="preserve"> This is determined by the characteristics of quality research. In the research process, you should learn how to understand it, accept it and apply it appropriately.</w:t>
      </w:r>
    </w:p>
    <w:p w:rsidR="00F465DA" w:rsidRPr="00F267E9" w:rsidRDefault="00F465DA" w:rsidP="00F465DA">
      <w:pPr>
        <w:widowControl/>
        <w:rPr>
          <w:rFonts w:ascii="Adobe Garamond Pro" w:eastAsia="宋体" w:hAnsi="Adobe Garamond Pro" w:cs="Lucida Grande"/>
          <w:color w:val="000000"/>
          <w:kern w:val="0"/>
          <w:sz w:val="24"/>
          <w:shd w:val="clear" w:color="auto" w:fill="FFFFFF"/>
        </w:rPr>
      </w:pPr>
    </w:p>
    <w:p w:rsidR="00F465DA" w:rsidRDefault="00F465DA" w:rsidP="00F465DA">
      <w:pPr>
        <w:rPr>
          <w:rFonts w:ascii="Adobe Garamond Pro" w:hAnsi="Adobe Garamond Pro"/>
          <w:sz w:val="24"/>
        </w:rPr>
      </w:pPr>
    </w:p>
    <w:p w:rsidR="00F465DA" w:rsidRPr="00EC5D75" w:rsidRDefault="00F465DA" w:rsidP="00F465DA">
      <w:pPr>
        <w:rPr>
          <w:rFonts w:ascii="Adobe Garamond Pro" w:hAnsi="Adobe Garamond Pro"/>
          <w:sz w:val="24"/>
        </w:rPr>
      </w:pPr>
    </w:p>
    <w:p w:rsidR="00F465DA" w:rsidRPr="00EC5D75" w:rsidRDefault="00F465DA" w:rsidP="00F465DA">
      <w:pPr>
        <w:rPr>
          <w:rFonts w:ascii="Adobe Garamond Pro" w:hAnsi="Adobe Garamond Pro"/>
          <w:b/>
          <w:bCs/>
          <w:sz w:val="24"/>
        </w:rPr>
      </w:pPr>
      <w:r w:rsidRPr="00EC5D75">
        <w:rPr>
          <w:rFonts w:ascii="Adobe Garamond Pro" w:hAnsi="Adobe Garamond Pro"/>
          <w:b/>
          <w:bCs/>
          <w:sz w:val="24"/>
        </w:rPr>
        <w:t>Narrative research</w:t>
      </w:r>
    </w:p>
    <w:p w:rsidR="00F465DA" w:rsidRPr="005F2938" w:rsidRDefault="00F465DA" w:rsidP="00F465DA">
      <w:pPr>
        <w:widowControl/>
        <w:rPr>
          <w:rFonts w:ascii="Adobe Garamond Pro" w:eastAsia="宋体" w:hAnsi="Adobe Garamond Pro" w:cs="Lucida Grande"/>
          <w:color w:val="000000"/>
          <w:kern w:val="0"/>
          <w:sz w:val="24"/>
          <w:shd w:val="clear" w:color="auto" w:fill="FFFFFF"/>
        </w:rPr>
      </w:pPr>
      <w:r w:rsidRPr="00AC05BF">
        <w:rPr>
          <w:rFonts w:ascii="Adobe Garamond Pro" w:eastAsia="宋体" w:hAnsi="Adobe Garamond Pro" w:cs="Lucida Grande" w:hint="eastAsia"/>
          <w:color w:val="000000"/>
          <w:kern w:val="0"/>
          <w:sz w:val="24"/>
          <w:shd w:val="clear" w:color="auto" w:fill="FFFFFF"/>
        </w:rPr>
        <w:t>F</w:t>
      </w:r>
      <w:r w:rsidRPr="00AC05BF">
        <w:rPr>
          <w:rFonts w:ascii="Adobe Garamond Pro" w:eastAsia="宋体" w:hAnsi="Adobe Garamond Pro" w:cs="Lucida Grande"/>
          <w:color w:val="000000"/>
          <w:kern w:val="0"/>
          <w:sz w:val="24"/>
          <w:shd w:val="clear" w:color="auto" w:fill="FFFFFF"/>
        </w:rPr>
        <w:t xml:space="preserve">irstly, we will explore narrative research. Narrative research tells an interesting story about personal </w:t>
      </w:r>
      <w:r w:rsidRPr="002278BB">
        <w:rPr>
          <w:rFonts w:ascii="Adobe Garamond Pro" w:eastAsia="宋体" w:hAnsi="Adobe Garamond Pro" w:cs="Lucida Grande"/>
          <w:color w:val="000000"/>
          <w:kern w:val="0"/>
          <w:sz w:val="24"/>
          <w:shd w:val="clear" w:color="auto" w:fill="FFFFFF"/>
        </w:rPr>
        <w:t>experience.</w:t>
      </w:r>
      <w:r>
        <w:rPr>
          <w:rFonts w:ascii="Adobe Garamond Pro" w:eastAsia="宋体" w:hAnsi="Adobe Garamond Pro" w:cs="Lucida Grande"/>
          <w:color w:val="000000"/>
          <w:kern w:val="0"/>
          <w:sz w:val="24"/>
          <w:shd w:val="clear" w:color="auto" w:fill="FFFFFF"/>
        </w:rPr>
        <w:t xml:space="preserve"> </w:t>
      </w:r>
      <w:sdt>
        <w:sdtPr>
          <w:rPr>
            <w:rFonts w:ascii="Adobe Garamond Pro" w:eastAsia="宋体" w:hAnsi="Adobe Garamond Pro" w:cs="Lucida Grande"/>
            <w:color w:val="000000"/>
            <w:kern w:val="0"/>
            <w:sz w:val="24"/>
            <w:shd w:val="clear" w:color="auto" w:fill="FFFFFF"/>
          </w:rPr>
          <w:id w:val="153424976"/>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Joh15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(Creswell, 2015)</w:t>
          </w:r>
          <w:r>
            <w:rPr>
              <w:rFonts w:ascii="Adobe Garamond Pro" w:eastAsia="宋体" w:hAnsi="Adobe Garamond Pro" w:cs="Lucida Grande"/>
              <w:color w:val="000000"/>
              <w:kern w:val="0"/>
              <w:sz w:val="24"/>
              <w:shd w:val="clear" w:color="auto" w:fill="FFFFFF"/>
            </w:rPr>
            <w:fldChar w:fldCharType="end"/>
          </w:r>
        </w:sdtContent>
      </w:sdt>
      <w:r w:rsidRPr="002278BB">
        <w:rPr>
          <w:rFonts w:ascii="Adobe Garamond Pro" w:eastAsia="宋体" w:hAnsi="Adobe Garamond Pro" w:cs="Lucida Grande"/>
          <w:color w:val="000000"/>
          <w:kern w:val="0"/>
          <w:sz w:val="24"/>
          <w:shd w:val="clear" w:color="auto" w:fill="FFFFFF"/>
        </w:rPr>
        <w:t>Humans beings take their own initiative unique concepts of nature, society, psychology, and culture to understand t</w:t>
      </w:r>
      <w:r w:rsidRPr="00AC05BF">
        <w:rPr>
          <w:rFonts w:ascii="Adobe Garamond Pro" w:eastAsia="宋体" w:hAnsi="Adobe Garamond Pro" w:cs="Lucida Grande"/>
          <w:color w:val="000000"/>
          <w:kern w:val="0"/>
          <w:sz w:val="24"/>
          <w:shd w:val="clear" w:color="auto" w:fill="FFFFFF"/>
        </w:rPr>
        <w:t xml:space="preserve">he context they experience. In the process of meaningful understanding, human beings are constantly trying to correct or construct the understanding based on endless new experiences. </w:t>
      </w:r>
      <w:r w:rsidRPr="00AC05BF">
        <w:rPr>
          <w:rFonts w:ascii="Adobe Garamond Pro" w:eastAsia="宋体" w:hAnsi="Adobe Garamond Pro" w:cs="Lucida Grande" w:hint="eastAsia"/>
          <w:color w:val="000000"/>
          <w:kern w:val="0"/>
          <w:sz w:val="24"/>
          <w:shd w:val="clear" w:color="auto" w:fill="FFFFFF"/>
        </w:rPr>
        <w:t>N</w:t>
      </w:r>
      <w:r w:rsidRPr="00AC05BF">
        <w:rPr>
          <w:rFonts w:ascii="Adobe Garamond Pro" w:eastAsia="宋体" w:hAnsi="Adobe Garamond Pro" w:cs="Lucida Grande"/>
          <w:color w:val="000000"/>
          <w:kern w:val="0"/>
          <w:sz w:val="24"/>
          <w:shd w:val="clear" w:color="auto" w:fill="FFFFFF"/>
        </w:rPr>
        <w:t>arrative research is based on this foundation. It specifically refers to the inquiry operation of the application story to describe human experience and ac</w:t>
      </w:r>
      <w:r w:rsidRPr="002278BB">
        <w:rPr>
          <w:rFonts w:ascii="Adobe Garamond Pro" w:eastAsia="宋体" w:hAnsi="Adobe Garamond Pro" w:cs="Lucida Grande"/>
          <w:color w:val="000000"/>
          <w:kern w:val="0"/>
          <w:sz w:val="24"/>
          <w:shd w:val="clear" w:color="auto" w:fill="FFFFFF"/>
        </w:rPr>
        <w:t xml:space="preserve">tions. </w:t>
      </w:r>
      <w:sdt>
        <w:sdtPr>
          <w:rPr>
            <w:rFonts w:ascii="Adobe Garamond Pro" w:eastAsia="宋体" w:hAnsi="Adobe Garamond Pro" w:cs="Lucida Grande"/>
            <w:color w:val="000000"/>
            <w:kern w:val="0"/>
            <w:sz w:val="24"/>
            <w:shd w:val="clear" w:color="auto" w:fill="FFFFFF"/>
          </w:rPr>
          <w:id w:val="1776290703"/>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Fan18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(Fan Minglin, 2018)</w:t>
          </w:r>
          <w:r>
            <w:rPr>
              <w:rFonts w:ascii="Adobe Garamond Pro" w:eastAsia="宋体" w:hAnsi="Adobe Garamond Pro" w:cs="Lucida Grande"/>
              <w:color w:val="000000"/>
              <w:kern w:val="0"/>
              <w:sz w:val="24"/>
              <w:shd w:val="clear" w:color="auto" w:fill="FFFFFF"/>
            </w:rPr>
            <w:fldChar w:fldCharType="end"/>
          </w:r>
        </w:sdtContent>
      </w:sdt>
      <w:r w:rsidRPr="002278BB">
        <w:rPr>
          <w:rFonts w:ascii="Adobe Garamond Pro" w:eastAsia="宋体" w:hAnsi="Adobe Garamond Pro" w:cs="Lucida Grande"/>
          <w:color w:val="000000"/>
          <w:kern w:val="0"/>
          <w:sz w:val="24"/>
          <w:shd w:val="clear" w:color="auto" w:fill="FFFFFF"/>
        </w:rPr>
        <w:t xml:space="preserve"> </w:t>
      </w:r>
      <w:r w:rsidRPr="005F2938">
        <w:rPr>
          <w:rFonts w:ascii="Adobe Garamond Pro" w:eastAsia="宋体" w:hAnsi="Adobe Garamond Pro" w:cs="Lucida Grande"/>
          <w:color w:val="000000"/>
          <w:kern w:val="0"/>
          <w:sz w:val="24"/>
          <w:shd w:val="clear" w:color="auto" w:fill="FFFFFF"/>
        </w:rPr>
        <w:t>Because</w:t>
      </w:r>
      <w:r>
        <w:rPr>
          <w:rFonts w:ascii="Adobe Garamond Pro" w:eastAsia="宋体" w:hAnsi="Adobe Garamond Pro" w:cs="Lucida Grande"/>
          <w:color w:val="000000"/>
          <w:kern w:val="0"/>
          <w:sz w:val="24"/>
          <w:shd w:val="clear" w:color="auto" w:fill="FFFFFF"/>
        </w:rPr>
        <w:t xml:space="preserve"> </w:t>
      </w:r>
      <w:r w:rsidRPr="005F2938">
        <w:rPr>
          <w:rFonts w:ascii="Adobe Garamond Pro" w:eastAsia="宋体" w:hAnsi="Adobe Garamond Pro" w:cs="Lucida Grande"/>
          <w:color w:val="000000"/>
          <w:kern w:val="0"/>
          <w:sz w:val="24"/>
          <w:shd w:val="clear" w:color="auto" w:fill="FFFFFF"/>
        </w:rPr>
        <w:t>people give meaning to life through their stories they tell, narrative research should be the most appropriate way to study the significance of how people build their life experience.</w:t>
      </w:r>
    </w:p>
    <w:p w:rsidR="00F465DA" w:rsidRPr="005F2938" w:rsidRDefault="00F465DA" w:rsidP="00F465DA">
      <w:pPr>
        <w:widowControl/>
        <w:rPr>
          <w:rFonts w:ascii="Adobe Garamond Pro" w:eastAsia="宋体" w:hAnsi="Adobe Garamond Pro" w:cs="Lucida Grande"/>
          <w:color w:val="000000"/>
          <w:kern w:val="0"/>
          <w:sz w:val="24"/>
          <w:shd w:val="clear" w:color="auto" w:fill="FFFFFF"/>
        </w:rPr>
      </w:pPr>
    </w:p>
    <w:p w:rsidR="00F465DA" w:rsidRPr="002126BD" w:rsidRDefault="00F465DA" w:rsidP="00F465DA">
      <w:pPr>
        <w:widowControl/>
        <w:rPr>
          <w:rFonts w:ascii="Adobe Garamond Pro" w:eastAsia="宋体" w:hAnsi="Adobe Garamond Pro" w:cs="Lucida Grande"/>
          <w:color w:val="000000"/>
          <w:kern w:val="0"/>
          <w:sz w:val="24"/>
          <w:shd w:val="clear" w:color="auto" w:fill="FFFFFF"/>
        </w:rPr>
      </w:pPr>
      <w:r w:rsidRPr="005F2938">
        <w:rPr>
          <w:rFonts w:ascii="Adobe Garamond Pro" w:eastAsia="宋体" w:hAnsi="Adobe Garamond Pro" w:cs="Lucida Grande"/>
          <w:color w:val="000000"/>
          <w:kern w:val="0"/>
          <w:sz w:val="24"/>
          <w:shd w:val="clear" w:color="auto" w:fill="FFFFFF"/>
        </w:rPr>
        <w:t xml:space="preserve">Regarding the theoretical development context of narrative research, the sociologist </w:t>
      </w:r>
      <w:proofErr w:type="spellStart"/>
      <w:r w:rsidRPr="005F2938">
        <w:rPr>
          <w:rFonts w:ascii="Adobe Garamond Pro" w:eastAsia="宋体" w:hAnsi="Adobe Garamond Pro" w:cs="Lucida Grande"/>
          <w:color w:val="000000"/>
          <w:kern w:val="0"/>
          <w:sz w:val="24"/>
          <w:shd w:val="clear" w:color="auto" w:fill="FFFFFF"/>
        </w:rPr>
        <w:t>Franzosi</w:t>
      </w:r>
      <w:proofErr w:type="spellEnd"/>
      <w:r w:rsidRPr="005F2938">
        <w:rPr>
          <w:rFonts w:ascii="Adobe Garamond Pro" w:eastAsia="宋体" w:hAnsi="Adobe Garamond Pro" w:cs="Lucida Grande"/>
          <w:color w:val="000000"/>
          <w:kern w:val="0"/>
          <w:sz w:val="24"/>
          <w:shd w:val="clear" w:color="auto" w:fill="FFFFFF"/>
        </w:rPr>
        <w:t xml:space="preserve"> (1998) believed that the pioneer of modern narrative research was Soviet Russian </w:t>
      </w:r>
      <w:proofErr w:type="spellStart"/>
      <w:r w:rsidRPr="005F2938">
        <w:rPr>
          <w:rFonts w:ascii="Adobe Garamond Pro" w:eastAsia="宋体" w:hAnsi="Adobe Garamond Pro" w:cs="Lucida Grande"/>
          <w:color w:val="000000"/>
          <w:kern w:val="0"/>
          <w:sz w:val="24"/>
          <w:shd w:val="clear" w:color="auto" w:fill="FFFFFF"/>
        </w:rPr>
        <w:t>formatist</w:t>
      </w:r>
      <w:proofErr w:type="spellEnd"/>
      <w:r w:rsidRPr="005F2938">
        <w:rPr>
          <w:rFonts w:ascii="Adobe Garamond Pro" w:eastAsia="宋体" w:hAnsi="Adobe Garamond Pro" w:cs="Lucida Grande"/>
          <w:color w:val="000000"/>
          <w:kern w:val="0"/>
          <w:sz w:val="24"/>
          <w:shd w:val="clear" w:color="auto" w:fill="FFFFFF"/>
        </w:rPr>
        <w:t xml:space="preserve"> in the early 20th century, in the discussion of the literature of narrative analysis.(</w:t>
      </w:r>
      <w:proofErr w:type="spellStart"/>
      <w:r w:rsidRPr="005F2938">
        <w:rPr>
          <w:rFonts w:ascii="Adobe Garamond Pro" w:eastAsia="宋体" w:hAnsi="Adobe Garamond Pro" w:cs="Lucida Grande"/>
          <w:color w:val="000000"/>
          <w:kern w:val="0"/>
          <w:sz w:val="24"/>
          <w:shd w:val="clear" w:color="auto" w:fill="FFFFFF"/>
        </w:rPr>
        <w:t>Tomashevski</w:t>
      </w:r>
      <w:proofErr w:type="spellEnd"/>
      <w:r w:rsidRPr="005F2938">
        <w:rPr>
          <w:rFonts w:ascii="Adobe Garamond Pro" w:eastAsia="宋体" w:hAnsi="Adobe Garamond Pro" w:cs="Lucida Grande"/>
          <w:color w:val="000000"/>
          <w:kern w:val="0"/>
          <w:sz w:val="24"/>
          <w:shd w:val="clear" w:color="auto" w:fill="FFFFFF"/>
        </w:rPr>
        <w:t xml:space="preserve">, 1965)The latter began to distinguish stories and plots on the basis of Aristotle's concept of myth or plot structure. Narrative research, as a discipline, was begun to be </w:t>
      </w:r>
      <w:r w:rsidRPr="005F2938">
        <w:rPr>
          <w:rFonts w:ascii="Adobe Garamond Pro" w:eastAsia="宋体" w:hAnsi="Adobe Garamond Pro" w:cs="Lucida Grande" w:hint="eastAsia"/>
          <w:color w:val="000000"/>
          <w:kern w:val="0"/>
          <w:sz w:val="24"/>
          <w:shd w:val="clear" w:color="auto" w:fill="FFFFFF"/>
        </w:rPr>
        <w:t>v</w:t>
      </w:r>
      <w:r w:rsidRPr="005F2938">
        <w:rPr>
          <w:rFonts w:ascii="Adobe Garamond Pro" w:eastAsia="宋体" w:hAnsi="Adobe Garamond Pro" w:cs="Lucida Grande"/>
          <w:color w:val="000000"/>
          <w:kern w:val="0"/>
          <w:sz w:val="24"/>
          <w:shd w:val="clear" w:color="auto" w:fill="FFFFFF"/>
        </w:rPr>
        <w:t>alued in the 1960s. In the context of structuralism, it was officially established by formalism. It studies the common narrative ch</w:t>
      </w:r>
      <w:r w:rsidRPr="002126BD">
        <w:rPr>
          <w:rFonts w:ascii="Adobe Garamond Pro" w:eastAsia="宋体" w:hAnsi="Adobe Garamond Pro" w:cs="Lucida Grande"/>
          <w:color w:val="000000"/>
          <w:kern w:val="0"/>
          <w:sz w:val="24"/>
          <w:shd w:val="clear" w:color="auto" w:fill="FFFFFF"/>
        </w:rPr>
        <w:t>aracteristics and individual differences in all forms of narrative, which aims to describe the rules related to narrative -related systems in the control of narrative (and narrative process).</w:t>
      </w:r>
    </w:p>
    <w:p w:rsidR="00F465DA" w:rsidRPr="001D2794" w:rsidRDefault="00F465DA" w:rsidP="00F465DA">
      <w:pPr>
        <w:widowControl/>
        <w:rPr>
          <w:rFonts w:ascii="Adobe Garamond Pro" w:eastAsia="宋体" w:hAnsi="Adobe Garamond Pro" w:cs="Lucida Grande"/>
          <w:color w:val="000000"/>
          <w:kern w:val="0"/>
          <w:sz w:val="24"/>
          <w:shd w:val="clear" w:color="auto" w:fill="FFFFFF"/>
        </w:rPr>
      </w:pPr>
    </w:p>
    <w:p w:rsidR="00F465DA" w:rsidRPr="007E3EE7" w:rsidRDefault="00F465DA" w:rsidP="00F465DA">
      <w:pPr>
        <w:widowControl/>
        <w:rPr>
          <w:rFonts w:ascii="Adobe Garamond Pro" w:eastAsia="宋体" w:hAnsi="Adobe Garamond Pro" w:cs="Lucida Grande"/>
          <w:color w:val="000000"/>
          <w:kern w:val="0"/>
          <w:sz w:val="24"/>
          <w:shd w:val="clear" w:color="auto" w:fill="FFFFFF"/>
        </w:rPr>
      </w:pPr>
      <w:r w:rsidRPr="008D62B3">
        <w:rPr>
          <w:rFonts w:ascii="Adobe Garamond Pro" w:eastAsia="宋体" w:hAnsi="Adobe Garamond Pro" w:cs="Lucida Grande"/>
          <w:color w:val="000000"/>
          <w:kern w:val="0"/>
          <w:sz w:val="24"/>
          <w:shd w:val="clear" w:color="auto" w:fill="FFFFFF"/>
        </w:rPr>
        <w:t>In the specific operation of narrative research, the researchers need to focus on a single individual (or two or three individuals).</w:t>
      </w:r>
      <w:r w:rsidRPr="007E3EE7">
        <w:rPr>
          <w:rFonts w:ascii="Adobe Garamond Pro" w:eastAsia="宋体" w:hAnsi="Adobe Garamond Pro" w:cs="Lucida Grande"/>
          <w:color w:val="000000"/>
          <w:kern w:val="0"/>
          <w:sz w:val="24"/>
          <w:shd w:val="clear" w:color="auto" w:fill="FFFFFF"/>
        </w:rPr>
        <w:t xml:space="preserve"> In many narrative projects, people are concerned about a single individual selected by a researcher according to the standard, such as an ordinary person, a person who has a strong interest in a certain concept or a famous person. While the individual characteristics in narrative research are different. Sometimes quality researchers choose more than one individual, but the intention is the same: the report clarifies the personal life story of specific issues. This focal form may be autobiography of the autoethnography</w:t>
      </w:r>
      <w:r w:rsidRPr="007E3EE7">
        <w:rPr>
          <w:rFonts w:ascii="Adobe Garamond Pro" w:eastAsia="宋体" w:hAnsi="Adobe Garamond Pro" w:cs="Lucida Grande" w:hint="eastAsia"/>
          <w:color w:val="000000"/>
          <w:kern w:val="0"/>
          <w:sz w:val="24"/>
          <w:shd w:val="clear" w:color="auto" w:fill="FFFFFF"/>
        </w:rPr>
        <w:t xml:space="preserve"> </w:t>
      </w:r>
      <w:r w:rsidRPr="007E3EE7">
        <w:rPr>
          <w:rFonts w:ascii="Adobe Garamond Pro" w:eastAsia="宋体" w:hAnsi="Adobe Garamond Pro" w:cs="Lucida Grande"/>
          <w:color w:val="000000"/>
          <w:kern w:val="0"/>
          <w:sz w:val="24"/>
          <w:shd w:val="clear" w:color="auto" w:fill="FFFFFF"/>
        </w:rPr>
        <w:t xml:space="preserve">or special authors, the biography of other people, and some individuals’ story in the classroom </w:t>
      </w:r>
      <w:r w:rsidRPr="00277956">
        <w:rPr>
          <w:rFonts w:ascii="Adobe Garamond Pro" w:eastAsia="宋体" w:hAnsi="Adobe Garamond Pro" w:cs="Lucida Grande"/>
          <w:color w:val="000000"/>
          <w:kern w:val="0"/>
          <w:sz w:val="24"/>
          <w:shd w:val="clear" w:color="auto" w:fill="FFFFFF"/>
        </w:rPr>
        <w:t xml:space="preserve">or other specific scenes. </w:t>
      </w:r>
      <w:sdt>
        <w:sdtPr>
          <w:rPr>
            <w:rFonts w:ascii="Adobe Garamond Pro" w:eastAsia="宋体" w:hAnsi="Adobe Garamond Pro" w:cs="Lucida Grande"/>
            <w:color w:val="000000"/>
            <w:kern w:val="0"/>
            <w:sz w:val="24"/>
            <w:shd w:val="clear" w:color="auto" w:fill="FFFFFF"/>
          </w:rPr>
          <w:id w:val="812994703"/>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Joh15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(Creswell, 2015)</w:t>
          </w:r>
          <w:r>
            <w:rPr>
              <w:rFonts w:ascii="Adobe Garamond Pro" w:eastAsia="宋体" w:hAnsi="Adobe Garamond Pro" w:cs="Lucida Grande"/>
              <w:color w:val="000000"/>
              <w:kern w:val="0"/>
              <w:sz w:val="24"/>
              <w:shd w:val="clear" w:color="auto" w:fill="FFFFFF"/>
            </w:rPr>
            <w:fldChar w:fldCharType="end"/>
          </w:r>
        </w:sdtContent>
      </w:sdt>
    </w:p>
    <w:p w:rsidR="00F465DA" w:rsidRPr="007E3EE7" w:rsidRDefault="00F465DA" w:rsidP="00F465DA">
      <w:pPr>
        <w:widowControl/>
        <w:rPr>
          <w:rFonts w:ascii="Adobe Garamond Pro" w:eastAsia="宋体" w:hAnsi="Adobe Garamond Pro" w:cs="Lucida Grande"/>
          <w:color w:val="000000"/>
          <w:kern w:val="0"/>
          <w:sz w:val="24"/>
          <w:shd w:val="clear" w:color="auto" w:fill="FFFFFF"/>
        </w:rPr>
      </w:pPr>
    </w:p>
    <w:p w:rsidR="00F465DA" w:rsidRDefault="00F465DA" w:rsidP="00F465DA">
      <w:pPr>
        <w:widowControl/>
        <w:rPr>
          <w:rFonts w:ascii="Adobe Garamond Pro" w:eastAsia="宋体" w:hAnsi="Adobe Garamond Pro" w:cs="Lucida Grande"/>
          <w:color w:val="000000"/>
          <w:kern w:val="0"/>
          <w:sz w:val="24"/>
          <w:shd w:val="clear" w:color="auto" w:fill="FFFFFF"/>
        </w:rPr>
      </w:pPr>
      <w:r w:rsidRPr="007E3EE7">
        <w:rPr>
          <w:rFonts w:ascii="Adobe Garamond Pro" w:eastAsia="宋体" w:hAnsi="Adobe Garamond Pro" w:cs="Lucida Grande"/>
          <w:color w:val="000000"/>
          <w:kern w:val="0"/>
          <w:sz w:val="24"/>
          <w:shd w:val="clear" w:color="auto" w:fill="FFFFFF"/>
        </w:rPr>
        <w:t>The composition of narratives mainly includes four aspects: Settings or context, characters, events, a</w:t>
      </w:r>
      <w:r w:rsidRPr="00495852">
        <w:rPr>
          <w:rFonts w:ascii="Adobe Garamond Pro" w:eastAsia="宋体" w:hAnsi="Adobe Garamond Pro" w:cs="Lucida Grande"/>
          <w:color w:val="000000"/>
          <w:kern w:val="0"/>
          <w:sz w:val="24"/>
          <w:shd w:val="clear" w:color="auto" w:fill="FFFFFF"/>
        </w:rPr>
        <w:t>nd plots</w:t>
      </w:r>
      <w:r>
        <w:rPr>
          <w:rFonts w:ascii="Adobe Garamond Pro" w:eastAsia="宋体" w:hAnsi="Adobe Garamond Pro" w:cs="Lucida Grande"/>
          <w:color w:val="000000"/>
          <w:kern w:val="0"/>
          <w:sz w:val="24"/>
          <w:shd w:val="clear" w:color="auto" w:fill="FFFFFF"/>
        </w:rPr>
        <w:t>.</w:t>
      </w:r>
      <w:sdt>
        <w:sdtPr>
          <w:rPr>
            <w:rFonts w:ascii="Adobe Garamond Pro" w:eastAsia="宋体" w:hAnsi="Adobe Garamond Pro" w:cs="Lucida Grande"/>
            <w:color w:val="000000"/>
            <w:kern w:val="0"/>
            <w:sz w:val="24"/>
            <w:shd w:val="clear" w:color="auto" w:fill="FFFFFF"/>
          </w:rPr>
          <w:id w:val="202992082"/>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CITATION WuZ03 \l 1033 </w:instrText>
          </w:r>
          <w:r>
            <w:rPr>
              <w:rFonts w:ascii="Adobe Garamond Pro" w:eastAsia="宋体" w:hAnsi="Adobe Garamond Pro" w:cs="Lucida Grande"/>
              <w:color w:val="000000"/>
              <w:kern w:val="0"/>
              <w:sz w:val="24"/>
              <w:shd w:val="clear" w:color="auto" w:fill="FFFFFF"/>
            </w:rPr>
            <w:fldChar w:fldCharType="separate"/>
          </w:r>
          <w:r>
            <w:rPr>
              <w:rFonts w:ascii="Adobe Garamond Pro" w:eastAsia="宋体" w:hAnsi="Adobe Garamond Pro" w:cs="Lucida Grande"/>
              <w:noProof/>
              <w:color w:val="000000"/>
              <w:kern w:val="0"/>
              <w:sz w:val="24"/>
              <w:shd w:val="clear" w:color="auto" w:fill="FFFFFF"/>
            </w:rPr>
            <w:t xml:space="preserve"> </w:t>
          </w:r>
          <w:r w:rsidRPr="00B919C4">
            <w:rPr>
              <w:rFonts w:ascii="Adobe Garamond Pro" w:eastAsia="宋体" w:hAnsi="Adobe Garamond Pro" w:cs="Lucida Grande"/>
              <w:noProof/>
              <w:color w:val="000000"/>
              <w:kern w:val="0"/>
              <w:sz w:val="24"/>
              <w:shd w:val="clear" w:color="auto" w:fill="FFFFFF"/>
            </w:rPr>
            <w:t>(Zhiyi, 2003)</w:t>
          </w:r>
          <w:r>
            <w:rPr>
              <w:rFonts w:ascii="Adobe Garamond Pro" w:eastAsia="宋体" w:hAnsi="Adobe Garamond Pro" w:cs="Lucida Grande"/>
              <w:color w:val="000000"/>
              <w:kern w:val="0"/>
              <w:sz w:val="24"/>
              <w:shd w:val="clear" w:color="auto" w:fill="FFFFFF"/>
            </w:rPr>
            <w:fldChar w:fldCharType="end"/>
          </w:r>
        </w:sdtContent>
      </w:sdt>
    </w:p>
    <w:p w:rsidR="00F465DA" w:rsidRPr="007E3EE7" w:rsidRDefault="00F465DA" w:rsidP="00F465DA">
      <w:pPr>
        <w:widowControl/>
        <w:rPr>
          <w:rFonts w:ascii="Adobe Garamond Pro" w:eastAsia="宋体" w:hAnsi="Adobe Garamond Pro" w:cs="Lucida Grande"/>
          <w:color w:val="000000"/>
          <w:kern w:val="0"/>
          <w:sz w:val="24"/>
          <w:shd w:val="clear" w:color="auto" w:fill="FFFFFF"/>
        </w:rPr>
      </w:pPr>
    </w:p>
    <w:p w:rsidR="00F465DA" w:rsidRDefault="00F465DA" w:rsidP="00F465DA">
      <w:pPr>
        <w:pStyle w:val="a3"/>
        <w:widowControl/>
        <w:numPr>
          <w:ilvl w:val="0"/>
          <w:numId w:val="1"/>
        </w:numPr>
        <w:ind w:firstLineChars="0"/>
        <w:rPr>
          <w:rFonts w:ascii="Adobe Garamond Pro" w:eastAsia="宋体" w:hAnsi="Adobe Garamond Pro" w:cs="Lucida Grande"/>
          <w:color w:val="000000"/>
          <w:kern w:val="0"/>
          <w:sz w:val="24"/>
          <w:shd w:val="clear" w:color="auto" w:fill="FFFFFF"/>
        </w:rPr>
      </w:pPr>
      <w:r w:rsidRPr="007D6B8E">
        <w:rPr>
          <w:rFonts w:ascii="Adobe Garamond Pro" w:eastAsia="宋体" w:hAnsi="Adobe Garamond Pro" w:cs="Lucida Grande"/>
          <w:color w:val="000000"/>
          <w:kern w:val="0"/>
          <w:sz w:val="24"/>
          <w:shd w:val="clear" w:color="auto" w:fill="FFFFFF"/>
        </w:rPr>
        <w:t>Settings</w:t>
      </w:r>
    </w:p>
    <w:p w:rsidR="00F465DA" w:rsidRPr="00045014"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045014">
        <w:rPr>
          <w:rFonts w:ascii="Adobe Garamond Pro" w:eastAsia="宋体" w:hAnsi="Adobe Garamond Pro" w:cs="Lucida Grande"/>
          <w:color w:val="000000"/>
          <w:kern w:val="0"/>
          <w:sz w:val="24"/>
          <w:shd w:val="clear" w:color="auto" w:fill="FFFFFF"/>
        </w:rPr>
        <w:t>The field is also called the context of the situation, which refers to the place where the narrative or action occurs, including the physical environment, the socio-</w:t>
      </w:r>
      <w:r>
        <w:rPr>
          <w:rFonts w:ascii="Adobe Garamond Pro" w:eastAsia="宋体" w:hAnsi="Adobe Garamond Pro" w:cs="Lucida Grande"/>
          <w:color w:val="000000"/>
          <w:kern w:val="0"/>
          <w:sz w:val="24"/>
          <w:shd w:val="clear" w:color="auto" w:fill="FFFFFF"/>
        </w:rPr>
        <w:t>c</w:t>
      </w:r>
      <w:r w:rsidRPr="00045014">
        <w:rPr>
          <w:rFonts w:ascii="Adobe Garamond Pro" w:eastAsia="宋体" w:hAnsi="Adobe Garamond Pro" w:cs="Lucida Grande"/>
          <w:color w:val="000000"/>
          <w:kern w:val="0"/>
          <w:sz w:val="24"/>
          <w:shd w:val="clear" w:color="auto" w:fill="FFFFFF"/>
        </w:rPr>
        <w:t xml:space="preserve">ultural </w:t>
      </w:r>
      <w:r>
        <w:rPr>
          <w:rFonts w:ascii="Adobe Garamond Pro" w:eastAsia="宋体" w:hAnsi="Adobe Garamond Pro" w:cs="Lucida Grande"/>
          <w:color w:val="000000"/>
          <w:kern w:val="0"/>
          <w:sz w:val="24"/>
          <w:shd w:val="clear" w:color="auto" w:fill="FFFFFF"/>
        </w:rPr>
        <w:t>c</w:t>
      </w:r>
      <w:r w:rsidRPr="00045014">
        <w:rPr>
          <w:rFonts w:ascii="Adobe Garamond Pro" w:eastAsia="宋体" w:hAnsi="Adobe Garamond Pro" w:cs="Lucida Grande"/>
          <w:color w:val="000000"/>
          <w:kern w:val="0"/>
          <w:sz w:val="24"/>
          <w:shd w:val="clear" w:color="auto" w:fill="FFFFFF"/>
        </w:rPr>
        <w:t>ontext</w:t>
      </w:r>
      <w:r>
        <w:rPr>
          <w:rFonts w:ascii="Adobe Garamond Pro" w:eastAsia="宋体" w:hAnsi="Adobe Garamond Pro" w:cs="Lucida Grande"/>
          <w:color w:val="000000"/>
          <w:kern w:val="0"/>
          <w:sz w:val="24"/>
          <w:shd w:val="clear" w:color="auto" w:fill="FFFFFF"/>
        </w:rPr>
        <w:t>,</w:t>
      </w:r>
      <w:r w:rsidRPr="00045014">
        <w:rPr>
          <w:rFonts w:ascii="Adobe Garamond Pro" w:eastAsia="宋体" w:hAnsi="Adobe Garamond Pro" w:cs="Lucida Grande"/>
          <w:color w:val="000000"/>
          <w:kern w:val="0"/>
          <w:sz w:val="24"/>
          <w:shd w:val="clear" w:color="auto" w:fill="FFFFFF"/>
        </w:rPr>
        <w:t xml:space="preserve"> and the </w:t>
      </w:r>
      <w:r>
        <w:rPr>
          <w:rFonts w:ascii="Adobe Garamond Pro" w:eastAsia="宋体" w:hAnsi="Adobe Garamond Pro" w:cs="Lucida Grande"/>
          <w:color w:val="000000"/>
          <w:kern w:val="0"/>
          <w:sz w:val="24"/>
          <w:shd w:val="clear" w:color="auto" w:fill="FFFFFF"/>
        </w:rPr>
        <w:t>t</w:t>
      </w:r>
      <w:r w:rsidRPr="00045014">
        <w:rPr>
          <w:rFonts w:ascii="Adobe Garamond Pro" w:eastAsia="宋体" w:hAnsi="Adobe Garamond Pro" w:cs="Lucida Grande"/>
          <w:color w:val="000000"/>
          <w:kern w:val="0"/>
          <w:sz w:val="24"/>
          <w:shd w:val="clear" w:color="auto" w:fill="FFFFFF"/>
        </w:rPr>
        <w:t xml:space="preserve">emporal </w:t>
      </w:r>
      <w:r>
        <w:rPr>
          <w:rFonts w:ascii="Adobe Garamond Pro" w:eastAsia="宋体" w:hAnsi="Adobe Garamond Pro" w:cs="Lucida Grande"/>
          <w:color w:val="000000"/>
          <w:kern w:val="0"/>
          <w:sz w:val="24"/>
          <w:shd w:val="clear" w:color="auto" w:fill="FFFFFF"/>
        </w:rPr>
        <w:t>l</w:t>
      </w:r>
      <w:r w:rsidRPr="00045014">
        <w:rPr>
          <w:rFonts w:ascii="Adobe Garamond Pro" w:eastAsia="宋体" w:hAnsi="Adobe Garamond Pro" w:cs="Lucida Grande"/>
          <w:color w:val="000000"/>
          <w:kern w:val="0"/>
          <w:sz w:val="24"/>
          <w:shd w:val="clear" w:color="auto" w:fill="FFFFFF"/>
        </w:rPr>
        <w:t>ocation</w:t>
      </w:r>
      <w:r>
        <w:rPr>
          <w:rFonts w:ascii="Adobe Garamond Pro" w:eastAsia="宋体" w:hAnsi="Adobe Garamond Pro" w:cs="Lucida Grande"/>
          <w:color w:val="000000"/>
          <w:kern w:val="0"/>
          <w:sz w:val="24"/>
          <w:shd w:val="clear" w:color="auto" w:fill="FFFFFF"/>
        </w:rPr>
        <w:t>, etc.</w:t>
      </w:r>
      <w:r w:rsidRPr="00045014">
        <w:rPr>
          <w:rFonts w:ascii="Adobe Garamond Pro" w:eastAsia="宋体" w:hAnsi="Adobe Garamond Pro" w:cs="Lucida Grande"/>
          <w:color w:val="000000"/>
          <w:kern w:val="0"/>
          <w:sz w:val="24"/>
          <w:shd w:val="clear" w:color="auto" w:fill="FFFFFF"/>
        </w:rPr>
        <w:t xml:space="preserve">. Social-cultural context refers to the character attributes (race, social class, gender, etc.), environment, social norms, value concepts and religious beliefs. The description of the temporal location is the historical context of narrative, which involves how the narrator understands the meaning of people, things, and objects in the </w:t>
      </w:r>
      <w:r>
        <w:rPr>
          <w:rFonts w:ascii="Adobe Garamond Pro" w:eastAsia="宋体" w:hAnsi="Adobe Garamond Pro" w:cs="Lucida Grande"/>
          <w:color w:val="000000"/>
          <w:kern w:val="0"/>
          <w:sz w:val="24"/>
          <w:shd w:val="clear" w:color="auto" w:fill="FFFFFF"/>
        </w:rPr>
        <w:t>event</w:t>
      </w:r>
      <w:r w:rsidRPr="00045014">
        <w:rPr>
          <w:rFonts w:ascii="Adobe Garamond Pro" w:eastAsia="宋体" w:hAnsi="Adobe Garamond Pro" w:cs="Lucida Grande"/>
          <w:color w:val="000000"/>
          <w:kern w:val="0"/>
          <w:sz w:val="24"/>
          <w:shd w:val="clear" w:color="auto" w:fill="FFFFFF"/>
        </w:rPr>
        <w:t xml:space="preserve">, and includes the relationship between researchers and participants. These settings </w:t>
      </w:r>
      <w:r w:rsidRPr="00045014">
        <w:rPr>
          <w:rFonts w:ascii="Adobe Garamond Pro" w:eastAsia="宋体" w:hAnsi="Adobe Garamond Pro" w:cs="Lucida Grande"/>
          <w:color w:val="000000"/>
          <w:kern w:val="0"/>
          <w:sz w:val="24"/>
          <w:shd w:val="clear" w:color="auto" w:fill="FFFFFF"/>
        </w:rPr>
        <w:lastRenderedPageBreak/>
        <w:t>are of great significance for understanding the actions, viewpoints and feelings of the characters.</w:t>
      </w:r>
    </w:p>
    <w:p w:rsidR="00F465DA" w:rsidRPr="00045014" w:rsidRDefault="00F465DA" w:rsidP="00F465DA">
      <w:pPr>
        <w:widowControl/>
        <w:rPr>
          <w:rFonts w:ascii="Adobe Garamond Pro" w:eastAsia="宋体" w:hAnsi="Adobe Garamond Pro" w:cs="Lucida Grande"/>
          <w:color w:val="000000"/>
          <w:kern w:val="0"/>
          <w:sz w:val="24"/>
          <w:shd w:val="clear" w:color="auto" w:fill="FFFFFF"/>
        </w:rPr>
      </w:pPr>
    </w:p>
    <w:p w:rsidR="00F465DA" w:rsidRPr="003C3D29" w:rsidRDefault="00F465DA" w:rsidP="00F465DA">
      <w:pPr>
        <w:pStyle w:val="a3"/>
        <w:widowControl/>
        <w:numPr>
          <w:ilvl w:val="0"/>
          <w:numId w:val="1"/>
        </w:numPr>
        <w:ind w:firstLineChars="0"/>
        <w:rPr>
          <w:rFonts w:ascii="Adobe Garamond Pro" w:eastAsia="宋体" w:hAnsi="Adobe Garamond Pro" w:cs="Lucida Grande"/>
          <w:color w:val="000000"/>
          <w:kern w:val="0"/>
          <w:sz w:val="24"/>
          <w:shd w:val="clear" w:color="auto" w:fill="FFFFFF"/>
        </w:rPr>
      </w:pPr>
      <w:r w:rsidRPr="003C3D29">
        <w:rPr>
          <w:rFonts w:ascii="Adobe Garamond Pro" w:eastAsia="宋体" w:hAnsi="Adobe Garamond Pro" w:cs="Lucida Grande" w:hint="eastAsia"/>
          <w:color w:val="000000"/>
          <w:kern w:val="0"/>
          <w:sz w:val="24"/>
          <w:shd w:val="clear" w:color="auto" w:fill="FFFFFF"/>
        </w:rPr>
        <w:t>C</w:t>
      </w:r>
      <w:r w:rsidRPr="003C3D29">
        <w:rPr>
          <w:rFonts w:ascii="Adobe Garamond Pro" w:eastAsia="宋体" w:hAnsi="Adobe Garamond Pro" w:cs="Lucida Grande"/>
          <w:color w:val="000000"/>
          <w:kern w:val="0"/>
          <w:sz w:val="24"/>
          <w:shd w:val="clear" w:color="auto" w:fill="FFFFFF"/>
        </w:rPr>
        <w:t>haracters</w:t>
      </w:r>
    </w:p>
    <w:p w:rsidR="00F465DA" w:rsidRPr="00B6737D"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B6737D">
        <w:rPr>
          <w:rFonts w:ascii="Adobe Garamond Pro" w:eastAsia="宋体" w:hAnsi="Adobe Garamond Pro" w:cs="Lucida Grande"/>
          <w:color w:val="000000"/>
          <w:kern w:val="0"/>
          <w:sz w:val="24"/>
          <w:shd w:val="clear" w:color="auto" w:fill="FFFFFF"/>
        </w:rPr>
        <w:t xml:space="preserve">Characters refer to people related to narrative </w:t>
      </w:r>
      <w:r>
        <w:rPr>
          <w:rFonts w:ascii="Adobe Garamond Pro" w:eastAsia="宋体" w:hAnsi="Adobe Garamond Pro" w:cs="Lucida Grande"/>
          <w:color w:val="000000"/>
          <w:kern w:val="0"/>
          <w:sz w:val="24"/>
          <w:shd w:val="clear" w:color="auto" w:fill="FFFFFF"/>
        </w:rPr>
        <w:t>events</w:t>
      </w:r>
      <w:r w:rsidRPr="00B6737D">
        <w:rPr>
          <w:rFonts w:ascii="Adobe Garamond Pro" w:eastAsia="宋体" w:hAnsi="Adobe Garamond Pro" w:cs="Lucida Grande"/>
          <w:color w:val="000000"/>
          <w:kern w:val="0"/>
          <w:sz w:val="24"/>
          <w:shd w:val="clear" w:color="auto" w:fill="FFFFFF"/>
        </w:rPr>
        <w:t>. The stories and actions of these people are often used to construct stories. The main characters in the narrative are the narrators themselves, and the supporting characters are important ones who may affect the main characters that may affect the main characters. The relationship between the two is also the focus of analysis.</w:t>
      </w:r>
    </w:p>
    <w:p w:rsidR="00F465DA" w:rsidRPr="00B6737D"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p>
    <w:p w:rsidR="00F465DA" w:rsidRPr="00B6737D" w:rsidRDefault="00F465DA" w:rsidP="00F465DA">
      <w:pPr>
        <w:pStyle w:val="a3"/>
        <w:widowControl/>
        <w:numPr>
          <w:ilvl w:val="0"/>
          <w:numId w:val="1"/>
        </w:numPr>
        <w:shd w:val="clear" w:color="auto" w:fill="FFFFFF"/>
        <w:ind w:firstLineChars="0"/>
        <w:rPr>
          <w:rFonts w:ascii="Adobe Garamond Pro" w:eastAsia="宋体" w:hAnsi="Adobe Garamond Pro" w:cs="Lucida Grande"/>
          <w:color w:val="000000"/>
          <w:kern w:val="0"/>
          <w:sz w:val="24"/>
          <w:shd w:val="clear" w:color="auto" w:fill="FFFFFF"/>
        </w:rPr>
      </w:pPr>
      <w:r w:rsidRPr="00B6737D">
        <w:rPr>
          <w:rFonts w:ascii="Adobe Garamond Pro" w:eastAsia="宋体" w:hAnsi="Adobe Garamond Pro" w:cs="Lucida Grande" w:hint="eastAsia"/>
          <w:color w:val="000000"/>
          <w:kern w:val="0"/>
          <w:sz w:val="24"/>
          <w:shd w:val="clear" w:color="auto" w:fill="FFFFFF"/>
        </w:rPr>
        <w:t>E</w:t>
      </w:r>
      <w:r w:rsidRPr="00B6737D">
        <w:rPr>
          <w:rFonts w:ascii="Adobe Garamond Pro" w:eastAsia="宋体" w:hAnsi="Adobe Garamond Pro" w:cs="Lucida Grande"/>
          <w:color w:val="000000"/>
          <w:kern w:val="0"/>
          <w:sz w:val="24"/>
          <w:shd w:val="clear" w:color="auto" w:fill="FFFFFF"/>
        </w:rPr>
        <w:t>vents</w:t>
      </w:r>
    </w:p>
    <w:p w:rsidR="00F465DA" w:rsidRPr="00B6737D"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B6737D">
        <w:rPr>
          <w:rFonts w:ascii="Adobe Garamond Pro" w:eastAsia="宋体" w:hAnsi="Adobe Garamond Pro" w:cs="Lucida Grande"/>
          <w:color w:val="000000"/>
          <w:kern w:val="0"/>
          <w:sz w:val="24"/>
          <w:shd w:val="clear" w:color="auto" w:fill="FFFFFF"/>
        </w:rPr>
        <w:t>Events refer to what happened in the past, and often have the sequence of time. It is carried out or ended over time. It has previous causes, ending, main time, and influence.</w:t>
      </w:r>
    </w:p>
    <w:p w:rsidR="00F465DA" w:rsidRPr="007D6B8E" w:rsidRDefault="00F465DA" w:rsidP="00F465DA">
      <w:pPr>
        <w:widowControl/>
        <w:rPr>
          <w:rFonts w:ascii="Adobe Garamond Pro" w:eastAsia="宋体" w:hAnsi="Adobe Garamond Pro" w:cs="Lucida Grande"/>
          <w:color w:val="000000"/>
          <w:kern w:val="0"/>
          <w:sz w:val="24"/>
          <w:shd w:val="clear" w:color="auto" w:fill="FFFFFF"/>
        </w:rPr>
      </w:pPr>
    </w:p>
    <w:p w:rsidR="00F465DA" w:rsidRPr="007D6B8E" w:rsidRDefault="00F465DA" w:rsidP="00F465DA">
      <w:pPr>
        <w:pStyle w:val="a3"/>
        <w:widowControl/>
        <w:numPr>
          <w:ilvl w:val="0"/>
          <w:numId w:val="1"/>
        </w:numPr>
        <w:ind w:firstLineChars="0"/>
        <w:rPr>
          <w:rFonts w:ascii="Adobe Garamond Pro" w:eastAsia="宋体" w:hAnsi="Adobe Garamond Pro" w:cs="Lucida Grande"/>
          <w:color w:val="000000"/>
          <w:kern w:val="0"/>
          <w:sz w:val="24"/>
          <w:shd w:val="clear" w:color="auto" w:fill="FFFFFF"/>
        </w:rPr>
      </w:pPr>
      <w:r>
        <w:rPr>
          <w:rFonts w:ascii="Adobe Garamond Pro" w:eastAsia="宋体" w:hAnsi="Adobe Garamond Pro" w:cs="Lucida Grande" w:hint="eastAsia"/>
          <w:color w:val="000000"/>
          <w:kern w:val="0"/>
          <w:sz w:val="24"/>
          <w:shd w:val="clear" w:color="auto" w:fill="FFFFFF"/>
        </w:rPr>
        <w:t>P</w:t>
      </w:r>
      <w:r>
        <w:rPr>
          <w:rFonts w:ascii="Adobe Garamond Pro" w:eastAsia="宋体" w:hAnsi="Adobe Garamond Pro" w:cs="Lucida Grande"/>
          <w:color w:val="000000"/>
          <w:kern w:val="0"/>
          <w:sz w:val="24"/>
          <w:shd w:val="clear" w:color="auto" w:fill="FFFFFF"/>
        </w:rPr>
        <w:t>lots</w:t>
      </w:r>
    </w:p>
    <w:p w:rsidR="00F465DA" w:rsidRPr="00B6737D"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B6737D">
        <w:rPr>
          <w:rFonts w:ascii="Adobe Garamond Pro" w:eastAsia="宋体" w:hAnsi="Adobe Garamond Pro" w:cs="Lucida Grande"/>
          <w:color w:val="000000"/>
          <w:kern w:val="0"/>
          <w:sz w:val="24"/>
          <w:shd w:val="clear" w:color="auto" w:fill="FFFFFF"/>
        </w:rPr>
        <w:t>The plot refers to the overall structure of many events and actions in human life experience</w:t>
      </w:r>
      <w:r w:rsidRPr="00B6737D">
        <w:rPr>
          <w:rFonts w:ascii="Adobe Garamond Pro" w:eastAsia="宋体" w:hAnsi="Adobe Garamond Pro" w:cs="Lucida Grande" w:hint="eastAsia"/>
          <w:color w:val="000000"/>
          <w:kern w:val="0"/>
          <w:sz w:val="24"/>
          <w:shd w:val="clear" w:color="auto" w:fill="FFFFFF"/>
        </w:rPr>
        <w:t>.</w:t>
      </w:r>
      <w:r w:rsidRPr="00B6737D">
        <w:rPr>
          <w:rFonts w:ascii="Adobe Garamond Pro" w:eastAsia="宋体" w:hAnsi="Adobe Garamond Pro" w:cs="Lucida Grande"/>
          <w:color w:val="000000"/>
          <w:kern w:val="0"/>
          <w:sz w:val="24"/>
          <w:shd w:val="clear" w:color="auto" w:fill="FFFFFF"/>
        </w:rPr>
        <w:t xml:space="preserve"> In the narrative, many events that happened in the past were associated with the current actions, re-organizing the overall story of internal consistency, to explain the elements in the event and give the overall narrative meaning. People can understand and explain the relationship between event and life experience based on the plot and narrative structure.</w:t>
      </w:r>
    </w:p>
    <w:p w:rsidR="00F465DA" w:rsidRPr="00B6737D" w:rsidRDefault="00F465DA" w:rsidP="00F465DA">
      <w:pPr>
        <w:widowControl/>
        <w:shd w:val="clear" w:color="auto" w:fill="FFFFFF"/>
        <w:jc w:val="left"/>
        <w:rPr>
          <w:rFonts w:ascii="Lucida Grande" w:eastAsia="宋体" w:hAnsi="Lucida Grande" w:cs="Lucida Grande"/>
          <w:color w:val="000000"/>
          <w:kern w:val="0"/>
          <w:sz w:val="22"/>
          <w:szCs w:val="22"/>
        </w:rPr>
      </w:pPr>
    </w:p>
    <w:p w:rsidR="00F465DA"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B6737D">
        <w:rPr>
          <w:rFonts w:ascii="Adobe Garamond Pro" w:eastAsia="宋体" w:hAnsi="Adobe Garamond Pro" w:cs="Lucida Grande"/>
          <w:color w:val="000000"/>
          <w:kern w:val="0"/>
          <w:sz w:val="24"/>
          <w:shd w:val="clear" w:color="auto" w:fill="FFFFFF"/>
        </w:rPr>
        <w:t>Regarding how the narrative analysis is c</w:t>
      </w:r>
      <w:r w:rsidRPr="005F2938">
        <w:rPr>
          <w:rFonts w:ascii="Adobe Garamond Pro" w:eastAsia="宋体" w:hAnsi="Adobe Garamond Pro" w:cs="Lucida Grande"/>
          <w:color w:val="000000"/>
          <w:kern w:val="0"/>
          <w:sz w:val="24"/>
          <w:shd w:val="clear" w:color="auto" w:fill="FFFFFF"/>
        </w:rPr>
        <w:t xml:space="preserve">arried out, </w:t>
      </w:r>
      <w:proofErr w:type="spellStart"/>
      <w:r w:rsidRPr="005F2938">
        <w:rPr>
          <w:rFonts w:ascii="Adobe Garamond Pro" w:eastAsia="宋体" w:hAnsi="Adobe Garamond Pro" w:cs="Lucida Grande"/>
          <w:color w:val="000000"/>
          <w:kern w:val="0"/>
          <w:sz w:val="24"/>
          <w:shd w:val="clear" w:color="auto" w:fill="FFFFFF"/>
        </w:rPr>
        <w:t>Riessman</w:t>
      </w:r>
      <w:proofErr w:type="spellEnd"/>
      <w:r w:rsidRPr="005F2938">
        <w:rPr>
          <w:rFonts w:ascii="Adobe Garamond Pro" w:eastAsia="宋体" w:hAnsi="Adobe Garamond Pro" w:cs="Lucida Grande"/>
          <w:color w:val="000000"/>
          <w:kern w:val="0"/>
          <w:sz w:val="24"/>
          <w:shd w:val="clear" w:color="auto" w:fill="FFFFFF"/>
        </w:rPr>
        <w:t xml:space="preserve"> (1993) provides a pro</w:t>
      </w:r>
      <w:r w:rsidRPr="00B6737D">
        <w:rPr>
          <w:rFonts w:ascii="Adobe Garamond Pro" w:eastAsia="宋体" w:hAnsi="Adobe Garamond Pro" w:cs="Lucida Grande"/>
          <w:color w:val="000000"/>
          <w:kern w:val="0"/>
          <w:sz w:val="24"/>
          <w:shd w:val="clear" w:color="auto" w:fill="FFFFFF"/>
        </w:rPr>
        <w:t>cedure for narrative to study human experience, including attend</w:t>
      </w:r>
      <w:r w:rsidRPr="00495852">
        <w:rPr>
          <w:rFonts w:ascii="Adobe Garamond Pro" w:eastAsia="宋体" w:hAnsi="Adobe Garamond Pro" w:cs="Lucida Grande"/>
          <w:color w:val="000000"/>
          <w:kern w:val="0"/>
          <w:sz w:val="24"/>
          <w:shd w:val="clear" w:color="auto" w:fill="FFFFFF"/>
        </w:rPr>
        <w:t>ing to experience, telling experience, transcribing experience, analyzing experience and reading experience.</w:t>
      </w:r>
      <w:r>
        <w:rPr>
          <w:rFonts w:ascii="Adobe Garamond Pro" w:eastAsia="宋体" w:hAnsi="Adobe Garamond Pro" w:cs="Lucida Grande"/>
          <w:color w:val="000000"/>
          <w:kern w:val="0"/>
          <w:sz w:val="24"/>
          <w:shd w:val="clear" w:color="auto" w:fill="FFFFFF"/>
        </w:rPr>
        <w:t xml:space="preserve"> </w:t>
      </w:r>
      <w:sdt>
        <w:sdtPr>
          <w:rPr>
            <w:rFonts w:ascii="Adobe Garamond Pro" w:eastAsia="宋体" w:hAnsi="Adobe Garamond Pro" w:cs="Lucida Grande"/>
            <w:color w:val="000000"/>
            <w:kern w:val="0"/>
            <w:sz w:val="24"/>
            <w:shd w:val="clear" w:color="auto" w:fill="FFFFFF"/>
          </w:rPr>
          <w:id w:val="-991021779"/>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CITATION Qil03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(Qili, 2003)</w:t>
          </w:r>
          <w:r>
            <w:rPr>
              <w:rFonts w:ascii="Adobe Garamond Pro" w:eastAsia="宋体" w:hAnsi="Adobe Garamond Pro" w:cs="Lucida Grande"/>
              <w:color w:val="000000"/>
              <w:kern w:val="0"/>
              <w:sz w:val="24"/>
              <w:shd w:val="clear" w:color="auto" w:fill="FFFFFF"/>
            </w:rPr>
            <w:fldChar w:fldCharType="end"/>
          </w:r>
        </w:sdtContent>
      </w:sdt>
    </w:p>
    <w:p w:rsidR="00F465DA" w:rsidRPr="00B6737D"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Pr>
          <w:rFonts w:ascii="Adobe Garamond Pro" w:eastAsia="宋体" w:hAnsi="Adobe Garamond Pro" w:cs="Lucida Grande"/>
          <w:color w:val="000000"/>
          <w:kern w:val="0"/>
          <w:sz w:val="24"/>
          <w:shd w:val="clear" w:color="auto" w:fill="FFFFFF"/>
        </w:rPr>
        <w:t>1.</w:t>
      </w:r>
      <w:r w:rsidRPr="00055F72">
        <w:rPr>
          <w:rFonts w:ascii="Adobe Garamond Pro" w:eastAsia="宋体" w:hAnsi="Adobe Garamond Pro" w:cs="Lucida Grande"/>
          <w:color w:val="000000"/>
          <w:kern w:val="0"/>
          <w:sz w:val="24"/>
          <w:shd w:val="clear" w:color="auto" w:fill="FFFFFF"/>
        </w:rPr>
        <w:t>Attending to experience</w:t>
      </w: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055F72">
        <w:rPr>
          <w:rFonts w:ascii="Adobe Garamond Pro" w:eastAsia="宋体" w:hAnsi="Adobe Garamond Pro" w:cs="Lucida Grande"/>
          <w:color w:val="000000"/>
          <w:kern w:val="0"/>
          <w:sz w:val="24"/>
          <w:shd w:val="clear" w:color="auto" w:fill="FFFFFF"/>
        </w:rPr>
        <w:t>In the narrative interview, the interviewee needs to consciously reflect, memory, observe, and find the special intention or fragments of experience, And the experience focused</w:t>
      </w:r>
      <w:r w:rsidRPr="00055F72">
        <w:rPr>
          <w:rFonts w:ascii="Adobe Garamond Pro" w:eastAsia="宋体" w:hAnsi="Adobe Garamond Pro" w:cs="Lucida Grande" w:hint="eastAsia"/>
          <w:color w:val="000000"/>
          <w:kern w:val="0"/>
          <w:sz w:val="24"/>
          <w:shd w:val="clear" w:color="auto" w:fill="FFFFFF"/>
        </w:rPr>
        <w:t xml:space="preserve"> </w:t>
      </w:r>
      <w:r w:rsidRPr="00055F72">
        <w:rPr>
          <w:rFonts w:ascii="Adobe Garamond Pro" w:eastAsia="宋体" w:hAnsi="Adobe Garamond Pro" w:cs="Lucida Grande"/>
          <w:color w:val="000000"/>
          <w:kern w:val="0"/>
          <w:sz w:val="24"/>
          <w:shd w:val="clear" w:color="auto" w:fill="FFFFFF"/>
        </w:rPr>
        <w:t>rely on the narrator to choose from the overall connotation of the experience.</w:t>
      </w: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Pr>
          <w:rFonts w:ascii="Adobe Garamond Pro" w:eastAsia="宋体" w:hAnsi="Adobe Garamond Pro" w:cs="Lucida Grande"/>
          <w:color w:val="000000"/>
          <w:kern w:val="0"/>
          <w:sz w:val="24"/>
          <w:shd w:val="clear" w:color="auto" w:fill="FFFFFF"/>
        </w:rPr>
        <w:t>2.</w:t>
      </w:r>
      <w:r w:rsidRPr="00055F72">
        <w:rPr>
          <w:rFonts w:ascii="Adobe Garamond Pro" w:eastAsia="宋体" w:hAnsi="Adobe Garamond Pro" w:cs="Lucida Grande"/>
          <w:color w:val="000000"/>
          <w:kern w:val="0"/>
          <w:sz w:val="24"/>
          <w:shd w:val="clear" w:color="auto" w:fill="FFFFFF"/>
        </w:rPr>
        <w:t>Telling experience</w:t>
      </w: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055F72">
        <w:rPr>
          <w:rFonts w:ascii="Adobe Garamond Pro" w:eastAsia="宋体" w:hAnsi="Adobe Garamond Pro" w:cs="Lucida Grande"/>
          <w:color w:val="000000"/>
          <w:kern w:val="0"/>
          <w:sz w:val="24"/>
          <w:shd w:val="clear" w:color="auto" w:fill="FFFFFF"/>
        </w:rPr>
        <w:t>In the narrative interview of conversation style, the interviewee reproduced the events that had happened in the past, with all possible expressions. The interviewees described the settings, the relevant characters, the plot. They carried out and organized the events in a way of listeners. When telling experience, there will be differences between the experience and communication of actual life. Because the story is described to a specific object. Due to the differences of listeners, the narrative method is different. The describer will tell his experience in the way that he wants to be heard. So it is inevitable to create his suspicion in the narrative.</w:t>
      </w: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055F72">
        <w:rPr>
          <w:rFonts w:ascii="Adobe Garamond Pro" w:eastAsia="宋体" w:hAnsi="Adobe Garamond Pro" w:cs="Lucida Grande"/>
          <w:color w:val="000000"/>
          <w:kern w:val="0"/>
          <w:sz w:val="24"/>
          <w:shd w:val="clear" w:color="auto" w:fill="FFFFFF"/>
        </w:rPr>
        <w:t>3.</w:t>
      </w:r>
      <w:r>
        <w:rPr>
          <w:rFonts w:ascii="Adobe Garamond Pro" w:eastAsia="宋体" w:hAnsi="Adobe Garamond Pro" w:cs="Lucida Grande"/>
          <w:color w:val="000000"/>
          <w:kern w:val="0"/>
          <w:sz w:val="24"/>
          <w:shd w:val="clear" w:color="auto" w:fill="FFFFFF"/>
        </w:rPr>
        <w:t>T</w:t>
      </w:r>
      <w:r w:rsidRPr="00055F72">
        <w:rPr>
          <w:rFonts w:ascii="Adobe Garamond Pro" w:eastAsia="宋体" w:hAnsi="Adobe Garamond Pro" w:cs="Lucida Grande"/>
          <w:color w:val="000000"/>
          <w:kern w:val="0"/>
          <w:sz w:val="24"/>
          <w:shd w:val="clear" w:color="auto" w:fill="FFFFFF"/>
        </w:rPr>
        <w:t>ranscribing experience</w:t>
      </w: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E62538">
        <w:rPr>
          <w:rFonts w:ascii="Adobe Garamond Pro" w:eastAsia="宋体" w:hAnsi="Adobe Garamond Pro" w:cs="Lucida Grande"/>
          <w:color w:val="000000"/>
          <w:kern w:val="0"/>
          <w:sz w:val="24"/>
          <w:shd w:val="clear" w:color="auto" w:fill="FFFFFF"/>
        </w:rPr>
        <w:t>When the interview recording transcription is transformed into a text, the reproduction of text as an experience is incomplete, partial, and selective</w:t>
      </w:r>
      <w:r w:rsidRPr="00055F72">
        <w:rPr>
          <w:rFonts w:ascii="Adobe Garamond Pro" w:eastAsia="宋体" w:hAnsi="Adobe Garamond Pro" w:cs="Lucida Grande"/>
          <w:color w:val="000000"/>
          <w:kern w:val="0"/>
          <w:sz w:val="24"/>
          <w:shd w:val="clear" w:color="auto" w:fill="FFFFFF"/>
        </w:rPr>
        <w:t>,</w:t>
      </w:r>
      <w:r w:rsidRPr="00E62538">
        <w:rPr>
          <w:rFonts w:ascii="Adobe Garamond Pro" w:eastAsia="宋体" w:hAnsi="Adobe Garamond Pro" w:cs="Lucida Grande"/>
          <w:color w:val="000000"/>
          <w:kern w:val="0"/>
          <w:sz w:val="24"/>
          <w:shd w:val="clear" w:color="auto" w:fill="FFFFFF"/>
        </w:rPr>
        <w:t xml:space="preserve"> </w:t>
      </w:r>
      <w:r w:rsidRPr="00055F72">
        <w:rPr>
          <w:rFonts w:ascii="Adobe Garamond Pro" w:eastAsia="宋体" w:hAnsi="Adobe Garamond Pro" w:cs="Lucida Grande"/>
          <w:color w:val="000000"/>
          <w:kern w:val="0"/>
          <w:sz w:val="24"/>
          <w:shd w:val="clear" w:color="auto" w:fill="FFFFFF"/>
        </w:rPr>
        <w:t>B</w:t>
      </w:r>
      <w:r w:rsidRPr="00E62538">
        <w:rPr>
          <w:rFonts w:ascii="Adobe Garamond Pro" w:eastAsia="宋体" w:hAnsi="Adobe Garamond Pro" w:cs="Lucida Grande"/>
          <w:color w:val="000000"/>
          <w:kern w:val="0"/>
          <w:sz w:val="24"/>
          <w:shd w:val="clear" w:color="auto" w:fill="FFFFFF"/>
        </w:rPr>
        <w:t xml:space="preserve">ecause the process of converting </w:t>
      </w:r>
      <w:r w:rsidRPr="00E62538">
        <w:rPr>
          <w:rFonts w:ascii="Adobe Garamond Pro" w:eastAsia="宋体" w:hAnsi="Adobe Garamond Pro" w:cs="Lucida Grande"/>
          <w:color w:val="000000"/>
          <w:kern w:val="0"/>
          <w:sz w:val="24"/>
          <w:shd w:val="clear" w:color="auto" w:fill="FFFFFF"/>
        </w:rPr>
        <w:lastRenderedPageBreak/>
        <w:t>from the recording into text itself is a process of interpretation</w:t>
      </w:r>
      <w:r w:rsidRPr="00055F72">
        <w:rPr>
          <w:rFonts w:ascii="Adobe Garamond Pro" w:eastAsia="宋体" w:hAnsi="Adobe Garamond Pro" w:cs="Lucida Grande"/>
          <w:color w:val="000000"/>
          <w:kern w:val="0"/>
          <w:sz w:val="24"/>
          <w:shd w:val="clear" w:color="auto" w:fill="FFFFFF"/>
        </w:rPr>
        <w:t>.</w:t>
      </w:r>
      <w:r w:rsidRPr="00E62538">
        <w:rPr>
          <w:rFonts w:ascii="Adobe Garamond Pro" w:eastAsia="宋体" w:hAnsi="Adobe Garamond Pro" w:cs="Lucida Grande"/>
          <w:color w:val="000000"/>
          <w:kern w:val="0"/>
          <w:sz w:val="24"/>
          <w:shd w:val="clear" w:color="auto" w:fill="FFFFFF"/>
        </w:rPr>
        <w:t xml:space="preserve"> </w:t>
      </w:r>
      <w:r w:rsidRPr="00055F72">
        <w:rPr>
          <w:rFonts w:ascii="Adobe Garamond Pro" w:eastAsia="宋体" w:hAnsi="Adobe Garamond Pro" w:cs="Lucida Grande"/>
          <w:color w:val="000000"/>
          <w:kern w:val="0"/>
          <w:sz w:val="24"/>
          <w:shd w:val="clear" w:color="auto" w:fill="FFFFFF"/>
        </w:rPr>
        <w:t>D</w:t>
      </w:r>
      <w:r w:rsidRPr="00E62538">
        <w:rPr>
          <w:rFonts w:ascii="Adobe Garamond Pro" w:eastAsia="宋体" w:hAnsi="Adobe Garamond Pro" w:cs="Lucida Grande"/>
          <w:color w:val="000000"/>
          <w:kern w:val="0"/>
          <w:sz w:val="24"/>
          <w:shd w:val="clear" w:color="auto" w:fill="FFFFFF"/>
        </w:rPr>
        <w:t xml:space="preserve">ifferent transcription methods and different people's transcripts </w:t>
      </w:r>
      <w:r w:rsidRPr="00055F72">
        <w:rPr>
          <w:rFonts w:ascii="Adobe Garamond Pro" w:eastAsia="宋体" w:hAnsi="Adobe Garamond Pro" w:cs="Lucida Grande"/>
          <w:color w:val="000000"/>
          <w:kern w:val="0"/>
          <w:sz w:val="24"/>
          <w:shd w:val="clear" w:color="auto" w:fill="FFFFFF"/>
        </w:rPr>
        <w:t xml:space="preserve">lead to different results. The </w:t>
      </w:r>
      <w:r w:rsidRPr="00E62538">
        <w:rPr>
          <w:rFonts w:ascii="Adobe Garamond Pro" w:eastAsia="宋体" w:hAnsi="Adobe Garamond Pro" w:cs="Lucida Grande"/>
          <w:color w:val="000000"/>
          <w:kern w:val="0"/>
          <w:sz w:val="24"/>
          <w:shd w:val="clear" w:color="auto" w:fill="FFFFFF"/>
        </w:rPr>
        <w:t>transcript may implicit the ideological and position of researchers.</w:t>
      </w: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055F72">
        <w:rPr>
          <w:rFonts w:ascii="Adobe Garamond Pro" w:eastAsia="宋体" w:hAnsi="Adobe Garamond Pro" w:cs="Lucida Grande"/>
          <w:color w:val="000000"/>
          <w:kern w:val="0"/>
          <w:sz w:val="24"/>
          <w:shd w:val="clear" w:color="auto" w:fill="FFFFFF"/>
        </w:rPr>
        <w:t>4.Analyzing experience</w:t>
      </w: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055F72">
        <w:rPr>
          <w:rFonts w:ascii="Adobe Garamond Pro" w:eastAsia="宋体" w:hAnsi="Adobe Garamond Pro" w:cs="Lucida Grande"/>
          <w:color w:val="000000"/>
          <w:kern w:val="0"/>
          <w:sz w:val="24"/>
          <w:shd w:val="clear" w:color="auto" w:fill="FFFFFF"/>
        </w:rPr>
        <w:t>Faced with a large number of text materials, the analyst must decide whether the analysis focuses on the form of the narrative, the organization, the style of the characteristics, the life fragment, or the main event. Different analysis points will also create different interpretations of interview narrative text.</w:t>
      </w: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Pr>
          <w:rFonts w:ascii="Adobe Garamond Pro" w:eastAsia="宋体" w:hAnsi="Adobe Garamond Pro" w:cs="Lucida Grande"/>
          <w:color w:val="000000"/>
          <w:kern w:val="0"/>
          <w:sz w:val="24"/>
          <w:shd w:val="clear" w:color="auto" w:fill="FFFFFF"/>
        </w:rPr>
        <w:t>5.</w:t>
      </w:r>
      <w:r w:rsidRPr="00055F72">
        <w:rPr>
          <w:rFonts w:ascii="Adobe Garamond Pro" w:eastAsia="宋体" w:hAnsi="Adobe Garamond Pro" w:cs="Lucida Grande"/>
          <w:color w:val="000000"/>
          <w:kern w:val="0"/>
          <w:sz w:val="24"/>
          <w:shd w:val="clear" w:color="auto" w:fill="FFFFFF"/>
        </w:rPr>
        <w:t>Reading experience</w:t>
      </w:r>
    </w:p>
    <w:p w:rsidR="00F465DA" w:rsidRPr="00055F72" w:rsidRDefault="00F465DA" w:rsidP="00F465DA">
      <w:pPr>
        <w:widowControl/>
        <w:shd w:val="clear" w:color="auto" w:fill="FFFFFF"/>
        <w:rPr>
          <w:rFonts w:ascii="Adobe Garamond Pro" w:eastAsia="宋体" w:hAnsi="Adobe Garamond Pro" w:cs="Lucida Grande"/>
          <w:color w:val="000000"/>
          <w:kern w:val="0"/>
          <w:sz w:val="24"/>
          <w:shd w:val="clear" w:color="auto" w:fill="FFFFFF"/>
        </w:rPr>
      </w:pPr>
      <w:r w:rsidRPr="00055F72">
        <w:rPr>
          <w:rFonts w:ascii="Adobe Garamond Pro" w:eastAsia="宋体" w:hAnsi="Adobe Garamond Pro" w:cs="Lucida Grande"/>
          <w:color w:val="000000"/>
          <w:kern w:val="0"/>
          <w:sz w:val="24"/>
          <w:shd w:val="clear" w:color="auto" w:fill="FFFFFF"/>
        </w:rPr>
        <w:t>When the experience is written as a report, especially after publishing, it will face the comments of different readers. We should accept the different views of the readers to build a complete interpretation of its meaning. Any study found that from the research theme to the method, and to the form of report, it is the operation under specific space and time. As Lisman says, our narrative of othe</w:t>
      </w:r>
      <w:r w:rsidRPr="005F2938">
        <w:rPr>
          <w:rFonts w:ascii="Adobe Garamond Pro" w:eastAsia="宋体" w:hAnsi="Adobe Garamond Pro" w:cs="Lucida Grande"/>
          <w:color w:val="000000"/>
          <w:kern w:val="0"/>
          <w:sz w:val="24"/>
          <w:shd w:val="clear" w:color="auto" w:fill="FFFFFF"/>
        </w:rPr>
        <w:t>r people's is the world we created.</w:t>
      </w:r>
      <w:sdt>
        <w:sdtPr>
          <w:rPr>
            <w:rFonts w:ascii="Adobe Garamond Pro" w:eastAsia="宋体" w:hAnsi="Adobe Garamond Pro" w:cs="Lucida Grande"/>
            <w:color w:val="000000"/>
            <w:kern w:val="0"/>
            <w:sz w:val="24"/>
            <w:shd w:val="clear" w:color="auto" w:fill="FFFFFF"/>
          </w:rPr>
          <w:id w:val="-1600793516"/>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Fan18 \l 1033 </w:instrText>
          </w:r>
          <w:r>
            <w:rPr>
              <w:rFonts w:ascii="Adobe Garamond Pro" w:eastAsia="宋体" w:hAnsi="Adobe Garamond Pro" w:cs="Lucida Grande"/>
              <w:color w:val="000000"/>
              <w:kern w:val="0"/>
              <w:sz w:val="24"/>
              <w:shd w:val="clear" w:color="auto" w:fill="FFFFFF"/>
            </w:rPr>
            <w:fldChar w:fldCharType="separate"/>
          </w:r>
          <w:r>
            <w:rPr>
              <w:rFonts w:ascii="Adobe Garamond Pro" w:eastAsia="宋体" w:hAnsi="Adobe Garamond Pro" w:cs="Lucida Grande"/>
              <w:noProof/>
              <w:color w:val="000000"/>
              <w:kern w:val="0"/>
              <w:sz w:val="24"/>
              <w:shd w:val="clear" w:color="auto" w:fill="FFFFFF"/>
            </w:rPr>
            <w:t xml:space="preserve"> </w:t>
          </w:r>
          <w:r w:rsidRPr="00B919C4">
            <w:rPr>
              <w:rFonts w:ascii="Adobe Garamond Pro" w:eastAsia="宋体" w:hAnsi="Adobe Garamond Pro" w:cs="Lucida Grande"/>
              <w:noProof/>
              <w:color w:val="000000"/>
              <w:kern w:val="0"/>
              <w:sz w:val="24"/>
              <w:shd w:val="clear" w:color="auto" w:fill="FFFFFF"/>
            </w:rPr>
            <w:t>(Fan Minglin, 2018)</w:t>
          </w:r>
          <w:r>
            <w:rPr>
              <w:rFonts w:ascii="Adobe Garamond Pro" w:eastAsia="宋体" w:hAnsi="Adobe Garamond Pro" w:cs="Lucida Grande"/>
              <w:color w:val="000000"/>
              <w:kern w:val="0"/>
              <w:sz w:val="24"/>
              <w:shd w:val="clear" w:color="auto" w:fill="FFFFFF"/>
            </w:rPr>
            <w:fldChar w:fldCharType="end"/>
          </w:r>
        </w:sdtContent>
      </w:sdt>
    </w:p>
    <w:p w:rsidR="00F465DA" w:rsidRPr="00EC5D75" w:rsidRDefault="00F465DA" w:rsidP="00F465DA">
      <w:pPr>
        <w:rPr>
          <w:rFonts w:ascii="Adobe Garamond Pro" w:hAnsi="Adobe Garamond Pro"/>
          <w:sz w:val="24"/>
        </w:rPr>
      </w:pPr>
    </w:p>
    <w:p w:rsidR="00F465DA" w:rsidRPr="00EC5D75" w:rsidRDefault="00F465DA" w:rsidP="00F465DA">
      <w:pPr>
        <w:rPr>
          <w:rFonts w:ascii="Adobe Garamond Pro" w:hAnsi="Adobe Garamond Pro"/>
          <w:b/>
          <w:bCs/>
          <w:sz w:val="24"/>
        </w:rPr>
      </w:pPr>
      <w:r w:rsidRPr="00EC5D75">
        <w:rPr>
          <w:rFonts w:ascii="Adobe Garamond Pro" w:hAnsi="Adobe Garamond Pro"/>
          <w:b/>
          <w:bCs/>
          <w:sz w:val="24"/>
        </w:rPr>
        <w:t>Action research</w:t>
      </w:r>
    </w:p>
    <w:p w:rsidR="00F465DA" w:rsidRPr="0062735D" w:rsidRDefault="00F465DA" w:rsidP="00F465DA">
      <w:pPr>
        <w:widowControl/>
        <w:rPr>
          <w:rFonts w:ascii="Adobe Garamond Pro" w:eastAsia="宋体" w:hAnsi="Adobe Garamond Pro" w:cs="Lucida Grande"/>
          <w:color w:val="000000"/>
          <w:kern w:val="0"/>
          <w:sz w:val="24"/>
          <w:shd w:val="clear" w:color="auto" w:fill="FFFFFF"/>
        </w:rPr>
      </w:pPr>
      <w:r w:rsidRPr="00723506">
        <w:rPr>
          <w:rFonts w:ascii="Adobe Garamond Pro" w:eastAsia="宋体" w:hAnsi="Adobe Garamond Pro" w:cs="Lucida Grande"/>
          <w:color w:val="000000"/>
          <w:kern w:val="0"/>
          <w:sz w:val="24"/>
          <w:shd w:val="clear" w:color="auto" w:fill="FFFFFF"/>
        </w:rPr>
        <w:t xml:space="preserve">Since the term action research </w:t>
      </w:r>
      <w:r w:rsidRPr="0062735D">
        <w:rPr>
          <w:rFonts w:ascii="Adobe Garamond Pro" w:eastAsia="宋体" w:hAnsi="Adobe Garamond Pro" w:cs="Lucida Grande"/>
          <w:color w:val="000000"/>
          <w:kern w:val="0"/>
          <w:sz w:val="24"/>
          <w:shd w:val="clear" w:color="auto" w:fill="FFFFFF"/>
        </w:rPr>
        <w:t xml:space="preserve">was proposed </w:t>
      </w:r>
      <w:r w:rsidRPr="00723506">
        <w:rPr>
          <w:rFonts w:ascii="Adobe Garamond Pro" w:eastAsia="宋体" w:hAnsi="Adobe Garamond Pro" w:cs="Lucida Grande"/>
          <w:color w:val="000000"/>
          <w:kern w:val="0"/>
          <w:sz w:val="24"/>
          <w:shd w:val="clear" w:color="auto" w:fill="FFFFFF"/>
        </w:rPr>
        <w:t>in the late 1930s and early 19</w:t>
      </w:r>
      <w:r w:rsidRPr="0062735D">
        <w:rPr>
          <w:rFonts w:ascii="Adobe Garamond Pro" w:eastAsia="宋体" w:hAnsi="Adobe Garamond Pro" w:cs="Lucida Grande"/>
          <w:color w:val="000000"/>
          <w:kern w:val="0"/>
          <w:sz w:val="24"/>
          <w:shd w:val="clear" w:color="auto" w:fill="FFFFFF"/>
        </w:rPr>
        <w:t>40</w:t>
      </w:r>
      <w:r w:rsidRPr="00723506">
        <w:rPr>
          <w:rFonts w:ascii="Adobe Garamond Pro" w:eastAsia="宋体" w:hAnsi="Adobe Garamond Pro" w:cs="Lucida Grande"/>
          <w:color w:val="000000"/>
          <w:kern w:val="0"/>
          <w:sz w:val="24"/>
          <w:shd w:val="clear" w:color="auto" w:fill="FFFFFF"/>
        </w:rPr>
        <w:t>s, it has been studied for more than 60 years. It has been widely used in many research fields of social sciences, especially in the field of education.</w:t>
      </w:r>
    </w:p>
    <w:p w:rsidR="00F465DA" w:rsidRPr="0062735D" w:rsidRDefault="00F465DA" w:rsidP="00F465DA">
      <w:pPr>
        <w:widowControl/>
        <w:rPr>
          <w:rFonts w:ascii="Adobe Garamond Pro" w:eastAsia="宋体" w:hAnsi="Adobe Garamond Pro" w:cs="Lucida Grande"/>
          <w:color w:val="000000"/>
          <w:kern w:val="0"/>
          <w:sz w:val="24"/>
          <w:shd w:val="clear" w:color="auto" w:fill="FFFFFF"/>
        </w:rPr>
      </w:pPr>
    </w:p>
    <w:p w:rsidR="00F465DA" w:rsidRPr="0062735D" w:rsidRDefault="00F465DA" w:rsidP="00F465DA">
      <w:pPr>
        <w:widowControl/>
        <w:rPr>
          <w:rFonts w:ascii="Adobe Garamond Pro" w:eastAsia="宋体" w:hAnsi="Adobe Garamond Pro" w:cs="Lucida Grande"/>
          <w:color w:val="000000"/>
          <w:kern w:val="0"/>
          <w:sz w:val="24"/>
          <w:shd w:val="clear" w:color="auto" w:fill="FFFFFF"/>
        </w:rPr>
      </w:pPr>
      <w:r w:rsidRPr="0013601C">
        <w:rPr>
          <w:rFonts w:ascii="Adobe Garamond Pro" w:eastAsia="宋体" w:hAnsi="Adobe Garamond Pro" w:cs="Lucida Grande"/>
          <w:color w:val="000000"/>
          <w:kern w:val="0"/>
          <w:sz w:val="24"/>
          <w:shd w:val="clear" w:color="auto" w:fill="FFFFFF"/>
        </w:rPr>
        <w:t>In 1946, Lewin referred to the research that combines the wisdom and ability of the practitioner as action research, and depicts his research process in his article Action Research and Ethnic Issues.</w:t>
      </w:r>
      <w:r w:rsidRPr="0062735D">
        <w:rPr>
          <w:rFonts w:ascii="Adobe Garamond Pro" w:eastAsia="宋体" w:hAnsi="Adobe Garamond Pro" w:cs="Lucida Grande"/>
          <w:color w:val="000000"/>
          <w:kern w:val="0"/>
          <w:sz w:val="24"/>
          <w:shd w:val="clear" w:color="auto" w:fill="FFFFFF"/>
        </w:rPr>
        <w:t xml:space="preserve"> Lewin devoted himself to the research and method construction of action research in his lifetime. His action research theory makes action research an acceptable and operable research method.</w:t>
      </w:r>
    </w:p>
    <w:p w:rsidR="00F465DA" w:rsidRPr="0062735D" w:rsidRDefault="00F465DA" w:rsidP="00F465DA">
      <w:pPr>
        <w:widowControl/>
        <w:rPr>
          <w:rFonts w:ascii="Adobe Garamond Pro" w:eastAsia="宋体" w:hAnsi="Adobe Garamond Pro" w:cs="Lucida Grande"/>
          <w:color w:val="000000"/>
          <w:kern w:val="0"/>
          <w:sz w:val="24"/>
          <w:shd w:val="clear" w:color="auto" w:fill="FFFFFF"/>
        </w:rPr>
      </w:pPr>
    </w:p>
    <w:p w:rsidR="00F465DA" w:rsidRPr="0062735D" w:rsidRDefault="00F465DA" w:rsidP="00F465DA">
      <w:pPr>
        <w:widowControl/>
        <w:rPr>
          <w:rFonts w:ascii="Adobe Garamond Pro" w:eastAsia="宋体" w:hAnsi="Adobe Garamond Pro" w:cs="Lucida Grande"/>
          <w:color w:val="000000"/>
          <w:kern w:val="0"/>
          <w:sz w:val="24"/>
          <w:shd w:val="clear" w:color="auto" w:fill="FFFFFF"/>
        </w:rPr>
      </w:pPr>
      <w:r w:rsidRPr="00521814">
        <w:rPr>
          <w:rFonts w:ascii="Adobe Garamond Pro" w:eastAsia="宋体" w:hAnsi="Adobe Garamond Pro" w:cs="Lucida Grande"/>
          <w:color w:val="000000"/>
          <w:kern w:val="0"/>
          <w:sz w:val="24"/>
          <w:shd w:val="clear" w:color="auto" w:fill="FFFFFF"/>
        </w:rPr>
        <w:t>There are different views on the definition of action research in the social sciences.</w:t>
      </w:r>
      <w:r w:rsidRPr="0062735D">
        <w:rPr>
          <w:rFonts w:ascii="Adobe Garamond Pro" w:eastAsia="宋体" w:hAnsi="Adobe Garamond Pro" w:cs="Lucida Grande"/>
          <w:color w:val="000000"/>
          <w:kern w:val="0"/>
          <w:sz w:val="24"/>
          <w:shd w:val="clear" w:color="auto" w:fill="FFFFFF"/>
        </w:rPr>
        <w:t xml:space="preserve"> Hart and B</w:t>
      </w:r>
      <w:r w:rsidRPr="0062735D">
        <w:rPr>
          <w:rFonts w:ascii="Adobe Garamond Pro" w:eastAsia="宋体" w:hAnsi="Adobe Garamond Pro" w:cs="Lucida Grande" w:hint="eastAsia"/>
          <w:color w:val="000000"/>
          <w:kern w:val="0"/>
          <w:sz w:val="24"/>
          <w:shd w:val="clear" w:color="auto" w:fill="FFFFFF"/>
        </w:rPr>
        <w:t>o</w:t>
      </w:r>
      <w:r w:rsidRPr="0062735D">
        <w:rPr>
          <w:rFonts w:ascii="Adobe Garamond Pro" w:eastAsia="宋体" w:hAnsi="Adobe Garamond Pro" w:cs="Lucida Grande"/>
          <w:color w:val="000000"/>
          <w:kern w:val="0"/>
          <w:sz w:val="24"/>
          <w:shd w:val="clear" w:color="auto" w:fill="FFFFFF"/>
        </w:rPr>
        <w:t>nd pointed out that the basic concept of action research is to integrate theoretical and empirical research on the one hand, and directly apply research findings on the other hand. It means that action research is regarded as a rational social management, which combines the experimental methods of social science with social action to reflect the main social problems.</w:t>
      </w:r>
      <w:r w:rsidRPr="0062735D">
        <w:rPr>
          <w:rFonts w:ascii="Adobe Garamond Pro" w:eastAsia="宋体" w:hAnsi="Adobe Garamond Pro" w:cs="Lucida Grande" w:hint="eastAsia"/>
          <w:color w:val="000000"/>
          <w:kern w:val="0"/>
          <w:sz w:val="24"/>
          <w:shd w:val="clear" w:color="auto" w:fill="FFFFFF"/>
        </w:rPr>
        <w:t xml:space="preserve"> </w:t>
      </w:r>
      <w:r w:rsidRPr="0062735D">
        <w:rPr>
          <w:rFonts w:ascii="Adobe Garamond Pro" w:eastAsia="宋体" w:hAnsi="Adobe Garamond Pro" w:cs="Lucida Grande"/>
          <w:color w:val="000000"/>
          <w:kern w:val="0"/>
          <w:sz w:val="24"/>
          <w:shd w:val="clear" w:color="auto" w:fill="FFFFFF"/>
        </w:rPr>
        <w:t>Rational s</w:t>
      </w:r>
      <w:r w:rsidRPr="005F2938">
        <w:rPr>
          <w:rFonts w:ascii="Adobe Garamond Pro" w:eastAsia="宋体" w:hAnsi="Adobe Garamond Pro" w:cs="Lucida Grande"/>
          <w:color w:val="000000"/>
          <w:kern w:val="0"/>
          <w:sz w:val="24"/>
          <w:shd w:val="clear" w:color="auto" w:fill="FFFFFF"/>
        </w:rPr>
        <w:t>ocial management includes a series of planning, action, and the result of action, which is a spiral circular process. (</w:t>
      </w:r>
      <w:proofErr w:type="spellStart"/>
      <w:r w:rsidRPr="005F2938">
        <w:rPr>
          <w:rFonts w:ascii="Adobe Garamond Pro" w:eastAsia="宋体" w:hAnsi="Adobe Garamond Pro" w:cs="Lucida Grande"/>
          <w:color w:val="000000"/>
          <w:kern w:val="0"/>
          <w:sz w:val="24"/>
          <w:shd w:val="clear" w:color="auto" w:fill="FFFFFF"/>
        </w:rPr>
        <w:t>Hart&amp;Bond</w:t>
      </w:r>
      <w:proofErr w:type="spellEnd"/>
      <w:r w:rsidRPr="005F2938">
        <w:rPr>
          <w:rFonts w:ascii="Adobe Garamond Pro" w:eastAsia="宋体" w:hAnsi="Adobe Garamond Pro" w:cs="Lucida Grande"/>
          <w:color w:val="000000"/>
          <w:kern w:val="0"/>
          <w:sz w:val="24"/>
          <w:shd w:val="clear" w:color="auto" w:fill="FFFFFF"/>
        </w:rPr>
        <w:t xml:space="preserve">, 1995) </w:t>
      </w:r>
      <w:proofErr w:type="spellStart"/>
      <w:r w:rsidRPr="005F2938">
        <w:rPr>
          <w:rFonts w:ascii="Adobe Garamond Pro" w:eastAsia="宋体" w:hAnsi="Adobe Garamond Pro" w:cs="Lucida Grande"/>
          <w:color w:val="000000"/>
          <w:kern w:val="0"/>
          <w:sz w:val="24"/>
          <w:shd w:val="clear" w:color="auto" w:fill="FFFFFF"/>
        </w:rPr>
        <w:t>Husen</w:t>
      </w:r>
      <w:proofErr w:type="spellEnd"/>
      <w:r w:rsidRPr="005F2938">
        <w:rPr>
          <w:rFonts w:ascii="Adobe Garamond Pro" w:eastAsia="宋体" w:hAnsi="Adobe Garamond Pro" w:cs="Lucida Grande"/>
          <w:color w:val="000000"/>
          <w:kern w:val="0"/>
          <w:sz w:val="24"/>
          <w:shd w:val="clear" w:color="auto" w:fill="FFFFFF"/>
        </w:rPr>
        <w:t xml:space="preserve"> believes that action research is a reflective research conducted by participants in social situations (especially educational situations) to improve their rational understanding of social or educational practices and to deepen their understanding of practical activities and the background on which they depend. (Chen </w:t>
      </w:r>
      <w:proofErr w:type="spellStart"/>
      <w:r w:rsidRPr="005F2938">
        <w:rPr>
          <w:rFonts w:ascii="Adobe Garamond Pro" w:eastAsia="宋体" w:hAnsi="Adobe Garamond Pro" w:cs="Lucida Grande"/>
          <w:color w:val="000000"/>
          <w:kern w:val="0"/>
          <w:sz w:val="24"/>
          <w:shd w:val="clear" w:color="auto" w:fill="FFFFFF"/>
        </w:rPr>
        <w:t>Xiangming</w:t>
      </w:r>
      <w:proofErr w:type="spellEnd"/>
      <w:r w:rsidRPr="005F2938">
        <w:rPr>
          <w:rFonts w:ascii="Adobe Garamond Pro" w:eastAsia="宋体" w:hAnsi="Adobe Garamond Pro" w:cs="Lucida Grande"/>
          <w:color w:val="000000"/>
          <w:kern w:val="0"/>
          <w:sz w:val="24"/>
          <w:shd w:val="clear" w:color="auto" w:fill="FFFFFF"/>
        </w:rPr>
        <w:t xml:space="preserve">, 1999). </w:t>
      </w:r>
      <w:proofErr w:type="spellStart"/>
      <w:r w:rsidRPr="005F2938">
        <w:rPr>
          <w:rFonts w:ascii="Adobe Garamond Pro" w:eastAsia="宋体" w:hAnsi="Adobe Garamond Pro" w:cs="Lucida Grande"/>
          <w:color w:val="000000"/>
          <w:kern w:val="0"/>
          <w:sz w:val="24"/>
          <w:shd w:val="clear" w:color="auto" w:fill="FFFFFF"/>
        </w:rPr>
        <w:t>Lv</w:t>
      </w:r>
      <w:proofErr w:type="spellEnd"/>
      <w:r w:rsidRPr="005F2938">
        <w:rPr>
          <w:rFonts w:ascii="Adobe Garamond Pro" w:eastAsia="宋体" w:hAnsi="Adobe Garamond Pro" w:cs="Lucida Grande"/>
          <w:color w:val="000000"/>
          <w:kern w:val="0"/>
          <w:sz w:val="24"/>
          <w:shd w:val="clear" w:color="auto" w:fill="FFFFFF"/>
        </w:rPr>
        <w:t xml:space="preserve"> </w:t>
      </w:r>
      <w:proofErr w:type="spellStart"/>
      <w:r w:rsidRPr="005F2938">
        <w:rPr>
          <w:rFonts w:ascii="Adobe Garamond Pro" w:eastAsia="宋体" w:hAnsi="Adobe Garamond Pro" w:cs="Lucida Grande"/>
          <w:color w:val="000000"/>
          <w:kern w:val="0"/>
          <w:sz w:val="24"/>
          <w:shd w:val="clear" w:color="auto" w:fill="FFFFFF"/>
        </w:rPr>
        <w:t>Junfu</w:t>
      </w:r>
      <w:proofErr w:type="spellEnd"/>
      <w:r w:rsidRPr="005F2938">
        <w:rPr>
          <w:rFonts w:ascii="Adobe Garamond Pro" w:eastAsia="宋体" w:hAnsi="Adobe Garamond Pro" w:cs="Lucida Grande"/>
          <w:color w:val="000000"/>
          <w:kern w:val="0"/>
          <w:sz w:val="24"/>
          <w:shd w:val="clear" w:color="auto" w:fill="FFFFFF"/>
        </w:rPr>
        <w:t xml:space="preserve"> pointed out that action research is a bottom-up research method. It emphasizes that starting from the needs and positions of practitioners. It reflects and criticizes the working situation and connotation of practitioners, and combines the research process and steps to find solutions or action strategies to solve or change the difficulties and problems of practic</w:t>
      </w:r>
      <w:r w:rsidRPr="0062735D">
        <w:rPr>
          <w:rFonts w:ascii="Adobe Garamond Pro" w:eastAsia="宋体" w:hAnsi="Adobe Garamond Pro" w:cs="Lucida Grande"/>
          <w:color w:val="000000"/>
          <w:kern w:val="0"/>
          <w:sz w:val="24"/>
          <w:shd w:val="clear" w:color="auto" w:fill="FFFFFF"/>
        </w:rPr>
        <w:t xml:space="preserve">al work. In </w:t>
      </w:r>
      <w:r w:rsidRPr="0062735D">
        <w:rPr>
          <w:rFonts w:ascii="Adobe Garamond Pro" w:eastAsia="宋体" w:hAnsi="Adobe Garamond Pro" w:cs="Lucida Grande"/>
          <w:color w:val="000000"/>
          <w:kern w:val="0"/>
          <w:sz w:val="24"/>
          <w:shd w:val="clear" w:color="auto" w:fill="FFFFFF"/>
        </w:rPr>
        <w:lastRenderedPageBreak/>
        <w:t>other words, action research is not only to interpret the phenomenon and behavior of research, but also to achieve the goal of changing or reforming the research object. So it combines theory with prac</w:t>
      </w:r>
      <w:r w:rsidRPr="00C63F95">
        <w:rPr>
          <w:rFonts w:ascii="Adobe Garamond Pro" w:eastAsia="宋体" w:hAnsi="Adobe Garamond Pro" w:cs="Lucida Grande"/>
          <w:color w:val="000000"/>
          <w:kern w:val="0"/>
          <w:sz w:val="24"/>
          <w:shd w:val="clear" w:color="auto" w:fill="FFFFFF"/>
        </w:rPr>
        <w:t xml:space="preserve">tical action. </w:t>
      </w:r>
      <w:sdt>
        <w:sdtPr>
          <w:rPr>
            <w:rFonts w:ascii="Adobe Garamond Pro" w:eastAsia="宋体" w:hAnsi="Adobe Garamond Pro" w:cs="Lucida Grande"/>
            <w:color w:val="000000"/>
            <w:kern w:val="0"/>
            <w:sz w:val="24"/>
            <w:shd w:val="clear" w:color="auto" w:fill="FFFFFF"/>
          </w:rPr>
          <w:id w:val="264513419"/>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Jun91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(Junfu, 1991)</w:t>
          </w:r>
          <w:r>
            <w:rPr>
              <w:rFonts w:ascii="Adobe Garamond Pro" w:eastAsia="宋体" w:hAnsi="Adobe Garamond Pro" w:cs="Lucida Grande"/>
              <w:color w:val="000000"/>
              <w:kern w:val="0"/>
              <w:sz w:val="24"/>
              <w:shd w:val="clear" w:color="auto" w:fill="FFFFFF"/>
            </w:rPr>
            <w:fldChar w:fldCharType="end"/>
          </w:r>
        </w:sdtContent>
      </w:sdt>
      <w:r>
        <w:rPr>
          <w:rFonts w:ascii="Adobe Garamond Pro" w:eastAsia="宋体" w:hAnsi="Adobe Garamond Pro" w:cs="Lucida Grande"/>
          <w:color w:val="000000"/>
          <w:kern w:val="0"/>
          <w:sz w:val="24"/>
          <w:shd w:val="clear" w:color="auto" w:fill="FFFFFF"/>
        </w:rPr>
        <w:t xml:space="preserve"> </w:t>
      </w:r>
      <w:r w:rsidRPr="00C63F95">
        <w:rPr>
          <w:rFonts w:ascii="Adobe Garamond Pro" w:eastAsia="宋体" w:hAnsi="Adobe Garamond Pro" w:cs="Lucida Grande"/>
          <w:color w:val="000000"/>
          <w:kern w:val="0"/>
          <w:sz w:val="24"/>
          <w:shd w:val="clear" w:color="auto" w:fill="FFFFFF"/>
        </w:rPr>
        <w:t>Pan</w:t>
      </w:r>
      <w:r>
        <w:rPr>
          <w:rFonts w:ascii="Adobe Garamond Pro" w:eastAsia="宋体" w:hAnsi="Adobe Garamond Pro" w:cs="Lucida Grande"/>
          <w:color w:val="000000"/>
          <w:kern w:val="0"/>
          <w:sz w:val="24"/>
          <w:shd w:val="clear" w:color="auto" w:fill="FFFFFF"/>
        </w:rPr>
        <w:t xml:space="preserve"> </w:t>
      </w:r>
      <w:proofErr w:type="spellStart"/>
      <w:r w:rsidRPr="00C63F95">
        <w:rPr>
          <w:rFonts w:ascii="Adobe Garamond Pro" w:eastAsia="宋体" w:hAnsi="Adobe Garamond Pro" w:cs="Lucida Grande"/>
          <w:color w:val="000000"/>
          <w:kern w:val="0"/>
          <w:sz w:val="24"/>
          <w:shd w:val="clear" w:color="auto" w:fill="FFFFFF"/>
        </w:rPr>
        <w:t>shuman</w:t>
      </w:r>
      <w:proofErr w:type="spellEnd"/>
      <w:r w:rsidRPr="00C63F95">
        <w:rPr>
          <w:rFonts w:ascii="Adobe Garamond Pro" w:eastAsia="宋体" w:hAnsi="Adobe Garamond Pro" w:cs="Lucida Grande"/>
          <w:color w:val="000000"/>
          <w:kern w:val="0"/>
          <w:sz w:val="24"/>
          <w:shd w:val="clear" w:color="auto" w:fill="FFFFFF"/>
        </w:rPr>
        <w:t xml:space="preserve"> believes that action research is rooted in the practitioners themselves, who are dissatisfied with their own</w:t>
      </w:r>
      <w:r w:rsidRPr="0062735D">
        <w:rPr>
          <w:rFonts w:ascii="Adobe Garamond Pro" w:eastAsia="宋体" w:hAnsi="Adobe Garamond Pro" w:cs="Lucida Grande"/>
          <w:color w:val="000000"/>
          <w:kern w:val="0"/>
          <w:sz w:val="24"/>
          <w:shd w:val="clear" w:color="auto" w:fill="FFFFFF"/>
        </w:rPr>
        <w:t xml:space="preserve"> work situation or work efficiency. He hopes to find out the way of practical action to improve the current situation or solve problems through research, and hopes to shorten the gap between theory and application due to the lack of participation of practitioners in the process of theoretical knowledge.</w:t>
      </w:r>
      <w:sdt>
        <w:sdtPr>
          <w:rPr>
            <w:rFonts w:ascii="Adobe Garamond Pro" w:eastAsia="宋体" w:hAnsi="Adobe Garamond Pro" w:cs="Lucida Grande"/>
            <w:color w:val="000000"/>
            <w:kern w:val="0"/>
            <w:sz w:val="24"/>
            <w:shd w:val="clear" w:color="auto" w:fill="FFFFFF"/>
          </w:rPr>
          <w:id w:val="1635286944"/>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Pan05 \l 1033 </w:instrText>
          </w:r>
          <w:r>
            <w:rPr>
              <w:rFonts w:ascii="Adobe Garamond Pro" w:eastAsia="宋体" w:hAnsi="Adobe Garamond Pro" w:cs="Lucida Grande"/>
              <w:color w:val="000000"/>
              <w:kern w:val="0"/>
              <w:sz w:val="24"/>
              <w:shd w:val="clear" w:color="auto" w:fill="FFFFFF"/>
            </w:rPr>
            <w:fldChar w:fldCharType="separate"/>
          </w:r>
          <w:r>
            <w:rPr>
              <w:rFonts w:ascii="Adobe Garamond Pro" w:eastAsia="宋体" w:hAnsi="Adobe Garamond Pro" w:cs="Lucida Grande"/>
              <w:noProof/>
              <w:color w:val="000000"/>
              <w:kern w:val="0"/>
              <w:sz w:val="24"/>
              <w:shd w:val="clear" w:color="auto" w:fill="FFFFFF"/>
            </w:rPr>
            <w:t xml:space="preserve"> </w:t>
          </w:r>
          <w:r w:rsidRPr="00B919C4">
            <w:rPr>
              <w:rFonts w:ascii="Adobe Garamond Pro" w:eastAsia="宋体" w:hAnsi="Adobe Garamond Pro" w:cs="Lucida Grande"/>
              <w:noProof/>
              <w:color w:val="000000"/>
              <w:kern w:val="0"/>
              <w:sz w:val="24"/>
              <w:shd w:val="clear" w:color="auto" w:fill="FFFFFF"/>
            </w:rPr>
            <w:t>(Shuman, 2005)</w:t>
          </w:r>
          <w:r>
            <w:rPr>
              <w:rFonts w:ascii="Adobe Garamond Pro" w:eastAsia="宋体" w:hAnsi="Adobe Garamond Pro" w:cs="Lucida Grande"/>
              <w:color w:val="000000"/>
              <w:kern w:val="0"/>
              <w:sz w:val="24"/>
              <w:shd w:val="clear" w:color="auto" w:fill="FFFFFF"/>
            </w:rPr>
            <w:fldChar w:fldCharType="end"/>
          </w:r>
        </w:sdtContent>
      </w:sdt>
    </w:p>
    <w:p w:rsidR="00F465DA" w:rsidRPr="0062735D" w:rsidRDefault="00F465DA" w:rsidP="00F465DA">
      <w:pPr>
        <w:widowControl/>
        <w:rPr>
          <w:rFonts w:ascii="Adobe Garamond Pro" w:eastAsia="宋体" w:hAnsi="Adobe Garamond Pro" w:cs="Lucida Grande"/>
          <w:color w:val="000000"/>
          <w:kern w:val="0"/>
          <w:sz w:val="24"/>
          <w:shd w:val="clear" w:color="auto" w:fill="FFFFFF"/>
        </w:rPr>
      </w:pPr>
    </w:p>
    <w:p w:rsidR="00F465DA" w:rsidRDefault="00F465DA" w:rsidP="00F465DA">
      <w:pPr>
        <w:widowControl/>
        <w:rPr>
          <w:rFonts w:ascii="Adobe Garamond Pro" w:eastAsia="宋体" w:hAnsi="Adobe Garamond Pro" w:cs="Lucida Grande"/>
          <w:color w:val="000000"/>
          <w:kern w:val="0"/>
          <w:sz w:val="24"/>
          <w:shd w:val="clear" w:color="auto" w:fill="FFFFFF"/>
        </w:rPr>
      </w:pPr>
      <w:r w:rsidRPr="009822B2">
        <w:rPr>
          <w:rFonts w:ascii="Adobe Garamond Pro" w:eastAsia="宋体" w:hAnsi="Adobe Garamond Pro" w:cs="Lucida Grande"/>
          <w:color w:val="000000"/>
          <w:kern w:val="0"/>
          <w:sz w:val="24"/>
          <w:shd w:val="clear" w:color="auto" w:fill="FFFFFF"/>
        </w:rPr>
        <w:t>In the process of action research, practitioners may be the main researchers, or one of the members participating in the research</w:t>
      </w:r>
      <w:r w:rsidRPr="0062735D">
        <w:rPr>
          <w:rFonts w:ascii="Adobe Garamond Pro" w:eastAsia="宋体" w:hAnsi="Adobe Garamond Pro" w:cs="Lucida Grande"/>
          <w:color w:val="000000"/>
          <w:kern w:val="0"/>
          <w:sz w:val="24"/>
          <w:shd w:val="clear" w:color="auto" w:fill="FFFFFF"/>
        </w:rPr>
        <w:t>. Whether the main key personnel or some members of the research actively participate in the planning and action of the whole research work will base on the principle of equal participation in the whole research process. Usually, researchers mainly play the role of catalyst and help all members through various strategies and methods. They can not only clearly define the problem, but also reflect on the problem. For practitioners, the term action research implies consciousness awakening and empowerment.</w:t>
      </w:r>
      <w:r w:rsidRPr="0062735D">
        <w:rPr>
          <w:rFonts w:ascii="Adobe Garamond Pro" w:eastAsia="宋体" w:hAnsi="Adobe Garamond Pro" w:cs="Lucida Grande" w:hint="eastAsia"/>
          <w:color w:val="000000"/>
          <w:kern w:val="0"/>
          <w:sz w:val="24"/>
          <w:shd w:val="clear" w:color="auto" w:fill="FFFFFF"/>
        </w:rPr>
        <w:t xml:space="preserve"> </w:t>
      </w:r>
      <w:r w:rsidRPr="0062735D">
        <w:rPr>
          <w:rFonts w:ascii="Adobe Garamond Pro" w:eastAsia="宋体" w:hAnsi="Adobe Garamond Pro" w:cs="Lucida Grande"/>
          <w:color w:val="000000"/>
          <w:kern w:val="0"/>
          <w:sz w:val="24"/>
          <w:shd w:val="clear" w:color="auto" w:fill="FFFFFF"/>
        </w:rPr>
        <w:t>Therefore, Pan Shuman's general definition of action research is that practitioners reflect on their own work and find out more appropriate solutions through the research process. As far as the practical action level is co</w:t>
      </w:r>
      <w:r w:rsidRPr="008068F2">
        <w:rPr>
          <w:rFonts w:ascii="Adobe Garamond Pro" w:eastAsia="宋体" w:hAnsi="Adobe Garamond Pro" w:cs="Lucida Grande"/>
          <w:color w:val="000000"/>
          <w:kern w:val="0"/>
          <w:sz w:val="24"/>
          <w:shd w:val="clear" w:color="auto" w:fill="FFFFFF"/>
        </w:rPr>
        <w:t xml:space="preserve">ncerned, action research actually includes the process of planning, action and discovery of action results. </w:t>
      </w:r>
      <w:sdt>
        <w:sdtPr>
          <w:rPr>
            <w:rFonts w:ascii="Adobe Garamond Pro" w:eastAsia="宋体" w:hAnsi="Adobe Garamond Pro" w:cs="Lucida Grande"/>
            <w:color w:val="000000"/>
            <w:kern w:val="0"/>
            <w:sz w:val="24"/>
            <w:shd w:val="clear" w:color="auto" w:fill="FFFFFF"/>
          </w:rPr>
          <w:id w:val="-849636187"/>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Pan05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(Shuman, 2005)</w:t>
          </w:r>
          <w:r>
            <w:rPr>
              <w:rFonts w:ascii="Adobe Garamond Pro" w:eastAsia="宋体" w:hAnsi="Adobe Garamond Pro" w:cs="Lucida Grande"/>
              <w:color w:val="000000"/>
              <w:kern w:val="0"/>
              <w:sz w:val="24"/>
              <w:shd w:val="clear" w:color="auto" w:fill="FFFFFF"/>
            </w:rPr>
            <w:fldChar w:fldCharType="end"/>
          </w:r>
        </w:sdtContent>
      </w:sdt>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r w:rsidRPr="000D666E">
        <w:rPr>
          <w:rFonts w:ascii="Adobe Garamond Pro" w:eastAsia="宋体" w:hAnsi="Adobe Garamond Pro" w:cs="Lucida Grande"/>
          <w:color w:val="000000"/>
          <w:kern w:val="0"/>
          <w:sz w:val="24"/>
          <w:shd w:val="clear" w:color="auto" w:fill="FFFFFF"/>
        </w:rPr>
        <w:t>In addition, Pan Shuman further summarized the following nine characteristics of action research based on the study of other scholars.</w:t>
      </w:r>
    </w:p>
    <w:p w:rsidR="00F465DA" w:rsidRPr="000D666E" w:rsidRDefault="00F465DA" w:rsidP="00F465DA">
      <w:pPr>
        <w:widowControl/>
        <w:tabs>
          <w:tab w:val="left" w:pos="1300"/>
        </w:tabs>
        <w:rPr>
          <w:rFonts w:ascii="Adobe Garamond Pro" w:eastAsia="宋体" w:hAnsi="Adobe Garamond Pro" w:cs="Lucida Grande"/>
          <w:color w:val="000000"/>
          <w:kern w:val="0"/>
          <w:sz w:val="24"/>
          <w:shd w:val="clear" w:color="auto" w:fill="FFFFFF"/>
        </w:rPr>
      </w:pPr>
    </w:p>
    <w:p w:rsidR="00F465DA" w:rsidRPr="00092E92" w:rsidRDefault="00F465DA" w:rsidP="00F465DA">
      <w:pPr>
        <w:widowControl/>
        <w:rPr>
          <w:rFonts w:ascii="Adobe Garamond Pro" w:eastAsia="宋体" w:hAnsi="Adobe Garamond Pro" w:cs="Lucida Grande"/>
          <w:color w:val="000000"/>
          <w:kern w:val="0"/>
          <w:sz w:val="24"/>
          <w:shd w:val="clear" w:color="auto" w:fill="FFFFFF"/>
        </w:rPr>
      </w:pPr>
      <w:r w:rsidRPr="00092E92">
        <w:rPr>
          <w:rFonts w:ascii="Adobe Garamond Pro" w:eastAsia="宋体" w:hAnsi="Adobe Garamond Pro" w:cs="Lucida Grande"/>
          <w:color w:val="000000"/>
          <w:kern w:val="0"/>
          <w:sz w:val="24"/>
          <w:shd w:val="clear" w:color="auto" w:fill="FFFFFF"/>
        </w:rPr>
        <w:t>First, pay attention to the participation of practitioners. Action research advocates that the production of any theoretical knowledge must be combined with practical action</w:t>
      </w:r>
      <w:r w:rsidRPr="000D666E">
        <w:rPr>
          <w:rFonts w:ascii="Adobe Garamond Pro" w:eastAsia="宋体" w:hAnsi="Adobe Garamond Pro" w:cs="Lucida Grande"/>
          <w:color w:val="000000"/>
          <w:kern w:val="0"/>
          <w:sz w:val="24"/>
          <w:shd w:val="clear" w:color="auto" w:fill="FFFFFF"/>
        </w:rPr>
        <w:t>, so that the research</w:t>
      </w:r>
      <w:r w:rsidRPr="00092E92">
        <w:rPr>
          <w:rFonts w:ascii="Adobe Garamond Pro" w:eastAsia="宋体" w:hAnsi="Adobe Garamond Pro" w:cs="Lucida Grande"/>
          <w:color w:val="000000"/>
          <w:kern w:val="0"/>
          <w:sz w:val="24"/>
          <w:shd w:val="clear" w:color="auto" w:fill="FFFFFF"/>
        </w:rPr>
        <w:t xml:space="preserve"> to be meaningful. Therefore, practitioners must participate in the whole research process and become the main body of the research, so as to ensure the complete combination of knowledge production and action practice.</w:t>
      </w: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r w:rsidRPr="00092E92">
        <w:rPr>
          <w:rFonts w:ascii="Adobe Garamond Pro" w:eastAsia="宋体" w:hAnsi="Adobe Garamond Pro" w:cs="Lucida Grande"/>
          <w:color w:val="000000"/>
          <w:kern w:val="0"/>
          <w:sz w:val="24"/>
          <w:shd w:val="clear" w:color="auto" w:fill="FFFFFF"/>
        </w:rPr>
        <w:t xml:space="preserve">Second, </w:t>
      </w:r>
      <w:r w:rsidRPr="000D666E">
        <w:rPr>
          <w:rFonts w:ascii="Adobe Garamond Pro" w:eastAsia="宋体" w:hAnsi="Adobe Garamond Pro" w:cs="Lucida Grande"/>
          <w:color w:val="000000"/>
          <w:kern w:val="0"/>
          <w:sz w:val="24"/>
          <w:shd w:val="clear" w:color="auto" w:fill="FFFFFF"/>
        </w:rPr>
        <w:t xml:space="preserve">it should be </w:t>
      </w:r>
      <w:r w:rsidRPr="00092E92">
        <w:rPr>
          <w:rFonts w:ascii="Adobe Garamond Pro" w:eastAsia="宋体" w:hAnsi="Adobe Garamond Pro" w:cs="Lucida Grande"/>
          <w:color w:val="000000"/>
          <w:kern w:val="0"/>
          <w:sz w:val="24"/>
          <w:shd w:val="clear" w:color="auto" w:fill="FFFFFF"/>
        </w:rPr>
        <w:t xml:space="preserve">the same person </w:t>
      </w:r>
      <w:r w:rsidRPr="000D666E">
        <w:rPr>
          <w:rFonts w:ascii="Adobe Garamond Pro" w:eastAsia="宋体" w:hAnsi="Adobe Garamond Pro" w:cs="Lucida Grande"/>
          <w:color w:val="000000"/>
          <w:kern w:val="0"/>
          <w:sz w:val="24"/>
          <w:shd w:val="clear" w:color="auto" w:fill="FFFFFF"/>
        </w:rPr>
        <w:t xml:space="preserve">who </w:t>
      </w:r>
      <w:r w:rsidRPr="00092E92">
        <w:rPr>
          <w:rFonts w:ascii="Adobe Garamond Pro" w:eastAsia="宋体" w:hAnsi="Adobe Garamond Pro" w:cs="Lucida Grande"/>
          <w:color w:val="000000"/>
          <w:kern w:val="0"/>
          <w:sz w:val="24"/>
          <w:shd w:val="clear" w:color="auto" w:fill="FFFFFF"/>
        </w:rPr>
        <w:t>carries out research and applies research.</w:t>
      </w:r>
      <w:r w:rsidRPr="000D666E">
        <w:rPr>
          <w:rFonts w:ascii="Adobe Garamond Pro" w:eastAsia="宋体" w:hAnsi="Adobe Garamond Pro" w:cs="Lucida Grande"/>
          <w:color w:val="000000"/>
          <w:kern w:val="0"/>
          <w:sz w:val="24"/>
          <w:shd w:val="clear" w:color="auto" w:fill="FFFFFF"/>
        </w:rPr>
        <w:t xml:space="preserve"> Action research breaks</w:t>
      </w:r>
      <w:r w:rsidRPr="000D666E">
        <w:rPr>
          <w:rFonts w:ascii="Adobe Garamond Pro" w:eastAsia="宋体" w:hAnsi="Adobe Garamond Pro" w:cs="Lucida Grande" w:hint="eastAsia"/>
          <w:color w:val="000000"/>
          <w:kern w:val="0"/>
          <w:sz w:val="24"/>
          <w:shd w:val="clear" w:color="auto" w:fill="FFFFFF"/>
        </w:rPr>
        <w:t xml:space="preserve"> </w:t>
      </w:r>
      <w:r w:rsidRPr="000D666E">
        <w:rPr>
          <w:rFonts w:ascii="Adobe Garamond Pro" w:eastAsia="宋体" w:hAnsi="Adobe Garamond Pro" w:cs="Lucida Grande"/>
          <w:color w:val="000000"/>
          <w:kern w:val="0"/>
          <w:sz w:val="24"/>
          <w:shd w:val="clear" w:color="auto" w:fill="FFFFFF"/>
        </w:rPr>
        <w:t>interactive mode that traditional research methods separate knowledge production from practical action, and believes that knowledge production must be closely combined with the actions of daily life. In other words, practitioners are members who participate in the research, and the members who participate in the research will inevitably apply the research results to the practical work process. This method makes up for the gap between knowledge production and practical application.</w:t>
      </w: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r w:rsidRPr="00092E92">
        <w:rPr>
          <w:rFonts w:ascii="Adobe Garamond Pro" w:eastAsia="宋体" w:hAnsi="Adobe Garamond Pro" w:cs="Lucida Grande"/>
          <w:color w:val="000000"/>
          <w:kern w:val="0"/>
          <w:sz w:val="24"/>
          <w:shd w:val="clear" w:color="auto" w:fill="FFFFFF"/>
        </w:rPr>
        <w:t>Third, it should be guided by practical problems.</w:t>
      </w:r>
      <w:r w:rsidRPr="000D666E">
        <w:rPr>
          <w:rFonts w:ascii="Adobe Garamond Pro" w:eastAsia="宋体" w:hAnsi="Adobe Garamond Pro" w:cs="Lucida Grande" w:hint="eastAsia"/>
          <w:color w:val="000000"/>
          <w:kern w:val="0"/>
          <w:sz w:val="24"/>
          <w:shd w:val="clear" w:color="auto" w:fill="FFFFFF"/>
        </w:rPr>
        <w:t xml:space="preserve"> </w:t>
      </w:r>
      <w:r w:rsidRPr="000D666E">
        <w:rPr>
          <w:rFonts w:ascii="Adobe Garamond Pro" w:eastAsia="宋体" w:hAnsi="Adobe Garamond Pro" w:cs="Lucida Grande"/>
          <w:color w:val="000000"/>
          <w:kern w:val="0"/>
          <w:sz w:val="24"/>
          <w:shd w:val="clear" w:color="auto" w:fill="FFFFFF"/>
        </w:rPr>
        <w:t>Action research is mainly to promote practitioners to reflect on their own work. Therefore, action research must be a research method used by practitioners to seek solutions to practical problems or find more effective working methods.</w:t>
      </w: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r w:rsidRPr="00092E92">
        <w:rPr>
          <w:rFonts w:ascii="Adobe Garamond Pro" w:eastAsia="宋体" w:hAnsi="Adobe Garamond Pro" w:cs="Lucida Grande"/>
          <w:color w:val="000000"/>
          <w:kern w:val="0"/>
          <w:sz w:val="24"/>
          <w:shd w:val="clear" w:color="auto" w:fill="FFFFFF"/>
        </w:rPr>
        <w:lastRenderedPageBreak/>
        <w:t>Fourth, emphasize the spirit of democratic participation.</w:t>
      </w:r>
      <w:r w:rsidRPr="000D666E">
        <w:rPr>
          <w:rFonts w:ascii="Adobe Garamond Pro" w:eastAsia="宋体" w:hAnsi="Adobe Garamond Pro" w:cs="Lucida Grande"/>
          <w:color w:val="000000"/>
          <w:kern w:val="0"/>
          <w:sz w:val="24"/>
          <w:shd w:val="clear" w:color="auto" w:fill="FFFFFF"/>
        </w:rPr>
        <w:t xml:space="preserve"> According to Rapoport, the whole process of action research is carried out in a mutually acceptable ethical framew</w:t>
      </w:r>
      <w:r w:rsidRPr="005F2938">
        <w:rPr>
          <w:rFonts w:ascii="Adobe Garamond Pro" w:eastAsia="宋体" w:hAnsi="Adobe Garamond Pro" w:cs="Lucida Grande"/>
          <w:color w:val="000000"/>
          <w:kern w:val="0"/>
          <w:sz w:val="24"/>
          <w:shd w:val="clear" w:color="auto" w:fill="FFFFFF"/>
        </w:rPr>
        <w:t>ork.(Rapoport</w:t>
      </w:r>
      <w:r>
        <w:rPr>
          <w:rFonts w:ascii="Adobe Garamond Pro" w:eastAsia="宋体" w:hAnsi="Adobe Garamond Pro" w:cs="Lucida Grande"/>
          <w:color w:val="000000"/>
          <w:kern w:val="0"/>
          <w:sz w:val="24"/>
          <w:shd w:val="clear" w:color="auto" w:fill="FFFFFF"/>
        </w:rPr>
        <w:t>,</w:t>
      </w:r>
      <w:r w:rsidRPr="005F2938">
        <w:rPr>
          <w:rFonts w:ascii="Adobe Garamond Pro" w:eastAsia="宋体" w:hAnsi="Adobe Garamond Pro" w:cs="Lucida Grande"/>
          <w:color w:val="000000"/>
          <w:kern w:val="0"/>
          <w:sz w:val="24"/>
          <w:shd w:val="clear" w:color="auto" w:fill="FFFFFF"/>
        </w:rPr>
        <w:t xml:space="preserve"> 1970) Action research advocates that researchers and research objects should participate together, change and shorten the gap between theory and practice without hierarchy and exploitation. (Webb, 1992) </w:t>
      </w:r>
      <w:proofErr w:type="spellStart"/>
      <w:r w:rsidRPr="005F2938">
        <w:rPr>
          <w:rFonts w:ascii="Adobe Garamond Pro" w:eastAsia="宋体" w:hAnsi="Adobe Garamond Pro" w:cs="Lucida Grande"/>
          <w:color w:val="000000"/>
          <w:kern w:val="0"/>
          <w:sz w:val="24"/>
          <w:shd w:val="clear" w:color="auto" w:fill="FFFFFF"/>
        </w:rPr>
        <w:t>Reinharz</w:t>
      </w:r>
      <w:proofErr w:type="spellEnd"/>
      <w:r w:rsidRPr="005F2938">
        <w:rPr>
          <w:rFonts w:ascii="Adobe Garamond Pro" w:eastAsia="宋体" w:hAnsi="Adobe Garamond Pro" w:cs="Lucida Grande"/>
          <w:color w:val="000000"/>
          <w:kern w:val="0"/>
          <w:sz w:val="24"/>
          <w:shd w:val="clear" w:color="auto" w:fill="FFFFFF"/>
        </w:rPr>
        <w:t xml:space="preserve"> also believes that this participatory and cooperative research can eliminate the differences between researchers and research objects and achieve an equal relationship, especially breaking the estrangement and even tension between researchers and subjects due to different powers. (</w:t>
      </w:r>
      <w:proofErr w:type="spellStart"/>
      <w:r w:rsidRPr="005F2938">
        <w:rPr>
          <w:rFonts w:ascii="Adobe Garamond Pro" w:eastAsia="宋体" w:hAnsi="Adobe Garamond Pro" w:cs="Lucida Grande"/>
          <w:color w:val="000000"/>
          <w:kern w:val="0"/>
          <w:sz w:val="24"/>
          <w:shd w:val="clear" w:color="auto" w:fill="FFFFFF"/>
        </w:rPr>
        <w:t>Reinharz</w:t>
      </w:r>
      <w:proofErr w:type="spellEnd"/>
      <w:r w:rsidRPr="005F2938">
        <w:rPr>
          <w:rFonts w:ascii="Adobe Garamond Pro" w:eastAsia="宋体" w:hAnsi="Adobe Garamond Pro" w:cs="Lucida Grande"/>
          <w:color w:val="000000"/>
          <w:kern w:val="0"/>
          <w:sz w:val="24"/>
          <w:shd w:val="clear" w:color="auto" w:fill="FFFFFF"/>
        </w:rPr>
        <w:t>, 1992) The emergence of action research can be seen as the expression of democratic spirit in social science. Si</w:t>
      </w:r>
      <w:r w:rsidRPr="000D666E">
        <w:rPr>
          <w:rFonts w:ascii="Adobe Garamond Pro" w:eastAsia="宋体" w:hAnsi="Adobe Garamond Pro" w:cs="Lucida Grande"/>
          <w:color w:val="000000"/>
          <w:kern w:val="0"/>
          <w:sz w:val="24"/>
          <w:shd w:val="clear" w:color="auto" w:fill="FFFFFF"/>
        </w:rPr>
        <w:t>nce the development of action research, more and more emphasis has been placed on increasing awareness and Empowering, to find out the ways in which researchers and participants cooperate, to learn and explore from action, and to reflect and criticize from research.</w:t>
      </w: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r w:rsidRPr="000D666E">
        <w:rPr>
          <w:rFonts w:ascii="Adobe Garamond Pro" w:eastAsia="宋体" w:hAnsi="Adobe Garamond Pro" w:cs="Lucida Grande"/>
          <w:color w:val="000000"/>
          <w:kern w:val="0"/>
          <w:sz w:val="24"/>
          <w:shd w:val="clear" w:color="auto" w:fill="FFFFFF"/>
        </w:rPr>
        <w:t>Fifth</w:t>
      </w:r>
      <w:r w:rsidRPr="00E4298B">
        <w:rPr>
          <w:rFonts w:ascii="Adobe Garamond Pro" w:eastAsia="宋体" w:hAnsi="Adobe Garamond Pro" w:cs="Lucida Grande"/>
          <w:color w:val="000000"/>
          <w:kern w:val="0"/>
          <w:sz w:val="24"/>
          <w:shd w:val="clear" w:color="auto" w:fill="FFFFFF"/>
        </w:rPr>
        <w:t>, emphasize the function of solving problems immediately.</w:t>
      </w:r>
      <w:r w:rsidRPr="000D666E">
        <w:rPr>
          <w:rFonts w:ascii="Adobe Garamond Pro" w:eastAsia="宋体" w:hAnsi="Adobe Garamond Pro" w:cs="Lucida Grande"/>
          <w:color w:val="000000"/>
          <w:kern w:val="0"/>
          <w:sz w:val="24"/>
          <w:shd w:val="clear" w:color="auto" w:fill="FFFFFF"/>
        </w:rPr>
        <w:t xml:space="preserve"> The most important value of action research is that it is based on the practical field, and mainly takes a series of improved thinking and actions for the problems in the process of practice. Therefore, the practical action power of action research itself enables the research results to help practitioners turn participants into action researchers in time, so as to achieve the purpose of improving and promoting social change.</w:t>
      </w: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r w:rsidRPr="00E4298B">
        <w:rPr>
          <w:rFonts w:ascii="Adobe Garamond Pro" w:eastAsia="宋体" w:hAnsi="Adobe Garamond Pro" w:cs="Lucida Grande"/>
          <w:color w:val="000000"/>
          <w:kern w:val="0"/>
          <w:sz w:val="24"/>
          <w:shd w:val="clear" w:color="auto" w:fill="FFFFFF"/>
        </w:rPr>
        <w:t>Sixth, the scene of practice is the field of research.</w:t>
      </w:r>
      <w:r w:rsidRPr="000D666E">
        <w:rPr>
          <w:rFonts w:ascii="Adobe Garamond Pro" w:eastAsia="宋体" w:hAnsi="Adobe Garamond Pro" w:cs="Lucida Grande"/>
          <w:color w:val="000000"/>
          <w:kern w:val="0"/>
          <w:sz w:val="24"/>
          <w:shd w:val="clear" w:color="auto" w:fill="FFFFFF"/>
        </w:rPr>
        <w:t xml:space="preserve"> Action research is a thoughtfulness and criticism of the current status of the work, and hopes to find effective solutions, methods, and the use of action strategies. Therefore, action research must be solved in the specific and real scenes of practical work.</w:t>
      </w:r>
    </w:p>
    <w:p w:rsidR="00F465DA" w:rsidRPr="00E4298B" w:rsidRDefault="00F465DA" w:rsidP="00F465DA">
      <w:pPr>
        <w:widowControl/>
        <w:rPr>
          <w:rFonts w:ascii="Adobe Garamond Pro" w:eastAsia="宋体" w:hAnsi="Adobe Garamond Pro" w:cs="Lucida Grande"/>
          <w:color w:val="000000"/>
          <w:kern w:val="0"/>
          <w:sz w:val="24"/>
          <w:shd w:val="clear" w:color="auto" w:fill="FFFFFF"/>
        </w:rPr>
      </w:pP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r w:rsidRPr="005D47E7">
        <w:rPr>
          <w:rFonts w:ascii="Adobe Garamond Pro" w:eastAsia="宋体" w:hAnsi="Adobe Garamond Pro" w:cs="Lucida Grande"/>
          <w:color w:val="000000"/>
          <w:kern w:val="0"/>
          <w:sz w:val="24"/>
          <w:shd w:val="clear" w:color="auto" w:fill="FFFFFF"/>
        </w:rPr>
        <w:t>Seventh, there are dual functions of criti</w:t>
      </w:r>
      <w:r w:rsidRPr="000D666E">
        <w:rPr>
          <w:rFonts w:ascii="Adobe Garamond Pro" w:eastAsia="宋体" w:hAnsi="Adobe Garamond Pro" w:cs="Lucida Grande"/>
          <w:color w:val="000000"/>
          <w:kern w:val="0"/>
          <w:sz w:val="24"/>
          <w:shd w:val="clear" w:color="auto" w:fill="FFFFFF"/>
        </w:rPr>
        <w:t>cism</w:t>
      </w:r>
      <w:r w:rsidRPr="005D47E7">
        <w:rPr>
          <w:rFonts w:ascii="Adobe Garamond Pro" w:eastAsia="宋体" w:hAnsi="Adobe Garamond Pro" w:cs="Lucida Grande" w:hint="eastAsia"/>
          <w:color w:val="000000"/>
          <w:kern w:val="0"/>
          <w:sz w:val="24"/>
          <w:shd w:val="clear" w:color="auto" w:fill="FFFFFF"/>
        </w:rPr>
        <w:t xml:space="preserve"> </w:t>
      </w:r>
      <w:r w:rsidRPr="005D47E7">
        <w:rPr>
          <w:rFonts w:ascii="Adobe Garamond Pro" w:eastAsia="宋体" w:hAnsi="Adobe Garamond Pro" w:cs="Lucida Grande"/>
          <w:color w:val="000000"/>
          <w:kern w:val="0"/>
          <w:sz w:val="24"/>
          <w:shd w:val="clear" w:color="auto" w:fill="FFFFFF"/>
        </w:rPr>
        <w:t>and construct</w:t>
      </w:r>
      <w:r w:rsidRPr="000D666E">
        <w:rPr>
          <w:rFonts w:ascii="Adobe Garamond Pro" w:eastAsia="宋体" w:hAnsi="Adobe Garamond Pro" w:cs="Lucida Grande"/>
          <w:color w:val="000000"/>
          <w:kern w:val="0"/>
          <w:sz w:val="24"/>
          <w:shd w:val="clear" w:color="auto" w:fill="FFFFFF"/>
        </w:rPr>
        <w:t>ion</w:t>
      </w:r>
      <w:r w:rsidRPr="005D47E7">
        <w:rPr>
          <w:rFonts w:ascii="Adobe Garamond Pro" w:eastAsia="宋体" w:hAnsi="Adobe Garamond Pro" w:cs="Lucida Grande"/>
          <w:color w:val="000000"/>
          <w:kern w:val="0"/>
          <w:sz w:val="24"/>
          <w:shd w:val="clear" w:color="auto" w:fill="FFFFFF"/>
        </w:rPr>
        <w:t>.</w:t>
      </w:r>
      <w:r w:rsidRPr="000D666E">
        <w:rPr>
          <w:rFonts w:ascii="Adobe Garamond Pro" w:eastAsia="宋体" w:hAnsi="Adobe Garamond Pro" w:cs="Lucida Grande"/>
          <w:color w:val="000000"/>
          <w:kern w:val="0"/>
          <w:sz w:val="24"/>
          <w:shd w:val="clear" w:color="auto" w:fill="FFFFFF"/>
        </w:rPr>
        <w:t xml:space="preserve"> Action research is aimed at the deficiencies or problems in the practical field. Therefore, it encourages practitioners to constantly find problems in practical work, and find effective problem-solving strategies and methods through the process of reflection and criticism on the current situation. Therefore, it also has the function of improving the quality and efficiency of practical work.</w:t>
      </w:r>
    </w:p>
    <w:p w:rsidR="00F465DA" w:rsidRPr="00E4298B" w:rsidRDefault="00F465DA" w:rsidP="00F465DA">
      <w:pPr>
        <w:widowControl/>
        <w:rPr>
          <w:rFonts w:ascii="Adobe Garamond Pro" w:eastAsia="宋体" w:hAnsi="Adobe Garamond Pro" w:cs="Lucida Grande"/>
          <w:color w:val="000000"/>
          <w:kern w:val="0"/>
          <w:sz w:val="24"/>
          <w:shd w:val="clear" w:color="auto" w:fill="FFFFFF"/>
        </w:rPr>
      </w:pP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r w:rsidRPr="008B220C">
        <w:rPr>
          <w:rFonts w:ascii="Adobe Garamond Pro" w:eastAsia="宋体" w:hAnsi="Adobe Garamond Pro" w:cs="Lucida Grande"/>
          <w:color w:val="000000"/>
          <w:kern w:val="0"/>
          <w:sz w:val="24"/>
          <w:shd w:val="clear" w:color="auto" w:fill="FFFFFF"/>
        </w:rPr>
        <w:t>Eighth, the research results are not universal.</w:t>
      </w:r>
      <w:r w:rsidRPr="000D666E">
        <w:rPr>
          <w:rFonts w:ascii="Adobe Garamond Pro" w:eastAsia="宋体" w:hAnsi="Adobe Garamond Pro" w:cs="Lucida Grande"/>
          <w:color w:val="000000"/>
          <w:kern w:val="0"/>
          <w:sz w:val="24"/>
          <w:shd w:val="clear" w:color="auto" w:fill="FFFFFF"/>
        </w:rPr>
        <w:t xml:space="preserve"> Action research often develops research strategies based on specific problems of specific objects. So the research results can only be applied to this situation, and generally </w:t>
      </w:r>
      <w:proofErr w:type="spellStart"/>
      <w:r w:rsidRPr="000D666E">
        <w:rPr>
          <w:rFonts w:ascii="Adobe Garamond Pro" w:eastAsia="宋体" w:hAnsi="Adobe Garamond Pro" w:cs="Lucida Grande"/>
          <w:color w:val="000000"/>
          <w:kern w:val="0"/>
          <w:sz w:val="24"/>
          <w:shd w:val="clear" w:color="auto" w:fill="FFFFFF"/>
        </w:rPr>
        <w:t>can not</w:t>
      </w:r>
      <w:proofErr w:type="spellEnd"/>
      <w:r w:rsidRPr="000D666E">
        <w:rPr>
          <w:rFonts w:ascii="Adobe Garamond Pro" w:eastAsia="宋体" w:hAnsi="Adobe Garamond Pro" w:cs="Lucida Grande"/>
          <w:color w:val="000000"/>
          <w:kern w:val="0"/>
          <w:sz w:val="24"/>
          <w:shd w:val="clear" w:color="auto" w:fill="FFFFFF"/>
        </w:rPr>
        <w:t xml:space="preserve"> be further inferred to other situations.</w:t>
      </w:r>
    </w:p>
    <w:p w:rsidR="00F465DA" w:rsidRPr="000D666E" w:rsidRDefault="00F465DA" w:rsidP="00F465DA">
      <w:pPr>
        <w:widowControl/>
        <w:rPr>
          <w:rFonts w:ascii="Adobe Garamond Pro" w:eastAsia="宋体" w:hAnsi="Adobe Garamond Pro" w:cs="Lucida Grande"/>
          <w:color w:val="000000"/>
          <w:kern w:val="0"/>
          <w:sz w:val="24"/>
          <w:shd w:val="clear" w:color="auto" w:fill="FFFFFF"/>
        </w:rPr>
      </w:pPr>
    </w:p>
    <w:p w:rsidR="00F465DA" w:rsidRDefault="00F465DA" w:rsidP="00F465DA">
      <w:pPr>
        <w:widowControl/>
        <w:rPr>
          <w:rFonts w:ascii="Adobe Garamond Pro" w:eastAsia="宋体" w:hAnsi="Adobe Garamond Pro" w:cs="Lucida Grande"/>
          <w:color w:val="000000"/>
          <w:kern w:val="0"/>
          <w:sz w:val="24"/>
          <w:shd w:val="clear" w:color="auto" w:fill="FFFFFF"/>
        </w:rPr>
      </w:pPr>
      <w:r w:rsidRPr="008B220C">
        <w:rPr>
          <w:rFonts w:ascii="Adobe Garamond Pro" w:eastAsia="宋体" w:hAnsi="Adobe Garamond Pro" w:cs="Lucida Grande"/>
          <w:color w:val="000000"/>
          <w:kern w:val="0"/>
          <w:sz w:val="24"/>
          <w:shd w:val="clear" w:color="auto" w:fill="FFFFFF"/>
        </w:rPr>
        <w:t>Ninth, the research process is elastic.</w:t>
      </w:r>
      <w:r w:rsidRPr="000D666E">
        <w:rPr>
          <w:rFonts w:ascii="Adobe Garamond Pro" w:eastAsia="宋体" w:hAnsi="Adobe Garamond Pro" w:cs="Lucida Grande" w:hint="eastAsia"/>
          <w:color w:val="000000"/>
          <w:kern w:val="0"/>
          <w:sz w:val="24"/>
          <w:shd w:val="clear" w:color="auto" w:fill="FFFFFF"/>
        </w:rPr>
        <w:t xml:space="preserve"> </w:t>
      </w:r>
      <w:r w:rsidRPr="000D666E">
        <w:rPr>
          <w:rFonts w:ascii="Adobe Garamond Pro" w:eastAsia="宋体" w:hAnsi="Adobe Garamond Pro" w:cs="Lucida Grande"/>
          <w:color w:val="000000"/>
          <w:kern w:val="0"/>
          <w:sz w:val="24"/>
          <w:shd w:val="clear" w:color="auto" w:fill="FFFFFF"/>
        </w:rPr>
        <w:t>Since action research is based on the practical field and has the requirement to solve problems, the development of the research plan must revise the content, steps or methods of the research plan at any time according to the reflection and thinking of researchers, as well as the occurrence and further development of problems in the practical field. So as to ensure that the quality of research results meets the requirements of practice.</w:t>
      </w:r>
      <w:sdt>
        <w:sdtPr>
          <w:rPr>
            <w:rFonts w:ascii="Adobe Garamond Pro" w:eastAsia="宋体" w:hAnsi="Adobe Garamond Pro" w:cs="Lucida Grande"/>
            <w:color w:val="000000"/>
            <w:kern w:val="0"/>
            <w:sz w:val="24"/>
            <w:shd w:val="clear" w:color="auto" w:fill="FFFFFF"/>
          </w:rPr>
          <w:id w:val="-1052374435"/>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Pan05 \l 1033 </w:instrText>
          </w:r>
          <w:r>
            <w:rPr>
              <w:rFonts w:ascii="Adobe Garamond Pro" w:eastAsia="宋体" w:hAnsi="Adobe Garamond Pro" w:cs="Lucida Grande"/>
              <w:color w:val="000000"/>
              <w:kern w:val="0"/>
              <w:sz w:val="24"/>
              <w:shd w:val="clear" w:color="auto" w:fill="FFFFFF"/>
            </w:rPr>
            <w:fldChar w:fldCharType="separate"/>
          </w:r>
          <w:r>
            <w:rPr>
              <w:rFonts w:ascii="Adobe Garamond Pro" w:eastAsia="宋体" w:hAnsi="Adobe Garamond Pro" w:cs="Lucida Grande"/>
              <w:noProof/>
              <w:color w:val="000000"/>
              <w:kern w:val="0"/>
              <w:sz w:val="24"/>
              <w:shd w:val="clear" w:color="auto" w:fill="FFFFFF"/>
            </w:rPr>
            <w:t xml:space="preserve"> </w:t>
          </w:r>
          <w:r w:rsidRPr="00B919C4">
            <w:rPr>
              <w:rFonts w:ascii="Adobe Garamond Pro" w:eastAsia="宋体" w:hAnsi="Adobe Garamond Pro" w:cs="Lucida Grande"/>
              <w:noProof/>
              <w:color w:val="000000"/>
              <w:kern w:val="0"/>
              <w:sz w:val="24"/>
              <w:shd w:val="clear" w:color="auto" w:fill="FFFFFF"/>
            </w:rPr>
            <w:t>(Shuman, 2005)</w:t>
          </w:r>
          <w:r>
            <w:rPr>
              <w:rFonts w:ascii="Adobe Garamond Pro" w:eastAsia="宋体" w:hAnsi="Adobe Garamond Pro" w:cs="Lucida Grande"/>
              <w:color w:val="000000"/>
              <w:kern w:val="0"/>
              <w:sz w:val="24"/>
              <w:shd w:val="clear" w:color="auto" w:fill="FFFFFF"/>
            </w:rPr>
            <w:fldChar w:fldCharType="end"/>
          </w:r>
        </w:sdtContent>
      </w:sdt>
    </w:p>
    <w:p w:rsidR="00F465DA" w:rsidRPr="00A51B87" w:rsidRDefault="00F465DA" w:rsidP="00F465DA">
      <w:pPr>
        <w:widowControl/>
        <w:rPr>
          <w:rFonts w:ascii="Adobe Garamond Pro" w:eastAsia="宋体" w:hAnsi="Adobe Garamond Pro" w:cs="Lucida Grande"/>
          <w:color w:val="000000"/>
          <w:kern w:val="0"/>
          <w:sz w:val="24"/>
          <w:shd w:val="clear" w:color="auto" w:fill="FFFFFF"/>
        </w:rPr>
      </w:pPr>
    </w:p>
    <w:p w:rsidR="00F465DA" w:rsidRPr="00A51B87" w:rsidRDefault="00F465DA" w:rsidP="00F465DA">
      <w:pPr>
        <w:widowControl/>
        <w:rPr>
          <w:rFonts w:ascii="Adobe Garamond Pro" w:eastAsia="宋体" w:hAnsi="Adobe Garamond Pro" w:cs="Lucida Grande"/>
          <w:color w:val="000000"/>
          <w:kern w:val="0"/>
          <w:sz w:val="24"/>
          <w:shd w:val="clear" w:color="auto" w:fill="FFFFFF"/>
        </w:rPr>
      </w:pPr>
      <w:r w:rsidRPr="00A51B87">
        <w:rPr>
          <w:rFonts w:ascii="Adobe Garamond Pro" w:eastAsia="宋体" w:hAnsi="Adobe Garamond Pro" w:cs="Lucida Grande"/>
          <w:color w:val="000000"/>
          <w:kern w:val="0"/>
          <w:sz w:val="24"/>
          <w:shd w:val="clear" w:color="auto" w:fill="FFFFFF"/>
        </w:rPr>
        <w:lastRenderedPageBreak/>
        <w:t xml:space="preserve">In addition, pedagogy, community development and organization are the implementation fields related to action research. This paper focuses on the action research in the field of community development and organization, which will be related to my subsequent related research. First of all, the application of action research to community development began in the 1960s. Up to now, with the needs of community development and grass-roots democracy construction, action research has a tendency to be widely used in both developed countries and some developing countries. Since the 1960s, there have been successful cases of applying action research to community development in the United States and Europe to solve problems such as community education, community interpersonal relations, community democracy and community order. Second, the application of action research to the organizational field. Participatory action research is the most commonly used way of action research in the field of organizations. It refers to letting people in the organization actively participate in the whole research process, from </w:t>
      </w:r>
      <w:r w:rsidRPr="005F2938">
        <w:rPr>
          <w:rFonts w:ascii="Adobe Garamond Pro" w:eastAsia="宋体" w:hAnsi="Adobe Garamond Pro" w:cs="Lucida Grande"/>
          <w:color w:val="000000"/>
          <w:kern w:val="0"/>
          <w:sz w:val="24"/>
          <w:shd w:val="clear" w:color="auto" w:fill="FFFFFF"/>
        </w:rPr>
        <w:t>the initial design, discussion of action implications to the final presentation of results. (Whyte</w:t>
      </w:r>
      <w:r>
        <w:rPr>
          <w:rFonts w:ascii="Adobe Garamond Pro" w:eastAsia="宋体" w:hAnsi="Adobe Garamond Pro" w:cs="Lucida Grande"/>
          <w:color w:val="000000"/>
          <w:kern w:val="0"/>
          <w:sz w:val="24"/>
          <w:shd w:val="clear" w:color="auto" w:fill="FFFFFF"/>
        </w:rPr>
        <w:t>,</w:t>
      </w:r>
      <w:r w:rsidRPr="005F2938">
        <w:rPr>
          <w:rFonts w:ascii="Adobe Garamond Pro" w:eastAsia="宋体" w:hAnsi="Adobe Garamond Pro" w:cs="Lucida Grande"/>
          <w:color w:val="000000"/>
          <w:kern w:val="0"/>
          <w:sz w:val="24"/>
          <w:shd w:val="clear" w:color="auto" w:fill="FFFFFF"/>
        </w:rPr>
        <w:t xml:space="preserve"> 1991)</w:t>
      </w:r>
    </w:p>
    <w:p w:rsidR="00F465DA" w:rsidRPr="00A51B87" w:rsidRDefault="00F465DA" w:rsidP="00F465DA">
      <w:pPr>
        <w:widowControl/>
        <w:rPr>
          <w:rFonts w:ascii="Adobe Garamond Pro" w:eastAsia="宋体" w:hAnsi="Adobe Garamond Pro" w:cs="Lucida Grande"/>
          <w:color w:val="000000"/>
          <w:kern w:val="0"/>
          <w:sz w:val="24"/>
          <w:shd w:val="clear" w:color="auto" w:fill="FFFFFF"/>
        </w:rPr>
      </w:pPr>
    </w:p>
    <w:p w:rsidR="00F465DA" w:rsidRPr="00A51B87" w:rsidRDefault="00F465DA" w:rsidP="00F465DA">
      <w:pPr>
        <w:widowControl/>
        <w:rPr>
          <w:rFonts w:ascii="Adobe Garamond Pro" w:eastAsia="宋体" w:hAnsi="Adobe Garamond Pro" w:cs="Lucida Grande"/>
          <w:color w:val="000000"/>
          <w:kern w:val="0"/>
          <w:sz w:val="24"/>
          <w:shd w:val="clear" w:color="auto" w:fill="FFFFFF"/>
        </w:rPr>
      </w:pPr>
      <w:r w:rsidRPr="00A51B87">
        <w:rPr>
          <w:rFonts w:ascii="Adobe Garamond Pro" w:eastAsia="宋体" w:hAnsi="Adobe Garamond Pro" w:cs="Lucida Grande"/>
          <w:color w:val="000000"/>
          <w:kern w:val="0"/>
          <w:sz w:val="24"/>
          <w:shd w:val="clear" w:color="auto" w:fill="FFFFFF"/>
        </w:rPr>
        <w:t>Action research is an important research method rooted in practice, initiated by researchers and practitioners, guided by practical problems, to change the actual situation and develop theory, but not universal. It has certain limitations, but conforms to the characteristics of qualitative research.</w:t>
      </w:r>
    </w:p>
    <w:p w:rsidR="00F465DA" w:rsidRPr="00EC5D75" w:rsidRDefault="00F465DA" w:rsidP="00F465DA">
      <w:pPr>
        <w:rPr>
          <w:rFonts w:ascii="Adobe Garamond Pro" w:hAnsi="Adobe Garamond Pro"/>
          <w:sz w:val="24"/>
        </w:rPr>
      </w:pPr>
    </w:p>
    <w:p w:rsidR="00F465DA" w:rsidRPr="00EC5D75" w:rsidRDefault="00F465DA" w:rsidP="00F465DA">
      <w:pPr>
        <w:rPr>
          <w:rFonts w:ascii="Adobe Garamond Pro" w:hAnsi="Adobe Garamond Pro"/>
          <w:b/>
          <w:bCs/>
          <w:sz w:val="24"/>
        </w:rPr>
      </w:pPr>
      <w:r w:rsidRPr="00EC5D75">
        <w:rPr>
          <w:rFonts w:ascii="Adobe Garamond Pro" w:hAnsi="Adobe Garamond Pro"/>
          <w:b/>
          <w:bCs/>
          <w:sz w:val="24"/>
        </w:rPr>
        <w:t>Case study</w:t>
      </w:r>
    </w:p>
    <w:p w:rsidR="00F465DA" w:rsidRPr="00D856AE" w:rsidRDefault="00F465DA" w:rsidP="00F465DA">
      <w:pPr>
        <w:widowControl/>
        <w:rPr>
          <w:rFonts w:ascii="Adobe Garamond Pro" w:eastAsia="宋体" w:hAnsi="Adobe Garamond Pro" w:cs="Lucida Grande"/>
          <w:color w:val="000000"/>
          <w:kern w:val="0"/>
          <w:sz w:val="24"/>
          <w:shd w:val="clear" w:color="auto" w:fill="FFFFFF"/>
        </w:rPr>
      </w:pPr>
      <w:r>
        <w:rPr>
          <w:rFonts w:ascii="Adobe Garamond Pro" w:eastAsia="宋体" w:hAnsi="Adobe Garamond Pro" w:cs="Lucida Grande" w:hint="eastAsia"/>
          <w:color w:val="000000"/>
          <w:kern w:val="0"/>
          <w:sz w:val="24"/>
          <w:shd w:val="clear" w:color="auto" w:fill="FFFFFF"/>
        </w:rPr>
        <w:t>T</w:t>
      </w:r>
      <w:r>
        <w:rPr>
          <w:rFonts w:ascii="Adobe Garamond Pro" w:eastAsia="宋体" w:hAnsi="Adobe Garamond Pro" w:cs="Lucida Grande"/>
          <w:color w:val="000000"/>
          <w:kern w:val="0"/>
          <w:sz w:val="24"/>
          <w:shd w:val="clear" w:color="auto" w:fill="FFFFFF"/>
        </w:rPr>
        <w:t>echnically, case study currently is not yet a strict qualitative research method. However, c</w:t>
      </w:r>
      <w:r w:rsidRPr="00473012">
        <w:rPr>
          <w:rFonts w:ascii="Adobe Garamond Pro" w:eastAsia="宋体" w:hAnsi="Adobe Garamond Pro" w:cs="Lucida Grande"/>
          <w:color w:val="000000"/>
          <w:kern w:val="0"/>
          <w:sz w:val="24"/>
          <w:shd w:val="clear" w:color="auto" w:fill="FFFFFF"/>
        </w:rPr>
        <w:t>ase study,</w:t>
      </w:r>
      <w:r>
        <w:rPr>
          <w:rFonts w:ascii="Adobe Garamond Pro" w:eastAsia="宋体" w:hAnsi="Adobe Garamond Pro" w:cs="Lucida Grande"/>
          <w:color w:val="000000"/>
          <w:kern w:val="0"/>
          <w:sz w:val="24"/>
          <w:shd w:val="clear" w:color="auto" w:fill="FFFFFF"/>
        </w:rPr>
        <w:t xml:space="preserve"> </w:t>
      </w:r>
      <w:r w:rsidRPr="00473012">
        <w:rPr>
          <w:rFonts w:ascii="Adobe Garamond Pro" w:eastAsia="宋体" w:hAnsi="Adobe Garamond Pro" w:cs="Lucida Grande"/>
          <w:color w:val="000000"/>
          <w:kern w:val="0"/>
          <w:sz w:val="24"/>
          <w:shd w:val="clear" w:color="auto" w:fill="FFFFFF"/>
        </w:rPr>
        <w:t>in common with other forms of qualitative inquiry,</w:t>
      </w:r>
      <w:r>
        <w:rPr>
          <w:rFonts w:ascii="Adobe Garamond Pro" w:eastAsia="宋体" w:hAnsi="Adobe Garamond Pro" w:cs="Lucida Grande"/>
          <w:color w:val="000000"/>
          <w:kern w:val="0"/>
          <w:sz w:val="24"/>
          <w:shd w:val="clear" w:color="auto" w:fill="FFFFFF"/>
        </w:rPr>
        <w:t xml:space="preserve"> </w:t>
      </w:r>
      <w:r w:rsidRPr="00473012">
        <w:rPr>
          <w:rFonts w:ascii="Adobe Garamond Pro" w:eastAsia="宋体" w:hAnsi="Adobe Garamond Pro" w:cs="Lucida Grande"/>
          <w:color w:val="000000"/>
          <w:kern w:val="0"/>
          <w:sz w:val="24"/>
          <w:shd w:val="clear" w:color="auto" w:fill="FFFFFF"/>
        </w:rPr>
        <w:t>shares many of the same epistemological arguments and methods of fieldwork adopted in sociological and anthropological traditions. It cannot, however, be equated with qualitative research.</w:t>
      </w:r>
      <w:r>
        <w:rPr>
          <w:rFonts w:ascii="Adobe Garamond Pro" w:eastAsia="宋体" w:hAnsi="Adobe Garamond Pro" w:cs="Lucida Grande"/>
          <w:color w:val="000000"/>
          <w:kern w:val="0"/>
          <w:sz w:val="24"/>
          <w:shd w:val="clear" w:color="auto" w:fill="FFFFFF"/>
        </w:rPr>
        <w:t xml:space="preserve"> </w:t>
      </w:r>
      <w:r w:rsidRPr="00473012">
        <w:rPr>
          <w:rFonts w:ascii="Adobe Garamond Pro" w:eastAsia="宋体" w:hAnsi="Adobe Garamond Pro" w:cs="Lucida Grande"/>
          <w:color w:val="000000"/>
          <w:kern w:val="0"/>
          <w:sz w:val="24"/>
          <w:shd w:val="clear" w:color="auto" w:fill="FFFFFF"/>
        </w:rPr>
        <w:t>Much qualitative research is not case study and case study can incorporate methods other than qualitative.</w:t>
      </w:r>
      <w:r>
        <w:rPr>
          <w:rFonts w:ascii="Adobe Garamond Pro" w:eastAsia="宋体" w:hAnsi="Adobe Garamond Pro" w:cs="Lucida Grande"/>
          <w:color w:val="000000"/>
          <w:kern w:val="0"/>
          <w:sz w:val="24"/>
          <w:shd w:val="clear" w:color="auto" w:fill="FFFFFF"/>
        </w:rPr>
        <w:t xml:space="preserve"> </w:t>
      </w:r>
      <w:r w:rsidRPr="00473012">
        <w:rPr>
          <w:rFonts w:ascii="Adobe Garamond Pro" w:eastAsia="宋体" w:hAnsi="Adobe Garamond Pro" w:cs="Lucida Grande"/>
          <w:color w:val="000000"/>
          <w:kern w:val="0"/>
          <w:sz w:val="24"/>
          <w:shd w:val="clear" w:color="auto" w:fill="FFFFFF"/>
        </w:rPr>
        <w:t>Case study was one way of conceptualizing an alternative methodological approach to evaluating a particular program or policy.</w:t>
      </w:r>
      <w:sdt>
        <w:sdtPr>
          <w:rPr>
            <w:rFonts w:ascii="Adobe Garamond Pro" w:eastAsia="宋体" w:hAnsi="Adobe Garamond Pro" w:cs="Lucida Grande"/>
            <w:color w:val="000000"/>
            <w:kern w:val="0"/>
            <w:sz w:val="24"/>
            <w:shd w:val="clear" w:color="auto" w:fill="FFFFFF"/>
          </w:rPr>
          <w:id w:val="-1526776060"/>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Joh12 \l 1033 </w:instrText>
          </w:r>
          <w:r>
            <w:rPr>
              <w:rFonts w:ascii="Adobe Garamond Pro" w:eastAsia="宋体" w:hAnsi="Adobe Garamond Pro" w:cs="Lucida Grande"/>
              <w:color w:val="000000"/>
              <w:kern w:val="0"/>
              <w:sz w:val="24"/>
              <w:shd w:val="clear" w:color="auto" w:fill="FFFFFF"/>
            </w:rPr>
            <w:fldChar w:fldCharType="separate"/>
          </w:r>
          <w:r>
            <w:rPr>
              <w:rFonts w:ascii="Adobe Garamond Pro" w:eastAsia="宋体" w:hAnsi="Adobe Garamond Pro" w:cs="Lucida Grande"/>
              <w:noProof/>
              <w:color w:val="000000"/>
              <w:kern w:val="0"/>
              <w:sz w:val="24"/>
              <w:shd w:val="clear" w:color="auto" w:fill="FFFFFF"/>
            </w:rPr>
            <w:t xml:space="preserve"> </w:t>
          </w:r>
          <w:r w:rsidRPr="00B919C4">
            <w:rPr>
              <w:rFonts w:ascii="Adobe Garamond Pro" w:eastAsia="宋体" w:hAnsi="Adobe Garamond Pro" w:cs="Lucida Grande"/>
              <w:noProof/>
              <w:color w:val="000000"/>
              <w:kern w:val="0"/>
              <w:sz w:val="24"/>
              <w:shd w:val="clear" w:color="auto" w:fill="FFFFFF"/>
            </w:rPr>
            <w:t>(Creswell, 2012)</w:t>
          </w:r>
          <w:r>
            <w:rPr>
              <w:rFonts w:ascii="Adobe Garamond Pro" w:eastAsia="宋体" w:hAnsi="Adobe Garamond Pro" w:cs="Lucida Grande"/>
              <w:color w:val="000000"/>
              <w:kern w:val="0"/>
              <w:sz w:val="24"/>
              <w:shd w:val="clear" w:color="auto" w:fill="FFFFFF"/>
            </w:rPr>
            <w:fldChar w:fldCharType="end"/>
          </w:r>
        </w:sdtContent>
      </w:sdt>
    </w:p>
    <w:p w:rsidR="00F465DA" w:rsidRDefault="00F465DA" w:rsidP="00F465DA">
      <w:pPr>
        <w:widowControl/>
        <w:rPr>
          <w:rFonts w:ascii="Adobe Garamond Pro" w:eastAsia="宋体" w:hAnsi="Adobe Garamond Pro" w:cs="Lucida Grande"/>
          <w:color w:val="000000"/>
          <w:kern w:val="0"/>
          <w:sz w:val="24"/>
          <w:shd w:val="clear" w:color="auto" w:fill="FFFFFF"/>
        </w:rPr>
      </w:pPr>
    </w:p>
    <w:p w:rsidR="00F465DA" w:rsidRPr="00693BFB" w:rsidRDefault="00F465DA" w:rsidP="00F465DA">
      <w:pPr>
        <w:widowControl/>
        <w:rPr>
          <w:rFonts w:ascii="Adobe Garamond Pro" w:eastAsia="宋体" w:hAnsi="Adobe Garamond Pro" w:cs="Lucida Grande"/>
          <w:color w:val="000000"/>
          <w:kern w:val="0"/>
          <w:sz w:val="24"/>
          <w:shd w:val="clear" w:color="auto" w:fill="FFFFFF"/>
        </w:rPr>
      </w:pPr>
      <w:r w:rsidRPr="00594170">
        <w:rPr>
          <w:rFonts w:ascii="Adobe Garamond Pro" w:eastAsia="宋体" w:hAnsi="Adobe Garamond Pro" w:cs="Lucida Grande"/>
          <w:color w:val="000000"/>
          <w:kern w:val="0"/>
          <w:sz w:val="24"/>
          <w:shd w:val="clear" w:color="auto" w:fill="FFFFFF"/>
        </w:rPr>
        <w:t xml:space="preserve">The basic idea of case study is to select a case (or several cases, a composite research case) and describe how the case illustrates a problem </w:t>
      </w:r>
      <w:r w:rsidRPr="000E057E">
        <w:rPr>
          <w:rFonts w:ascii="Adobe Garamond Pro" w:eastAsia="宋体" w:hAnsi="Adobe Garamond Pro" w:cs="Lucida Grande"/>
          <w:color w:val="000000"/>
          <w:kern w:val="0"/>
          <w:sz w:val="24"/>
          <w:shd w:val="clear" w:color="auto" w:fill="FFFFFF"/>
        </w:rPr>
        <w:t xml:space="preserve">or an issue. </w:t>
      </w:r>
      <w:sdt>
        <w:sdtPr>
          <w:rPr>
            <w:rFonts w:ascii="Adobe Garamond Pro" w:eastAsia="宋体" w:hAnsi="Adobe Garamond Pro" w:cs="Lucida Grande"/>
            <w:color w:val="000000"/>
            <w:kern w:val="0"/>
            <w:sz w:val="24"/>
            <w:shd w:val="clear" w:color="auto" w:fill="FFFFFF"/>
          </w:rPr>
          <w:id w:val="-803460962"/>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Joh15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(Creswell, 2015)</w:t>
          </w:r>
          <w:r>
            <w:rPr>
              <w:rFonts w:ascii="Adobe Garamond Pro" w:eastAsia="宋体" w:hAnsi="Adobe Garamond Pro" w:cs="Lucida Grande"/>
              <w:color w:val="000000"/>
              <w:kern w:val="0"/>
              <w:sz w:val="24"/>
              <w:shd w:val="clear" w:color="auto" w:fill="FFFFFF"/>
            </w:rPr>
            <w:fldChar w:fldCharType="end"/>
          </w:r>
        </w:sdtContent>
      </w:sdt>
      <w:r>
        <w:rPr>
          <w:rFonts w:ascii="Adobe Garamond Pro" w:eastAsia="宋体" w:hAnsi="Adobe Garamond Pro" w:cs="Lucida Grande"/>
          <w:color w:val="000000"/>
          <w:kern w:val="0"/>
          <w:sz w:val="24"/>
          <w:shd w:val="clear" w:color="auto" w:fill="FFFFFF"/>
        </w:rPr>
        <w:t xml:space="preserve"> </w:t>
      </w:r>
      <w:r w:rsidRPr="000E057E">
        <w:rPr>
          <w:rFonts w:ascii="Adobe Garamond Pro" w:eastAsia="宋体" w:hAnsi="Adobe Garamond Pro" w:cs="Lucida Grande"/>
          <w:color w:val="000000"/>
          <w:kern w:val="0"/>
          <w:sz w:val="24"/>
          <w:shd w:val="clear" w:color="auto" w:fill="FFFFFF"/>
        </w:rPr>
        <w:t>A case can be a</w:t>
      </w:r>
      <w:r w:rsidRPr="00693BFB">
        <w:rPr>
          <w:rFonts w:ascii="Adobe Garamond Pro" w:eastAsia="宋体" w:hAnsi="Adobe Garamond Pro" w:cs="Lucida Grande"/>
          <w:color w:val="000000"/>
          <w:kern w:val="0"/>
          <w:sz w:val="24"/>
          <w:shd w:val="clear" w:color="auto" w:fill="FFFFFF"/>
        </w:rPr>
        <w:t>n entity, such as a group, an individual, an organization, a community, a relationship, a decision-making process, or a specific project. Case studies are often used to study or evaluate projects. The study may involve a single case or multiple cases. Therefore, researchers are required to identify the case and describe its boundaries. Although the researcher describes a case in which he is interested, the purpose of selecting this case should be to gain insight into an issue or a problem.</w:t>
      </w:r>
    </w:p>
    <w:p w:rsidR="00F465DA" w:rsidRPr="00693BFB" w:rsidRDefault="00F465DA" w:rsidP="00F465DA">
      <w:pPr>
        <w:widowControl/>
        <w:rPr>
          <w:rFonts w:ascii="Adobe Garamond Pro" w:eastAsia="宋体" w:hAnsi="Adobe Garamond Pro" w:cs="Lucida Grande"/>
          <w:color w:val="000000"/>
          <w:kern w:val="0"/>
          <w:sz w:val="24"/>
          <w:shd w:val="clear" w:color="auto" w:fill="FFFFFF"/>
        </w:rPr>
      </w:pPr>
    </w:p>
    <w:p w:rsidR="00F465DA" w:rsidRPr="00693BFB" w:rsidRDefault="00F465DA" w:rsidP="00F465DA">
      <w:pPr>
        <w:widowControl/>
        <w:rPr>
          <w:rFonts w:ascii="Adobe Garamond Pro" w:eastAsia="宋体" w:hAnsi="Adobe Garamond Pro" w:cs="Lucida Grande"/>
          <w:color w:val="000000"/>
          <w:kern w:val="0"/>
          <w:sz w:val="24"/>
          <w:shd w:val="clear" w:color="auto" w:fill="FFFFFF"/>
        </w:rPr>
      </w:pPr>
      <w:r w:rsidRPr="00594170">
        <w:rPr>
          <w:rFonts w:ascii="Adobe Garamond Pro" w:eastAsia="宋体" w:hAnsi="Adobe Garamond Pro" w:cs="Lucida Grande"/>
          <w:color w:val="000000"/>
          <w:kern w:val="0"/>
          <w:sz w:val="24"/>
          <w:shd w:val="clear" w:color="auto" w:fill="FFFFFF"/>
        </w:rPr>
        <w:t xml:space="preserve">The origin of the case study can be traced back to the mid-19th century, when Le play, a French sociologist, studied the family situation of the working class, and later Malinowski, an anthropologist, conducted a field survey in the </w:t>
      </w:r>
      <w:proofErr w:type="spellStart"/>
      <w:r w:rsidRPr="00693BFB">
        <w:rPr>
          <w:rFonts w:ascii="Adobe Garamond Pro" w:eastAsia="宋体" w:hAnsi="Adobe Garamond Pro" w:cs="Lucida Grande"/>
          <w:color w:val="000000"/>
          <w:kern w:val="0"/>
          <w:sz w:val="24"/>
          <w:shd w:val="clear" w:color="auto" w:fill="FFFFFF"/>
        </w:rPr>
        <w:t>T</w:t>
      </w:r>
      <w:r w:rsidRPr="00594170">
        <w:rPr>
          <w:rFonts w:ascii="Adobe Garamond Pro" w:eastAsia="宋体" w:hAnsi="Adobe Garamond Pro" w:cs="Lucida Grande"/>
          <w:color w:val="000000"/>
          <w:kern w:val="0"/>
          <w:sz w:val="24"/>
          <w:shd w:val="clear" w:color="auto" w:fill="FFFFFF"/>
        </w:rPr>
        <w:t>robriende</w:t>
      </w:r>
      <w:proofErr w:type="spellEnd"/>
      <w:r w:rsidRPr="00594170">
        <w:rPr>
          <w:rFonts w:ascii="Adobe Garamond Pro" w:eastAsia="宋体" w:hAnsi="Adobe Garamond Pro" w:cs="Lucida Grande"/>
          <w:color w:val="000000"/>
          <w:kern w:val="0"/>
          <w:sz w:val="24"/>
          <w:shd w:val="clear" w:color="auto" w:fill="FFFFFF"/>
        </w:rPr>
        <w:t xml:space="preserve"> islands.</w:t>
      </w:r>
      <w:r w:rsidRPr="00693BFB">
        <w:rPr>
          <w:rFonts w:ascii="Adobe Garamond Pro" w:eastAsia="宋体" w:hAnsi="Adobe Garamond Pro" w:cs="Lucida Grande"/>
          <w:color w:val="000000"/>
          <w:kern w:val="0"/>
          <w:sz w:val="24"/>
          <w:shd w:val="clear" w:color="auto" w:fill="FFFFFF"/>
        </w:rPr>
        <w:t xml:space="preserve"> By the beginning of the 20th century, the Chicago School of American sociology further applied case studies to the discussion of issues related to industrialization and urban migration, and advocated </w:t>
      </w:r>
      <w:r w:rsidRPr="00693BFB">
        <w:rPr>
          <w:rFonts w:ascii="Adobe Garamond Pro" w:eastAsia="宋体" w:hAnsi="Adobe Garamond Pro" w:cs="Lucida Grande"/>
          <w:color w:val="000000"/>
          <w:kern w:val="0"/>
          <w:sz w:val="24"/>
          <w:shd w:val="clear" w:color="auto" w:fill="FFFFFF"/>
        </w:rPr>
        <w:lastRenderedPageBreak/>
        <w:t xml:space="preserve">that researchers should </w:t>
      </w:r>
      <w:r w:rsidRPr="00C27AA5">
        <w:rPr>
          <w:rFonts w:ascii="Adobe Garamond Pro" w:eastAsia="宋体" w:hAnsi="Adobe Garamond Pro" w:cs="Lucida Grande"/>
          <w:color w:val="000000"/>
          <w:kern w:val="0"/>
          <w:sz w:val="24"/>
          <w:shd w:val="clear" w:color="auto" w:fill="FFFFFF"/>
        </w:rPr>
        <w:t xml:space="preserve">enter the field of research issues and use case studies to have a subjective and comprehensive understanding of the issues. </w:t>
      </w:r>
      <w:sdt>
        <w:sdtPr>
          <w:rPr>
            <w:rFonts w:ascii="Adobe Garamond Pro" w:eastAsia="宋体" w:hAnsi="Adobe Garamond Pro" w:cs="Lucida Grande"/>
            <w:color w:val="000000"/>
            <w:kern w:val="0"/>
            <w:sz w:val="24"/>
            <w:shd w:val="clear" w:color="auto" w:fill="FFFFFF"/>
          </w:rPr>
          <w:id w:val="-1548596424"/>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Pan05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(Shuman, 2005)</w:t>
          </w:r>
          <w:r>
            <w:rPr>
              <w:rFonts w:ascii="Adobe Garamond Pro" w:eastAsia="宋体" w:hAnsi="Adobe Garamond Pro" w:cs="Lucida Grande"/>
              <w:color w:val="000000"/>
              <w:kern w:val="0"/>
              <w:sz w:val="24"/>
              <w:shd w:val="clear" w:color="auto" w:fill="FFFFFF"/>
            </w:rPr>
            <w:fldChar w:fldCharType="end"/>
          </w:r>
        </w:sdtContent>
      </w:sdt>
    </w:p>
    <w:p w:rsidR="00F465DA" w:rsidRPr="00693BFB" w:rsidRDefault="00F465DA" w:rsidP="00F465DA">
      <w:pPr>
        <w:widowControl/>
        <w:rPr>
          <w:rFonts w:ascii="Adobe Garamond Pro" w:eastAsia="宋体" w:hAnsi="Adobe Garamond Pro" w:cs="Lucida Grande"/>
          <w:color w:val="000000"/>
          <w:kern w:val="0"/>
          <w:sz w:val="24"/>
          <w:shd w:val="clear" w:color="auto" w:fill="FFFFFF"/>
        </w:rPr>
      </w:pPr>
    </w:p>
    <w:p w:rsidR="00F465DA" w:rsidRDefault="00F465DA" w:rsidP="00F465DA">
      <w:pPr>
        <w:widowControl/>
        <w:rPr>
          <w:rFonts w:ascii="Adobe Garamond Pro" w:eastAsia="宋体" w:hAnsi="Adobe Garamond Pro" w:cs="Lucida Grande"/>
          <w:color w:val="000000"/>
          <w:kern w:val="0"/>
          <w:sz w:val="24"/>
          <w:shd w:val="clear" w:color="auto" w:fill="FFFFFF"/>
        </w:rPr>
      </w:pPr>
      <w:r w:rsidRPr="005F2938">
        <w:rPr>
          <w:rFonts w:ascii="Adobe Garamond Pro" w:eastAsia="宋体" w:hAnsi="Adobe Garamond Pro" w:cs="Lucida Grande"/>
          <w:color w:val="000000"/>
          <w:kern w:val="0"/>
          <w:sz w:val="24"/>
          <w:shd w:val="clear" w:color="auto" w:fill="FFFFFF"/>
        </w:rPr>
        <w:t xml:space="preserve">Stack (1998) believes that a case is a bounded system, an object rather than a process. To understand a case, we can judge from two specific factors. First, it is a bounded system. Second, there is a certain behavior pattern in the system. Researchers can use the behavior or activity nature to understand the complexity and process characteristics of the system. </w:t>
      </w:r>
      <w:sdt>
        <w:sdtPr>
          <w:rPr>
            <w:rFonts w:ascii="Adobe Garamond Pro" w:eastAsia="宋体" w:hAnsi="Adobe Garamond Pro" w:cs="Lucida Grande"/>
            <w:color w:val="000000"/>
            <w:kern w:val="0"/>
            <w:sz w:val="24"/>
            <w:shd w:val="clear" w:color="auto" w:fill="FFFFFF"/>
          </w:rPr>
          <w:id w:val="-1206870224"/>
          <w:citation/>
        </w:sdtPr>
        <w:sdtContent>
          <w:r w:rsidRPr="005F2938">
            <w:rPr>
              <w:rFonts w:ascii="Adobe Garamond Pro" w:eastAsia="宋体" w:hAnsi="Adobe Garamond Pro" w:cs="Lucida Grande"/>
              <w:color w:val="000000"/>
              <w:kern w:val="0"/>
              <w:sz w:val="24"/>
              <w:shd w:val="clear" w:color="auto" w:fill="FFFFFF"/>
            </w:rPr>
            <w:fldChar w:fldCharType="begin"/>
          </w:r>
          <w:r w:rsidRPr="005F2938">
            <w:rPr>
              <w:rFonts w:ascii="Adobe Garamond Pro" w:eastAsia="宋体" w:hAnsi="Adobe Garamond Pro" w:cs="Lucida Grande"/>
              <w:color w:val="000000"/>
              <w:kern w:val="0"/>
              <w:sz w:val="24"/>
              <w:shd w:val="clear" w:color="auto" w:fill="FFFFFF"/>
            </w:rPr>
            <w:instrText xml:space="preserve"> CITATION Pei03 \l 1033 </w:instrText>
          </w:r>
          <w:r w:rsidRPr="005F2938">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(Peixuan, 2003)</w:t>
          </w:r>
          <w:r w:rsidRPr="005F2938">
            <w:rPr>
              <w:rFonts w:ascii="Adobe Garamond Pro" w:eastAsia="宋体" w:hAnsi="Adobe Garamond Pro" w:cs="Lucida Grande"/>
              <w:color w:val="000000"/>
              <w:kern w:val="0"/>
              <w:sz w:val="24"/>
              <w:shd w:val="clear" w:color="auto" w:fill="FFFFFF"/>
            </w:rPr>
            <w:fldChar w:fldCharType="end"/>
          </w:r>
        </w:sdtContent>
      </w:sdt>
      <w:r w:rsidRPr="005F2938">
        <w:rPr>
          <w:rFonts w:ascii="Adobe Garamond Pro" w:eastAsia="宋体" w:hAnsi="Adobe Garamond Pro" w:cs="Lucida Grande"/>
          <w:color w:val="000000"/>
          <w:kern w:val="0"/>
          <w:sz w:val="24"/>
          <w:shd w:val="clear" w:color="auto" w:fill="FFFFFF"/>
        </w:rPr>
        <w:t xml:space="preserve"> However, Merriam (1988) takes an open atti</w:t>
      </w:r>
      <w:r w:rsidRPr="00693BFB">
        <w:rPr>
          <w:rFonts w:ascii="Adobe Garamond Pro" w:eastAsia="宋体" w:hAnsi="Adobe Garamond Pro" w:cs="Lucida Grande"/>
          <w:color w:val="000000"/>
          <w:kern w:val="0"/>
          <w:sz w:val="24"/>
          <w:shd w:val="clear" w:color="auto" w:fill="FFFFFF"/>
        </w:rPr>
        <w:t xml:space="preserve">tude towards the definition of case study, and believes that as long as it is a comprehensive description and analysis of a bounded system, such as a program, institution, individual, family, community or village, it is the so-called case study. The viewpoint put forward by Robert K. Yin can be regarded as a response to Miriam. Yin believes that as long as researchers use multiple data sources to deeply explore social phenomena in real life situations, it is the so-called </w:t>
      </w:r>
      <w:r w:rsidRPr="005F2938">
        <w:rPr>
          <w:rFonts w:ascii="Adobe Garamond Pro" w:eastAsia="宋体" w:hAnsi="Adobe Garamond Pro" w:cs="Lucida Grande"/>
          <w:color w:val="000000"/>
          <w:kern w:val="0"/>
          <w:sz w:val="24"/>
          <w:shd w:val="clear" w:color="auto" w:fill="FFFFFF"/>
        </w:rPr>
        <w:t xml:space="preserve">case study. </w:t>
      </w:r>
      <w:sdt>
        <w:sdtPr>
          <w:rPr>
            <w:rFonts w:ascii="Adobe Garamond Pro" w:eastAsia="宋体" w:hAnsi="Adobe Garamond Pro" w:cs="Lucida Grande"/>
            <w:color w:val="000000"/>
            <w:kern w:val="0"/>
            <w:sz w:val="24"/>
            <w:shd w:val="clear" w:color="auto" w:fill="FFFFFF"/>
          </w:rPr>
          <w:id w:val="-1622909066"/>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Rob04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(Yin, 2004)</w:t>
          </w:r>
          <w:r>
            <w:rPr>
              <w:rFonts w:ascii="Adobe Garamond Pro" w:eastAsia="宋体" w:hAnsi="Adobe Garamond Pro" w:cs="Lucida Grande"/>
              <w:color w:val="000000"/>
              <w:kern w:val="0"/>
              <w:sz w:val="24"/>
              <w:shd w:val="clear" w:color="auto" w:fill="FFFFFF"/>
            </w:rPr>
            <w:fldChar w:fldCharType="end"/>
          </w:r>
        </w:sdtContent>
      </w:sdt>
      <w:r>
        <w:rPr>
          <w:rFonts w:ascii="Adobe Garamond Pro" w:eastAsia="宋体" w:hAnsi="Adobe Garamond Pro" w:cs="Lucida Grande"/>
          <w:color w:val="000000"/>
          <w:kern w:val="0"/>
          <w:sz w:val="24"/>
          <w:shd w:val="clear" w:color="auto" w:fill="FFFFFF"/>
        </w:rPr>
        <w:t xml:space="preserve"> </w:t>
      </w:r>
      <w:r w:rsidRPr="005F2938">
        <w:rPr>
          <w:rFonts w:ascii="Adobe Garamond Pro" w:eastAsia="宋体" w:hAnsi="Adobe Garamond Pro" w:cs="Lucida Grande"/>
          <w:color w:val="000000"/>
          <w:kern w:val="0"/>
          <w:sz w:val="24"/>
          <w:shd w:val="clear" w:color="auto" w:fill="FFFFFF"/>
        </w:rPr>
        <w:t>In his book concerning about case study research, Case Study Research: Design and Methods, he defined case study as an exploratory study of various phenom</w:t>
      </w:r>
      <w:r w:rsidRPr="00693BFB">
        <w:rPr>
          <w:rFonts w:ascii="Adobe Garamond Pro" w:eastAsia="宋体" w:hAnsi="Adobe Garamond Pro" w:cs="Lucida Grande"/>
          <w:color w:val="000000"/>
          <w:kern w:val="0"/>
          <w:sz w:val="24"/>
          <w:shd w:val="clear" w:color="auto" w:fill="FFFFFF"/>
        </w:rPr>
        <w:t>ena, behaviors and events in the context of current life by researchers through multiple data sources. Based on the points of view of the above scholars, it is not difficult to find that the case study has the characteristics of induction and integration, experience understanding, uniqueness, deep description, inspiration and natural analo</w:t>
      </w:r>
      <w:r w:rsidRPr="005F2938">
        <w:rPr>
          <w:rFonts w:ascii="Adobe Garamond Pro" w:eastAsia="宋体" w:hAnsi="Adobe Garamond Pro" w:cs="Lucida Grande"/>
          <w:color w:val="000000"/>
          <w:kern w:val="0"/>
          <w:sz w:val="24"/>
          <w:shd w:val="clear" w:color="auto" w:fill="FFFFFF"/>
        </w:rPr>
        <w:t xml:space="preserve">gy. </w:t>
      </w:r>
      <w:sdt>
        <w:sdtPr>
          <w:rPr>
            <w:rFonts w:ascii="Adobe Garamond Pro" w:eastAsia="宋体" w:hAnsi="Adobe Garamond Pro" w:cs="Lucida Grande"/>
            <w:color w:val="000000"/>
            <w:kern w:val="0"/>
            <w:sz w:val="24"/>
            <w:shd w:val="clear" w:color="auto" w:fill="FFFFFF"/>
          </w:rPr>
          <w:id w:val="195823157"/>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Pan05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(Shuman, 2005)</w:t>
          </w:r>
          <w:r>
            <w:rPr>
              <w:rFonts w:ascii="Adobe Garamond Pro" w:eastAsia="宋体" w:hAnsi="Adobe Garamond Pro" w:cs="Lucida Grande"/>
              <w:color w:val="000000"/>
              <w:kern w:val="0"/>
              <w:sz w:val="24"/>
              <w:shd w:val="clear" w:color="auto" w:fill="FFFFFF"/>
            </w:rPr>
            <w:fldChar w:fldCharType="end"/>
          </w:r>
        </w:sdtContent>
      </w:sdt>
      <w:r>
        <w:rPr>
          <w:rFonts w:ascii="Adobe Garamond Pro" w:eastAsia="宋体" w:hAnsi="Adobe Garamond Pro" w:cs="Lucida Grande"/>
          <w:color w:val="000000"/>
          <w:kern w:val="0"/>
          <w:sz w:val="24"/>
          <w:shd w:val="clear" w:color="auto" w:fill="FFFFFF"/>
        </w:rPr>
        <w:t xml:space="preserve"> </w:t>
      </w:r>
      <w:r w:rsidRPr="005F2938">
        <w:rPr>
          <w:rFonts w:ascii="Adobe Garamond Pro" w:eastAsia="宋体" w:hAnsi="Adobe Garamond Pro" w:cs="Lucida Grande"/>
          <w:color w:val="000000"/>
          <w:kern w:val="0"/>
          <w:sz w:val="24"/>
          <w:shd w:val="clear" w:color="auto" w:fill="FFFFFF"/>
        </w:rPr>
        <w:t>It is believed th</w:t>
      </w:r>
      <w:r w:rsidRPr="00257AB2">
        <w:rPr>
          <w:rFonts w:ascii="Adobe Garamond Pro" w:eastAsia="宋体" w:hAnsi="Adobe Garamond Pro" w:cs="Lucida Grande"/>
          <w:color w:val="000000"/>
          <w:kern w:val="0"/>
          <w:sz w:val="24"/>
          <w:shd w:val="clear" w:color="auto" w:fill="FFFFFF"/>
        </w:rPr>
        <w:t>at the main purpose of the case study is to explore the nature of the activities of each case in a specific context, so as to understand its uniqueness and complexity.</w:t>
      </w:r>
      <w:r w:rsidRPr="00693BFB">
        <w:rPr>
          <w:rFonts w:ascii="Adobe Garamond Pro" w:eastAsia="宋体" w:hAnsi="Adobe Garamond Pro" w:cs="Lucida Grande"/>
          <w:color w:val="000000"/>
          <w:kern w:val="0"/>
          <w:sz w:val="24"/>
          <w:shd w:val="clear" w:color="auto" w:fill="FFFFFF"/>
        </w:rPr>
        <w:t xml:space="preserve"> For case researchers, the interest of research lies in understanding the process, not in the result. It is about understanding the context, not a spec</w:t>
      </w:r>
      <w:r w:rsidRPr="005F2938">
        <w:rPr>
          <w:rFonts w:ascii="Adobe Garamond Pro" w:eastAsia="宋体" w:hAnsi="Adobe Garamond Pro" w:cs="Lucida Grande"/>
          <w:color w:val="000000"/>
          <w:kern w:val="0"/>
          <w:sz w:val="24"/>
          <w:shd w:val="clear" w:color="auto" w:fill="FFFFFF"/>
        </w:rPr>
        <w:t xml:space="preserve">ific project. </w:t>
      </w:r>
      <w:sdt>
        <w:sdtPr>
          <w:rPr>
            <w:rFonts w:ascii="Adobe Garamond Pro" w:eastAsia="宋体" w:hAnsi="Adobe Garamond Pro" w:cs="Lucida Grande"/>
            <w:color w:val="000000"/>
            <w:kern w:val="0"/>
            <w:sz w:val="24"/>
            <w:shd w:val="clear" w:color="auto" w:fill="FFFFFF"/>
          </w:rPr>
          <w:id w:val="-1242481285"/>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Pei03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(Peixuan, 2003)</w:t>
          </w:r>
          <w:r>
            <w:rPr>
              <w:rFonts w:ascii="Adobe Garamond Pro" w:eastAsia="宋体" w:hAnsi="Adobe Garamond Pro" w:cs="Lucida Grande"/>
              <w:color w:val="000000"/>
              <w:kern w:val="0"/>
              <w:sz w:val="24"/>
              <w:shd w:val="clear" w:color="auto" w:fill="FFFFFF"/>
            </w:rPr>
            <w:fldChar w:fldCharType="end"/>
          </w:r>
        </w:sdtContent>
      </w:sdt>
    </w:p>
    <w:p w:rsidR="00F465DA" w:rsidRDefault="00F465DA" w:rsidP="00F465DA">
      <w:pPr>
        <w:widowControl/>
        <w:rPr>
          <w:rFonts w:ascii="Adobe Garamond Pro" w:eastAsia="宋体" w:hAnsi="Adobe Garamond Pro" w:cs="Lucida Grande"/>
          <w:color w:val="000000"/>
          <w:kern w:val="0"/>
          <w:sz w:val="24"/>
          <w:shd w:val="clear" w:color="auto" w:fill="FFFFFF"/>
        </w:rPr>
      </w:pPr>
    </w:p>
    <w:p w:rsidR="00F465DA" w:rsidRPr="00B47778" w:rsidRDefault="00F465DA" w:rsidP="00F465DA">
      <w:pPr>
        <w:widowControl/>
        <w:rPr>
          <w:rFonts w:ascii="Adobe Garamond Pro" w:eastAsia="宋体" w:hAnsi="Adobe Garamond Pro" w:cs="Lucida Grande"/>
          <w:color w:val="000000"/>
          <w:kern w:val="0"/>
          <w:sz w:val="24"/>
          <w:shd w:val="clear" w:color="auto" w:fill="FFFFFF"/>
        </w:rPr>
      </w:pPr>
      <w:r w:rsidRPr="00602FC1">
        <w:rPr>
          <w:rFonts w:ascii="Adobe Garamond Pro" w:eastAsia="宋体" w:hAnsi="Adobe Garamond Pro" w:cs="Lucida Grande"/>
          <w:color w:val="000000"/>
          <w:kern w:val="0"/>
          <w:sz w:val="24"/>
          <w:shd w:val="clear" w:color="auto" w:fill="FFFFFF"/>
        </w:rPr>
        <w:t>In addition, Robert K. Yin divides case studies into exploratory case stud</w:t>
      </w:r>
      <w:r w:rsidRPr="00B47778">
        <w:rPr>
          <w:rFonts w:ascii="Adobe Garamond Pro" w:eastAsia="宋体" w:hAnsi="Adobe Garamond Pro" w:cs="Lucida Grande"/>
          <w:color w:val="000000"/>
          <w:kern w:val="0"/>
          <w:sz w:val="24"/>
          <w:shd w:val="clear" w:color="auto" w:fill="FFFFFF"/>
        </w:rPr>
        <w:t>y</w:t>
      </w:r>
      <w:r w:rsidRPr="00602FC1">
        <w:rPr>
          <w:rFonts w:ascii="Adobe Garamond Pro" w:eastAsia="宋体" w:hAnsi="Adobe Garamond Pro" w:cs="Lucida Grande"/>
          <w:color w:val="000000"/>
          <w:kern w:val="0"/>
          <w:sz w:val="24"/>
          <w:shd w:val="clear" w:color="auto" w:fill="FFFFFF"/>
        </w:rPr>
        <w:t>, descriptive case stu</w:t>
      </w:r>
      <w:r w:rsidRPr="00B47778">
        <w:rPr>
          <w:rFonts w:ascii="Adobe Garamond Pro" w:eastAsia="宋体" w:hAnsi="Adobe Garamond Pro" w:cs="Lucida Grande"/>
          <w:color w:val="000000"/>
          <w:kern w:val="0"/>
          <w:sz w:val="24"/>
          <w:shd w:val="clear" w:color="auto" w:fill="FFFFFF"/>
        </w:rPr>
        <w:t>dy</w:t>
      </w:r>
      <w:r w:rsidRPr="00602FC1">
        <w:rPr>
          <w:rFonts w:ascii="Adobe Garamond Pro" w:eastAsia="宋体" w:hAnsi="Adobe Garamond Pro" w:cs="Lucida Grande" w:hint="eastAsia"/>
          <w:color w:val="000000"/>
          <w:kern w:val="0"/>
          <w:sz w:val="24"/>
          <w:shd w:val="clear" w:color="auto" w:fill="FFFFFF"/>
        </w:rPr>
        <w:t xml:space="preserve"> </w:t>
      </w:r>
      <w:r w:rsidRPr="00602FC1">
        <w:rPr>
          <w:rFonts w:ascii="Adobe Garamond Pro" w:eastAsia="宋体" w:hAnsi="Adobe Garamond Pro" w:cs="Lucida Grande"/>
          <w:color w:val="000000"/>
          <w:kern w:val="0"/>
          <w:sz w:val="24"/>
          <w:shd w:val="clear" w:color="auto" w:fill="FFFFFF"/>
        </w:rPr>
        <w:t>and explanatory case stud</w:t>
      </w:r>
      <w:r w:rsidRPr="00B47778">
        <w:rPr>
          <w:rFonts w:ascii="Adobe Garamond Pro" w:eastAsia="宋体" w:hAnsi="Adobe Garamond Pro" w:cs="Lucida Grande"/>
          <w:color w:val="000000"/>
          <w:kern w:val="0"/>
          <w:sz w:val="24"/>
          <w:shd w:val="clear" w:color="auto" w:fill="FFFFFF"/>
        </w:rPr>
        <w:t>y</w:t>
      </w:r>
      <w:r w:rsidRPr="00602FC1">
        <w:rPr>
          <w:rFonts w:ascii="Adobe Garamond Pro" w:eastAsia="宋体" w:hAnsi="Adobe Garamond Pro" w:cs="Lucida Grande"/>
          <w:color w:val="000000"/>
          <w:kern w:val="0"/>
          <w:sz w:val="24"/>
          <w:shd w:val="clear" w:color="auto" w:fill="FFFFFF"/>
        </w:rPr>
        <w:t xml:space="preserve"> according to the cross classification of research purpose and number of cases.</w:t>
      </w:r>
    </w:p>
    <w:p w:rsidR="00F465DA" w:rsidRPr="00B47778" w:rsidRDefault="00F465DA" w:rsidP="00F465DA">
      <w:pPr>
        <w:widowControl/>
        <w:rPr>
          <w:rFonts w:ascii="Adobe Garamond Pro" w:eastAsia="宋体" w:hAnsi="Adobe Garamond Pro" w:cs="Lucida Grande"/>
          <w:color w:val="000000"/>
          <w:kern w:val="0"/>
          <w:sz w:val="24"/>
          <w:shd w:val="clear" w:color="auto" w:fill="FFFFFF"/>
        </w:rPr>
      </w:pPr>
    </w:p>
    <w:p w:rsidR="00F465DA" w:rsidRPr="00B47778" w:rsidRDefault="00F465DA" w:rsidP="00F465DA">
      <w:pPr>
        <w:widowControl/>
        <w:rPr>
          <w:rFonts w:ascii="Adobe Garamond Pro" w:eastAsia="宋体" w:hAnsi="Adobe Garamond Pro" w:cs="Lucida Grande"/>
          <w:color w:val="000000"/>
          <w:kern w:val="0"/>
          <w:sz w:val="24"/>
          <w:shd w:val="clear" w:color="auto" w:fill="FFFFFF"/>
        </w:rPr>
      </w:pPr>
      <w:r w:rsidRPr="00B47778">
        <w:rPr>
          <w:rFonts w:ascii="Adobe Garamond Pro" w:eastAsia="宋体" w:hAnsi="Adobe Garamond Pro" w:cs="Lucida Grande" w:hint="eastAsia"/>
          <w:color w:val="000000"/>
          <w:kern w:val="0"/>
          <w:sz w:val="24"/>
          <w:shd w:val="clear" w:color="auto" w:fill="FFFFFF"/>
        </w:rPr>
        <w:t>1</w:t>
      </w:r>
      <w:r w:rsidRPr="00B47778">
        <w:rPr>
          <w:rFonts w:ascii="Adobe Garamond Pro" w:eastAsia="宋体" w:hAnsi="Adobe Garamond Pro" w:cs="Lucida Grande"/>
          <w:color w:val="000000"/>
          <w:kern w:val="0"/>
          <w:sz w:val="24"/>
          <w:shd w:val="clear" w:color="auto" w:fill="FFFFFF"/>
        </w:rPr>
        <w:t>. Exploratory case study</w:t>
      </w:r>
    </w:p>
    <w:p w:rsidR="00F465DA" w:rsidRPr="00602FC1" w:rsidRDefault="00F465DA" w:rsidP="00F465DA">
      <w:pPr>
        <w:widowControl/>
        <w:rPr>
          <w:rFonts w:ascii="Adobe Garamond Pro" w:eastAsia="宋体" w:hAnsi="Adobe Garamond Pro" w:cs="Lucida Grande"/>
          <w:color w:val="000000"/>
          <w:kern w:val="0"/>
          <w:sz w:val="24"/>
          <w:shd w:val="clear" w:color="auto" w:fill="FFFFFF"/>
        </w:rPr>
      </w:pPr>
      <w:r w:rsidRPr="00602FC1">
        <w:rPr>
          <w:rFonts w:ascii="Adobe Garamond Pro" w:eastAsia="宋体" w:hAnsi="Adobe Garamond Pro" w:cs="Lucida Grande"/>
          <w:color w:val="000000"/>
          <w:kern w:val="0"/>
          <w:sz w:val="24"/>
          <w:shd w:val="clear" w:color="auto" w:fill="FFFFFF"/>
        </w:rPr>
        <w:t>The purpose of the study is to emphasize the definition of the problem or determine the feasibility of the study design or steps. Exploratory case stud</w:t>
      </w:r>
      <w:r w:rsidRPr="00B47778">
        <w:rPr>
          <w:rFonts w:ascii="Adobe Garamond Pro" w:eastAsia="宋体" w:hAnsi="Adobe Garamond Pro" w:cs="Lucida Grande"/>
          <w:color w:val="000000"/>
          <w:kern w:val="0"/>
          <w:sz w:val="24"/>
          <w:shd w:val="clear" w:color="auto" w:fill="FFFFFF"/>
        </w:rPr>
        <w:t>y</w:t>
      </w:r>
      <w:r w:rsidRPr="00602FC1">
        <w:rPr>
          <w:rFonts w:ascii="Adobe Garamond Pro" w:eastAsia="宋体" w:hAnsi="Adobe Garamond Pro" w:cs="Lucida Grande"/>
          <w:color w:val="000000"/>
          <w:kern w:val="0"/>
          <w:sz w:val="24"/>
          <w:shd w:val="clear" w:color="auto" w:fill="FFFFFF"/>
        </w:rPr>
        <w:t xml:space="preserve"> often use research objects as pilot studies</w:t>
      </w:r>
    </w:p>
    <w:p w:rsidR="00F465DA" w:rsidRDefault="00F465DA" w:rsidP="00F465DA">
      <w:pPr>
        <w:widowControl/>
        <w:rPr>
          <w:rFonts w:ascii="Adobe Garamond Pro" w:eastAsia="宋体" w:hAnsi="Adobe Garamond Pro" w:cs="Lucida Grande"/>
          <w:color w:val="000000"/>
          <w:kern w:val="0"/>
          <w:sz w:val="24"/>
          <w:shd w:val="clear" w:color="auto" w:fill="FFFFFF"/>
        </w:rPr>
      </w:pPr>
    </w:p>
    <w:p w:rsidR="00F465DA" w:rsidRPr="00B47778" w:rsidRDefault="00F465DA" w:rsidP="00F465DA">
      <w:pPr>
        <w:widowControl/>
        <w:rPr>
          <w:rFonts w:ascii="Adobe Garamond Pro" w:eastAsia="宋体" w:hAnsi="Adobe Garamond Pro" w:cs="Lucida Grande"/>
          <w:color w:val="000000"/>
          <w:kern w:val="0"/>
          <w:sz w:val="24"/>
          <w:shd w:val="clear" w:color="auto" w:fill="FFFFFF"/>
        </w:rPr>
      </w:pPr>
      <w:r>
        <w:rPr>
          <w:rFonts w:ascii="Adobe Garamond Pro" w:eastAsia="宋体" w:hAnsi="Adobe Garamond Pro" w:cs="Lucida Grande" w:hint="eastAsia"/>
          <w:color w:val="000000"/>
          <w:kern w:val="0"/>
          <w:sz w:val="24"/>
          <w:shd w:val="clear" w:color="auto" w:fill="FFFFFF"/>
        </w:rPr>
        <w:t>2</w:t>
      </w:r>
      <w:r>
        <w:rPr>
          <w:rFonts w:ascii="Adobe Garamond Pro" w:eastAsia="宋体" w:hAnsi="Adobe Garamond Pro" w:cs="Lucida Grande"/>
          <w:color w:val="000000"/>
          <w:kern w:val="0"/>
          <w:sz w:val="24"/>
          <w:shd w:val="clear" w:color="auto" w:fill="FFFFFF"/>
        </w:rPr>
        <w:t>.</w:t>
      </w:r>
      <w:r w:rsidRPr="00B47778">
        <w:rPr>
          <w:rFonts w:ascii="Adobe Garamond Pro" w:eastAsia="宋体" w:hAnsi="Adobe Garamond Pro" w:cs="Lucida Grande"/>
          <w:color w:val="000000"/>
          <w:kern w:val="0"/>
          <w:sz w:val="24"/>
          <w:shd w:val="clear" w:color="auto" w:fill="FFFFFF"/>
        </w:rPr>
        <w:t xml:space="preserve"> Descriptive case study</w:t>
      </w:r>
    </w:p>
    <w:p w:rsidR="00F465DA" w:rsidRPr="00B47778" w:rsidRDefault="00F465DA" w:rsidP="00F465DA">
      <w:pPr>
        <w:widowControl/>
        <w:rPr>
          <w:rFonts w:ascii="Adobe Garamond Pro" w:eastAsia="宋体" w:hAnsi="Adobe Garamond Pro" w:cs="Lucida Grande"/>
          <w:color w:val="000000"/>
          <w:kern w:val="0"/>
          <w:sz w:val="24"/>
          <w:shd w:val="clear" w:color="auto" w:fill="FFFFFF"/>
        </w:rPr>
      </w:pPr>
      <w:r w:rsidRPr="00602FC1">
        <w:rPr>
          <w:rFonts w:ascii="Adobe Garamond Pro" w:eastAsia="宋体" w:hAnsi="Adobe Garamond Pro" w:cs="Lucida Grande"/>
          <w:color w:val="000000"/>
          <w:kern w:val="0"/>
          <w:sz w:val="24"/>
          <w:shd w:val="clear" w:color="auto" w:fill="FFFFFF"/>
        </w:rPr>
        <w:t xml:space="preserve">The purpose of the </w:t>
      </w:r>
      <w:r w:rsidRPr="00B47778">
        <w:rPr>
          <w:rFonts w:ascii="Adobe Garamond Pro" w:eastAsia="宋体" w:hAnsi="Adobe Garamond Pro" w:cs="Lucida Grande"/>
          <w:color w:val="000000"/>
          <w:kern w:val="0"/>
          <w:sz w:val="24"/>
          <w:shd w:val="clear" w:color="auto" w:fill="FFFFFF"/>
        </w:rPr>
        <w:t>study</w:t>
      </w:r>
      <w:r w:rsidRPr="00602FC1">
        <w:rPr>
          <w:rFonts w:ascii="Adobe Garamond Pro" w:eastAsia="宋体" w:hAnsi="Adobe Garamond Pro" w:cs="Lucida Grande"/>
          <w:color w:val="000000"/>
          <w:kern w:val="0"/>
          <w:sz w:val="24"/>
          <w:shd w:val="clear" w:color="auto" w:fill="FFFFFF"/>
        </w:rPr>
        <w:t xml:space="preserve"> is to make a detailed, complete and comprehensive discussion on the context of the research phenomenon or behavior.</w:t>
      </w:r>
    </w:p>
    <w:p w:rsidR="00F465DA" w:rsidRPr="00B47778" w:rsidRDefault="00F465DA" w:rsidP="00F465DA">
      <w:pPr>
        <w:widowControl/>
        <w:rPr>
          <w:rFonts w:ascii="Adobe Garamond Pro" w:eastAsia="宋体" w:hAnsi="Adobe Garamond Pro" w:cs="Lucida Grande"/>
          <w:color w:val="000000"/>
          <w:kern w:val="0"/>
          <w:sz w:val="24"/>
          <w:shd w:val="clear" w:color="auto" w:fill="FFFFFF"/>
        </w:rPr>
      </w:pPr>
    </w:p>
    <w:p w:rsidR="00F465DA" w:rsidRPr="00B47778" w:rsidRDefault="00F465DA" w:rsidP="00F465DA">
      <w:pPr>
        <w:widowControl/>
        <w:rPr>
          <w:rFonts w:ascii="Adobe Garamond Pro" w:eastAsia="宋体" w:hAnsi="Adobe Garamond Pro" w:cs="Lucida Grande"/>
          <w:color w:val="000000"/>
          <w:kern w:val="0"/>
          <w:sz w:val="24"/>
          <w:shd w:val="clear" w:color="auto" w:fill="FFFFFF"/>
        </w:rPr>
      </w:pPr>
      <w:r w:rsidRPr="00B47778">
        <w:rPr>
          <w:rFonts w:ascii="Adobe Garamond Pro" w:eastAsia="宋体" w:hAnsi="Adobe Garamond Pro" w:cs="Lucida Grande" w:hint="eastAsia"/>
          <w:color w:val="000000"/>
          <w:kern w:val="0"/>
          <w:sz w:val="24"/>
          <w:shd w:val="clear" w:color="auto" w:fill="FFFFFF"/>
        </w:rPr>
        <w:t>3</w:t>
      </w:r>
      <w:r w:rsidRPr="00B47778">
        <w:rPr>
          <w:rFonts w:ascii="Adobe Garamond Pro" w:eastAsia="宋体" w:hAnsi="Adobe Garamond Pro" w:cs="Lucida Grande"/>
          <w:color w:val="000000"/>
          <w:kern w:val="0"/>
          <w:sz w:val="24"/>
          <w:shd w:val="clear" w:color="auto" w:fill="FFFFFF"/>
        </w:rPr>
        <w:t>. Interpretive case study</w:t>
      </w:r>
    </w:p>
    <w:p w:rsidR="00F465DA" w:rsidRPr="00602FC1" w:rsidRDefault="00F465DA" w:rsidP="00F465DA">
      <w:pPr>
        <w:widowControl/>
        <w:rPr>
          <w:rFonts w:ascii="Adobe Garamond Pro" w:eastAsia="宋体" w:hAnsi="Adobe Garamond Pro" w:cs="Lucida Grande"/>
          <w:color w:val="000000"/>
          <w:kern w:val="0"/>
          <w:sz w:val="24"/>
          <w:shd w:val="clear" w:color="auto" w:fill="FFFFFF"/>
        </w:rPr>
      </w:pPr>
      <w:r w:rsidRPr="00602FC1">
        <w:rPr>
          <w:rFonts w:ascii="Adobe Garamond Pro" w:eastAsia="宋体" w:hAnsi="Adobe Garamond Pro" w:cs="Lucida Grande"/>
          <w:color w:val="000000"/>
          <w:kern w:val="0"/>
          <w:sz w:val="24"/>
          <w:shd w:val="clear" w:color="auto" w:fill="FFFFFF"/>
        </w:rPr>
        <w:t>The purpose of the study emphasizes the confirmation, analysis and interpretation of the causal relationship of the research data.</w:t>
      </w:r>
      <w:r>
        <w:rPr>
          <w:rFonts w:ascii="Adobe Garamond Pro" w:eastAsia="宋体" w:hAnsi="Adobe Garamond Pro" w:cs="Lucida Grande"/>
          <w:color w:val="000000"/>
          <w:kern w:val="0"/>
          <w:sz w:val="24"/>
          <w:shd w:val="clear" w:color="auto" w:fill="FFFFFF"/>
        </w:rPr>
        <w:t xml:space="preserve"> </w:t>
      </w:r>
      <w:sdt>
        <w:sdtPr>
          <w:rPr>
            <w:rFonts w:ascii="Adobe Garamond Pro" w:eastAsia="宋体" w:hAnsi="Adobe Garamond Pro" w:cs="Lucida Grande"/>
            <w:color w:val="000000"/>
            <w:kern w:val="0"/>
            <w:sz w:val="24"/>
            <w:shd w:val="clear" w:color="auto" w:fill="FFFFFF"/>
          </w:rPr>
          <w:id w:val="-1628695051"/>
          <w:citation/>
        </w:sdtPr>
        <w:sdtContent>
          <w:r>
            <w:rPr>
              <w:rFonts w:ascii="Adobe Garamond Pro" w:eastAsia="宋体" w:hAnsi="Adobe Garamond Pro" w:cs="Lucida Grande"/>
              <w:color w:val="000000"/>
              <w:kern w:val="0"/>
              <w:sz w:val="24"/>
              <w:shd w:val="clear" w:color="auto" w:fill="FFFFFF"/>
            </w:rPr>
            <w:fldChar w:fldCharType="begin"/>
          </w:r>
          <w:r>
            <w:rPr>
              <w:rFonts w:ascii="Adobe Garamond Pro" w:eastAsia="宋体" w:hAnsi="Adobe Garamond Pro" w:cs="Lucida Grande"/>
              <w:color w:val="000000"/>
              <w:kern w:val="0"/>
              <w:sz w:val="24"/>
              <w:shd w:val="clear" w:color="auto" w:fill="FFFFFF"/>
            </w:rPr>
            <w:instrText xml:space="preserve"> CITATION Rob04 \l 1033 </w:instrText>
          </w:r>
          <w:r>
            <w:rPr>
              <w:rFonts w:ascii="Adobe Garamond Pro" w:eastAsia="宋体" w:hAnsi="Adobe Garamond Pro" w:cs="Lucida Grande"/>
              <w:color w:val="000000"/>
              <w:kern w:val="0"/>
              <w:sz w:val="24"/>
              <w:shd w:val="clear" w:color="auto" w:fill="FFFFFF"/>
            </w:rPr>
            <w:fldChar w:fldCharType="separate"/>
          </w:r>
          <w:r w:rsidRPr="00B919C4">
            <w:rPr>
              <w:rFonts w:ascii="Adobe Garamond Pro" w:eastAsia="宋体" w:hAnsi="Adobe Garamond Pro" w:cs="Lucida Grande"/>
              <w:noProof/>
              <w:color w:val="000000"/>
              <w:kern w:val="0"/>
              <w:sz w:val="24"/>
              <w:shd w:val="clear" w:color="auto" w:fill="FFFFFF"/>
            </w:rPr>
            <w:t>(Yin, 2004)</w:t>
          </w:r>
          <w:r>
            <w:rPr>
              <w:rFonts w:ascii="Adobe Garamond Pro" w:eastAsia="宋体" w:hAnsi="Adobe Garamond Pro" w:cs="Lucida Grande"/>
              <w:color w:val="000000"/>
              <w:kern w:val="0"/>
              <w:sz w:val="24"/>
              <w:shd w:val="clear" w:color="auto" w:fill="FFFFFF"/>
            </w:rPr>
            <w:fldChar w:fldCharType="end"/>
          </w:r>
        </w:sdtContent>
      </w:sdt>
    </w:p>
    <w:p w:rsidR="00F465DA" w:rsidRPr="00693BFB" w:rsidRDefault="00F465DA" w:rsidP="00F465DA">
      <w:pPr>
        <w:widowControl/>
        <w:rPr>
          <w:rFonts w:ascii="Adobe Garamond Pro" w:eastAsia="宋体" w:hAnsi="Adobe Garamond Pro" w:cs="Lucida Grande"/>
          <w:color w:val="000000"/>
          <w:kern w:val="0"/>
          <w:sz w:val="24"/>
          <w:shd w:val="clear" w:color="auto" w:fill="FFFFFF"/>
        </w:rPr>
      </w:pPr>
    </w:p>
    <w:p w:rsidR="00F465DA" w:rsidRPr="00693BFB" w:rsidRDefault="00F465DA" w:rsidP="00F465DA">
      <w:pPr>
        <w:widowControl/>
        <w:rPr>
          <w:rFonts w:ascii="Adobe Garamond Pro" w:eastAsia="宋体" w:hAnsi="Adobe Garamond Pro" w:cs="Lucida Grande"/>
          <w:color w:val="000000"/>
          <w:kern w:val="0"/>
          <w:sz w:val="24"/>
          <w:shd w:val="clear" w:color="auto" w:fill="FFFFFF"/>
        </w:rPr>
      </w:pPr>
      <w:r w:rsidRPr="00257AB2">
        <w:rPr>
          <w:rFonts w:ascii="Adobe Garamond Pro" w:eastAsia="宋体" w:hAnsi="Adobe Garamond Pro" w:cs="Lucida Grande"/>
          <w:color w:val="000000"/>
          <w:kern w:val="0"/>
          <w:sz w:val="24"/>
          <w:shd w:val="clear" w:color="auto" w:fill="FFFFFF"/>
        </w:rPr>
        <w:t>Case study is an individual, in-depth, descriptive and qualitative research method. It is expected to explore the similarities and differences between the case and the whole through in-depth understanding of the case.</w:t>
      </w:r>
      <w:r w:rsidRPr="00693BFB">
        <w:rPr>
          <w:rFonts w:ascii="Adobe Garamond Pro" w:eastAsia="宋体" w:hAnsi="Adobe Garamond Pro" w:cs="Lucida Grande"/>
          <w:color w:val="000000"/>
          <w:kern w:val="0"/>
          <w:sz w:val="24"/>
          <w:shd w:val="clear" w:color="auto" w:fill="FFFFFF"/>
        </w:rPr>
        <w:t xml:space="preserve"> Case study is a method to explore and analyze the life </w:t>
      </w:r>
      <w:r w:rsidRPr="00693BFB">
        <w:rPr>
          <w:rFonts w:ascii="Adobe Garamond Pro" w:eastAsia="宋体" w:hAnsi="Adobe Garamond Pro" w:cs="Lucida Grande"/>
          <w:color w:val="000000"/>
          <w:kern w:val="0"/>
          <w:sz w:val="24"/>
          <w:shd w:val="clear" w:color="auto" w:fill="FFFFFF"/>
        </w:rPr>
        <w:lastRenderedPageBreak/>
        <w:t>process of social units. The research steps are to collect facts, make precise diagnosis, properly handle and correctly record. The units referred to are not necessarily limited to individuals, but can be extended to families, institutions, cultural groups and even the whole community. Its research scope is from the formation background, the development process to the organizational content, making a comprehensive, detailed and in-depth study.</w:t>
      </w:r>
    </w:p>
    <w:p w:rsidR="00F465DA" w:rsidRPr="00542723" w:rsidRDefault="00F465DA" w:rsidP="00F465DA">
      <w:pPr>
        <w:rPr>
          <w:rFonts w:ascii="Adobe Garamond Pro" w:hAnsi="Adobe Garamond Pro"/>
          <w:sz w:val="24"/>
        </w:rPr>
      </w:pPr>
    </w:p>
    <w:p w:rsidR="00F465DA" w:rsidRPr="00EC5D75" w:rsidRDefault="00F465DA" w:rsidP="00F465DA">
      <w:pPr>
        <w:rPr>
          <w:rFonts w:ascii="Adobe Garamond Pro" w:hAnsi="Adobe Garamond Pro"/>
          <w:b/>
          <w:bCs/>
          <w:sz w:val="24"/>
        </w:rPr>
      </w:pPr>
      <w:r w:rsidRPr="00EC5D75">
        <w:rPr>
          <w:rFonts w:ascii="Adobe Garamond Pro" w:hAnsi="Adobe Garamond Pro"/>
          <w:b/>
          <w:bCs/>
          <w:sz w:val="24"/>
        </w:rPr>
        <w:t>Conclusion</w:t>
      </w:r>
    </w:p>
    <w:p w:rsidR="00F465DA" w:rsidRPr="00EC5D75" w:rsidRDefault="00F465DA" w:rsidP="00F465DA">
      <w:pPr>
        <w:rPr>
          <w:rFonts w:ascii="Adobe Garamond Pro" w:hAnsi="Adobe Garamond Pro"/>
          <w:sz w:val="24"/>
        </w:rPr>
      </w:pPr>
      <w:r>
        <w:rPr>
          <w:rFonts w:ascii="Adobe Garamond Pro" w:hAnsi="Adobe Garamond Pro" w:hint="eastAsia"/>
          <w:sz w:val="24"/>
        </w:rPr>
        <w:t>U</w:t>
      </w:r>
      <w:r>
        <w:rPr>
          <w:rFonts w:ascii="Adobe Garamond Pro" w:hAnsi="Adobe Garamond Pro"/>
          <w:sz w:val="24"/>
        </w:rPr>
        <w:t>nderstanding of methodologies is the first and an important step of starting a research. For the following research that I would like to start, I will mainly apply some of the qualitative research, including narrative research, action research, and case study, while the phenomenology could be a potential one. Currently, I’m in the process of better understanding these methodologies on the definition, the origin, the theories, and the applications, etc.. However, which is the most difficult part is how to design a qualitative research in a practical way. We should learn and practice more in how to truly be a qualitative researcher.</w:t>
      </w:r>
    </w:p>
    <w:p w:rsidR="00F465DA" w:rsidRDefault="00F465DA" w:rsidP="00F465DA">
      <w:pPr>
        <w:rPr>
          <w:rFonts w:ascii="Adobe Garamond Pro" w:hAnsi="Adobe Garamond Pro"/>
          <w:sz w:val="24"/>
        </w:rPr>
      </w:pPr>
    </w:p>
    <w:p w:rsidR="00F465DA" w:rsidRDefault="00F465DA" w:rsidP="00F465DA">
      <w:pPr>
        <w:rPr>
          <w:rFonts w:ascii="Adobe Garamond Pro" w:hAnsi="Adobe Garamond Pro"/>
          <w:sz w:val="24"/>
        </w:rPr>
      </w:pPr>
    </w:p>
    <w:sdt>
      <w:sdtPr>
        <w:rPr>
          <w:rFonts w:asciiTheme="minorHAnsi" w:eastAsiaTheme="minorEastAsia" w:hAnsiTheme="minorHAnsi" w:cstheme="minorBidi"/>
          <w:b w:val="0"/>
          <w:bCs w:val="0"/>
          <w:color w:val="auto"/>
          <w:kern w:val="2"/>
          <w:sz w:val="21"/>
          <w:szCs w:val="24"/>
          <w:lang w:val="zh-CN"/>
        </w:rPr>
        <w:id w:val="-1548138685"/>
        <w:docPartObj>
          <w:docPartGallery w:val="Bibliographies"/>
          <w:docPartUnique/>
        </w:docPartObj>
      </w:sdtPr>
      <w:sdtEndPr>
        <w:rPr>
          <w:lang w:val="en-US"/>
        </w:rPr>
      </w:sdtEndPr>
      <w:sdtContent>
        <w:p w:rsidR="00F465DA" w:rsidRPr="00D41681" w:rsidRDefault="00F465DA" w:rsidP="00F465DA">
          <w:pPr>
            <w:pStyle w:val="1"/>
            <w:rPr>
              <w:rFonts w:ascii="Adobe Garamond Pro" w:hAnsi="Adobe Garamond Pro"/>
              <w:color w:val="000000" w:themeColor="text1"/>
            </w:rPr>
          </w:pPr>
          <w:r w:rsidRPr="004F0EE9">
            <w:rPr>
              <w:rFonts w:ascii="Adobe Garamond Pro" w:hAnsi="Adobe Garamond Pro"/>
              <w:color w:val="000000" w:themeColor="text1"/>
            </w:rPr>
            <w:t>R</w:t>
          </w:r>
          <w:r w:rsidRPr="00D41681">
            <w:rPr>
              <w:rFonts w:ascii="Adobe Garamond Pro" w:hAnsi="Adobe Garamond Pro"/>
              <w:color w:val="000000" w:themeColor="text1"/>
            </w:rPr>
            <w:t>eference</w:t>
          </w:r>
        </w:p>
        <w:p w:rsidR="00F465DA" w:rsidRDefault="00F465DA" w:rsidP="00F465DA">
          <w:pPr>
            <w:pStyle w:val="a4"/>
            <w:rPr>
              <w:noProof/>
              <w:kern w:val="0"/>
              <w:sz w:val="24"/>
            </w:rPr>
          </w:pPr>
          <w:r>
            <w:fldChar w:fldCharType="begin"/>
          </w:r>
          <w:r>
            <w:instrText>BIBLIOGRAPHY</w:instrText>
          </w:r>
          <w:r>
            <w:fldChar w:fldCharType="separate"/>
          </w:r>
          <w:r>
            <w:rPr>
              <w:noProof/>
            </w:rPr>
            <w:t xml:space="preserve">Creswell, J. W., 2012. </w:t>
          </w:r>
          <w:r>
            <w:rPr>
              <w:i/>
              <w:iCs/>
              <w:noProof/>
            </w:rPr>
            <w:t xml:space="preserve">Qualitative Inquiry and Research Design-Choosing Among Five Approaches. </w:t>
          </w:r>
          <w:r>
            <w:rPr>
              <w:noProof/>
            </w:rPr>
            <w:t>3rd ed. s.l.:SAGE Publications.</w:t>
          </w:r>
        </w:p>
        <w:p w:rsidR="00F465DA" w:rsidRDefault="00F465DA" w:rsidP="00F465DA">
          <w:pPr>
            <w:pStyle w:val="a4"/>
            <w:rPr>
              <w:noProof/>
            </w:rPr>
          </w:pPr>
          <w:r>
            <w:rPr>
              <w:noProof/>
            </w:rPr>
            <w:t xml:space="preserve">Creswell, J. W., 2015. </w:t>
          </w:r>
          <w:r>
            <w:rPr>
              <w:i/>
              <w:iCs/>
              <w:noProof/>
            </w:rPr>
            <w:t xml:space="preserve">30 Essential Skills for the Qualitative Researcher. </w:t>
          </w:r>
          <w:r>
            <w:rPr>
              <w:noProof/>
            </w:rPr>
            <w:t>s.l.:SAGE Publications.</w:t>
          </w:r>
        </w:p>
        <w:p w:rsidR="00F465DA" w:rsidRDefault="00F465DA" w:rsidP="00F465DA">
          <w:pPr>
            <w:pStyle w:val="a4"/>
            <w:rPr>
              <w:noProof/>
            </w:rPr>
          </w:pPr>
          <w:r>
            <w:rPr>
              <w:noProof/>
            </w:rPr>
            <w:t xml:space="preserve">Fan Minglin, W. J. M. D., 2018. </w:t>
          </w:r>
          <w:r>
            <w:rPr>
              <w:i/>
              <w:iCs/>
              <w:noProof/>
            </w:rPr>
            <w:t xml:space="preserve">Qualitative Research Methods. </w:t>
          </w:r>
          <w:r>
            <w:rPr>
              <w:noProof/>
            </w:rPr>
            <w:t>2nd Edition ed. s.l.:Shanghai Renmin Publication.</w:t>
          </w:r>
        </w:p>
        <w:p w:rsidR="00F465DA" w:rsidRDefault="00F465DA" w:rsidP="00F465DA">
          <w:pPr>
            <w:pStyle w:val="a4"/>
            <w:rPr>
              <w:noProof/>
            </w:rPr>
          </w:pPr>
          <w:r>
            <w:rPr>
              <w:noProof/>
            </w:rPr>
            <w:t xml:space="preserve">Junfu, L., 1991. Action Research from the United States. </w:t>
          </w:r>
          <w:r>
            <w:rPr>
              <w:i/>
              <w:iCs/>
              <w:noProof/>
            </w:rPr>
            <w:t>American Journal</w:t>
          </w:r>
          <w:r>
            <w:rPr>
              <w:noProof/>
            </w:rPr>
            <w:t xml:space="preserve">. </w:t>
          </w:r>
        </w:p>
        <w:p w:rsidR="00F465DA" w:rsidRDefault="00F465DA" w:rsidP="00F465DA">
          <w:pPr>
            <w:pStyle w:val="a4"/>
            <w:rPr>
              <w:noProof/>
            </w:rPr>
          </w:pPr>
          <w:r>
            <w:rPr>
              <w:noProof/>
            </w:rPr>
            <w:t xml:space="preserve">Peixuan, L., 2003. </w:t>
          </w:r>
          <w:r>
            <w:rPr>
              <w:i/>
              <w:iCs/>
              <w:noProof/>
            </w:rPr>
            <w:t xml:space="preserve">Case Study and its Application in Educational Research. </w:t>
          </w:r>
          <w:r>
            <w:rPr>
              <w:noProof/>
            </w:rPr>
            <w:t>Gaoxiong: Liwen Publication.</w:t>
          </w:r>
        </w:p>
        <w:p w:rsidR="00F465DA" w:rsidRDefault="00F465DA" w:rsidP="00F465DA">
          <w:pPr>
            <w:pStyle w:val="a4"/>
            <w:rPr>
              <w:noProof/>
            </w:rPr>
          </w:pPr>
          <w:r>
            <w:rPr>
              <w:noProof/>
            </w:rPr>
            <w:t xml:space="preserve">Qili, L. B., 2003. </w:t>
          </w:r>
          <w:r>
            <w:rPr>
              <w:i/>
              <w:iCs/>
              <w:noProof/>
            </w:rPr>
            <w:t xml:space="preserve">Qualitative Research Method and Data Analysis. </w:t>
          </w:r>
          <w:r>
            <w:rPr>
              <w:noProof/>
            </w:rPr>
            <w:t>Jiayi: Institute of Educational Sociology of Nanhua University.</w:t>
          </w:r>
        </w:p>
        <w:p w:rsidR="00F465DA" w:rsidRPr="004F0EE9" w:rsidRDefault="00F465DA" w:rsidP="00F465DA">
          <w:pPr>
            <w:pStyle w:val="a4"/>
            <w:rPr>
              <w:noProof/>
              <w:lang w:val="fr-FR"/>
            </w:rPr>
          </w:pPr>
          <w:r>
            <w:rPr>
              <w:noProof/>
            </w:rPr>
            <w:t xml:space="preserve">Shuman, P., 2005. </w:t>
          </w:r>
          <w:r>
            <w:rPr>
              <w:i/>
              <w:iCs/>
              <w:noProof/>
            </w:rPr>
            <w:t xml:space="preserve">Qualitative Research: Theory and Application. </w:t>
          </w:r>
          <w:r w:rsidRPr="004F0EE9">
            <w:rPr>
              <w:noProof/>
              <w:lang w:val="fr-FR"/>
            </w:rPr>
            <w:t>Xinbei: Xinli Publication.</w:t>
          </w:r>
        </w:p>
        <w:p w:rsidR="00F465DA" w:rsidRDefault="00F465DA" w:rsidP="00F465DA">
          <w:pPr>
            <w:pStyle w:val="a4"/>
            <w:rPr>
              <w:noProof/>
            </w:rPr>
          </w:pPr>
          <w:r w:rsidRPr="004F0EE9">
            <w:rPr>
              <w:noProof/>
              <w:lang w:val="fr-FR"/>
            </w:rPr>
            <w:t xml:space="preserve">Yin, R. K., 2004. </w:t>
          </w:r>
          <w:r>
            <w:rPr>
              <w:i/>
              <w:iCs/>
              <w:noProof/>
            </w:rPr>
            <w:t xml:space="preserve">Case Study: Design and Method. </w:t>
          </w:r>
          <w:r>
            <w:rPr>
              <w:noProof/>
            </w:rPr>
            <w:t>s.l.:University of Chongqing Publication.</w:t>
          </w:r>
        </w:p>
        <w:p w:rsidR="00F465DA" w:rsidRDefault="00F465DA" w:rsidP="00F465DA">
          <w:pPr>
            <w:pStyle w:val="a4"/>
            <w:rPr>
              <w:noProof/>
            </w:rPr>
          </w:pPr>
          <w:r>
            <w:rPr>
              <w:noProof/>
            </w:rPr>
            <w:t xml:space="preserve">Zhiyi, W., 2003. </w:t>
          </w:r>
          <w:r>
            <w:rPr>
              <w:i/>
              <w:iCs/>
              <w:noProof/>
            </w:rPr>
            <w:t xml:space="preserve">Discussion of Narrative Research Methods. </w:t>
          </w:r>
          <w:r>
            <w:rPr>
              <w:noProof/>
            </w:rPr>
            <w:t>Jiayi: Institute of Educational Sociology of Nanhua University.</w:t>
          </w:r>
        </w:p>
        <w:p w:rsidR="00F465DA" w:rsidRDefault="00F465DA" w:rsidP="00F465DA">
          <w:r>
            <w:rPr>
              <w:b/>
              <w:bCs/>
            </w:rPr>
            <w:fldChar w:fldCharType="end"/>
          </w:r>
        </w:p>
      </w:sdtContent>
    </w:sdt>
    <w:p w:rsidR="00F465DA" w:rsidRDefault="00F465DA">
      <w:pPr>
        <w:rPr>
          <w:rFonts w:hint="eastAsia"/>
        </w:rPr>
      </w:pPr>
    </w:p>
    <w:sectPr w:rsidR="00F465D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dobe Garamond Pro">
    <w:panose1 w:val="02020502060506020403"/>
    <w:charset w:val="00"/>
    <w:family w:val="roman"/>
    <w:notTrueType/>
    <w:pitch w:val="variable"/>
    <w:sig w:usb0="00000007" w:usb1="00000001" w:usb2="00000000" w:usb3="00000000" w:csb0="00000093" w:csb1="00000000"/>
  </w:font>
  <w:font w:name="仿宋">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Lucida Grande">
    <w:panose1 w:val="020B0600040502020204"/>
    <w:charset w:val="00"/>
    <w:family w:val="swiss"/>
    <w:pitch w:val="variable"/>
    <w:sig w:usb0="E1000AEF" w:usb1="5000A1FF" w:usb2="00000000" w:usb3="00000000" w:csb0="000001B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CA0F33"/>
    <w:multiLevelType w:val="hybridMultilevel"/>
    <w:tmpl w:val="1AA80A2A"/>
    <w:lvl w:ilvl="0" w:tplc="B4EA093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7FE"/>
    <w:rsid w:val="006057FE"/>
    <w:rsid w:val="00F465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938F07B"/>
  <w15:chartTrackingRefBased/>
  <w15:docId w15:val="{9DEB579D-2F1A-C546-82E7-B7E4922CF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57FE"/>
    <w:pPr>
      <w:widowControl w:val="0"/>
      <w:jc w:val="both"/>
    </w:pPr>
  </w:style>
  <w:style w:type="paragraph" w:styleId="1">
    <w:name w:val="heading 1"/>
    <w:basedOn w:val="a"/>
    <w:next w:val="a"/>
    <w:link w:val="10"/>
    <w:uiPriority w:val="9"/>
    <w:qFormat/>
    <w:rsid w:val="006057FE"/>
    <w:pPr>
      <w:keepNext/>
      <w:keepLines/>
      <w:widowControl/>
      <w:spacing w:before="480" w:line="276" w:lineRule="auto"/>
      <w:jc w:val="left"/>
      <w:outlineLvl w:val="0"/>
    </w:pPr>
    <w:rPr>
      <w:rFonts w:asciiTheme="majorHAnsi" w:eastAsiaTheme="majorEastAsia" w:hAnsiTheme="majorHAnsi" w:cstheme="majorBidi"/>
      <w:b/>
      <w:bCs/>
      <w:color w:val="2F5496" w:themeColor="accent1" w:themeShade="BF"/>
      <w:kern w:val="0"/>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057FE"/>
    <w:rPr>
      <w:rFonts w:asciiTheme="majorHAnsi" w:eastAsiaTheme="majorEastAsia" w:hAnsiTheme="majorHAnsi" w:cstheme="majorBidi"/>
      <w:b/>
      <w:bCs/>
      <w:color w:val="2F5496" w:themeColor="accent1" w:themeShade="BF"/>
      <w:kern w:val="0"/>
      <w:sz w:val="28"/>
      <w:szCs w:val="28"/>
    </w:rPr>
  </w:style>
  <w:style w:type="paragraph" w:styleId="a3">
    <w:name w:val="List Paragraph"/>
    <w:basedOn w:val="a"/>
    <w:uiPriority w:val="34"/>
    <w:qFormat/>
    <w:rsid w:val="006057FE"/>
    <w:pPr>
      <w:ind w:firstLineChars="200" w:firstLine="420"/>
    </w:pPr>
  </w:style>
  <w:style w:type="paragraph" w:styleId="a4">
    <w:name w:val="Bibliography"/>
    <w:basedOn w:val="a"/>
    <w:next w:val="a"/>
    <w:uiPriority w:val="37"/>
    <w:unhideWhenUsed/>
    <w:rsid w:val="006057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Joh15</b:Tag>
    <b:SourceType>Book</b:SourceType>
    <b:Guid>{AA6E66C6-E61D-BE4F-8B63-E958C54C7406}</b:Guid>
    <b:Title>30 Essential Skills for the Qualitative Researcher</b:Title>
    <b:Year>2015</b:Year>
    <b:Publisher>SAGE Publications</b:Publisher>
    <b:Author>
      <b:Author>
        <b:NameList>
          <b:Person>
            <b:Last>Creswell</b:Last>
            <b:First>John</b:First>
            <b:Middle>W.</b:Middle>
          </b:Person>
        </b:NameList>
      </b:Author>
    </b:Author>
    <b:RefOrder>1</b:RefOrder>
  </b:Source>
  <b:Source>
    <b:Tag>Fan18</b:Tag>
    <b:SourceType>Book</b:SourceType>
    <b:Guid>{BB33EA86-2AA5-094D-BD01-A6EB01B98E06}</b:Guid>
    <b:Author>
      <b:Author>
        <b:NameList>
          <b:Person>
            <b:Last>Fan Minglin</b:Last>
            <b:First>Wu</b:First>
            <b:Middle>Jun, Ma Dandan</b:Middle>
          </b:Person>
        </b:NameList>
      </b:Author>
    </b:Author>
    <b:Title>Qualitative Research Methods</b:Title>
    <b:Publisher>Shanghai Renmin Publication</b:Publisher>
    <b:Year>2018</b:Year>
    <b:Edition>2nd Edition</b:Edition>
    <b:RefOrder>2</b:RefOrder>
  </b:Source>
  <b:Source>
    <b:Tag>WuZ03</b:Tag>
    <b:SourceType>Book</b:SourceType>
    <b:Guid>{9052F5B5-0F18-754A-A74C-56695B2FA0CC}</b:Guid>
    <b:Author>
      <b:Author>
        <b:NameList>
          <b:Person>
            <b:Last>Zhiyi</b:Last>
            <b:First>Wu</b:First>
          </b:Person>
        </b:NameList>
      </b:Author>
    </b:Author>
    <b:Title>Discussion of Narrative Research Methods</b:Title>
    <b:Publisher>Institute of Educational Sociology of Nanhua University</b:Publisher>
    <b:Year>2003</b:Year>
    <b:City>Jiayi</b:City>
    <b:RefOrder>3</b:RefOrder>
  </b:Source>
  <b:Source>
    <b:Tag>Qil03</b:Tag>
    <b:SourceType>Book</b:SourceType>
    <b:Guid>{17CBA331-7BF7-C643-9FC3-E244C3EA573A}</b:Guid>
    <b:Author>
      <b:Author>
        <b:NameList>
          <b:Person>
            <b:Last>Qili</b:Last>
            <b:First>Lin</b:First>
            <b:Middle>Benxuan</b:Middle>
          </b:Person>
        </b:NameList>
      </b:Author>
    </b:Author>
    <b:Title>Qualitative Research Method and Data Analysis</b:Title>
    <b:Publisher>Institute of Educational Sociology of Nanhua University</b:Publisher>
    <b:Year>2003</b:Year>
    <b:City>Jiayi</b:City>
    <b:RefOrder>4</b:RefOrder>
  </b:Source>
  <b:Source>
    <b:Tag>Jun91</b:Tag>
    <b:SourceType>ArticleInAPeriodical</b:SourceType>
    <b:Guid>{811BF376-9F28-4544-A52A-3351E79FBE9E}</b:Guid>
    <b:Author>
      <b:Author>
        <b:NameList>
          <b:Person>
            <b:Last>Junfu</b:Last>
            <b:First>Lv</b:First>
          </b:Person>
        </b:NameList>
      </b:Author>
    </b:Author>
    <b:Title>Action Research from the United States</b:Title>
    <b:Year>1991</b:Year>
    <b:PeriodicalTitle>American Journal</b:PeriodicalTitle>
    <b:RefOrder>5</b:RefOrder>
  </b:Source>
  <b:Source>
    <b:Tag>Pan05</b:Tag>
    <b:SourceType>Book</b:SourceType>
    <b:Guid>{811B28E2-8B7E-8D40-A890-EAF3CD041742}</b:Guid>
    <b:Author>
      <b:Author>
        <b:NameList>
          <b:Person>
            <b:Last>Shuman</b:Last>
            <b:First>Pan</b:First>
          </b:Person>
        </b:NameList>
      </b:Author>
    </b:Author>
    <b:Title>Qualitative Research: Theory and Application</b:Title>
    <b:City>Xinbei</b:City>
    <b:Publisher>Xinli Publication</b:Publisher>
    <b:Year>2005</b:Year>
    <b:RefOrder>6</b:RefOrder>
  </b:Source>
  <b:Source>
    <b:Tag>Joh12</b:Tag>
    <b:SourceType>Book</b:SourceType>
    <b:Guid>{9A1B3B99-677C-9445-A119-84A87C7098A0}</b:Guid>
    <b:Author>
      <b:Author>
        <b:NameList>
          <b:Person>
            <b:Last>Creswell</b:Last>
            <b:First>John</b:First>
            <b:Middle>W.</b:Middle>
          </b:Person>
        </b:NameList>
      </b:Author>
    </b:Author>
    <b:Title>Qualitative Inquiry and Research Design-Choosing Among Five Approaches</b:Title>
    <b:Publisher>SAGE Publications</b:Publisher>
    <b:Year>2012</b:Year>
    <b:Edition>3rd</b:Edition>
    <b:RefOrder>7</b:RefOrder>
  </b:Source>
  <b:Source>
    <b:Tag>Pei03</b:Tag>
    <b:SourceType>Book</b:SourceType>
    <b:Guid>{BD61162F-F6FB-BB4D-B0DC-31AA76EB2585}</b:Guid>
    <b:Author>
      <b:Author>
        <b:NameList>
          <b:Person>
            <b:Last>Peixuan</b:Last>
            <b:First>Lin</b:First>
          </b:Person>
        </b:NameList>
      </b:Author>
    </b:Author>
    <b:Title>Case Study and its Application in Educational Research</b:Title>
    <b:Year>2003</b:Year>
    <b:City>Gaoxiong</b:City>
    <b:Publisher>Liwen Publication</b:Publisher>
    <b:RefOrder>8</b:RefOrder>
  </b:Source>
  <b:Source>
    <b:Tag>Rob04</b:Tag>
    <b:SourceType>Book</b:SourceType>
    <b:Guid>{9EFF62F2-5119-E847-9763-3A8CAD2563E4}</b:Guid>
    <b:Author>
      <b:Author>
        <b:NameList>
          <b:Person>
            <b:Last>Yin</b:Last>
            <b:First>Robert</b:First>
            <b:Middle>K.</b:Middle>
          </b:Person>
        </b:NameList>
      </b:Author>
    </b:Author>
    <b:Title>Case Study: Design and Method</b:Title>
    <b:Publisher>University of Chongqing Publication</b:Publisher>
    <b:Year>2004</b:Year>
    <b:RefOrder>9</b:RefOrder>
  </b:Source>
  <b:Source>
    <b:Tag>LiZ221</b:Tag>
    <b:SourceType>Interview</b:SourceType>
    <b:Guid>{0C72F70F-FC6E-A941-A12D-44DCE99EF25A}</b:Guid>
    <b:Author>
      <b:Interviewee>
        <b:NameList>
          <b:Person>
            <b:Last>Ziran</b:Last>
            <b:First>Li</b:First>
          </b:Person>
        </b:NameList>
      </b:Interviewee>
    </b:Author>
    <b:Year>2022</b:Year>
    <b:Month>3</b:Month>
    <b:Day>20</b:Day>
    <b:RefOrder>1</b:RefOrder>
  </b:Source>
  <b:Source>
    <b:Tag>SEE22</b:Tag>
    <b:SourceType>Misc</b:SourceType>
    <b:Guid>{36ECDCA3-0579-A84F-B4D8-68BB9FEC0C47}</b:Guid>
    <b:Title>Summary of 2021</b:Title>
    <b:Year>2022</b:Year>
    <b:Author>
      <b:Author>
        <b:Corporate>SEEWELL</b:Corporate>
      </b:Author>
    </b:Author>
    <b:RefOrder>2</b:RefOrder>
  </b:Source>
  <b:Source>
    <b:Tag>SEE19</b:Tag>
    <b:SourceType>Misc</b:SourceType>
    <b:Guid>{58E9A779-11E2-B44E-BAF4-8952D1A59466}</b:Guid>
    <b:Author>
      <b:Author>
        <b:Corporate>SEEWELL</b:Corporate>
      </b:Author>
    </b:Author>
    <b:Title>Report of the Establishment of Academic Committee</b:Title>
    <b:Year>2019</b:Year>
    <b:RefOrder>3</b:RefOrder>
  </b:Source>
  <b:Source>
    <b:Tag>SEE20</b:Tag>
    <b:SourceType>Misc</b:SourceType>
    <b:Guid>{B2C4EBE6-4588-0649-8928-DA32B467793C}</b:Guid>
    <b:Author>
      <b:Author>
        <b:Corporate>SEEWELL</b:Corporate>
      </b:Author>
    </b:Author>
    <b:Title>Interviews of Artists</b:Title>
    <b:Year>2020</b:Year>
    <b:RefOrder>4</b:RefOrder>
  </b:Source>
  <b:Source>
    <b:Tag>Sun20</b:Tag>
    <b:SourceType>Interview</b:SourceType>
    <b:Guid>{894A6B71-BB20-3D4A-B9EC-AFCFE4C019B6}</b:Guid>
    <b:Year>2020</b:Year>
    <b:Author>
      <b:Interviewee>
        <b:NameList>
          <b:Person>
            <b:Last>Xiaofeng</b:Last>
            <b:First>Sun</b:First>
          </b:Person>
        </b:NameList>
      </b:Interviewee>
    </b:Author>
    <b:RefOrder>5</b:RefOrder>
  </b:Source>
  <b:Source>
    <b:Tag>SEE191</b:Tag>
    <b:SourceType>Misc</b:SourceType>
    <b:Guid>{246314C1-42AF-1C44-A580-7B5147A6A0EB}</b:Guid>
    <b:Title>Investigation of Art Ecology in Fuzhou</b:Title>
    <b:Year>2019</b:Year>
    <b:Author>
      <b:Author>
        <b:Corporate>SEEWELL</b:Corporate>
      </b:Author>
    </b:Author>
    <b:RefOrder>6</b:RefOrder>
  </b:Source>
</b:Sources>
</file>

<file path=customXml/itemProps1.xml><?xml version="1.0" encoding="utf-8"?>
<ds:datastoreItem xmlns:ds="http://schemas.openxmlformats.org/officeDocument/2006/customXml" ds:itemID="{9F5C0A21-8EB4-1A40-B3BC-5F66337C5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7760</Words>
  <Characters>44236</Characters>
  <Application>Microsoft Office Word</Application>
  <DocSecurity>0</DocSecurity>
  <Lines>368</Lines>
  <Paragraphs>103</Paragraphs>
  <ScaleCrop>false</ScaleCrop>
  <Company/>
  <LinksUpToDate>false</LinksUpToDate>
  <CharactersWithSpaces>51893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林 星辰</dc:creator>
  <cp:keywords/>
  <dc:description/>
  <cp:lastModifiedBy>林 星辰</cp:lastModifiedBy>
  <cp:revision>2</cp:revision>
  <dcterms:created xsi:type="dcterms:W3CDTF">2022-06-27T07:16:00Z</dcterms:created>
  <dcterms:modified xsi:type="dcterms:W3CDTF">2022-06-27T07:30:00Z</dcterms:modified>
</cp:coreProperties>
</file>