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783B7557" w14:textId="77777777" w:rsidR="00427B6D" w:rsidRDefault="006C0BDF" w:rsidP="00427B6D">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p>
    <w:p w14:paraId="68DBAF60" w14:textId="2B965C3F" w:rsidR="00427B6D" w:rsidRPr="00427B6D" w:rsidRDefault="00427B6D" w:rsidP="00427B6D">
      <w:pPr>
        <w:spacing w:after="0" w:line="480" w:lineRule="auto"/>
        <w:jc w:val="both"/>
        <w:rPr>
          <w:rFonts w:eastAsia="Times New Roman"/>
          <w:strike w:val="0"/>
          <w:sz w:val="28"/>
          <w:szCs w:val="28"/>
          <w:lang w:eastAsia="en-GB"/>
        </w:rPr>
      </w:pPr>
      <w:r>
        <w:rPr>
          <w:rFonts w:eastAsia="Times New Roman"/>
          <w:strike w:val="0"/>
          <w:sz w:val="28"/>
          <w:szCs w:val="28"/>
          <w:lang w:eastAsia="en-GB"/>
        </w:rPr>
        <w:t xml:space="preserve">In relation to Trace evidence the traces and particles left as a crime scene has potential to be recovered and used for examination. Trace evidence can be fragmentations of glass, fibres, hair, or soil. Backward fragmentations are released very quickly with the larger fragments first and the smaller ones dropping after. The particles and fragments can be found at the crime scene on clothing, vehicles, and weapons ect. Edmond Locard </w:t>
      </w:r>
      <w:r w:rsidR="001E48C8">
        <w:rPr>
          <w:rFonts w:eastAsia="Times New Roman"/>
          <w:strike w:val="0"/>
          <w:sz w:val="28"/>
          <w:szCs w:val="28"/>
          <w:lang w:eastAsia="en-GB"/>
        </w:rPr>
        <w:t>in the 1900’s stated, “When two surfaces come into contact, material from one surface is transferred to the other and vice versa”, meaning even the smallest amount of contact will leave a trace of evidence. Trace evidence can be collected from a crime investigation</w:t>
      </w:r>
      <w:r w:rsidR="0098147E">
        <w:rPr>
          <w:rFonts w:eastAsia="Times New Roman"/>
          <w:strike w:val="0"/>
          <w:sz w:val="28"/>
          <w:szCs w:val="28"/>
          <w:lang w:eastAsia="en-GB"/>
        </w:rPr>
        <w:t xml:space="preserve">, </w:t>
      </w:r>
      <w:r w:rsidR="001E48C8">
        <w:rPr>
          <w:rFonts w:eastAsia="Times New Roman"/>
          <w:strike w:val="0"/>
          <w:sz w:val="28"/>
          <w:szCs w:val="28"/>
          <w:lang w:eastAsia="en-GB"/>
        </w:rPr>
        <w:t>however depending on what form it’s in being hair, blood ect</w:t>
      </w:r>
      <w:r w:rsidR="0098147E">
        <w:rPr>
          <w:rFonts w:eastAsia="Times New Roman"/>
          <w:strike w:val="0"/>
          <w:sz w:val="28"/>
          <w:szCs w:val="28"/>
          <w:lang w:eastAsia="en-GB"/>
        </w:rPr>
        <w:t xml:space="preserve"> depending on the recovery process. Common processes of recovery for fragmentations and fibres are lifting, scraping combing, clipping, or picking. </w:t>
      </w:r>
      <w:r w:rsidR="005F06AD">
        <w:rPr>
          <w:rFonts w:eastAsia="Times New Roman"/>
          <w:strike w:val="0"/>
          <w:sz w:val="28"/>
          <w:szCs w:val="28"/>
          <w:lang w:eastAsia="en-GB"/>
        </w:rPr>
        <w:t>However, correct packaging’s are vital to maintain</w:t>
      </w:r>
      <w:r w:rsidR="008C78F0">
        <w:rPr>
          <w:rFonts w:eastAsia="Times New Roman"/>
          <w:strike w:val="0"/>
          <w:sz w:val="28"/>
          <w:szCs w:val="28"/>
          <w:lang w:eastAsia="en-GB"/>
        </w:rPr>
        <w:t xml:space="preserve"> and preserve</w:t>
      </w:r>
      <w:r w:rsidR="005F06AD">
        <w:rPr>
          <w:rFonts w:eastAsia="Times New Roman"/>
          <w:strike w:val="0"/>
          <w:sz w:val="28"/>
          <w:szCs w:val="28"/>
          <w:lang w:eastAsia="en-GB"/>
        </w:rPr>
        <w:t xml:space="preserve"> </w:t>
      </w:r>
      <w:r w:rsidR="008C78F0">
        <w:rPr>
          <w:rFonts w:eastAsia="Times New Roman"/>
          <w:strike w:val="0"/>
          <w:sz w:val="28"/>
          <w:szCs w:val="28"/>
          <w:lang w:eastAsia="en-GB"/>
        </w:rPr>
        <w:t>its</w:t>
      </w:r>
      <w:r w:rsidR="005F06AD">
        <w:rPr>
          <w:rFonts w:eastAsia="Times New Roman"/>
          <w:strike w:val="0"/>
          <w:sz w:val="28"/>
          <w:szCs w:val="28"/>
          <w:lang w:eastAsia="en-GB"/>
        </w:rPr>
        <w:t xml:space="preserve"> </w:t>
      </w:r>
      <w:r w:rsidR="008C78F0">
        <w:rPr>
          <w:rFonts w:eastAsia="Times New Roman"/>
          <w:strike w:val="0"/>
          <w:sz w:val="28"/>
          <w:szCs w:val="28"/>
          <w:lang w:eastAsia="en-GB"/>
        </w:rPr>
        <w:t>data</w:t>
      </w:r>
      <w:r w:rsidR="005F06AD">
        <w:rPr>
          <w:rFonts w:eastAsia="Times New Roman"/>
          <w:strike w:val="0"/>
          <w:sz w:val="28"/>
          <w:szCs w:val="28"/>
          <w:lang w:eastAsia="en-GB"/>
        </w:rPr>
        <w:t xml:space="preserve">, as some fibres cannot hold evidence if the packaging has rubbed </w:t>
      </w:r>
      <w:r w:rsidR="005F06AD">
        <w:rPr>
          <w:rFonts w:eastAsia="Times New Roman"/>
          <w:strike w:val="0"/>
          <w:sz w:val="28"/>
          <w:szCs w:val="28"/>
          <w:lang w:eastAsia="en-GB"/>
        </w:rPr>
        <w:lastRenderedPageBreak/>
        <w:t xml:space="preserve">against it. </w:t>
      </w:r>
      <w:r w:rsidR="0098147E">
        <w:rPr>
          <w:rFonts w:eastAsia="Times New Roman"/>
          <w:strike w:val="0"/>
          <w:sz w:val="28"/>
          <w:szCs w:val="28"/>
          <w:lang w:eastAsia="en-GB"/>
        </w:rPr>
        <w:t xml:space="preserve">The process of which the evidence is recovered must be the least invasive process and direct. </w:t>
      </w:r>
      <w:r w:rsidR="001E48C8">
        <w:rPr>
          <w:rFonts w:eastAsia="Times New Roman"/>
          <w:strike w:val="0"/>
          <w:sz w:val="28"/>
          <w:szCs w:val="28"/>
          <w:lang w:eastAsia="en-GB"/>
        </w:rPr>
        <w:t xml:space="preserve">Trace evidence has shown be very effective within criminal investigations, </w:t>
      </w:r>
      <w:r w:rsidR="0098147E">
        <w:rPr>
          <w:rFonts w:eastAsia="Times New Roman"/>
          <w:strike w:val="0"/>
          <w:sz w:val="28"/>
          <w:szCs w:val="28"/>
          <w:lang w:eastAsia="en-GB"/>
        </w:rPr>
        <w:t>as it has the ability to prove that a crime has taken place, it can either eliminate or link a suspect to a crime</w:t>
      </w:r>
      <w:r w:rsidR="003A3C34">
        <w:rPr>
          <w:rFonts w:eastAsia="Times New Roman"/>
          <w:strike w:val="0"/>
          <w:sz w:val="28"/>
          <w:szCs w:val="28"/>
          <w:lang w:eastAsia="en-GB"/>
        </w:rPr>
        <w:t xml:space="preserve">, with the data collected, for example hair fibres or fingerprints it could identify a victim, witness or suspect. If a suspect has been identified by the evidence such as DNA, it could link several crime scenes, provide intelligence on the case or crime patterns. All trace evidence can provide information, and can be recovered, even with a tiny particle or fragmentation. </w:t>
      </w:r>
    </w:p>
    <w:p w14:paraId="32523BB9" w14:textId="65755601" w:rsidR="00C26D72" w:rsidRPr="00427B6D" w:rsidRDefault="006C0BDF" w:rsidP="00427B6D">
      <w:pPr>
        <w:spacing w:after="0" w:line="480" w:lineRule="auto"/>
        <w:ind w:left="786"/>
        <w:jc w:val="both"/>
        <w:rPr>
          <w:rFonts w:eastAsia="Times New Roman"/>
          <w:strike w:val="0"/>
          <w:sz w:val="28"/>
          <w:szCs w:val="28"/>
          <w:lang w:eastAsia="en-GB"/>
        </w:rPr>
      </w:pP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Pr="00427B6D">
        <w:rPr>
          <w:rFonts w:eastAsia="Times New Roman"/>
          <w:strike w:val="0"/>
          <w:sz w:val="28"/>
          <w:szCs w:val="28"/>
          <w:lang w:eastAsia="en-GB"/>
        </w:rPr>
        <w:tab/>
      </w:r>
      <w:r w:rsidR="00C26D72" w:rsidRPr="00427B6D">
        <w:rPr>
          <w:rFonts w:eastAsia="Times New Roman"/>
          <w:strike w:val="0"/>
          <w:sz w:val="28"/>
          <w:szCs w:val="28"/>
          <w:lang w:eastAsia="en-GB"/>
        </w:rPr>
        <w:t>(25 Marks)</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15418E53"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0B2966E4" w:rsidR="00C26D72" w:rsidRPr="00A53A91" w:rsidRDefault="00A53A91" w:rsidP="00E61384">
      <w:pPr>
        <w:spacing w:after="0" w:line="480" w:lineRule="auto"/>
        <w:ind w:left="426"/>
        <w:jc w:val="both"/>
        <w:rPr>
          <w:rFonts w:eastAsia="Times New Roman"/>
          <w:strike w:val="0"/>
          <w:sz w:val="28"/>
          <w:szCs w:val="28"/>
          <w:lang w:eastAsia="en-GB"/>
        </w:rPr>
      </w:pPr>
      <w:r>
        <w:rPr>
          <w:rFonts w:eastAsia="Times New Roman"/>
          <w:strike w:val="0"/>
          <w:sz w:val="28"/>
          <w:szCs w:val="28"/>
          <w:lang w:eastAsia="en-GB"/>
        </w:rPr>
        <w:t xml:space="preserve">At each </w:t>
      </w:r>
      <w:r w:rsidR="005F06AD">
        <w:rPr>
          <w:rFonts w:eastAsia="Times New Roman"/>
          <w:strike w:val="0"/>
          <w:sz w:val="28"/>
          <w:szCs w:val="28"/>
          <w:lang w:eastAsia="en-GB"/>
        </w:rPr>
        <w:t xml:space="preserve">scene examination the correct procedures must be adhered too. Firstly, health and safety are imperative as it maximises the protection of yourself and others. A risk assessment is required to establish the hazard or potential hazards that may arise, especially at high risk scenes, such as terrorist attacks. </w:t>
      </w:r>
      <w:r w:rsidR="00AE71E8">
        <w:rPr>
          <w:rFonts w:eastAsia="Times New Roman"/>
          <w:strike w:val="0"/>
          <w:sz w:val="28"/>
          <w:szCs w:val="28"/>
          <w:lang w:eastAsia="en-GB"/>
        </w:rPr>
        <w:t xml:space="preserve">Firstly, the hazard must be established, then who could be at risk, and how great the risk may be </w:t>
      </w:r>
      <w:r w:rsidR="00AE71E8">
        <w:rPr>
          <w:rFonts w:eastAsia="Times New Roman"/>
          <w:strike w:val="0"/>
          <w:sz w:val="28"/>
          <w:szCs w:val="28"/>
          <w:lang w:eastAsia="en-GB"/>
        </w:rPr>
        <w:lastRenderedPageBreak/>
        <w:t xml:space="preserve">and lastly record and instigate control measures. If the incident has already taken place, </w:t>
      </w:r>
      <w:r w:rsidR="00E61384">
        <w:rPr>
          <w:rFonts w:eastAsia="Times New Roman"/>
          <w:strike w:val="0"/>
          <w:sz w:val="28"/>
          <w:szCs w:val="28"/>
          <w:lang w:eastAsia="en-GB"/>
        </w:rPr>
        <w:t xml:space="preserve">incident management will be required, such as cordons where appropriate, secure the scene, and establish control such as road closures. When assessing the scene, </w:t>
      </w:r>
      <w:r w:rsidR="00AE71E8">
        <w:rPr>
          <w:rFonts w:eastAsia="Times New Roman"/>
          <w:strike w:val="0"/>
          <w:sz w:val="28"/>
          <w:szCs w:val="28"/>
          <w:lang w:eastAsia="en-GB"/>
        </w:rPr>
        <w:t xml:space="preserve">the correct personal protective equipment must be worn to ensure there will be no exposure to hazards for examples, biological, skin contact or inhalation. </w:t>
      </w:r>
      <w:r w:rsidR="00E61384">
        <w:rPr>
          <w:rFonts w:eastAsia="Times New Roman"/>
          <w:strike w:val="0"/>
          <w:sz w:val="28"/>
          <w:szCs w:val="28"/>
          <w:lang w:eastAsia="en-GB"/>
        </w:rPr>
        <w:t xml:space="preserve">Due to evidence at the scene or traces, the point of entry may be known, such as broken window. If the terrorist attack had involved firearms or ammunition, if the evidence at the scene is the weapon/tool or perhaps a bullet, they must be collected and packaged in the correct format to ensure preservation of the evidence. For example, firstly the firearm should be proved by an authorised firearms officer, as part of the recovery process. If it’s identified as spent ammunition it must be placed into a separate pasteboard box or plastic container, whichever is most appropriate for that specific firearm. The evidence recovered from the weapon may be </w:t>
      </w:r>
      <w:r w:rsidR="00E2192D">
        <w:rPr>
          <w:rFonts w:eastAsia="Times New Roman"/>
          <w:strike w:val="0"/>
          <w:sz w:val="28"/>
          <w:szCs w:val="28"/>
          <w:lang w:eastAsia="en-GB"/>
        </w:rPr>
        <w:t xml:space="preserve">gunshot residue or fingerprint </w:t>
      </w:r>
      <w:r w:rsidR="00325762">
        <w:rPr>
          <w:rFonts w:eastAsia="Times New Roman"/>
          <w:strike w:val="0"/>
          <w:sz w:val="28"/>
          <w:szCs w:val="28"/>
          <w:lang w:eastAsia="en-GB"/>
        </w:rPr>
        <w:t>recovery</w:t>
      </w:r>
      <w:r w:rsidR="00E2192D">
        <w:rPr>
          <w:rFonts w:eastAsia="Times New Roman"/>
          <w:strike w:val="0"/>
          <w:sz w:val="28"/>
          <w:szCs w:val="28"/>
          <w:lang w:eastAsia="en-GB"/>
        </w:rPr>
        <w:t xml:space="preserve">. If a bullet is to be found at the scene, there may be impressions or striation marks from where it had been fired, the bullet may also have edging or grooves which could decipher which firearm had been used. The ammunition when packaged should follow laboratory policy and wrapped in a small amount of wrapping paper to preserve the true evidence. </w:t>
      </w:r>
      <w:r w:rsidR="00BE54C9">
        <w:rPr>
          <w:rFonts w:eastAsia="Times New Roman"/>
          <w:strike w:val="0"/>
          <w:sz w:val="28"/>
          <w:szCs w:val="28"/>
          <w:lang w:eastAsia="en-GB"/>
        </w:rPr>
        <w:t xml:space="preserve">The crime scene examination is a vital part </w:t>
      </w:r>
      <w:r w:rsidR="00BE54C9">
        <w:rPr>
          <w:rFonts w:eastAsia="Times New Roman"/>
          <w:strike w:val="0"/>
          <w:sz w:val="28"/>
          <w:szCs w:val="28"/>
          <w:lang w:eastAsia="en-GB"/>
        </w:rPr>
        <w:lastRenderedPageBreak/>
        <w:t xml:space="preserve">of the criminal investigation as it could link to a series of crimes and could determine if the criminal is found with supporting evidence. </w:t>
      </w:r>
    </w:p>
    <w:p w14:paraId="43FD71EB" w14:textId="77777777" w:rsidR="00C26D72" w:rsidRPr="00C26D72" w:rsidRDefault="00C26D72" w:rsidP="00BE54C9">
      <w:pPr>
        <w:spacing w:after="0" w:line="480" w:lineRule="auto"/>
        <w:jc w:val="both"/>
        <w:rPr>
          <w:rFonts w:ascii="Times New Roman" w:eastAsia="Times New Roman" w:hAnsi="Times New Roman" w:cs="Times New Roman"/>
          <w:strike w:val="0"/>
          <w:sz w:val="28"/>
          <w:szCs w:val="28"/>
          <w:lang w:eastAsia="en-GB"/>
        </w:rPr>
      </w:pPr>
    </w:p>
    <w:p w14:paraId="564FE0E7" w14:textId="77777777" w:rsidR="00BE54C9" w:rsidRDefault="00C26D72" w:rsidP="00BE54C9">
      <w:pPr>
        <w:pStyle w:val="ListParagraph"/>
        <w:numPr>
          <w:ilvl w:val="0"/>
          <w:numId w:val="9"/>
        </w:numPr>
        <w:spacing w:after="0" w:line="480" w:lineRule="auto"/>
        <w:jc w:val="both"/>
        <w:rPr>
          <w:rFonts w:eastAsia="Times New Roman"/>
          <w:strike w:val="0"/>
          <w:sz w:val="28"/>
          <w:szCs w:val="28"/>
          <w:lang w:eastAsia="en-GB"/>
        </w:rPr>
      </w:pPr>
      <w:r w:rsidRPr="00BE54C9">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BE54C9">
        <w:rPr>
          <w:rFonts w:eastAsia="Times New Roman"/>
          <w:strike w:val="0"/>
          <w:sz w:val="28"/>
          <w:szCs w:val="28"/>
          <w:lang w:eastAsia="en-GB"/>
        </w:rPr>
        <w:tab/>
      </w:r>
    </w:p>
    <w:p w14:paraId="1968D77E" w14:textId="62CC651C" w:rsidR="00BE54C9" w:rsidRPr="00BE54C9" w:rsidRDefault="006C0BDF" w:rsidP="00BE54C9">
      <w:pPr>
        <w:spacing w:after="0" w:line="480" w:lineRule="auto"/>
        <w:jc w:val="both"/>
        <w:rPr>
          <w:rFonts w:eastAsia="Times New Roman"/>
          <w:strike w:val="0"/>
          <w:sz w:val="28"/>
          <w:szCs w:val="28"/>
          <w:lang w:eastAsia="en-GB"/>
        </w:rPr>
      </w:pPr>
      <w:r w:rsidRPr="00BE54C9">
        <w:rPr>
          <w:rFonts w:eastAsia="Times New Roman"/>
          <w:strike w:val="0"/>
          <w:sz w:val="28"/>
          <w:szCs w:val="28"/>
          <w:lang w:eastAsia="en-GB"/>
        </w:rPr>
        <w:tab/>
      </w:r>
    </w:p>
    <w:p w14:paraId="59F6D9FD" w14:textId="54056EF8" w:rsidR="00C26D72" w:rsidRPr="00CB4F28" w:rsidRDefault="00BE54C9" w:rsidP="00CB4F28">
      <w:pPr>
        <w:pStyle w:val="ListParagraph"/>
        <w:spacing w:after="0" w:line="480" w:lineRule="auto"/>
        <w:ind w:left="786"/>
        <w:jc w:val="both"/>
        <w:rPr>
          <w:rFonts w:eastAsia="Times New Roman"/>
          <w:strike w:val="0"/>
          <w:sz w:val="28"/>
          <w:szCs w:val="28"/>
          <w:lang w:eastAsia="en-GB"/>
        </w:rPr>
      </w:pPr>
      <w:r>
        <w:rPr>
          <w:rFonts w:eastAsia="Times New Roman"/>
          <w:strike w:val="0"/>
          <w:sz w:val="28"/>
          <w:szCs w:val="28"/>
          <w:lang w:eastAsia="en-GB"/>
        </w:rPr>
        <w:t xml:space="preserve">Within criminal investigations </w:t>
      </w:r>
      <w:r w:rsidR="00414662">
        <w:rPr>
          <w:rFonts w:eastAsia="Times New Roman"/>
          <w:strike w:val="0"/>
          <w:sz w:val="28"/>
          <w:szCs w:val="28"/>
          <w:lang w:eastAsia="en-GB"/>
        </w:rPr>
        <w:t xml:space="preserve">the forensic examination carried out can provide evidence and findings which can be beneficial in criminal prosecutions. The forensic scientist attends the court hearing and states their finding and evidence from the scene, for example blood or weapon recovered from the scene proving the offender’s presence and criminal actions. The initial stage of the recovery and permanence of evidence is significant as the evidence must be recovered carefully to ensure it’s preserved as packaging evidence incorrectly can destroy evidence and rub or scrape away essential data. When analysing the data in the </w:t>
      </w:r>
      <w:r w:rsidR="006910A9">
        <w:rPr>
          <w:rFonts w:eastAsia="Times New Roman"/>
          <w:strike w:val="0"/>
          <w:sz w:val="28"/>
          <w:szCs w:val="28"/>
          <w:lang w:eastAsia="en-GB"/>
        </w:rPr>
        <w:t>laboratory the evidence must be secure and ensure a very minimal risk of cross-contamination is to occur, because as little as a cough or a sneeze can contaminate the evidence</w:t>
      </w:r>
      <w:r w:rsidR="005C174A">
        <w:rPr>
          <w:rFonts w:eastAsia="Times New Roman"/>
          <w:strike w:val="0"/>
          <w:sz w:val="28"/>
          <w:szCs w:val="28"/>
          <w:lang w:eastAsia="en-GB"/>
        </w:rPr>
        <w:t>.</w:t>
      </w:r>
      <w:r w:rsidR="006910A9">
        <w:rPr>
          <w:rFonts w:eastAsia="Times New Roman"/>
          <w:strike w:val="0"/>
          <w:sz w:val="28"/>
          <w:szCs w:val="28"/>
          <w:lang w:eastAsia="en-GB"/>
        </w:rPr>
        <w:t xml:space="preserve"> </w:t>
      </w:r>
      <w:r w:rsidR="005C174A">
        <w:rPr>
          <w:rFonts w:eastAsia="Times New Roman"/>
          <w:strike w:val="0"/>
          <w:sz w:val="28"/>
          <w:szCs w:val="28"/>
          <w:lang w:eastAsia="en-GB"/>
        </w:rPr>
        <w:t>Linking to Michael Mansfield QC, an English Barrister, whereby interprets there should be no miscarriages of justice. W</w:t>
      </w:r>
      <w:r w:rsidR="006910A9">
        <w:rPr>
          <w:rFonts w:eastAsia="Times New Roman"/>
          <w:strike w:val="0"/>
          <w:sz w:val="28"/>
          <w:szCs w:val="28"/>
          <w:lang w:eastAsia="en-GB"/>
        </w:rPr>
        <w:t xml:space="preserve">hich overall </w:t>
      </w:r>
      <w:r w:rsidR="005C174A">
        <w:rPr>
          <w:rFonts w:eastAsia="Times New Roman"/>
          <w:strike w:val="0"/>
          <w:sz w:val="28"/>
          <w:szCs w:val="28"/>
          <w:lang w:eastAsia="en-GB"/>
        </w:rPr>
        <w:t xml:space="preserve">if contaminated evidence is </w:t>
      </w:r>
      <w:r w:rsidR="005C174A">
        <w:rPr>
          <w:rFonts w:eastAsia="Times New Roman"/>
          <w:strike w:val="0"/>
          <w:sz w:val="28"/>
          <w:szCs w:val="28"/>
          <w:lang w:eastAsia="en-GB"/>
        </w:rPr>
        <w:lastRenderedPageBreak/>
        <w:t xml:space="preserve">used it </w:t>
      </w:r>
      <w:r w:rsidR="006910A9">
        <w:rPr>
          <w:rFonts w:eastAsia="Times New Roman"/>
          <w:strike w:val="0"/>
          <w:sz w:val="28"/>
          <w:szCs w:val="28"/>
          <w:lang w:eastAsia="en-GB"/>
        </w:rPr>
        <w:t xml:space="preserve">may impact the criminal prosecution as the only evidence held on this criminal being linked at the scene can no longer be used. </w:t>
      </w:r>
      <w:r w:rsidR="00C8744B">
        <w:rPr>
          <w:rFonts w:eastAsia="Times New Roman"/>
          <w:strike w:val="0"/>
          <w:sz w:val="28"/>
          <w:szCs w:val="28"/>
          <w:lang w:eastAsia="en-GB"/>
        </w:rPr>
        <w:t>Overall,</w:t>
      </w:r>
      <w:r w:rsidR="006910A9">
        <w:rPr>
          <w:rFonts w:eastAsia="Times New Roman"/>
          <w:strike w:val="0"/>
          <w:sz w:val="28"/>
          <w:szCs w:val="28"/>
          <w:lang w:eastAsia="en-GB"/>
        </w:rPr>
        <w:t xml:space="preserve"> this may release an offender from custody back into civilisation. </w:t>
      </w:r>
      <w:r w:rsidR="00AF7408">
        <w:rPr>
          <w:rFonts w:eastAsia="Times New Roman"/>
          <w:strike w:val="0"/>
          <w:sz w:val="28"/>
          <w:szCs w:val="28"/>
          <w:lang w:eastAsia="en-GB"/>
        </w:rPr>
        <w:t xml:space="preserve">With the forensic evidence it can identify suspects to a crime and identify what crime took place and how, due to sketching’s of the crime scene and DNA identification. </w:t>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006C0BDF" w:rsidRPr="00CB4F28">
        <w:rPr>
          <w:rFonts w:eastAsia="Times New Roman"/>
          <w:strike w:val="0"/>
          <w:sz w:val="28"/>
          <w:szCs w:val="28"/>
          <w:lang w:eastAsia="en-GB"/>
        </w:rPr>
        <w:tab/>
      </w:r>
      <w:r w:rsidRPr="00CB4F28">
        <w:rPr>
          <w:rFonts w:eastAsia="Times New Roman"/>
          <w:strike w:val="0"/>
          <w:sz w:val="28"/>
          <w:szCs w:val="28"/>
          <w:lang w:eastAsia="en-GB"/>
        </w:rPr>
        <w:t xml:space="preserve"> </w:t>
      </w:r>
      <w:r w:rsidR="00C26D72" w:rsidRPr="00CB4F28">
        <w:rPr>
          <w:rFonts w:eastAsia="Times New Roman"/>
          <w:strike w:val="0"/>
          <w:sz w:val="28"/>
          <w:szCs w:val="28"/>
          <w:lang w:eastAsia="en-GB"/>
        </w:rPr>
        <w:t>(25 Marks)</w:t>
      </w: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2CFC1FBE" w14:textId="77777777" w:rsidR="00A82038" w:rsidRDefault="00A82038" w:rsidP="00CB4F28">
      <w:pPr>
        <w:spacing w:after="0" w:line="240" w:lineRule="auto"/>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20619E4A"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w:t>
      </w:r>
      <w:r w:rsidR="00CB4F28">
        <w:rPr>
          <w:rFonts w:eastAsia="Times New Roman"/>
          <w:strike w:val="0"/>
          <w:sz w:val="28"/>
          <w:szCs w:val="28"/>
          <w:lang w:eastAsia="en-GB"/>
        </w:rPr>
        <w:t>c</w:t>
      </w:r>
      <w:r w:rsidRPr="00A82038">
        <w:rPr>
          <w:rFonts w:eastAsia="Times New Roman"/>
          <w:strike w:val="0"/>
          <w:sz w:val="28"/>
          <w:szCs w:val="28"/>
          <w:lang w:eastAsia="en-GB"/>
        </w:rPr>
        <w:t>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3D6B4C9A" w:rsidR="00C26D72" w:rsidRPr="00CB4F28" w:rsidRDefault="00CB4F28" w:rsidP="00CB4F28">
      <w:pPr>
        <w:spacing w:after="0" w:line="360" w:lineRule="auto"/>
        <w:ind w:left="426"/>
        <w:jc w:val="both"/>
        <w:rPr>
          <w:rFonts w:eastAsia="Times New Roman"/>
          <w:strike w:val="0"/>
          <w:sz w:val="28"/>
          <w:szCs w:val="28"/>
          <w:lang w:eastAsia="en-GB"/>
        </w:rPr>
      </w:pPr>
      <w:r>
        <w:rPr>
          <w:rFonts w:eastAsia="Times New Roman"/>
          <w:strike w:val="0"/>
          <w:sz w:val="28"/>
          <w:szCs w:val="28"/>
          <w:lang w:eastAsia="en-GB"/>
        </w:rPr>
        <w:t xml:space="preserve">Deoxyribonucleic Acid, commonly known as DNA is a biological sample found within white blood cells within the body. Traces can be absorbed into or on to hold DNA fibres. </w:t>
      </w:r>
      <w:r w:rsidR="00B90254">
        <w:rPr>
          <w:rFonts w:eastAsia="Times New Roman"/>
          <w:strike w:val="0"/>
          <w:sz w:val="28"/>
          <w:szCs w:val="28"/>
          <w:lang w:eastAsia="en-GB"/>
        </w:rPr>
        <w:t xml:space="preserve">DNA is genetic material and cannot be changed, it is often used for personal identification of a person. The first to be convicted using DNA, was Colin Pitchfork in 1987. The establishment of DNA between 1944- 1952 had shown bacteria occurs naturally with DNA holding genetic data. Traces of </w:t>
      </w:r>
      <w:r w:rsidR="00B90254">
        <w:rPr>
          <w:rFonts w:eastAsia="Times New Roman"/>
          <w:strike w:val="0"/>
          <w:sz w:val="28"/>
          <w:szCs w:val="28"/>
          <w:lang w:eastAsia="en-GB"/>
        </w:rPr>
        <w:lastRenderedPageBreak/>
        <w:t xml:space="preserve">DNA can be found within various bodily fluids although each carry different percentages, for example, traces of blood carry 87% of DNA and semen holding 90%. In relation to identifying data, a crime scene many forms of DNA could identify a suspect, from their hair, saliva ect. DNA can be substantially damaged by heat, so it is important evidence is recovered quickly. When being recovered from a crime scene the DNA will degrade if not stored </w:t>
      </w:r>
      <w:r w:rsidR="002A045A">
        <w:rPr>
          <w:rFonts w:eastAsia="Times New Roman"/>
          <w:strike w:val="0"/>
          <w:sz w:val="28"/>
          <w:szCs w:val="28"/>
          <w:lang w:eastAsia="en-GB"/>
        </w:rPr>
        <w:t>correctly or packaged in the appropriate forms. DNA at a scene can be recovered with fingerprints on a surface or on an object. When recovering DNA such as fingerprints, as established by Sir Alec Jeffrey’s in 1985 caution needs to be taken. The recovery process can be carried out in several different ways, such as ink transfer or carbon dot nano powders. In relation to the ink transfer, it is important that not too much or too little ink is used as it could destroy the print, this method was founded by Dr Henry Fauld and can show the fingerprint ridges and valleys ect to link a victim, suspect or witness to a scene. DNA evidence if correct procedures are followed is very accurate, and can be identified in many forms, due to these measures in place the occurrence of wrongful convictions is no common</w:t>
      </w:r>
      <w:r w:rsidR="008223EF">
        <w:rPr>
          <w:rFonts w:eastAsia="Times New Roman"/>
          <w:strike w:val="0"/>
          <w:sz w:val="28"/>
          <w:szCs w:val="28"/>
          <w:lang w:eastAsia="en-GB"/>
        </w:rPr>
        <w:t xml:space="preserve">, however care is still required to ensure evidence isn’t spoiled in the process of recovery or examination. </w:t>
      </w: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F8C998" w14:textId="77777777" w:rsidR="00AC63F0" w:rsidRDefault="00AC63F0" w:rsidP="00C26D72">
      <w:pPr>
        <w:spacing w:after="0" w:line="240" w:lineRule="auto"/>
      </w:pPr>
      <w:r>
        <w:separator/>
      </w:r>
    </w:p>
  </w:endnote>
  <w:endnote w:type="continuationSeparator" w:id="0">
    <w:p w14:paraId="0CD4F149" w14:textId="77777777" w:rsidR="00AC63F0" w:rsidRDefault="00AC63F0"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AC63F0"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B2BE41" w14:textId="77777777" w:rsidR="00AC63F0" w:rsidRDefault="00AC63F0" w:rsidP="00C26D72">
      <w:pPr>
        <w:spacing w:after="0" w:line="240" w:lineRule="auto"/>
      </w:pPr>
      <w:r>
        <w:separator/>
      </w:r>
    </w:p>
  </w:footnote>
  <w:footnote w:type="continuationSeparator" w:id="0">
    <w:p w14:paraId="7583290A" w14:textId="77777777" w:rsidR="00AC63F0" w:rsidRDefault="00AC63F0"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1E48C8"/>
    <w:rsid w:val="002A045A"/>
    <w:rsid w:val="00325762"/>
    <w:rsid w:val="003A3C34"/>
    <w:rsid w:val="00414662"/>
    <w:rsid w:val="00427B6D"/>
    <w:rsid w:val="00466B87"/>
    <w:rsid w:val="00596365"/>
    <w:rsid w:val="005C174A"/>
    <w:rsid w:val="005F06AD"/>
    <w:rsid w:val="006138EB"/>
    <w:rsid w:val="006910A9"/>
    <w:rsid w:val="006C0BDF"/>
    <w:rsid w:val="008223EF"/>
    <w:rsid w:val="008C78F0"/>
    <w:rsid w:val="0098147E"/>
    <w:rsid w:val="00A53A91"/>
    <w:rsid w:val="00A82038"/>
    <w:rsid w:val="00AC63F0"/>
    <w:rsid w:val="00AE71E8"/>
    <w:rsid w:val="00AF7408"/>
    <w:rsid w:val="00B90254"/>
    <w:rsid w:val="00BE54C9"/>
    <w:rsid w:val="00C26D72"/>
    <w:rsid w:val="00C8744B"/>
    <w:rsid w:val="00CB4F28"/>
    <w:rsid w:val="00E2192D"/>
    <w:rsid w:val="00E61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7</Pages>
  <Words>1209</Words>
  <Characters>6896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Ellie Georgia John (1800758)</cp:lastModifiedBy>
  <cp:revision>12</cp:revision>
  <dcterms:created xsi:type="dcterms:W3CDTF">2021-01-12T10:04:00Z</dcterms:created>
  <dcterms:modified xsi:type="dcterms:W3CDTF">2021-01-12T11:56:00Z</dcterms:modified>
</cp:coreProperties>
</file>