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7022085"/>
        <w:docPartObj>
          <w:docPartGallery w:val="Cover Pages"/>
          <w:docPartUnique/>
        </w:docPartObj>
      </w:sdtPr>
      <w:sdtEndPr/>
      <w:sdtContent>
        <w:p w14:paraId="78BAD5F6" w14:textId="269F1D56" w:rsidR="004030A8" w:rsidRDefault="004030A8">
          <w:r>
            <w:rPr>
              <w:noProof/>
            </w:rPr>
            <mc:AlternateContent>
              <mc:Choice Requires="wpg">
                <w:drawing>
                  <wp:anchor distT="0" distB="0" distL="114300" distR="114300" simplePos="0" relativeHeight="251659264" behindDoc="1" locked="0" layoutInCell="1" allowOverlap="1" wp14:anchorId="32AF3F05" wp14:editId="08117803">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847566" w14:textId="77777777" w:rsidR="004030A8" w:rsidRDefault="004030A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3B79B29" w14:textId="4FDDAE20" w:rsidR="004030A8" w:rsidRDefault="004030A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assignment 1 – Report.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5C829C4" w14:textId="6BBB395F" w:rsidR="004030A8" w:rsidRDefault="004030A8">
                                      <w:pPr>
                                        <w:pStyle w:val="NoSpacing"/>
                                        <w:spacing w:before="120"/>
                                        <w:rPr>
                                          <w:color w:val="4472C4" w:themeColor="accent1"/>
                                          <w:sz w:val="36"/>
                                          <w:szCs w:val="36"/>
                                        </w:rPr>
                                      </w:pPr>
                                      <w:r>
                                        <w:rPr>
                                          <w:color w:val="4472C4" w:themeColor="accent1"/>
                                          <w:sz w:val="36"/>
                                          <w:szCs w:val="36"/>
                                        </w:rPr>
                                        <w:t>Alison Kilby for Karen Burton.</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AF3F05"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D847566" w14:textId="77777777" w:rsidR="004030A8" w:rsidRDefault="004030A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3B79B29" w14:textId="4FDDAE20" w:rsidR="004030A8" w:rsidRDefault="004030A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assignment 1 – Report.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5C829C4" w14:textId="6BBB395F" w:rsidR="004030A8" w:rsidRDefault="004030A8">
                                <w:pPr>
                                  <w:pStyle w:val="NoSpacing"/>
                                  <w:spacing w:before="120"/>
                                  <w:rPr>
                                    <w:color w:val="4472C4" w:themeColor="accent1"/>
                                    <w:sz w:val="36"/>
                                    <w:szCs w:val="36"/>
                                  </w:rPr>
                                </w:pPr>
                                <w:r>
                                  <w:rPr>
                                    <w:color w:val="4472C4" w:themeColor="accent1"/>
                                    <w:sz w:val="36"/>
                                    <w:szCs w:val="36"/>
                                  </w:rPr>
                                  <w:t>Alison Kilby for Karen Burton.</w:t>
                                </w:r>
                              </w:p>
                            </w:sdtContent>
                          </w:sdt>
                        </w:txbxContent>
                      </v:textbox>
                    </v:shape>
                    <w10:wrap anchorx="page" anchory="page"/>
                  </v:group>
                </w:pict>
              </mc:Fallback>
            </mc:AlternateContent>
          </w:r>
        </w:p>
        <w:p w14:paraId="3103532C" w14:textId="2135D2B9" w:rsidR="004030A8" w:rsidRDefault="004030A8">
          <w:r>
            <w:br w:type="page"/>
          </w:r>
        </w:p>
      </w:sdtContent>
    </w:sdt>
    <w:p w14:paraId="647F8F4E" w14:textId="1024985A" w:rsidR="00673C77" w:rsidRDefault="004030A8">
      <w:pPr>
        <w:rPr>
          <w:rFonts w:ascii="Arial" w:hAnsi="Arial" w:cs="Arial"/>
          <w:sz w:val="28"/>
          <w:szCs w:val="28"/>
        </w:rPr>
      </w:pPr>
      <w:r>
        <w:rPr>
          <w:rFonts w:ascii="Arial" w:hAnsi="Arial" w:cs="Arial"/>
          <w:sz w:val="28"/>
          <w:szCs w:val="28"/>
        </w:rPr>
        <w:lastRenderedPageBreak/>
        <w:t>CONTENTS:</w:t>
      </w:r>
    </w:p>
    <w:p w14:paraId="66F5750F" w14:textId="71989B69" w:rsidR="004030A8" w:rsidRDefault="004030A8">
      <w:pPr>
        <w:rPr>
          <w:rFonts w:ascii="Arial" w:hAnsi="Arial" w:cs="Arial"/>
          <w:sz w:val="28"/>
          <w:szCs w:val="28"/>
        </w:rPr>
      </w:pPr>
    </w:p>
    <w:p w14:paraId="61A237BF" w14:textId="47F12152"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Introduction</w:t>
      </w:r>
      <w:r w:rsidR="00C1662C">
        <w:rPr>
          <w:rFonts w:ascii="Arial" w:hAnsi="Arial" w:cs="Arial"/>
          <w:sz w:val="28"/>
          <w:szCs w:val="28"/>
        </w:rPr>
        <w:t xml:space="preserve">       </w:t>
      </w:r>
      <w:r w:rsidR="007409AB">
        <w:rPr>
          <w:rFonts w:ascii="Arial" w:hAnsi="Arial" w:cs="Arial"/>
          <w:sz w:val="28"/>
          <w:szCs w:val="28"/>
        </w:rPr>
        <w:t xml:space="preserve">   Page 2</w:t>
      </w:r>
    </w:p>
    <w:p w14:paraId="1B1D013D" w14:textId="77777777" w:rsidR="004030A8" w:rsidRDefault="004030A8" w:rsidP="004030A8">
      <w:pPr>
        <w:pStyle w:val="ListParagraph"/>
        <w:rPr>
          <w:rFonts w:ascii="Arial" w:hAnsi="Arial" w:cs="Arial"/>
          <w:sz w:val="28"/>
          <w:szCs w:val="28"/>
        </w:rPr>
      </w:pPr>
    </w:p>
    <w:p w14:paraId="371D6D67" w14:textId="576D1A4A"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Research Process</w:t>
      </w:r>
      <w:r w:rsidR="007409AB">
        <w:rPr>
          <w:rFonts w:ascii="Arial" w:hAnsi="Arial" w:cs="Arial"/>
          <w:sz w:val="28"/>
          <w:szCs w:val="28"/>
        </w:rPr>
        <w:t xml:space="preserve">     Page 2</w:t>
      </w:r>
    </w:p>
    <w:p w14:paraId="3571BA2B" w14:textId="77777777" w:rsidR="004030A8" w:rsidRPr="004030A8" w:rsidRDefault="004030A8" w:rsidP="004030A8">
      <w:pPr>
        <w:pStyle w:val="ListParagraph"/>
        <w:rPr>
          <w:rFonts w:ascii="Arial" w:hAnsi="Arial" w:cs="Arial"/>
          <w:sz w:val="28"/>
          <w:szCs w:val="28"/>
        </w:rPr>
      </w:pPr>
    </w:p>
    <w:p w14:paraId="23169C2A" w14:textId="77777777" w:rsidR="004030A8" w:rsidRDefault="004030A8" w:rsidP="004030A8">
      <w:pPr>
        <w:pStyle w:val="ListParagraph"/>
        <w:rPr>
          <w:rFonts w:ascii="Arial" w:hAnsi="Arial" w:cs="Arial"/>
          <w:sz w:val="28"/>
          <w:szCs w:val="28"/>
        </w:rPr>
      </w:pPr>
    </w:p>
    <w:p w14:paraId="102E17C4" w14:textId="02611A03"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Background</w:t>
      </w:r>
      <w:r w:rsidR="007409AB">
        <w:rPr>
          <w:rFonts w:ascii="Arial" w:hAnsi="Arial" w:cs="Arial"/>
          <w:sz w:val="28"/>
          <w:szCs w:val="28"/>
        </w:rPr>
        <w:t xml:space="preserve">      Page 2</w:t>
      </w:r>
    </w:p>
    <w:p w14:paraId="6F01556B" w14:textId="77777777" w:rsidR="004030A8" w:rsidRDefault="004030A8" w:rsidP="004030A8">
      <w:pPr>
        <w:pStyle w:val="ListParagraph"/>
        <w:rPr>
          <w:rFonts w:ascii="Arial" w:hAnsi="Arial" w:cs="Arial"/>
          <w:sz w:val="28"/>
          <w:szCs w:val="28"/>
        </w:rPr>
      </w:pPr>
    </w:p>
    <w:p w14:paraId="555539A1" w14:textId="13C39D73"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Abstract</w:t>
      </w:r>
      <w:r w:rsidR="007409AB">
        <w:rPr>
          <w:rFonts w:ascii="Arial" w:hAnsi="Arial" w:cs="Arial"/>
          <w:sz w:val="28"/>
          <w:szCs w:val="28"/>
        </w:rPr>
        <w:t xml:space="preserve">         Page 3</w:t>
      </w:r>
    </w:p>
    <w:p w14:paraId="4EE6A17D" w14:textId="77777777" w:rsidR="004030A8" w:rsidRPr="004030A8" w:rsidRDefault="004030A8" w:rsidP="004030A8">
      <w:pPr>
        <w:pStyle w:val="ListParagraph"/>
        <w:rPr>
          <w:rFonts w:ascii="Arial" w:hAnsi="Arial" w:cs="Arial"/>
          <w:sz w:val="28"/>
          <w:szCs w:val="28"/>
        </w:rPr>
      </w:pPr>
    </w:p>
    <w:p w14:paraId="50D322B0" w14:textId="77777777" w:rsidR="004030A8" w:rsidRDefault="004030A8" w:rsidP="004030A8">
      <w:pPr>
        <w:pStyle w:val="ListParagraph"/>
        <w:rPr>
          <w:rFonts w:ascii="Arial" w:hAnsi="Arial" w:cs="Arial"/>
          <w:sz w:val="28"/>
          <w:szCs w:val="28"/>
        </w:rPr>
      </w:pPr>
    </w:p>
    <w:p w14:paraId="73640BC1" w14:textId="53359AC9"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Literature Review</w:t>
      </w:r>
      <w:r w:rsidR="007409AB">
        <w:rPr>
          <w:rFonts w:ascii="Arial" w:hAnsi="Arial" w:cs="Arial"/>
          <w:sz w:val="28"/>
          <w:szCs w:val="28"/>
        </w:rPr>
        <w:t xml:space="preserve">      Page 3</w:t>
      </w:r>
    </w:p>
    <w:p w14:paraId="66171E58" w14:textId="77777777" w:rsidR="004030A8" w:rsidRDefault="004030A8" w:rsidP="004030A8">
      <w:pPr>
        <w:pStyle w:val="ListParagraph"/>
        <w:rPr>
          <w:rFonts w:ascii="Arial" w:hAnsi="Arial" w:cs="Arial"/>
          <w:sz w:val="28"/>
          <w:szCs w:val="28"/>
        </w:rPr>
      </w:pPr>
    </w:p>
    <w:p w14:paraId="61C75AE5" w14:textId="5C387CFB"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Aim</w:t>
      </w:r>
      <w:r w:rsidR="007409AB">
        <w:rPr>
          <w:rFonts w:ascii="Arial" w:hAnsi="Arial" w:cs="Arial"/>
          <w:sz w:val="28"/>
          <w:szCs w:val="28"/>
        </w:rPr>
        <w:t xml:space="preserve">      Page 3</w:t>
      </w:r>
    </w:p>
    <w:p w14:paraId="604C5FF7" w14:textId="77777777" w:rsidR="004030A8" w:rsidRPr="004030A8" w:rsidRDefault="004030A8" w:rsidP="004030A8">
      <w:pPr>
        <w:pStyle w:val="ListParagraph"/>
        <w:rPr>
          <w:rFonts w:ascii="Arial" w:hAnsi="Arial" w:cs="Arial"/>
          <w:sz w:val="28"/>
          <w:szCs w:val="28"/>
        </w:rPr>
      </w:pPr>
    </w:p>
    <w:p w14:paraId="71F5084D" w14:textId="77777777" w:rsidR="004030A8" w:rsidRDefault="004030A8" w:rsidP="004030A8">
      <w:pPr>
        <w:pStyle w:val="ListParagraph"/>
        <w:rPr>
          <w:rFonts w:ascii="Arial" w:hAnsi="Arial" w:cs="Arial"/>
          <w:sz w:val="28"/>
          <w:szCs w:val="28"/>
        </w:rPr>
      </w:pPr>
    </w:p>
    <w:p w14:paraId="4E9BBF22" w14:textId="488DEC85"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Study Design</w:t>
      </w:r>
      <w:r w:rsidR="00F55129">
        <w:rPr>
          <w:rFonts w:ascii="Arial" w:hAnsi="Arial" w:cs="Arial"/>
          <w:sz w:val="28"/>
          <w:szCs w:val="28"/>
        </w:rPr>
        <w:t xml:space="preserve">      Page 4</w:t>
      </w:r>
    </w:p>
    <w:p w14:paraId="7051F885" w14:textId="77777777" w:rsidR="004030A8" w:rsidRDefault="004030A8" w:rsidP="004030A8">
      <w:pPr>
        <w:pStyle w:val="ListParagraph"/>
        <w:rPr>
          <w:rFonts w:ascii="Arial" w:hAnsi="Arial" w:cs="Arial"/>
          <w:sz w:val="28"/>
          <w:szCs w:val="28"/>
        </w:rPr>
      </w:pPr>
    </w:p>
    <w:p w14:paraId="708C7815" w14:textId="45957351"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Sample</w:t>
      </w:r>
      <w:r w:rsidR="00F55129">
        <w:rPr>
          <w:rFonts w:ascii="Arial" w:hAnsi="Arial" w:cs="Arial"/>
          <w:sz w:val="28"/>
          <w:szCs w:val="28"/>
        </w:rPr>
        <w:t xml:space="preserve">        Page 4</w:t>
      </w:r>
    </w:p>
    <w:p w14:paraId="427E7364" w14:textId="77777777" w:rsidR="004030A8" w:rsidRPr="004030A8" w:rsidRDefault="004030A8" w:rsidP="004030A8">
      <w:pPr>
        <w:pStyle w:val="ListParagraph"/>
        <w:rPr>
          <w:rFonts w:ascii="Arial" w:hAnsi="Arial" w:cs="Arial"/>
          <w:sz w:val="28"/>
          <w:szCs w:val="28"/>
        </w:rPr>
      </w:pPr>
    </w:p>
    <w:p w14:paraId="12723596" w14:textId="77777777" w:rsidR="004030A8" w:rsidRDefault="004030A8" w:rsidP="004030A8">
      <w:pPr>
        <w:pStyle w:val="ListParagraph"/>
        <w:rPr>
          <w:rFonts w:ascii="Arial" w:hAnsi="Arial" w:cs="Arial"/>
          <w:sz w:val="28"/>
          <w:szCs w:val="28"/>
        </w:rPr>
      </w:pPr>
    </w:p>
    <w:p w14:paraId="51FB2453" w14:textId="5B15C70E"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Data Collection</w:t>
      </w:r>
      <w:r w:rsidR="00F55129">
        <w:rPr>
          <w:rFonts w:ascii="Arial" w:hAnsi="Arial" w:cs="Arial"/>
          <w:sz w:val="28"/>
          <w:szCs w:val="28"/>
        </w:rPr>
        <w:t xml:space="preserve">       Page 4</w:t>
      </w:r>
    </w:p>
    <w:p w14:paraId="5676FA6A" w14:textId="77777777" w:rsidR="004030A8" w:rsidRDefault="004030A8" w:rsidP="004030A8">
      <w:pPr>
        <w:pStyle w:val="ListParagraph"/>
        <w:rPr>
          <w:rFonts w:ascii="Arial" w:hAnsi="Arial" w:cs="Arial"/>
          <w:sz w:val="28"/>
          <w:szCs w:val="28"/>
        </w:rPr>
      </w:pPr>
    </w:p>
    <w:p w14:paraId="35C6AB7C" w14:textId="68EB4229"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Ethical Consideration</w:t>
      </w:r>
      <w:r w:rsidR="006921BC">
        <w:rPr>
          <w:rFonts w:ascii="Arial" w:hAnsi="Arial" w:cs="Arial"/>
          <w:sz w:val="28"/>
          <w:szCs w:val="28"/>
        </w:rPr>
        <w:t xml:space="preserve">      Page 5</w:t>
      </w:r>
    </w:p>
    <w:p w14:paraId="54FE7A12" w14:textId="77777777" w:rsidR="004030A8" w:rsidRPr="004030A8" w:rsidRDefault="004030A8" w:rsidP="004030A8">
      <w:pPr>
        <w:pStyle w:val="ListParagraph"/>
        <w:rPr>
          <w:rFonts w:ascii="Arial" w:hAnsi="Arial" w:cs="Arial"/>
          <w:sz w:val="28"/>
          <w:szCs w:val="28"/>
        </w:rPr>
      </w:pPr>
    </w:p>
    <w:p w14:paraId="7A7426B9" w14:textId="77777777" w:rsidR="004030A8" w:rsidRDefault="004030A8" w:rsidP="004030A8">
      <w:pPr>
        <w:pStyle w:val="ListParagraph"/>
        <w:rPr>
          <w:rFonts w:ascii="Arial" w:hAnsi="Arial" w:cs="Arial"/>
          <w:sz w:val="28"/>
          <w:szCs w:val="28"/>
        </w:rPr>
      </w:pPr>
    </w:p>
    <w:p w14:paraId="221AAFBB" w14:textId="24D1F224"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Data Analysis</w:t>
      </w:r>
      <w:r w:rsidR="006921BC">
        <w:rPr>
          <w:rFonts w:ascii="Arial" w:hAnsi="Arial" w:cs="Arial"/>
          <w:sz w:val="28"/>
          <w:szCs w:val="28"/>
        </w:rPr>
        <w:t xml:space="preserve">      Page 5</w:t>
      </w:r>
    </w:p>
    <w:p w14:paraId="2E4933DD" w14:textId="77777777" w:rsidR="004030A8" w:rsidRDefault="004030A8" w:rsidP="004030A8">
      <w:pPr>
        <w:pStyle w:val="ListParagraph"/>
        <w:rPr>
          <w:rFonts w:ascii="Arial" w:hAnsi="Arial" w:cs="Arial"/>
          <w:sz w:val="28"/>
          <w:szCs w:val="28"/>
        </w:rPr>
      </w:pPr>
    </w:p>
    <w:p w14:paraId="0845FDFC" w14:textId="1FB459C6"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Results</w:t>
      </w:r>
      <w:r w:rsidR="006921BC">
        <w:rPr>
          <w:rFonts w:ascii="Arial" w:hAnsi="Arial" w:cs="Arial"/>
          <w:sz w:val="28"/>
          <w:szCs w:val="28"/>
        </w:rPr>
        <w:t xml:space="preserve">       Page 5   </w:t>
      </w:r>
    </w:p>
    <w:p w14:paraId="2D395075" w14:textId="77777777" w:rsidR="004030A8" w:rsidRPr="004030A8" w:rsidRDefault="004030A8" w:rsidP="004030A8">
      <w:pPr>
        <w:pStyle w:val="ListParagraph"/>
        <w:rPr>
          <w:rFonts w:ascii="Arial" w:hAnsi="Arial" w:cs="Arial"/>
          <w:sz w:val="28"/>
          <w:szCs w:val="28"/>
        </w:rPr>
      </w:pPr>
    </w:p>
    <w:p w14:paraId="39989282" w14:textId="77777777" w:rsidR="004030A8" w:rsidRDefault="004030A8" w:rsidP="004030A8">
      <w:pPr>
        <w:pStyle w:val="ListParagraph"/>
        <w:rPr>
          <w:rFonts w:ascii="Arial" w:hAnsi="Arial" w:cs="Arial"/>
          <w:sz w:val="28"/>
          <w:szCs w:val="28"/>
        </w:rPr>
      </w:pPr>
    </w:p>
    <w:p w14:paraId="1B8E17F4" w14:textId="6C5A1054"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Discussion</w:t>
      </w:r>
      <w:r w:rsidR="006921BC">
        <w:rPr>
          <w:rFonts w:ascii="Arial" w:hAnsi="Arial" w:cs="Arial"/>
          <w:sz w:val="28"/>
          <w:szCs w:val="28"/>
        </w:rPr>
        <w:t xml:space="preserve">      Page 5</w:t>
      </w:r>
    </w:p>
    <w:p w14:paraId="5BD6D0FF" w14:textId="77777777" w:rsidR="004030A8" w:rsidRDefault="004030A8" w:rsidP="004030A8">
      <w:pPr>
        <w:pStyle w:val="ListParagraph"/>
        <w:rPr>
          <w:rFonts w:ascii="Arial" w:hAnsi="Arial" w:cs="Arial"/>
          <w:sz w:val="28"/>
          <w:szCs w:val="28"/>
        </w:rPr>
      </w:pPr>
    </w:p>
    <w:p w14:paraId="06D17108" w14:textId="1BDD1968" w:rsidR="004030A8" w:rsidRDefault="004030A8" w:rsidP="004030A8">
      <w:pPr>
        <w:pStyle w:val="ListParagraph"/>
        <w:numPr>
          <w:ilvl w:val="0"/>
          <w:numId w:val="1"/>
        </w:numPr>
        <w:rPr>
          <w:rFonts w:ascii="Arial" w:hAnsi="Arial" w:cs="Arial"/>
          <w:sz w:val="28"/>
          <w:szCs w:val="28"/>
        </w:rPr>
      </w:pPr>
      <w:r>
        <w:rPr>
          <w:rFonts w:ascii="Arial" w:hAnsi="Arial" w:cs="Arial"/>
          <w:sz w:val="28"/>
          <w:szCs w:val="28"/>
        </w:rPr>
        <w:t>Conclusion</w:t>
      </w:r>
      <w:r w:rsidR="006921BC">
        <w:rPr>
          <w:rFonts w:ascii="Arial" w:hAnsi="Arial" w:cs="Arial"/>
          <w:sz w:val="28"/>
          <w:szCs w:val="28"/>
        </w:rPr>
        <w:t xml:space="preserve">      Page 6</w:t>
      </w:r>
    </w:p>
    <w:p w14:paraId="6B660E74" w14:textId="77777777" w:rsidR="006921BC" w:rsidRPr="006921BC" w:rsidRDefault="006921BC" w:rsidP="006921BC">
      <w:pPr>
        <w:pStyle w:val="ListParagraph"/>
        <w:rPr>
          <w:rFonts w:ascii="Arial" w:hAnsi="Arial" w:cs="Arial"/>
          <w:sz w:val="28"/>
          <w:szCs w:val="28"/>
        </w:rPr>
      </w:pPr>
    </w:p>
    <w:p w14:paraId="0C2465E7" w14:textId="65C8C705" w:rsidR="006921BC" w:rsidRDefault="006921BC" w:rsidP="004030A8">
      <w:pPr>
        <w:pStyle w:val="ListParagraph"/>
        <w:numPr>
          <w:ilvl w:val="0"/>
          <w:numId w:val="1"/>
        </w:numPr>
        <w:rPr>
          <w:rFonts w:ascii="Arial" w:hAnsi="Arial" w:cs="Arial"/>
          <w:sz w:val="28"/>
          <w:szCs w:val="28"/>
        </w:rPr>
      </w:pPr>
      <w:r>
        <w:rPr>
          <w:rFonts w:ascii="Arial" w:hAnsi="Arial" w:cs="Arial"/>
          <w:sz w:val="28"/>
          <w:szCs w:val="28"/>
        </w:rPr>
        <w:t>References      Page 7/8</w:t>
      </w:r>
    </w:p>
    <w:p w14:paraId="16785FC5" w14:textId="77777777" w:rsidR="004030A8" w:rsidRPr="004030A8" w:rsidRDefault="004030A8" w:rsidP="004030A8">
      <w:pPr>
        <w:pStyle w:val="ListParagraph"/>
        <w:rPr>
          <w:rFonts w:ascii="Arial" w:hAnsi="Arial" w:cs="Arial"/>
          <w:sz w:val="28"/>
          <w:szCs w:val="28"/>
        </w:rPr>
      </w:pPr>
    </w:p>
    <w:p w14:paraId="77085A2D" w14:textId="7D92F0AA" w:rsidR="004030A8" w:rsidRDefault="004030A8" w:rsidP="004030A8">
      <w:pPr>
        <w:rPr>
          <w:rFonts w:ascii="Arial" w:hAnsi="Arial" w:cs="Arial"/>
          <w:sz w:val="28"/>
          <w:szCs w:val="28"/>
        </w:rPr>
      </w:pPr>
    </w:p>
    <w:p w14:paraId="0927A671" w14:textId="63A31CD5" w:rsidR="004030A8" w:rsidRDefault="004030A8" w:rsidP="004030A8">
      <w:pPr>
        <w:rPr>
          <w:rFonts w:ascii="Arial" w:hAnsi="Arial" w:cs="Arial"/>
          <w:sz w:val="28"/>
          <w:szCs w:val="28"/>
        </w:rPr>
      </w:pPr>
      <w:r>
        <w:rPr>
          <w:rFonts w:ascii="Arial" w:hAnsi="Arial" w:cs="Arial"/>
          <w:sz w:val="28"/>
          <w:szCs w:val="28"/>
        </w:rPr>
        <w:t>INTRODUCTION.</w:t>
      </w:r>
    </w:p>
    <w:p w14:paraId="03960454" w14:textId="0A6BFC44" w:rsidR="004030A8" w:rsidRDefault="004030A8" w:rsidP="004030A8">
      <w:pPr>
        <w:rPr>
          <w:rFonts w:ascii="Arial" w:hAnsi="Arial" w:cs="Arial"/>
          <w:sz w:val="24"/>
          <w:szCs w:val="24"/>
        </w:rPr>
      </w:pPr>
      <w:r>
        <w:rPr>
          <w:rFonts w:ascii="Arial" w:hAnsi="Arial" w:cs="Arial"/>
          <w:sz w:val="24"/>
          <w:szCs w:val="24"/>
        </w:rPr>
        <w:t>Research in Nursing is extremely important as a patient’s care is dependent on each individual nurse. Research can also be and education for them to keep themselves updated with new medical procedures and medicines</w:t>
      </w:r>
      <w:r w:rsidR="00EC4100">
        <w:rPr>
          <w:rFonts w:ascii="Arial" w:hAnsi="Arial" w:cs="Arial"/>
          <w:sz w:val="24"/>
          <w:szCs w:val="24"/>
        </w:rPr>
        <w:t xml:space="preserve"> (</w:t>
      </w:r>
      <w:r w:rsidR="00100079">
        <w:rPr>
          <w:rFonts w:ascii="Arial" w:hAnsi="Arial" w:cs="Arial"/>
          <w:sz w:val="24"/>
          <w:szCs w:val="24"/>
        </w:rPr>
        <w:t xml:space="preserve">Goodyear-Smith and Mash, </w:t>
      </w:r>
      <w:r w:rsidR="008714AA">
        <w:rPr>
          <w:rFonts w:ascii="Arial" w:hAnsi="Arial" w:cs="Arial"/>
          <w:sz w:val="24"/>
          <w:szCs w:val="24"/>
        </w:rPr>
        <w:t>2019)</w:t>
      </w:r>
      <w:r>
        <w:rPr>
          <w:rFonts w:ascii="Arial" w:hAnsi="Arial" w:cs="Arial"/>
          <w:sz w:val="24"/>
          <w:szCs w:val="24"/>
        </w:rPr>
        <w:t xml:space="preserve">. Also, finding out the </w:t>
      </w:r>
      <w:r w:rsidR="00392C55">
        <w:rPr>
          <w:rFonts w:ascii="Arial" w:hAnsi="Arial" w:cs="Arial"/>
          <w:sz w:val="24"/>
          <w:szCs w:val="24"/>
        </w:rPr>
        <w:t>patient’s</w:t>
      </w:r>
      <w:r>
        <w:rPr>
          <w:rFonts w:ascii="Arial" w:hAnsi="Arial" w:cs="Arial"/>
          <w:sz w:val="24"/>
          <w:szCs w:val="24"/>
        </w:rPr>
        <w:t xml:space="preserve"> full medical history would allow the nurse to provide the best quality of care for them. </w:t>
      </w:r>
      <w:r w:rsidR="00392C55">
        <w:rPr>
          <w:rFonts w:ascii="Arial" w:hAnsi="Arial" w:cs="Arial"/>
          <w:sz w:val="24"/>
          <w:szCs w:val="24"/>
        </w:rPr>
        <w:t xml:space="preserve">The research would develop and promote high level of care during a patient’s illness, possible advancement in the recovery of the patient, and to prevent the onset of preventable diseases. </w:t>
      </w:r>
      <w:r>
        <w:rPr>
          <w:rFonts w:ascii="Arial" w:hAnsi="Arial" w:cs="Arial"/>
          <w:sz w:val="24"/>
          <w:szCs w:val="24"/>
        </w:rPr>
        <w:t>The following report will be based on a medical research paper that holds quan</w:t>
      </w:r>
      <w:r w:rsidR="00392C55">
        <w:rPr>
          <w:rFonts w:ascii="Arial" w:hAnsi="Arial" w:cs="Arial"/>
          <w:sz w:val="24"/>
          <w:szCs w:val="24"/>
        </w:rPr>
        <w:t>ti</w:t>
      </w:r>
      <w:r>
        <w:rPr>
          <w:rFonts w:ascii="Arial" w:hAnsi="Arial" w:cs="Arial"/>
          <w:sz w:val="24"/>
          <w:szCs w:val="24"/>
        </w:rPr>
        <w:t xml:space="preserve">tative information about </w:t>
      </w:r>
      <w:r w:rsidR="00392C55">
        <w:rPr>
          <w:rFonts w:ascii="Arial" w:hAnsi="Arial" w:cs="Arial"/>
          <w:sz w:val="24"/>
          <w:szCs w:val="24"/>
        </w:rPr>
        <w:t>‘Patient satisfaction with hospital care and Nurses in England’.</w:t>
      </w:r>
    </w:p>
    <w:p w14:paraId="0C08A698" w14:textId="42EBD129" w:rsidR="00392C55" w:rsidRDefault="00392C55" w:rsidP="004030A8">
      <w:pPr>
        <w:rPr>
          <w:rFonts w:ascii="Arial" w:hAnsi="Arial" w:cs="Arial"/>
          <w:sz w:val="24"/>
          <w:szCs w:val="24"/>
        </w:rPr>
      </w:pPr>
    </w:p>
    <w:p w14:paraId="6BC3F7B8" w14:textId="748962A3" w:rsidR="00392C55" w:rsidRDefault="00392C55" w:rsidP="004030A8">
      <w:pPr>
        <w:rPr>
          <w:rFonts w:ascii="Arial" w:hAnsi="Arial" w:cs="Arial"/>
          <w:sz w:val="24"/>
          <w:szCs w:val="24"/>
        </w:rPr>
      </w:pPr>
      <w:r>
        <w:rPr>
          <w:rFonts w:ascii="Arial" w:hAnsi="Arial" w:cs="Arial"/>
          <w:sz w:val="24"/>
          <w:szCs w:val="24"/>
        </w:rPr>
        <w:t>RESEARCH PROCESS.</w:t>
      </w:r>
    </w:p>
    <w:p w14:paraId="5B887BDE" w14:textId="08F03A76" w:rsidR="00E8375A" w:rsidRDefault="00392C55" w:rsidP="004030A8">
      <w:pPr>
        <w:rPr>
          <w:rFonts w:ascii="Arial" w:hAnsi="Arial" w:cs="Arial"/>
          <w:sz w:val="24"/>
          <w:szCs w:val="24"/>
        </w:rPr>
      </w:pPr>
      <w:r>
        <w:rPr>
          <w:rFonts w:ascii="Arial" w:hAnsi="Arial" w:cs="Arial"/>
          <w:sz w:val="24"/>
          <w:szCs w:val="24"/>
        </w:rPr>
        <w:t xml:space="preserve">The report used as selected and found via the University of Wales Trinity St </w:t>
      </w:r>
      <w:r w:rsidR="0027044C">
        <w:rPr>
          <w:rFonts w:ascii="Arial" w:hAnsi="Arial" w:cs="Arial"/>
          <w:sz w:val="24"/>
          <w:szCs w:val="24"/>
        </w:rPr>
        <w:t>David’s</w:t>
      </w:r>
      <w:r>
        <w:rPr>
          <w:rFonts w:ascii="Arial" w:hAnsi="Arial" w:cs="Arial"/>
          <w:sz w:val="24"/>
          <w:szCs w:val="24"/>
        </w:rPr>
        <w:t xml:space="preserve"> online library.</w:t>
      </w:r>
      <w:r w:rsidR="0027044C">
        <w:rPr>
          <w:rFonts w:ascii="Arial" w:hAnsi="Arial" w:cs="Arial"/>
          <w:sz w:val="24"/>
          <w:szCs w:val="24"/>
        </w:rPr>
        <w:t xml:space="preserve"> The library was accessed through the Moodle page found on the student My Day application. The library link was then selected, underneath heading ‘Library and Learning Resources’ the sub link ‘Online library’ was then selected. A list of thirteen headings are then given, and the heading ‘Databases by subject’ is then selected. A new page is shown and ‘Sport, health and Outdoor Education’ is then selected followed by ‘</w:t>
      </w:r>
      <w:r w:rsidR="00E8375A">
        <w:rPr>
          <w:rFonts w:ascii="Arial" w:hAnsi="Arial" w:cs="Arial"/>
          <w:sz w:val="24"/>
          <w:szCs w:val="24"/>
        </w:rPr>
        <w:t>ProQuest</w:t>
      </w:r>
      <w:r w:rsidR="0027044C">
        <w:rPr>
          <w:rFonts w:ascii="Arial" w:hAnsi="Arial" w:cs="Arial"/>
          <w:sz w:val="24"/>
          <w:szCs w:val="24"/>
        </w:rPr>
        <w:t xml:space="preserve"> Central’. Once signed in, ‘Nursing’ is then typed into the subject bar with full text and peer reviewed boxes ticked. </w:t>
      </w:r>
      <w:r w:rsidR="00B75E03">
        <w:rPr>
          <w:rFonts w:ascii="Arial" w:hAnsi="Arial" w:cs="Arial"/>
          <w:sz w:val="24"/>
          <w:szCs w:val="24"/>
        </w:rPr>
        <w:t xml:space="preserve">The next page displayed 442,375 finds for Nursing papers and journals. The search was narrowed down by selecting the following – full text, scholarly journals, date range was selected for the last 10 years and the location was set to England. Once updated 11,272 finds for Nursing papers were found. </w:t>
      </w:r>
      <w:r w:rsidR="00E8375A">
        <w:rPr>
          <w:rFonts w:ascii="Arial" w:hAnsi="Arial" w:cs="Arial"/>
          <w:sz w:val="24"/>
          <w:szCs w:val="24"/>
        </w:rPr>
        <w:t>A thorough search through each page of journals was conducted until the relevant paper was selected.</w:t>
      </w:r>
    </w:p>
    <w:p w14:paraId="7D4BE08D" w14:textId="77777777" w:rsidR="00E8375A" w:rsidRDefault="00E8375A" w:rsidP="004030A8">
      <w:pPr>
        <w:rPr>
          <w:rFonts w:ascii="Arial" w:hAnsi="Arial" w:cs="Arial"/>
          <w:sz w:val="24"/>
          <w:szCs w:val="24"/>
        </w:rPr>
      </w:pPr>
    </w:p>
    <w:p w14:paraId="72FB28B4" w14:textId="77777777" w:rsidR="00E8375A" w:rsidRDefault="00E8375A" w:rsidP="004030A8">
      <w:pPr>
        <w:rPr>
          <w:rFonts w:ascii="Arial" w:hAnsi="Arial" w:cs="Arial"/>
          <w:sz w:val="24"/>
          <w:szCs w:val="24"/>
        </w:rPr>
      </w:pPr>
      <w:r>
        <w:rPr>
          <w:rFonts w:ascii="Arial" w:hAnsi="Arial" w:cs="Arial"/>
          <w:sz w:val="24"/>
          <w:szCs w:val="24"/>
        </w:rPr>
        <w:t>BACKGROUND.</w:t>
      </w:r>
    </w:p>
    <w:p w14:paraId="28B42489" w14:textId="594D8D6C" w:rsidR="00392C55" w:rsidRDefault="004D6397" w:rsidP="004030A8">
      <w:pPr>
        <w:rPr>
          <w:rFonts w:ascii="Arial" w:hAnsi="Arial" w:cs="Arial"/>
          <w:sz w:val="24"/>
          <w:szCs w:val="24"/>
        </w:rPr>
      </w:pPr>
      <w:r>
        <w:rPr>
          <w:rFonts w:ascii="Arial" w:hAnsi="Arial" w:cs="Arial"/>
          <w:sz w:val="24"/>
          <w:szCs w:val="24"/>
        </w:rPr>
        <w:t xml:space="preserve">Background information in research identifies and describes the root of the problem that is being studied. It generally supports the question; what information was known about this topic before the research was conducted. </w:t>
      </w:r>
      <w:proofErr w:type="gramStart"/>
      <w:r>
        <w:rPr>
          <w:rFonts w:ascii="Arial" w:hAnsi="Arial" w:cs="Arial"/>
          <w:sz w:val="24"/>
          <w:szCs w:val="24"/>
        </w:rPr>
        <w:t>Sufficient</w:t>
      </w:r>
      <w:proofErr w:type="gramEnd"/>
      <w:r>
        <w:rPr>
          <w:rFonts w:ascii="Arial" w:hAnsi="Arial" w:cs="Arial"/>
          <w:sz w:val="24"/>
          <w:szCs w:val="24"/>
        </w:rPr>
        <w:t xml:space="preserve"> background information provides each reader with the essential information that is needed to understand the research problem and its significance. </w:t>
      </w:r>
      <w:r w:rsidR="00E8375A">
        <w:rPr>
          <w:rFonts w:ascii="Arial" w:hAnsi="Arial" w:cs="Arial"/>
          <w:sz w:val="24"/>
          <w:szCs w:val="24"/>
        </w:rPr>
        <w:t>The purpose of the study</w:t>
      </w:r>
      <w:r>
        <w:rPr>
          <w:rFonts w:ascii="Arial" w:hAnsi="Arial" w:cs="Arial"/>
          <w:sz w:val="24"/>
          <w:szCs w:val="24"/>
        </w:rPr>
        <w:t xml:space="preserve"> used</w:t>
      </w:r>
      <w:r w:rsidR="00E8375A">
        <w:rPr>
          <w:rFonts w:ascii="Arial" w:hAnsi="Arial" w:cs="Arial"/>
          <w:sz w:val="24"/>
          <w:szCs w:val="24"/>
        </w:rPr>
        <w:t xml:space="preserve"> is to find out if there is enough patient care provided within the hospital environment across England </w:t>
      </w:r>
      <w:r>
        <w:rPr>
          <w:rFonts w:ascii="Arial" w:hAnsi="Arial" w:cs="Arial"/>
          <w:sz w:val="24"/>
          <w:szCs w:val="24"/>
        </w:rPr>
        <w:t>and</w:t>
      </w:r>
      <w:r w:rsidR="00E8375A">
        <w:rPr>
          <w:rFonts w:ascii="Arial" w:hAnsi="Arial" w:cs="Arial"/>
          <w:sz w:val="24"/>
          <w:szCs w:val="24"/>
        </w:rPr>
        <w:t xml:space="preserve"> to find out if patients are satisfied with the patient to nurse ratio. In the report (Aiken et al. 2017) notes that hospital care provided in England is affected due to the inadequate number of staffs to patient ratio, and this is drastically influencing patient’s care and their trust within the National Health Service.</w:t>
      </w:r>
      <w:r w:rsidR="00B75E03">
        <w:rPr>
          <w:rFonts w:ascii="Arial" w:hAnsi="Arial" w:cs="Arial"/>
          <w:sz w:val="24"/>
          <w:szCs w:val="24"/>
        </w:rPr>
        <w:t xml:space="preserve"> </w:t>
      </w:r>
      <w:r w:rsidR="00E8375A">
        <w:rPr>
          <w:rFonts w:ascii="Arial" w:hAnsi="Arial" w:cs="Arial"/>
          <w:sz w:val="24"/>
          <w:szCs w:val="24"/>
        </w:rPr>
        <w:t>Surveys were designed for the study to collate information about the patients and nurses within 161 trusts across the whole of England and to establish how this is affecting the individuals and the hospital environment.</w:t>
      </w:r>
    </w:p>
    <w:p w14:paraId="7E7ECB92" w14:textId="61548CFC" w:rsidR="00E8375A" w:rsidRDefault="00E8375A" w:rsidP="004030A8">
      <w:pPr>
        <w:rPr>
          <w:rFonts w:ascii="Arial" w:hAnsi="Arial" w:cs="Arial"/>
          <w:sz w:val="24"/>
          <w:szCs w:val="24"/>
        </w:rPr>
      </w:pPr>
    </w:p>
    <w:p w14:paraId="03B17D96" w14:textId="08CBA73A" w:rsidR="00E8375A" w:rsidRDefault="00C45228" w:rsidP="004030A8">
      <w:pPr>
        <w:rPr>
          <w:rFonts w:ascii="Arial" w:hAnsi="Arial" w:cs="Arial"/>
          <w:sz w:val="24"/>
          <w:szCs w:val="24"/>
        </w:rPr>
      </w:pPr>
      <w:r>
        <w:rPr>
          <w:rFonts w:ascii="Arial" w:hAnsi="Arial" w:cs="Arial"/>
          <w:sz w:val="24"/>
          <w:szCs w:val="24"/>
        </w:rPr>
        <w:t>ABSTRACT.</w:t>
      </w:r>
    </w:p>
    <w:p w14:paraId="06E25229" w14:textId="57DDF334" w:rsidR="00C45228" w:rsidRDefault="00C45228" w:rsidP="004030A8">
      <w:pPr>
        <w:rPr>
          <w:rFonts w:ascii="Arial" w:hAnsi="Arial" w:cs="Arial"/>
          <w:sz w:val="24"/>
          <w:szCs w:val="24"/>
        </w:rPr>
      </w:pPr>
      <w:r>
        <w:rPr>
          <w:rFonts w:ascii="Arial" w:hAnsi="Arial" w:cs="Arial"/>
          <w:sz w:val="24"/>
          <w:szCs w:val="24"/>
        </w:rPr>
        <w:t>(</w:t>
      </w:r>
      <w:proofErr w:type="spellStart"/>
      <w:r>
        <w:rPr>
          <w:rFonts w:ascii="Arial" w:hAnsi="Arial" w:cs="Arial"/>
          <w:sz w:val="24"/>
          <w:szCs w:val="24"/>
        </w:rPr>
        <w:t>Koltay</w:t>
      </w:r>
      <w:proofErr w:type="spellEnd"/>
      <w:r>
        <w:rPr>
          <w:rFonts w:ascii="Arial" w:hAnsi="Arial" w:cs="Arial"/>
          <w:sz w:val="24"/>
          <w:szCs w:val="24"/>
        </w:rPr>
        <w:t>, 2010) explains that an abstract is the main content of an original document that is then condensed to a much shorter description</w:t>
      </w:r>
      <w:r w:rsidR="004D6397">
        <w:rPr>
          <w:rFonts w:ascii="Arial" w:hAnsi="Arial" w:cs="Arial"/>
          <w:sz w:val="24"/>
          <w:szCs w:val="24"/>
        </w:rPr>
        <w:t>, usually 300 words or less</w:t>
      </w:r>
      <w:r>
        <w:rPr>
          <w:rFonts w:ascii="Arial" w:hAnsi="Arial" w:cs="Arial"/>
          <w:sz w:val="24"/>
          <w:szCs w:val="24"/>
        </w:rPr>
        <w:t>. When used an abstract always appears at the very beginning of any report or manuscript acting as the reason as of why the report or research has been conducted. The abstract in the report used has relevant key headings such as objectives, results and conclusions.</w:t>
      </w:r>
      <w:r w:rsidR="00637C1E">
        <w:rPr>
          <w:rFonts w:ascii="Arial" w:hAnsi="Arial" w:cs="Arial"/>
          <w:sz w:val="24"/>
          <w:szCs w:val="24"/>
        </w:rPr>
        <w:t xml:space="preserve"> These headings allow the reader to elaborate each aspect of the paper and whether they wish to continue reading. </w:t>
      </w:r>
      <w:r>
        <w:rPr>
          <w:rFonts w:ascii="Arial" w:hAnsi="Arial" w:cs="Arial"/>
          <w:sz w:val="24"/>
          <w:szCs w:val="24"/>
        </w:rPr>
        <w:t>This shows that this abstract is informative as it presents all the important information and results of the researc</w:t>
      </w:r>
      <w:r w:rsidR="00637C1E">
        <w:rPr>
          <w:rFonts w:ascii="Arial" w:hAnsi="Arial" w:cs="Arial"/>
          <w:sz w:val="24"/>
          <w:szCs w:val="24"/>
        </w:rPr>
        <w:t xml:space="preserve">h also allowing it to become useful to someone who wishes to examine the work. </w:t>
      </w:r>
    </w:p>
    <w:p w14:paraId="78C7F551" w14:textId="2A1B260E" w:rsidR="00637C1E" w:rsidRDefault="00637C1E" w:rsidP="004030A8">
      <w:pPr>
        <w:rPr>
          <w:rFonts w:ascii="Arial" w:hAnsi="Arial" w:cs="Arial"/>
          <w:sz w:val="24"/>
          <w:szCs w:val="24"/>
        </w:rPr>
      </w:pPr>
    </w:p>
    <w:p w14:paraId="6E8FA3DA" w14:textId="77372E8C" w:rsidR="00637C1E" w:rsidRDefault="00637C1E" w:rsidP="004030A8">
      <w:pPr>
        <w:rPr>
          <w:rFonts w:ascii="Arial" w:hAnsi="Arial" w:cs="Arial"/>
          <w:sz w:val="24"/>
          <w:szCs w:val="24"/>
        </w:rPr>
      </w:pPr>
      <w:r>
        <w:rPr>
          <w:rFonts w:ascii="Arial" w:hAnsi="Arial" w:cs="Arial"/>
          <w:sz w:val="24"/>
          <w:szCs w:val="24"/>
        </w:rPr>
        <w:t>LITERATURE REVIEW.</w:t>
      </w:r>
    </w:p>
    <w:p w14:paraId="48B016D3" w14:textId="4372093D" w:rsidR="00637C1E" w:rsidRDefault="00637C1E" w:rsidP="004030A8">
      <w:pPr>
        <w:rPr>
          <w:rFonts w:ascii="Arial" w:hAnsi="Arial" w:cs="Arial"/>
          <w:sz w:val="24"/>
          <w:szCs w:val="24"/>
        </w:rPr>
      </w:pPr>
      <w:r>
        <w:rPr>
          <w:rFonts w:ascii="Arial" w:hAnsi="Arial" w:cs="Arial"/>
          <w:sz w:val="24"/>
          <w:szCs w:val="24"/>
        </w:rPr>
        <w:t>(Williamson and Whittaker,</w:t>
      </w:r>
      <w:r w:rsidR="005B1B45">
        <w:rPr>
          <w:rFonts w:ascii="Arial" w:hAnsi="Arial" w:cs="Arial"/>
          <w:sz w:val="24"/>
          <w:szCs w:val="24"/>
        </w:rPr>
        <w:t xml:space="preserve"> 2017) explains that a literature review can be an exhaustive research that involves using evidence such as electronic databases, articles, books, journals and medical reports to gather relevant information required for a report or comparison of data.</w:t>
      </w:r>
      <w:r w:rsidR="00D82872">
        <w:rPr>
          <w:rFonts w:ascii="Arial" w:hAnsi="Arial" w:cs="Arial"/>
          <w:sz w:val="24"/>
          <w:szCs w:val="24"/>
        </w:rPr>
        <w:t xml:space="preserve"> The literature review</w:t>
      </w:r>
      <w:r w:rsidR="00117915">
        <w:rPr>
          <w:rFonts w:ascii="Arial" w:hAnsi="Arial" w:cs="Arial"/>
          <w:sz w:val="24"/>
          <w:szCs w:val="24"/>
        </w:rPr>
        <w:t xml:space="preserve"> held on the report shows a substantial amount of evidence that has been used such as medical journals</w:t>
      </w:r>
      <w:r w:rsidR="00810FCE">
        <w:rPr>
          <w:rFonts w:ascii="Arial" w:hAnsi="Arial" w:cs="Arial"/>
          <w:sz w:val="24"/>
          <w:szCs w:val="24"/>
        </w:rPr>
        <w:t>, websi</w:t>
      </w:r>
      <w:r w:rsidR="00F10B4B">
        <w:rPr>
          <w:rFonts w:ascii="Arial" w:hAnsi="Arial" w:cs="Arial"/>
          <w:sz w:val="24"/>
          <w:szCs w:val="24"/>
        </w:rPr>
        <w:t xml:space="preserve">tes such as the NHS and Gov.UK, </w:t>
      </w:r>
      <w:r w:rsidR="00A45955">
        <w:rPr>
          <w:rFonts w:ascii="Arial" w:hAnsi="Arial" w:cs="Arial"/>
          <w:sz w:val="24"/>
          <w:szCs w:val="24"/>
        </w:rPr>
        <w:t>surveys and books.</w:t>
      </w:r>
      <w:r w:rsidR="005E3CDB">
        <w:rPr>
          <w:rFonts w:ascii="Arial" w:hAnsi="Arial" w:cs="Arial"/>
          <w:sz w:val="24"/>
          <w:szCs w:val="24"/>
        </w:rPr>
        <w:t xml:space="preserve"> The date range of evidence used varies between 2003 and 2017. In order to get a correct outcome</w:t>
      </w:r>
      <w:r w:rsidR="00AA284F">
        <w:rPr>
          <w:rFonts w:ascii="Arial" w:hAnsi="Arial" w:cs="Arial"/>
          <w:sz w:val="24"/>
          <w:szCs w:val="24"/>
        </w:rPr>
        <w:t xml:space="preserve"> of research, evidence used should be dated within the last 10 years. This would provide</w:t>
      </w:r>
      <w:r w:rsidR="00443C25">
        <w:rPr>
          <w:rFonts w:ascii="Arial" w:hAnsi="Arial" w:cs="Arial"/>
          <w:sz w:val="24"/>
          <w:szCs w:val="24"/>
        </w:rPr>
        <w:t xml:space="preserve"> more up to date findings and results </w:t>
      </w:r>
      <w:r w:rsidR="002231C3">
        <w:rPr>
          <w:rFonts w:ascii="Arial" w:hAnsi="Arial" w:cs="Arial"/>
          <w:sz w:val="24"/>
          <w:szCs w:val="24"/>
        </w:rPr>
        <w:t>and</w:t>
      </w:r>
      <w:r w:rsidR="00443C25">
        <w:rPr>
          <w:rFonts w:ascii="Arial" w:hAnsi="Arial" w:cs="Arial"/>
          <w:sz w:val="24"/>
          <w:szCs w:val="24"/>
        </w:rPr>
        <w:t xml:space="preserve"> encourage the reader to want to</w:t>
      </w:r>
      <w:r w:rsidR="00025847">
        <w:rPr>
          <w:rFonts w:ascii="Arial" w:hAnsi="Arial" w:cs="Arial"/>
          <w:sz w:val="24"/>
          <w:szCs w:val="24"/>
        </w:rPr>
        <w:t xml:space="preserve"> examine the report further. </w:t>
      </w:r>
      <w:r w:rsidR="00FA05EC">
        <w:rPr>
          <w:rFonts w:ascii="Arial" w:hAnsi="Arial" w:cs="Arial"/>
          <w:sz w:val="24"/>
          <w:szCs w:val="24"/>
        </w:rPr>
        <w:t>The study serves a purpose</w:t>
      </w:r>
      <w:r w:rsidR="00E40074">
        <w:rPr>
          <w:rFonts w:ascii="Arial" w:hAnsi="Arial" w:cs="Arial"/>
          <w:sz w:val="24"/>
          <w:szCs w:val="24"/>
        </w:rPr>
        <w:t xml:space="preserve"> as it is conducted to find out patient satisfaction within hospital care and nurses across England</w:t>
      </w:r>
      <w:r w:rsidR="002231C3">
        <w:rPr>
          <w:rFonts w:ascii="Arial" w:hAnsi="Arial" w:cs="Arial"/>
          <w:sz w:val="24"/>
          <w:szCs w:val="24"/>
        </w:rPr>
        <w:t>. The study will highlight exactly where the issues lie and what could possibly be put in place to encourage better</w:t>
      </w:r>
      <w:r w:rsidR="00C407CB">
        <w:rPr>
          <w:rFonts w:ascii="Arial" w:hAnsi="Arial" w:cs="Arial"/>
          <w:sz w:val="24"/>
          <w:szCs w:val="24"/>
        </w:rPr>
        <w:t xml:space="preserve"> patient satisfaction and service the National Health Service provides.</w:t>
      </w:r>
    </w:p>
    <w:p w14:paraId="08D94673" w14:textId="127062BA" w:rsidR="00C407CB" w:rsidRDefault="00C407CB" w:rsidP="004030A8">
      <w:pPr>
        <w:rPr>
          <w:rFonts w:ascii="Arial" w:hAnsi="Arial" w:cs="Arial"/>
          <w:sz w:val="24"/>
          <w:szCs w:val="24"/>
        </w:rPr>
      </w:pPr>
    </w:p>
    <w:p w14:paraId="7C882ED7" w14:textId="22D95F47" w:rsidR="00C407CB" w:rsidRDefault="00C407CB" w:rsidP="004030A8">
      <w:pPr>
        <w:rPr>
          <w:rFonts w:ascii="Arial" w:hAnsi="Arial" w:cs="Arial"/>
          <w:sz w:val="24"/>
          <w:szCs w:val="24"/>
        </w:rPr>
      </w:pPr>
      <w:r>
        <w:rPr>
          <w:rFonts w:ascii="Arial" w:hAnsi="Arial" w:cs="Arial"/>
          <w:sz w:val="24"/>
          <w:szCs w:val="24"/>
        </w:rPr>
        <w:t>AIM.</w:t>
      </w:r>
    </w:p>
    <w:p w14:paraId="7FD3F08E" w14:textId="77777777" w:rsidR="003F40C4" w:rsidRDefault="00E92E85" w:rsidP="004030A8">
      <w:pPr>
        <w:rPr>
          <w:rFonts w:ascii="Arial" w:hAnsi="Arial" w:cs="Arial"/>
          <w:sz w:val="24"/>
          <w:szCs w:val="24"/>
        </w:rPr>
      </w:pPr>
      <w:r>
        <w:rPr>
          <w:rFonts w:ascii="Arial" w:hAnsi="Arial" w:cs="Arial"/>
          <w:sz w:val="24"/>
          <w:szCs w:val="24"/>
        </w:rPr>
        <w:t>(</w:t>
      </w:r>
      <w:r w:rsidR="00D46FF6">
        <w:rPr>
          <w:rFonts w:ascii="Arial" w:hAnsi="Arial" w:cs="Arial"/>
          <w:sz w:val="24"/>
          <w:szCs w:val="24"/>
        </w:rPr>
        <w:t>Thomson, 2014) explains an aim is to</w:t>
      </w:r>
      <w:r w:rsidR="00630326">
        <w:rPr>
          <w:rFonts w:ascii="Arial" w:hAnsi="Arial" w:cs="Arial"/>
          <w:sz w:val="24"/>
          <w:szCs w:val="24"/>
        </w:rPr>
        <w:t xml:space="preserve"> </w:t>
      </w:r>
      <w:r w:rsidR="00D46FF6">
        <w:rPr>
          <w:rFonts w:ascii="Arial" w:hAnsi="Arial" w:cs="Arial"/>
          <w:sz w:val="24"/>
          <w:szCs w:val="24"/>
        </w:rPr>
        <w:t xml:space="preserve">give the reader </w:t>
      </w:r>
      <w:r w:rsidR="00630326">
        <w:rPr>
          <w:rFonts w:ascii="Arial" w:hAnsi="Arial" w:cs="Arial"/>
          <w:sz w:val="24"/>
          <w:szCs w:val="24"/>
        </w:rPr>
        <w:t>an actual point of the research. It would explain what the intentions of the researcher has and the potential outc</w:t>
      </w:r>
      <w:r w:rsidR="0007656A">
        <w:rPr>
          <w:rFonts w:ascii="Arial" w:hAnsi="Arial" w:cs="Arial"/>
          <w:sz w:val="24"/>
          <w:szCs w:val="24"/>
        </w:rPr>
        <w:t xml:space="preserve">omes. </w:t>
      </w:r>
      <w:r w:rsidR="00947655">
        <w:rPr>
          <w:rFonts w:ascii="Arial" w:hAnsi="Arial" w:cs="Arial"/>
          <w:sz w:val="24"/>
          <w:szCs w:val="24"/>
        </w:rPr>
        <w:t xml:space="preserve"> This is important so the reader understands what the</w:t>
      </w:r>
      <w:r w:rsidR="00F06DA6">
        <w:rPr>
          <w:rFonts w:ascii="Arial" w:hAnsi="Arial" w:cs="Arial"/>
          <w:sz w:val="24"/>
          <w:szCs w:val="24"/>
        </w:rPr>
        <w:t xml:space="preserve"> report is about. With regards to the research paper used, an aim wasn’t </w:t>
      </w:r>
      <w:r w:rsidR="00D33CEB">
        <w:rPr>
          <w:rFonts w:ascii="Arial" w:hAnsi="Arial" w:cs="Arial"/>
          <w:sz w:val="24"/>
          <w:szCs w:val="24"/>
        </w:rPr>
        <w:t xml:space="preserve">written to give the actual point of the research but with regards to the title of the paper </w:t>
      </w:r>
      <w:r w:rsidR="004E697D">
        <w:rPr>
          <w:rFonts w:ascii="Arial" w:hAnsi="Arial" w:cs="Arial"/>
          <w:sz w:val="24"/>
          <w:szCs w:val="24"/>
        </w:rPr>
        <w:t>‘Patient satisfaction with hospital care and nurses in England: an observational study</w:t>
      </w:r>
      <w:r w:rsidR="00B95AA4">
        <w:rPr>
          <w:rFonts w:ascii="Arial" w:hAnsi="Arial" w:cs="Arial"/>
          <w:sz w:val="24"/>
          <w:szCs w:val="24"/>
        </w:rPr>
        <w:t xml:space="preserve">’ it clearly states the point of the paper. </w:t>
      </w:r>
      <w:r w:rsidR="00940A2D">
        <w:rPr>
          <w:rFonts w:ascii="Arial" w:hAnsi="Arial" w:cs="Arial"/>
          <w:sz w:val="24"/>
          <w:szCs w:val="24"/>
        </w:rPr>
        <w:t>The authors</w:t>
      </w:r>
      <w:r w:rsidR="00054C01">
        <w:rPr>
          <w:rFonts w:ascii="Arial" w:hAnsi="Arial" w:cs="Arial"/>
          <w:sz w:val="24"/>
          <w:szCs w:val="24"/>
        </w:rPr>
        <w:t xml:space="preserve"> also give an explanation in the ‘Strengths and limitations’ box of what the study is about</w:t>
      </w:r>
      <w:r w:rsidR="00C54436">
        <w:rPr>
          <w:rFonts w:ascii="Arial" w:hAnsi="Arial" w:cs="Arial"/>
          <w:sz w:val="24"/>
          <w:szCs w:val="24"/>
        </w:rPr>
        <w:t xml:space="preserve"> by explaining that it is a quantitative study to determine the association</w:t>
      </w:r>
      <w:r w:rsidR="00E42053">
        <w:rPr>
          <w:rFonts w:ascii="Arial" w:hAnsi="Arial" w:cs="Arial"/>
          <w:sz w:val="24"/>
          <w:szCs w:val="24"/>
        </w:rPr>
        <w:t xml:space="preserve"> between </w:t>
      </w:r>
      <w:r w:rsidR="003F4813">
        <w:rPr>
          <w:rFonts w:ascii="Arial" w:hAnsi="Arial" w:cs="Arial"/>
          <w:sz w:val="24"/>
          <w:szCs w:val="24"/>
        </w:rPr>
        <w:t>patient’s</w:t>
      </w:r>
      <w:r w:rsidR="00E42053">
        <w:rPr>
          <w:rFonts w:ascii="Arial" w:hAnsi="Arial" w:cs="Arial"/>
          <w:sz w:val="24"/>
          <w:szCs w:val="24"/>
        </w:rPr>
        <w:t xml:space="preserve"> confidence in nurse and doctors, the staffing of the hospitals used and the care the National Health Service provides.</w:t>
      </w:r>
    </w:p>
    <w:p w14:paraId="6FD4F3C0" w14:textId="77777777" w:rsidR="003F40C4" w:rsidRDefault="003F40C4" w:rsidP="004030A8">
      <w:pPr>
        <w:rPr>
          <w:rFonts w:ascii="Arial" w:hAnsi="Arial" w:cs="Arial"/>
          <w:sz w:val="24"/>
          <w:szCs w:val="24"/>
        </w:rPr>
      </w:pPr>
    </w:p>
    <w:p w14:paraId="1ED09007" w14:textId="77777777" w:rsidR="003F40C4" w:rsidRDefault="003F40C4" w:rsidP="004030A8">
      <w:pPr>
        <w:rPr>
          <w:rFonts w:ascii="Arial" w:hAnsi="Arial" w:cs="Arial"/>
          <w:sz w:val="24"/>
          <w:szCs w:val="24"/>
        </w:rPr>
      </w:pPr>
    </w:p>
    <w:p w14:paraId="6A4AFD58" w14:textId="77777777" w:rsidR="003F40C4" w:rsidRDefault="003F40C4" w:rsidP="004030A8">
      <w:pPr>
        <w:rPr>
          <w:rFonts w:ascii="Arial" w:hAnsi="Arial" w:cs="Arial"/>
          <w:sz w:val="24"/>
          <w:szCs w:val="24"/>
        </w:rPr>
      </w:pPr>
      <w:r>
        <w:rPr>
          <w:rFonts w:ascii="Arial" w:hAnsi="Arial" w:cs="Arial"/>
          <w:sz w:val="24"/>
          <w:szCs w:val="24"/>
        </w:rPr>
        <w:t>STUDY DESIGN.</w:t>
      </w:r>
    </w:p>
    <w:p w14:paraId="0828E0DE" w14:textId="4F71C91D" w:rsidR="00C407CB" w:rsidRDefault="001405D3" w:rsidP="004030A8">
      <w:pPr>
        <w:rPr>
          <w:rFonts w:ascii="Arial" w:hAnsi="Arial" w:cs="Arial"/>
          <w:sz w:val="24"/>
          <w:szCs w:val="24"/>
        </w:rPr>
      </w:pPr>
      <w:r>
        <w:rPr>
          <w:rFonts w:ascii="Arial" w:hAnsi="Arial" w:cs="Arial"/>
          <w:sz w:val="24"/>
          <w:szCs w:val="24"/>
        </w:rPr>
        <w:t xml:space="preserve">The report is </w:t>
      </w:r>
      <w:r w:rsidR="00251656">
        <w:rPr>
          <w:rFonts w:ascii="Arial" w:hAnsi="Arial" w:cs="Arial"/>
          <w:sz w:val="24"/>
          <w:szCs w:val="24"/>
        </w:rPr>
        <w:t>of quantitative research and quantitative research is based in statistical studies and experimental studies</w:t>
      </w:r>
      <w:r w:rsidR="00327BCE">
        <w:rPr>
          <w:rFonts w:ascii="Arial" w:hAnsi="Arial" w:cs="Arial"/>
          <w:sz w:val="24"/>
          <w:szCs w:val="24"/>
        </w:rPr>
        <w:t xml:space="preserve"> where measurements of outcomes are mathematical,</w:t>
      </w:r>
      <w:r w:rsidR="00195F62">
        <w:rPr>
          <w:rFonts w:ascii="Arial" w:hAnsi="Arial" w:cs="Arial"/>
          <w:sz w:val="24"/>
          <w:szCs w:val="24"/>
        </w:rPr>
        <w:t xml:space="preserve"> and statistical based</w:t>
      </w:r>
      <w:r w:rsidR="004A0E57">
        <w:rPr>
          <w:rFonts w:ascii="Arial" w:hAnsi="Arial" w:cs="Arial"/>
          <w:sz w:val="24"/>
          <w:szCs w:val="24"/>
        </w:rPr>
        <w:t xml:space="preserve"> and these</w:t>
      </w:r>
      <w:r w:rsidR="007F1609">
        <w:rPr>
          <w:rFonts w:ascii="Arial" w:hAnsi="Arial" w:cs="Arial"/>
          <w:sz w:val="24"/>
          <w:szCs w:val="24"/>
        </w:rPr>
        <w:t xml:space="preserve"> outcomes are shown in</w:t>
      </w:r>
      <w:r w:rsidR="0022583A">
        <w:rPr>
          <w:rFonts w:ascii="Arial" w:hAnsi="Arial" w:cs="Arial"/>
          <w:sz w:val="24"/>
          <w:szCs w:val="24"/>
        </w:rPr>
        <w:t xml:space="preserve"> table or graph format (Newman and Benz, 1998).</w:t>
      </w:r>
      <w:r w:rsidR="00573205">
        <w:rPr>
          <w:rFonts w:ascii="Arial" w:hAnsi="Arial" w:cs="Arial"/>
          <w:sz w:val="24"/>
          <w:szCs w:val="24"/>
        </w:rPr>
        <w:t xml:space="preserve"> There is also qualitative research </w:t>
      </w:r>
      <w:r w:rsidR="00B82D6F">
        <w:rPr>
          <w:rFonts w:ascii="Arial" w:hAnsi="Arial" w:cs="Arial"/>
          <w:sz w:val="24"/>
          <w:szCs w:val="24"/>
        </w:rPr>
        <w:t>that can be used in studies and this research is a strategy that emphasizes the quality of the research</w:t>
      </w:r>
      <w:r w:rsidR="0049048D">
        <w:rPr>
          <w:rFonts w:ascii="Arial" w:hAnsi="Arial" w:cs="Arial"/>
          <w:sz w:val="24"/>
          <w:szCs w:val="24"/>
        </w:rPr>
        <w:t xml:space="preserve"> rather than the quantity</w:t>
      </w:r>
      <w:r w:rsidR="00B31F6A">
        <w:rPr>
          <w:rFonts w:ascii="Arial" w:hAnsi="Arial" w:cs="Arial"/>
          <w:sz w:val="24"/>
          <w:szCs w:val="24"/>
        </w:rPr>
        <w:t xml:space="preserve">. The </w:t>
      </w:r>
      <w:r w:rsidR="00C24836">
        <w:rPr>
          <w:rFonts w:ascii="Arial" w:hAnsi="Arial" w:cs="Arial"/>
          <w:sz w:val="24"/>
          <w:szCs w:val="24"/>
        </w:rPr>
        <w:t>information used in qualitative research is based on thoughts and feelings of those that took part, actual true events and outcomes</w:t>
      </w:r>
      <w:r w:rsidR="00BE7411">
        <w:rPr>
          <w:rFonts w:ascii="Arial" w:hAnsi="Arial" w:cs="Arial"/>
          <w:sz w:val="24"/>
          <w:szCs w:val="24"/>
        </w:rPr>
        <w:t xml:space="preserve"> (Hammersley, 2013). As explained the research paper is a quantitative study</w:t>
      </w:r>
      <w:r w:rsidR="00504713">
        <w:rPr>
          <w:rFonts w:ascii="Arial" w:hAnsi="Arial" w:cs="Arial"/>
          <w:sz w:val="24"/>
          <w:szCs w:val="24"/>
        </w:rPr>
        <w:t xml:space="preserve"> as the results and outcomes of each survey are showing as table and graph format and percentage</w:t>
      </w:r>
      <w:r w:rsidR="00170CBA">
        <w:rPr>
          <w:rFonts w:ascii="Arial" w:hAnsi="Arial" w:cs="Arial"/>
          <w:sz w:val="24"/>
          <w:szCs w:val="24"/>
        </w:rPr>
        <w:t xml:space="preserve"> outcomes are used to establish the responses from patients</w:t>
      </w:r>
      <w:r w:rsidR="002801C6">
        <w:rPr>
          <w:rFonts w:ascii="Arial" w:hAnsi="Arial" w:cs="Arial"/>
          <w:sz w:val="24"/>
          <w:szCs w:val="24"/>
        </w:rPr>
        <w:t xml:space="preserve"> and nurses that completed each questionnaire.</w:t>
      </w:r>
      <w:r w:rsidR="00EA3D4B">
        <w:rPr>
          <w:rFonts w:ascii="Arial" w:hAnsi="Arial" w:cs="Arial"/>
          <w:sz w:val="24"/>
          <w:szCs w:val="24"/>
        </w:rPr>
        <w:t xml:space="preserve"> </w:t>
      </w:r>
      <w:r w:rsidR="00F2492D">
        <w:rPr>
          <w:rFonts w:ascii="Arial" w:hAnsi="Arial" w:cs="Arial"/>
          <w:sz w:val="24"/>
          <w:szCs w:val="24"/>
        </w:rPr>
        <w:t xml:space="preserve">The authors state within the methods section of the report that qualitative </w:t>
      </w:r>
      <w:r w:rsidR="00425F08">
        <w:rPr>
          <w:rFonts w:ascii="Arial" w:hAnsi="Arial" w:cs="Arial"/>
          <w:sz w:val="24"/>
          <w:szCs w:val="24"/>
        </w:rPr>
        <w:t>research did not identify the relevant outcomes they were looking for</w:t>
      </w:r>
      <w:r w:rsidR="00625AD7">
        <w:rPr>
          <w:rFonts w:ascii="Arial" w:hAnsi="Arial" w:cs="Arial"/>
          <w:sz w:val="24"/>
          <w:szCs w:val="24"/>
        </w:rPr>
        <w:t xml:space="preserve"> in their research so further </w:t>
      </w:r>
      <w:r w:rsidR="002E6774">
        <w:rPr>
          <w:rFonts w:ascii="Arial" w:hAnsi="Arial" w:cs="Arial"/>
          <w:sz w:val="24"/>
          <w:szCs w:val="24"/>
        </w:rPr>
        <w:t>surveys and questionnaires were completed.</w:t>
      </w:r>
    </w:p>
    <w:p w14:paraId="5B3D484E" w14:textId="590BD251" w:rsidR="00D833F4" w:rsidRDefault="00D833F4" w:rsidP="004030A8">
      <w:pPr>
        <w:rPr>
          <w:rFonts w:ascii="Arial" w:hAnsi="Arial" w:cs="Arial"/>
          <w:sz w:val="24"/>
          <w:szCs w:val="24"/>
        </w:rPr>
      </w:pPr>
    </w:p>
    <w:p w14:paraId="3590628A" w14:textId="1B90DB54" w:rsidR="00D833F4" w:rsidRDefault="00FF7C28" w:rsidP="004030A8">
      <w:pPr>
        <w:rPr>
          <w:rFonts w:ascii="Arial" w:hAnsi="Arial" w:cs="Arial"/>
          <w:sz w:val="24"/>
          <w:szCs w:val="24"/>
        </w:rPr>
      </w:pPr>
      <w:r>
        <w:rPr>
          <w:rFonts w:ascii="Arial" w:hAnsi="Arial" w:cs="Arial"/>
          <w:sz w:val="24"/>
          <w:szCs w:val="24"/>
        </w:rPr>
        <w:t>SAMPLE.</w:t>
      </w:r>
    </w:p>
    <w:p w14:paraId="5B0510DA" w14:textId="55298401" w:rsidR="00B33C84" w:rsidRDefault="001B4111" w:rsidP="004030A8">
      <w:pPr>
        <w:rPr>
          <w:rFonts w:ascii="Arial" w:hAnsi="Arial" w:cs="Arial"/>
          <w:sz w:val="24"/>
          <w:szCs w:val="24"/>
        </w:rPr>
      </w:pPr>
      <w:r>
        <w:rPr>
          <w:rFonts w:ascii="Arial" w:hAnsi="Arial" w:cs="Arial"/>
          <w:sz w:val="24"/>
          <w:szCs w:val="24"/>
        </w:rPr>
        <w:t>The researc</w:t>
      </w:r>
      <w:r w:rsidR="007F2712">
        <w:rPr>
          <w:rFonts w:ascii="Arial" w:hAnsi="Arial" w:cs="Arial"/>
          <w:sz w:val="24"/>
          <w:szCs w:val="24"/>
        </w:rPr>
        <w:t>h study shows that 66,348 patients and 2,963 nurses were surveyed across England. All</w:t>
      </w:r>
      <w:r w:rsidR="00E458D5">
        <w:rPr>
          <w:rFonts w:ascii="Arial" w:hAnsi="Arial" w:cs="Arial"/>
          <w:sz w:val="24"/>
          <w:szCs w:val="24"/>
        </w:rPr>
        <w:t xml:space="preserve"> patients and nurses were kept anonymous</w:t>
      </w:r>
      <w:r w:rsidR="00511F99">
        <w:rPr>
          <w:rFonts w:ascii="Arial" w:hAnsi="Arial" w:cs="Arial"/>
          <w:sz w:val="24"/>
          <w:szCs w:val="24"/>
        </w:rPr>
        <w:t>.</w:t>
      </w:r>
      <w:r w:rsidR="00B33C84">
        <w:rPr>
          <w:rFonts w:ascii="Arial" w:hAnsi="Arial" w:cs="Arial"/>
          <w:sz w:val="24"/>
          <w:szCs w:val="24"/>
        </w:rPr>
        <w:t xml:space="preserve"> (Aiken et al. 2017) states in the report that 161 National Health Service trusts</w:t>
      </w:r>
      <w:r w:rsidR="00327289">
        <w:rPr>
          <w:rFonts w:ascii="Arial" w:hAnsi="Arial" w:cs="Arial"/>
          <w:sz w:val="24"/>
          <w:szCs w:val="24"/>
        </w:rPr>
        <w:t xml:space="preserve"> were used for the surveys</w:t>
      </w:r>
      <w:r w:rsidR="00251899">
        <w:rPr>
          <w:rFonts w:ascii="Arial" w:hAnsi="Arial" w:cs="Arial"/>
          <w:sz w:val="24"/>
          <w:szCs w:val="24"/>
        </w:rPr>
        <w:t xml:space="preserve"> and out </w:t>
      </w:r>
      <w:r w:rsidR="006F20EE">
        <w:rPr>
          <w:rFonts w:ascii="Arial" w:hAnsi="Arial" w:cs="Arial"/>
          <w:sz w:val="24"/>
          <w:szCs w:val="24"/>
        </w:rPr>
        <w:t xml:space="preserve">of these 161 trusts, only </w:t>
      </w:r>
      <w:r w:rsidR="00A55A68">
        <w:rPr>
          <w:rFonts w:ascii="Arial" w:hAnsi="Arial" w:cs="Arial"/>
          <w:sz w:val="24"/>
          <w:szCs w:val="24"/>
        </w:rPr>
        <w:t xml:space="preserve">a sample of 31 hospitals were used to survey both patients and nurses to obtain feedback. </w:t>
      </w:r>
      <w:r w:rsidR="007D0DFA">
        <w:rPr>
          <w:rFonts w:ascii="Arial" w:hAnsi="Arial" w:cs="Arial"/>
          <w:sz w:val="24"/>
          <w:szCs w:val="24"/>
        </w:rPr>
        <w:t>The sample use</w:t>
      </w:r>
      <w:r w:rsidR="004612A3">
        <w:rPr>
          <w:rFonts w:ascii="Arial" w:hAnsi="Arial" w:cs="Arial"/>
          <w:sz w:val="24"/>
          <w:szCs w:val="24"/>
        </w:rPr>
        <w:t>d</w:t>
      </w:r>
      <w:r w:rsidR="007D0DFA">
        <w:rPr>
          <w:rFonts w:ascii="Arial" w:hAnsi="Arial" w:cs="Arial"/>
          <w:sz w:val="24"/>
          <w:szCs w:val="24"/>
        </w:rPr>
        <w:t xml:space="preserve"> would represent the full</w:t>
      </w:r>
      <w:r w:rsidR="007C01AD">
        <w:rPr>
          <w:rFonts w:ascii="Arial" w:hAnsi="Arial" w:cs="Arial"/>
          <w:sz w:val="24"/>
          <w:szCs w:val="24"/>
        </w:rPr>
        <w:t xml:space="preserve"> population of the study and this would </w:t>
      </w:r>
      <w:r w:rsidR="004612A3">
        <w:rPr>
          <w:rFonts w:ascii="Arial" w:hAnsi="Arial" w:cs="Arial"/>
          <w:sz w:val="24"/>
          <w:szCs w:val="24"/>
        </w:rPr>
        <w:t xml:space="preserve">be more efficient than trying to gather the </w:t>
      </w:r>
      <w:r w:rsidR="00B120F0">
        <w:rPr>
          <w:rFonts w:ascii="Arial" w:hAnsi="Arial" w:cs="Arial"/>
          <w:sz w:val="24"/>
          <w:szCs w:val="24"/>
        </w:rPr>
        <w:t xml:space="preserve">findings from the whole population. Sample or sampling is used to provide numerous types of information for quantitative or qualitative </w:t>
      </w:r>
      <w:r w:rsidR="007E1447">
        <w:rPr>
          <w:rFonts w:ascii="Arial" w:hAnsi="Arial" w:cs="Arial"/>
          <w:sz w:val="24"/>
          <w:szCs w:val="24"/>
        </w:rPr>
        <w:t>research. The type of research is done by selecting small units from the whole research (</w:t>
      </w:r>
      <w:proofErr w:type="spellStart"/>
      <w:r w:rsidR="007E1447">
        <w:rPr>
          <w:rFonts w:ascii="Arial" w:hAnsi="Arial" w:cs="Arial"/>
          <w:sz w:val="24"/>
          <w:szCs w:val="24"/>
        </w:rPr>
        <w:t>Som</w:t>
      </w:r>
      <w:proofErr w:type="spellEnd"/>
      <w:r w:rsidR="007E1447">
        <w:rPr>
          <w:rFonts w:ascii="Arial" w:hAnsi="Arial" w:cs="Arial"/>
          <w:sz w:val="24"/>
          <w:szCs w:val="24"/>
        </w:rPr>
        <w:t>, 1996).</w:t>
      </w:r>
    </w:p>
    <w:p w14:paraId="34B9EF7C" w14:textId="5C2528B5" w:rsidR="007E1447" w:rsidRDefault="007E1447" w:rsidP="004030A8">
      <w:pPr>
        <w:rPr>
          <w:rFonts w:ascii="Arial" w:hAnsi="Arial" w:cs="Arial"/>
          <w:sz w:val="24"/>
          <w:szCs w:val="24"/>
        </w:rPr>
      </w:pPr>
    </w:p>
    <w:p w14:paraId="18979E98" w14:textId="421D683D" w:rsidR="007E1447" w:rsidRDefault="004D04B1" w:rsidP="004030A8">
      <w:pPr>
        <w:rPr>
          <w:rFonts w:ascii="Arial" w:hAnsi="Arial" w:cs="Arial"/>
          <w:sz w:val="24"/>
          <w:szCs w:val="24"/>
        </w:rPr>
      </w:pPr>
      <w:r>
        <w:rPr>
          <w:rFonts w:ascii="Arial" w:hAnsi="Arial" w:cs="Arial"/>
          <w:sz w:val="24"/>
          <w:szCs w:val="24"/>
        </w:rPr>
        <w:t>DATA COLLECTION.</w:t>
      </w:r>
    </w:p>
    <w:p w14:paraId="7D34CA7E" w14:textId="0A0D12F3" w:rsidR="004D04B1" w:rsidRDefault="004D04B1" w:rsidP="004030A8">
      <w:pPr>
        <w:rPr>
          <w:rFonts w:ascii="Arial" w:hAnsi="Arial" w:cs="Arial"/>
          <w:sz w:val="24"/>
          <w:szCs w:val="24"/>
        </w:rPr>
      </w:pPr>
      <w:r>
        <w:rPr>
          <w:rFonts w:ascii="Arial" w:hAnsi="Arial" w:cs="Arial"/>
          <w:sz w:val="24"/>
          <w:szCs w:val="24"/>
        </w:rPr>
        <w:t>In order to gather relevant information for the report several surveys</w:t>
      </w:r>
      <w:r w:rsidR="001F2D3A">
        <w:rPr>
          <w:rFonts w:ascii="Arial" w:hAnsi="Arial" w:cs="Arial"/>
          <w:sz w:val="24"/>
          <w:szCs w:val="24"/>
        </w:rPr>
        <w:t>, cognitive interviews</w:t>
      </w:r>
      <w:r>
        <w:rPr>
          <w:rFonts w:ascii="Arial" w:hAnsi="Arial" w:cs="Arial"/>
          <w:sz w:val="24"/>
          <w:szCs w:val="24"/>
        </w:rPr>
        <w:t xml:space="preserve"> and questionnaires</w:t>
      </w:r>
      <w:r w:rsidR="005A6B8E">
        <w:rPr>
          <w:rFonts w:ascii="Arial" w:hAnsi="Arial" w:cs="Arial"/>
          <w:sz w:val="24"/>
          <w:szCs w:val="24"/>
        </w:rPr>
        <w:t xml:space="preserve"> were conducted via the NHS Adult Inpatient Survey team. </w:t>
      </w:r>
      <w:r w:rsidR="006503FA">
        <w:rPr>
          <w:rFonts w:ascii="Arial" w:hAnsi="Arial" w:cs="Arial"/>
          <w:sz w:val="24"/>
          <w:szCs w:val="24"/>
        </w:rPr>
        <w:t>These were completed by both patients and nurses in the 31 hospitals used across England.</w:t>
      </w:r>
      <w:r w:rsidR="001F2D3A">
        <w:rPr>
          <w:rFonts w:ascii="Arial" w:hAnsi="Arial" w:cs="Arial"/>
          <w:sz w:val="24"/>
          <w:szCs w:val="24"/>
        </w:rPr>
        <w:t xml:space="preserve"> This was completed via </w:t>
      </w:r>
      <w:r w:rsidR="00B52397">
        <w:rPr>
          <w:rFonts w:ascii="Arial" w:hAnsi="Arial" w:cs="Arial"/>
          <w:sz w:val="24"/>
          <w:szCs w:val="24"/>
        </w:rPr>
        <w:t>Pilot Testing</w:t>
      </w:r>
      <w:r w:rsidR="00D70244">
        <w:rPr>
          <w:rFonts w:ascii="Arial" w:hAnsi="Arial" w:cs="Arial"/>
          <w:sz w:val="24"/>
          <w:szCs w:val="24"/>
        </w:rPr>
        <w:t>.</w:t>
      </w:r>
      <w:r w:rsidR="00364EC6">
        <w:rPr>
          <w:rFonts w:ascii="Arial" w:hAnsi="Arial" w:cs="Arial"/>
          <w:sz w:val="24"/>
          <w:szCs w:val="24"/>
        </w:rPr>
        <w:t xml:space="preserve"> Patients were offered</w:t>
      </w:r>
      <w:r w:rsidR="008738AE">
        <w:rPr>
          <w:rFonts w:ascii="Arial" w:hAnsi="Arial" w:cs="Arial"/>
          <w:sz w:val="24"/>
          <w:szCs w:val="24"/>
        </w:rPr>
        <w:t xml:space="preserve"> a </w:t>
      </w:r>
      <w:r w:rsidR="00E15CB2">
        <w:rPr>
          <w:rFonts w:ascii="Arial" w:hAnsi="Arial" w:cs="Arial"/>
          <w:sz w:val="24"/>
          <w:szCs w:val="24"/>
        </w:rPr>
        <w:t>one-page</w:t>
      </w:r>
      <w:r w:rsidR="008738AE">
        <w:rPr>
          <w:rFonts w:ascii="Arial" w:hAnsi="Arial" w:cs="Arial"/>
          <w:sz w:val="24"/>
          <w:szCs w:val="24"/>
        </w:rPr>
        <w:t xml:space="preserve"> questionnaire </w:t>
      </w:r>
      <w:r w:rsidR="00235C32">
        <w:rPr>
          <w:rFonts w:ascii="Arial" w:hAnsi="Arial" w:cs="Arial"/>
          <w:sz w:val="24"/>
          <w:szCs w:val="24"/>
        </w:rPr>
        <w:t>to describe their thoughts</w:t>
      </w:r>
      <w:r w:rsidR="007A54E8">
        <w:rPr>
          <w:rFonts w:ascii="Arial" w:hAnsi="Arial" w:cs="Arial"/>
          <w:sz w:val="24"/>
          <w:szCs w:val="24"/>
        </w:rPr>
        <w:t xml:space="preserve"> of the patient care that was most important to them</w:t>
      </w:r>
      <w:r w:rsidR="00E15CB2">
        <w:rPr>
          <w:rFonts w:ascii="Arial" w:hAnsi="Arial" w:cs="Arial"/>
          <w:sz w:val="24"/>
          <w:szCs w:val="24"/>
        </w:rPr>
        <w:t xml:space="preserve"> throughout their stay in hospital. </w:t>
      </w:r>
      <w:r w:rsidR="00991428">
        <w:rPr>
          <w:rFonts w:ascii="Arial" w:hAnsi="Arial" w:cs="Arial"/>
          <w:sz w:val="24"/>
          <w:szCs w:val="24"/>
        </w:rPr>
        <w:t xml:space="preserve">Nurses </w:t>
      </w:r>
      <w:r w:rsidR="00220C3C">
        <w:rPr>
          <w:rFonts w:ascii="Arial" w:hAnsi="Arial" w:cs="Arial"/>
          <w:sz w:val="24"/>
          <w:szCs w:val="24"/>
        </w:rPr>
        <w:t xml:space="preserve">were asked to complete </w:t>
      </w:r>
      <w:r w:rsidR="0022058E">
        <w:rPr>
          <w:rFonts w:ascii="Arial" w:hAnsi="Arial" w:cs="Arial"/>
          <w:sz w:val="24"/>
          <w:szCs w:val="24"/>
        </w:rPr>
        <w:t>questionnaires on their workload daily and the types of care that were missed for patients on their last shifts.</w:t>
      </w:r>
      <w:r w:rsidR="00BE44B3">
        <w:rPr>
          <w:rFonts w:ascii="Arial" w:hAnsi="Arial" w:cs="Arial"/>
          <w:sz w:val="24"/>
          <w:szCs w:val="24"/>
        </w:rPr>
        <w:t xml:space="preserve"> </w:t>
      </w:r>
      <w:r w:rsidR="004D35F5">
        <w:rPr>
          <w:rFonts w:ascii="Arial" w:hAnsi="Arial" w:cs="Arial"/>
          <w:sz w:val="24"/>
          <w:szCs w:val="24"/>
        </w:rPr>
        <w:t>A pilot study</w:t>
      </w:r>
      <w:r w:rsidR="00884E6C">
        <w:rPr>
          <w:rFonts w:ascii="Arial" w:hAnsi="Arial" w:cs="Arial"/>
          <w:sz w:val="24"/>
          <w:szCs w:val="24"/>
        </w:rPr>
        <w:t xml:space="preserve"> is a smaller version of the overall larger proposed trial, which is conducted over smaller periods of time with much less people involved (</w:t>
      </w:r>
      <w:r w:rsidR="0038136A">
        <w:rPr>
          <w:rFonts w:ascii="Arial" w:hAnsi="Arial" w:cs="Arial"/>
          <w:sz w:val="24"/>
          <w:szCs w:val="24"/>
        </w:rPr>
        <w:t>Very Well Health, 201</w:t>
      </w:r>
      <w:r w:rsidR="002A0340">
        <w:rPr>
          <w:rFonts w:ascii="Arial" w:hAnsi="Arial" w:cs="Arial"/>
          <w:sz w:val="24"/>
          <w:szCs w:val="24"/>
        </w:rPr>
        <w:t>8</w:t>
      </w:r>
      <w:r w:rsidR="0038136A">
        <w:rPr>
          <w:rFonts w:ascii="Arial" w:hAnsi="Arial" w:cs="Arial"/>
          <w:sz w:val="24"/>
          <w:szCs w:val="24"/>
        </w:rPr>
        <w:t>).</w:t>
      </w:r>
    </w:p>
    <w:p w14:paraId="770FCABB" w14:textId="33E15794" w:rsidR="0038136A" w:rsidRDefault="0038136A" w:rsidP="004030A8">
      <w:pPr>
        <w:rPr>
          <w:rFonts w:ascii="Arial" w:hAnsi="Arial" w:cs="Arial"/>
          <w:sz w:val="24"/>
          <w:szCs w:val="24"/>
        </w:rPr>
      </w:pPr>
    </w:p>
    <w:p w14:paraId="54ABE6FD" w14:textId="77777777" w:rsidR="00335886" w:rsidRDefault="00335886" w:rsidP="004030A8">
      <w:pPr>
        <w:rPr>
          <w:rFonts w:ascii="Arial" w:hAnsi="Arial" w:cs="Arial"/>
          <w:sz w:val="24"/>
          <w:szCs w:val="24"/>
        </w:rPr>
      </w:pPr>
    </w:p>
    <w:p w14:paraId="0312C745" w14:textId="77777777" w:rsidR="00335886" w:rsidRDefault="00335886" w:rsidP="004030A8">
      <w:pPr>
        <w:rPr>
          <w:rFonts w:ascii="Arial" w:hAnsi="Arial" w:cs="Arial"/>
          <w:sz w:val="24"/>
          <w:szCs w:val="24"/>
        </w:rPr>
      </w:pPr>
    </w:p>
    <w:p w14:paraId="66E9951E" w14:textId="61C95019" w:rsidR="0038136A" w:rsidRDefault="00462F83" w:rsidP="004030A8">
      <w:pPr>
        <w:rPr>
          <w:rFonts w:ascii="Arial" w:hAnsi="Arial" w:cs="Arial"/>
          <w:sz w:val="24"/>
          <w:szCs w:val="24"/>
        </w:rPr>
      </w:pPr>
      <w:r>
        <w:rPr>
          <w:rFonts w:ascii="Arial" w:hAnsi="Arial" w:cs="Arial"/>
          <w:sz w:val="24"/>
          <w:szCs w:val="24"/>
        </w:rPr>
        <w:t>ETHICAL CONSIDERATON.</w:t>
      </w:r>
    </w:p>
    <w:p w14:paraId="0237273F" w14:textId="4122CF18" w:rsidR="00D833F4" w:rsidRDefault="00462F83" w:rsidP="004030A8">
      <w:pPr>
        <w:rPr>
          <w:rFonts w:ascii="Arial" w:hAnsi="Arial" w:cs="Arial"/>
          <w:sz w:val="24"/>
          <w:szCs w:val="24"/>
        </w:rPr>
      </w:pPr>
      <w:r>
        <w:rPr>
          <w:rFonts w:ascii="Arial" w:hAnsi="Arial" w:cs="Arial"/>
          <w:sz w:val="24"/>
          <w:szCs w:val="24"/>
        </w:rPr>
        <w:t>(</w:t>
      </w:r>
      <w:proofErr w:type="spellStart"/>
      <w:r>
        <w:rPr>
          <w:rFonts w:ascii="Arial" w:hAnsi="Arial" w:cs="Arial"/>
          <w:sz w:val="24"/>
          <w:szCs w:val="24"/>
        </w:rPr>
        <w:t>Fammond</w:t>
      </w:r>
      <w:proofErr w:type="spellEnd"/>
      <w:r>
        <w:rPr>
          <w:rFonts w:ascii="Arial" w:hAnsi="Arial" w:cs="Arial"/>
          <w:sz w:val="24"/>
          <w:szCs w:val="24"/>
        </w:rPr>
        <w:t>, 2013) states that ethics is information that is considered as ‘right’</w:t>
      </w:r>
      <w:r w:rsidR="00FA5685">
        <w:rPr>
          <w:rFonts w:ascii="Arial" w:hAnsi="Arial" w:cs="Arial"/>
          <w:sz w:val="24"/>
          <w:szCs w:val="24"/>
        </w:rPr>
        <w:t xml:space="preserve">, </w:t>
      </w:r>
      <w:proofErr w:type="gramStart"/>
      <w:r w:rsidR="00FA5685">
        <w:rPr>
          <w:rFonts w:ascii="Arial" w:hAnsi="Arial" w:cs="Arial"/>
          <w:sz w:val="24"/>
          <w:szCs w:val="24"/>
        </w:rPr>
        <w:t>actual facts</w:t>
      </w:r>
      <w:proofErr w:type="gramEnd"/>
      <w:r w:rsidR="00FA5685">
        <w:rPr>
          <w:rFonts w:ascii="Arial" w:hAnsi="Arial" w:cs="Arial"/>
          <w:sz w:val="24"/>
          <w:szCs w:val="24"/>
        </w:rPr>
        <w:t xml:space="preserve"> while conducting research write ups such as reports</w:t>
      </w:r>
      <w:r w:rsidR="003E4AC5">
        <w:rPr>
          <w:rFonts w:ascii="Arial" w:hAnsi="Arial" w:cs="Arial"/>
          <w:sz w:val="24"/>
          <w:szCs w:val="24"/>
        </w:rPr>
        <w:t>. Without ethics research becomes difficult to</w:t>
      </w:r>
      <w:r w:rsidR="007637DB">
        <w:rPr>
          <w:rFonts w:ascii="Arial" w:hAnsi="Arial" w:cs="Arial"/>
          <w:sz w:val="24"/>
          <w:szCs w:val="24"/>
        </w:rPr>
        <w:t xml:space="preserve"> establish the difference between what is right and what is wrong. </w:t>
      </w:r>
      <w:r w:rsidR="00C33097">
        <w:rPr>
          <w:rFonts w:ascii="Arial" w:hAnsi="Arial" w:cs="Arial"/>
          <w:sz w:val="24"/>
          <w:szCs w:val="24"/>
        </w:rPr>
        <w:t>However,</w:t>
      </w:r>
      <w:r w:rsidR="009D59A1">
        <w:rPr>
          <w:rFonts w:ascii="Arial" w:hAnsi="Arial" w:cs="Arial"/>
          <w:sz w:val="24"/>
          <w:szCs w:val="24"/>
        </w:rPr>
        <w:t xml:space="preserve"> the key for this is to make sure careful steps for research</w:t>
      </w:r>
      <w:r w:rsidR="0085051E">
        <w:rPr>
          <w:rFonts w:ascii="Arial" w:hAnsi="Arial" w:cs="Arial"/>
          <w:sz w:val="24"/>
          <w:szCs w:val="24"/>
        </w:rPr>
        <w:t xml:space="preserve"> have been carefully considered in the preparation.</w:t>
      </w:r>
      <w:r w:rsidR="00697F82">
        <w:rPr>
          <w:rFonts w:ascii="Arial" w:hAnsi="Arial" w:cs="Arial"/>
          <w:sz w:val="24"/>
          <w:szCs w:val="24"/>
        </w:rPr>
        <w:t xml:space="preserve"> </w:t>
      </w:r>
      <w:r w:rsidR="00716BE6">
        <w:rPr>
          <w:rFonts w:ascii="Arial" w:hAnsi="Arial" w:cs="Arial"/>
          <w:sz w:val="24"/>
          <w:szCs w:val="24"/>
        </w:rPr>
        <w:t>Those participating in the study have been kept anonymous, and the results</w:t>
      </w:r>
      <w:r w:rsidR="001F5D67">
        <w:rPr>
          <w:rFonts w:ascii="Arial" w:hAnsi="Arial" w:cs="Arial"/>
          <w:sz w:val="24"/>
          <w:szCs w:val="24"/>
        </w:rPr>
        <w:t xml:space="preserve"> have been spread widely but without personal information given out. An acknowledgement section in the report advises </w:t>
      </w:r>
      <w:proofErr w:type="spellStart"/>
      <w:r w:rsidR="001F5D67">
        <w:rPr>
          <w:rFonts w:ascii="Arial" w:hAnsi="Arial" w:cs="Arial"/>
          <w:sz w:val="24"/>
          <w:szCs w:val="24"/>
        </w:rPr>
        <w:t>tgar</w:t>
      </w:r>
      <w:proofErr w:type="spellEnd"/>
      <w:r w:rsidR="001F5D67">
        <w:rPr>
          <w:rFonts w:ascii="Arial" w:hAnsi="Arial" w:cs="Arial"/>
          <w:sz w:val="24"/>
          <w:szCs w:val="24"/>
        </w:rPr>
        <w:t xml:space="preserve"> only patients, nurses and h</w:t>
      </w:r>
      <w:r w:rsidR="00DA2BC0">
        <w:rPr>
          <w:rFonts w:ascii="Arial" w:hAnsi="Arial" w:cs="Arial"/>
          <w:sz w:val="24"/>
          <w:szCs w:val="24"/>
        </w:rPr>
        <w:t xml:space="preserve">ospitals participated in the study. </w:t>
      </w:r>
    </w:p>
    <w:p w14:paraId="6F6F936C" w14:textId="26778FEB" w:rsidR="00E34413" w:rsidRDefault="00E34413" w:rsidP="004030A8">
      <w:pPr>
        <w:rPr>
          <w:rFonts w:ascii="Arial" w:hAnsi="Arial" w:cs="Arial"/>
          <w:sz w:val="24"/>
          <w:szCs w:val="24"/>
        </w:rPr>
      </w:pPr>
    </w:p>
    <w:p w14:paraId="53D9039C" w14:textId="707FD20B" w:rsidR="00E34413" w:rsidRDefault="00E34413" w:rsidP="004030A8">
      <w:pPr>
        <w:rPr>
          <w:rFonts w:ascii="Arial" w:hAnsi="Arial" w:cs="Arial"/>
          <w:sz w:val="24"/>
          <w:szCs w:val="24"/>
        </w:rPr>
      </w:pPr>
      <w:r>
        <w:rPr>
          <w:rFonts w:ascii="Arial" w:hAnsi="Arial" w:cs="Arial"/>
          <w:sz w:val="24"/>
          <w:szCs w:val="24"/>
        </w:rPr>
        <w:t>DATA ANALYSIS.</w:t>
      </w:r>
    </w:p>
    <w:p w14:paraId="72A9F537" w14:textId="52D7755D" w:rsidR="00E34413" w:rsidRDefault="008F7855" w:rsidP="004030A8">
      <w:pPr>
        <w:rPr>
          <w:rFonts w:ascii="Arial" w:hAnsi="Arial" w:cs="Arial"/>
          <w:sz w:val="24"/>
          <w:szCs w:val="24"/>
        </w:rPr>
      </w:pPr>
      <w:r>
        <w:rPr>
          <w:rFonts w:ascii="Arial" w:hAnsi="Arial" w:cs="Arial"/>
          <w:sz w:val="24"/>
          <w:szCs w:val="24"/>
        </w:rPr>
        <w:t>Analysis involves finding patterns or themes in data that has been collected for the results or evaluation to make sense. This will allow reports to be effective and for decisions to be made correctly</w:t>
      </w:r>
      <w:r w:rsidR="00206745">
        <w:rPr>
          <w:rFonts w:ascii="Arial" w:hAnsi="Arial" w:cs="Arial"/>
          <w:sz w:val="24"/>
          <w:szCs w:val="24"/>
        </w:rPr>
        <w:t xml:space="preserve"> (Knowhow.ncvo.org.uk, 2018). </w:t>
      </w:r>
      <w:r w:rsidR="00246B29">
        <w:rPr>
          <w:rFonts w:ascii="Arial" w:hAnsi="Arial" w:cs="Arial"/>
          <w:sz w:val="24"/>
          <w:szCs w:val="24"/>
        </w:rPr>
        <w:t xml:space="preserve">As already established throughout the study </w:t>
      </w:r>
      <w:r w:rsidR="0013026E">
        <w:rPr>
          <w:rFonts w:ascii="Arial" w:hAnsi="Arial" w:cs="Arial"/>
          <w:sz w:val="24"/>
          <w:szCs w:val="24"/>
        </w:rPr>
        <w:t>patient and nurse surveys were conducted, a pilot test was established for this</w:t>
      </w:r>
      <w:r w:rsidR="000A5384">
        <w:rPr>
          <w:rFonts w:ascii="Arial" w:hAnsi="Arial" w:cs="Arial"/>
          <w:sz w:val="24"/>
          <w:szCs w:val="24"/>
        </w:rPr>
        <w:t xml:space="preserve">. </w:t>
      </w:r>
      <w:r w:rsidR="007A10D3">
        <w:rPr>
          <w:rFonts w:ascii="Arial" w:hAnsi="Arial" w:cs="Arial"/>
          <w:sz w:val="24"/>
          <w:szCs w:val="24"/>
        </w:rPr>
        <w:t>Data was collected from all 161 trusts for patients only to rate their care within the NHS</w:t>
      </w:r>
      <w:r w:rsidR="00ED2FE9">
        <w:rPr>
          <w:rFonts w:ascii="Arial" w:hAnsi="Arial" w:cs="Arial"/>
          <w:sz w:val="24"/>
          <w:szCs w:val="24"/>
        </w:rPr>
        <w:t>. Then data was used from 46 hospitals in the 31 trusts</w:t>
      </w:r>
      <w:r w:rsidR="00C470C2">
        <w:rPr>
          <w:rFonts w:ascii="Arial" w:hAnsi="Arial" w:cs="Arial"/>
          <w:sz w:val="24"/>
          <w:szCs w:val="24"/>
        </w:rPr>
        <w:t xml:space="preserve"> to gather information from nurses and how their staffing affects patient care.</w:t>
      </w:r>
      <w:r w:rsidR="00B123FE">
        <w:rPr>
          <w:rFonts w:ascii="Arial" w:hAnsi="Arial" w:cs="Arial"/>
          <w:sz w:val="24"/>
          <w:szCs w:val="24"/>
        </w:rPr>
        <w:t xml:space="preserve"> All information has been gathered and </w:t>
      </w:r>
      <w:r w:rsidR="008E7DE4">
        <w:rPr>
          <w:rFonts w:ascii="Arial" w:hAnsi="Arial" w:cs="Arial"/>
          <w:sz w:val="24"/>
          <w:szCs w:val="24"/>
        </w:rPr>
        <w:t>entered</w:t>
      </w:r>
      <w:r w:rsidR="00B123FE">
        <w:rPr>
          <w:rFonts w:ascii="Arial" w:hAnsi="Arial" w:cs="Arial"/>
          <w:sz w:val="24"/>
          <w:szCs w:val="24"/>
        </w:rPr>
        <w:t xml:space="preserve"> </w:t>
      </w:r>
      <w:r w:rsidR="008E7DE4">
        <w:rPr>
          <w:rFonts w:ascii="Arial" w:hAnsi="Arial" w:cs="Arial"/>
          <w:sz w:val="24"/>
          <w:szCs w:val="24"/>
        </w:rPr>
        <w:t xml:space="preserve">in </w:t>
      </w:r>
      <w:r w:rsidR="00B123FE">
        <w:rPr>
          <w:rFonts w:ascii="Arial" w:hAnsi="Arial" w:cs="Arial"/>
          <w:sz w:val="24"/>
          <w:szCs w:val="24"/>
        </w:rPr>
        <w:t xml:space="preserve">table and graphs showing percentage outcomes for the results. </w:t>
      </w:r>
      <w:r w:rsidR="00AF5707">
        <w:rPr>
          <w:rFonts w:ascii="Arial" w:hAnsi="Arial" w:cs="Arial"/>
          <w:sz w:val="24"/>
          <w:szCs w:val="24"/>
        </w:rPr>
        <w:t>Some surveys were restricted</w:t>
      </w:r>
      <w:r w:rsidR="00FF2176">
        <w:rPr>
          <w:rFonts w:ascii="Arial" w:hAnsi="Arial" w:cs="Arial"/>
          <w:sz w:val="24"/>
          <w:szCs w:val="24"/>
        </w:rPr>
        <w:t xml:space="preserve"> for nurse on medical and surgical units so</w:t>
      </w:r>
      <w:r w:rsidR="00E04CEA">
        <w:rPr>
          <w:rFonts w:ascii="Arial" w:hAnsi="Arial" w:cs="Arial"/>
          <w:sz w:val="24"/>
          <w:szCs w:val="24"/>
        </w:rPr>
        <w:t xml:space="preserve"> surveys for patients were restricted down to general surgical and medical wards</w:t>
      </w:r>
      <w:r w:rsidR="008E7DE4">
        <w:rPr>
          <w:rFonts w:ascii="Arial" w:hAnsi="Arial" w:cs="Arial"/>
          <w:sz w:val="24"/>
          <w:szCs w:val="24"/>
        </w:rPr>
        <w:t xml:space="preserve"> also. </w:t>
      </w:r>
    </w:p>
    <w:p w14:paraId="2EBE5D6F" w14:textId="58132D56" w:rsidR="00D062E9" w:rsidRDefault="00D062E9" w:rsidP="004030A8">
      <w:pPr>
        <w:rPr>
          <w:rFonts w:ascii="Arial" w:hAnsi="Arial" w:cs="Arial"/>
          <w:sz w:val="24"/>
          <w:szCs w:val="24"/>
        </w:rPr>
      </w:pPr>
    </w:p>
    <w:p w14:paraId="72BF170D" w14:textId="767E739B" w:rsidR="00D062E9" w:rsidRDefault="00D062E9" w:rsidP="004030A8">
      <w:pPr>
        <w:rPr>
          <w:rFonts w:ascii="Arial" w:hAnsi="Arial" w:cs="Arial"/>
          <w:sz w:val="24"/>
          <w:szCs w:val="24"/>
        </w:rPr>
      </w:pPr>
      <w:r>
        <w:rPr>
          <w:rFonts w:ascii="Arial" w:hAnsi="Arial" w:cs="Arial"/>
          <w:sz w:val="24"/>
          <w:szCs w:val="24"/>
        </w:rPr>
        <w:t>RESULTS.</w:t>
      </w:r>
    </w:p>
    <w:p w14:paraId="6C25EDBA" w14:textId="5190F75F" w:rsidR="00D062E9" w:rsidRDefault="008B1029" w:rsidP="004030A8">
      <w:pPr>
        <w:rPr>
          <w:rFonts w:ascii="Arial" w:hAnsi="Arial" w:cs="Arial"/>
          <w:sz w:val="24"/>
          <w:szCs w:val="24"/>
        </w:rPr>
      </w:pPr>
      <w:r>
        <w:rPr>
          <w:rFonts w:ascii="Arial" w:hAnsi="Arial" w:cs="Arial"/>
          <w:sz w:val="24"/>
          <w:szCs w:val="24"/>
        </w:rPr>
        <w:t>As the report is of quantitative research the results are showing as tables and charts</w:t>
      </w:r>
      <w:r w:rsidR="00B648DE">
        <w:rPr>
          <w:rFonts w:ascii="Arial" w:hAnsi="Arial" w:cs="Arial"/>
          <w:sz w:val="24"/>
          <w:szCs w:val="24"/>
        </w:rPr>
        <w:t xml:space="preserve"> with percentage outcomes. </w:t>
      </w:r>
      <w:r w:rsidR="00017BC6">
        <w:rPr>
          <w:rFonts w:ascii="Arial" w:hAnsi="Arial" w:cs="Arial"/>
          <w:sz w:val="24"/>
          <w:szCs w:val="24"/>
        </w:rPr>
        <w:t xml:space="preserve">The graphs are also accompanied by a narrative paragraph that relates to the research and its findings. The paragraphs </w:t>
      </w:r>
      <w:r w:rsidR="00CD29C4">
        <w:rPr>
          <w:rFonts w:ascii="Arial" w:hAnsi="Arial" w:cs="Arial"/>
          <w:sz w:val="24"/>
          <w:szCs w:val="24"/>
        </w:rPr>
        <w:t>explain</w:t>
      </w:r>
      <w:r w:rsidR="00F70EEA">
        <w:rPr>
          <w:rFonts w:ascii="Arial" w:hAnsi="Arial" w:cs="Arial"/>
          <w:sz w:val="24"/>
          <w:szCs w:val="24"/>
        </w:rPr>
        <w:t xml:space="preserve"> the events and lets the reader anticipate the outcome. </w:t>
      </w:r>
      <w:r w:rsidR="0029073E">
        <w:rPr>
          <w:rFonts w:ascii="Arial" w:hAnsi="Arial" w:cs="Arial"/>
          <w:sz w:val="24"/>
          <w:szCs w:val="24"/>
        </w:rPr>
        <w:t>All graphs and charts used have the full description of each</w:t>
      </w:r>
      <w:r w:rsidR="008C3568">
        <w:rPr>
          <w:rFonts w:ascii="Arial" w:hAnsi="Arial" w:cs="Arial"/>
          <w:sz w:val="24"/>
          <w:szCs w:val="24"/>
        </w:rPr>
        <w:t xml:space="preserve"> outcome</w:t>
      </w:r>
      <w:r w:rsidR="00EE39B2">
        <w:rPr>
          <w:rFonts w:ascii="Arial" w:hAnsi="Arial" w:cs="Arial"/>
          <w:sz w:val="24"/>
          <w:szCs w:val="24"/>
        </w:rPr>
        <w:t xml:space="preserve"> and</w:t>
      </w:r>
      <w:r w:rsidR="008C3568">
        <w:rPr>
          <w:rFonts w:ascii="Arial" w:hAnsi="Arial" w:cs="Arial"/>
          <w:sz w:val="24"/>
          <w:szCs w:val="24"/>
        </w:rPr>
        <w:t xml:space="preserve"> what the findings are related to</w:t>
      </w:r>
      <w:r w:rsidR="0073087D">
        <w:rPr>
          <w:rFonts w:ascii="Arial" w:hAnsi="Arial" w:cs="Arial"/>
          <w:sz w:val="24"/>
          <w:szCs w:val="24"/>
        </w:rPr>
        <w:t xml:space="preserve">, this </w:t>
      </w:r>
      <w:r w:rsidR="00BF7D0B">
        <w:rPr>
          <w:rFonts w:ascii="Arial" w:hAnsi="Arial" w:cs="Arial"/>
          <w:sz w:val="24"/>
          <w:szCs w:val="24"/>
        </w:rPr>
        <w:t>tells a story of the results and make them more understandable to the reader.</w:t>
      </w:r>
    </w:p>
    <w:p w14:paraId="416ED03A" w14:textId="53371D4E" w:rsidR="00BF7D0B" w:rsidRDefault="00BF7D0B" w:rsidP="004030A8">
      <w:pPr>
        <w:rPr>
          <w:rFonts w:ascii="Arial" w:hAnsi="Arial" w:cs="Arial"/>
          <w:sz w:val="24"/>
          <w:szCs w:val="24"/>
        </w:rPr>
      </w:pPr>
    </w:p>
    <w:p w14:paraId="484C8FC4" w14:textId="150090CC" w:rsidR="00BF7D0B" w:rsidRDefault="00BF7D0B" w:rsidP="004030A8">
      <w:pPr>
        <w:rPr>
          <w:rFonts w:ascii="Arial" w:hAnsi="Arial" w:cs="Arial"/>
          <w:sz w:val="24"/>
          <w:szCs w:val="24"/>
        </w:rPr>
      </w:pPr>
      <w:r>
        <w:rPr>
          <w:rFonts w:ascii="Arial" w:hAnsi="Arial" w:cs="Arial"/>
          <w:sz w:val="24"/>
          <w:szCs w:val="24"/>
        </w:rPr>
        <w:t>DISCUSSION.</w:t>
      </w:r>
    </w:p>
    <w:p w14:paraId="51BFA59E" w14:textId="10DC232D" w:rsidR="00E331EF" w:rsidRDefault="00E331EF" w:rsidP="004030A8">
      <w:pPr>
        <w:rPr>
          <w:rFonts w:ascii="Arial" w:hAnsi="Arial" w:cs="Arial"/>
          <w:sz w:val="24"/>
          <w:szCs w:val="24"/>
        </w:rPr>
      </w:pPr>
      <w:r>
        <w:rPr>
          <w:rFonts w:ascii="Arial" w:hAnsi="Arial" w:cs="Arial"/>
          <w:sz w:val="24"/>
          <w:szCs w:val="24"/>
        </w:rPr>
        <w:t xml:space="preserve">The </w:t>
      </w:r>
      <w:r w:rsidR="008C572F">
        <w:rPr>
          <w:rFonts w:ascii="Arial" w:hAnsi="Arial" w:cs="Arial"/>
          <w:sz w:val="24"/>
          <w:szCs w:val="24"/>
        </w:rPr>
        <w:t xml:space="preserve">results found within the research have been compared to the evidence the authors used to get their findings. </w:t>
      </w:r>
      <w:r w:rsidR="008F5363">
        <w:rPr>
          <w:rFonts w:ascii="Arial" w:hAnsi="Arial" w:cs="Arial"/>
          <w:sz w:val="24"/>
          <w:szCs w:val="24"/>
        </w:rPr>
        <w:t xml:space="preserve">For example (Aiken et al. 2017) informs us that the </w:t>
      </w:r>
      <w:r w:rsidR="007B79E5">
        <w:rPr>
          <w:rFonts w:ascii="Arial" w:hAnsi="Arial" w:cs="Arial"/>
          <w:sz w:val="24"/>
          <w:szCs w:val="24"/>
        </w:rPr>
        <w:t>table and graphs used for rating patient care</w:t>
      </w:r>
      <w:r w:rsidR="009C185A">
        <w:rPr>
          <w:rFonts w:ascii="Arial" w:hAnsi="Arial" w:cs="Arial"/>
          <w:sz w:val="24"/>
          <w:szCs w:val="24"/>
        </w:rPr>
        <w:t xml:space="preserve"> have been compared to the results that were taken in</w:t>
      </w:r>
      <w:r w:rsidR="005E64C7">
        <w:rPr>
          <w:rFonts w:ascii="Arial" w:hAnsi="Arial" w:cs="Arial"/>
          <w:sz w:val="24"/>
          <w:szCs w:val="24"/>
        </w:rPr>
        <w:t xml:space="preserve"> a 2010 survey that was conducted by the NHS.</w:t>
      </w:r>
      <w:r w:rsidR="00C16055">
        <w:rPr>
          <w:rFonts w:ascii="Arial" w:hAnsi="Arial" w:cs="Arial"/>
          <w:sz w:val="24"/>
          <w:szCs w:val="24"/>
        </w:rPr>
        <w:t xml:space="preserve"> </w:t>
      </w:r>
      <w:r w:rsidR="00F84406">
        <w:rPr>
          <w:rFonts w:ascii="Arial" w:hAnsi="Arial" w:cs="Arial"/>
          <w:sz w:val="24"/>
          <w:szCs w:val="24"/>
        </w:rPr>
        <w:t>Throughout the report the authors advise that the study has many strengths</w:t>
      </w:r>
      <w:r w:rsidR="009D49A4">
        <w:rPr>
          <w:rFonts w:ascii="Arial" w:hAnsi="Arial" w:cs="Arial"/>
          <w:sz w:val="24"/>
          <w:szCs w:val="24"/>
        </w:rPr>
        <w:t xml:space="preserve"> including the use of validated</w:t>
      </w:r>
      <w:r w:rsidR="005C5110">
        <w:rPr>
          <w:rFonts w:ascii="Arial" w:hAnsi="Arial" w:cs="Arial"/>
          <w:sz w:val="24"/>
          <w:szCs w:val="24"/>
        </w:rPr>
        <w:t xml:space="preserve"> measures of patient satisfaction across large numbers of NHS hospitals. </w:t>
      </w:r>
      <w:r w:rsidR="00EC739D">
        <w:rPr>
          <w:rFonts w:ascii="Arial" w:hAnsi="Arial" w:cs="Arial"/>
          <w:sz w:val="24"/>
          <w:szCs w:val="24"/>
        </w:rPr>
        <w:t>The authors also advise that dat</w:t>
      </w:r>
      <w:r w:rsidR="00E210BB">
        <w:rPr>
          <w:rFonts w:ascii="Arial" w:hAnsi="Arial" w:cs="Arial"/>
          <w:sz w:val="24"/>
          <w:szCs w:val="24"/>
        </w:rPr>
        <w:t>a</w:t>
      </w:r>
      <w:r w:rsidR="00EC739D">
        <w:rPr>
          <w:rFonts w:ascii="Arial" w:hAnsi="Arial" w:cs="Arial"/>
          <w:sz w:val="24"/>
          <w:szCs w:val="24"/>
        </w:rPr>
        <w:t xml:space="preserve"> held has also been </w:t>
      </w:r>
      <w:r w:rsidR="00764D0C">
        <w:rPr>
          <w:rFonts w:ascii="Arial" w:hAnsi="Arial" w:cs="Arial"/>
          <w:sz w:val="24"/>
          <w:szCs w:val="24"/>
        </w:rPr>
        <w:t xml:space="preserve">cross sectional and this has limited findings </w:t>
      </w:r>
      <w:r w:rsidR="00764D0C">
        <w:rPr>
          <w:rFonts w:ascii="Arial" w:hAnsi="Arial" w:cs="Arial"/>
          <w:sz w:val="24"/>
          <w:szCs w:val="24"/>
        </w:rPr>
        <w:lastRenderedPageBreak/>
        <w:t>within their research</w:t>
      </w:r>
      <w:r w:rsidR="00A041D2">
        <w:rPr>
          <w:rFonts w:ascii="Arial" w:hAnsi="Arial" w:cs="Arial"/>
          <w:sz w:val="24"/>
          <w:szCs w:val="24"/>
        </w:rPr>
        <w:t xml:space="preserve"> and that</w:t>
      </w:r>
      <w:r w:rsidR="009C347F">
        <w:rPr>
          <w:rFonts w:ascii="Arial" w:hAnsi="Arial" w:cs="Arial"/>
          <w:sz w:val="24"/>
          <w:szCs w:val="24"/>
        </w:rPr>
        <w:t xml:space="preserve"> its data is from 2010 which could mean it is out of date but they state that</w:t>
      </w:r>
      <w:r w:rsidR="00BD7D1D">
        <w:rPr>
          <w:rFonts w:ascii="Arial" w:hAnsi="Arial" w:cs="Arial"/>
          <w:sz w:val="24"/>
          <w:szCs w:val="24"/>
        </w:rPr>
        <w:t xml:space="preserve"> they feel not a lot in the results have changed since this date.</w:t>
      </w:r>
    </w:p>
    <w:p w14:paraId="683E3C01" w14:textId="79321CB5" w:rsidR="00BD7D1D" w:rsidRDefault="00373D8F" w:rsidP="004030A8">
      <w:pPr>
        <w:rPr>
          <w:rFonts w:ascii="Arial" w:hAnsi="Arial" w:cs="Arial"/>
          <w:sz w:val="24"/>
          <w:szCs w:val="24"/>
        </w:rPr>
      </w:pPr>
      <w:r>
        <w:rPr>
          <w:rFonts w:ascii="Arial" w:hAnsi="Arial" w:cs="Arial"/>
          <w:sz w:val="24"/>
          <w:szCs w:val="24"/>
        </w:rPr>
        <w:t>CONCLUSION.</w:t>
      </w:r>
    </w:p>
    <w:p w14:paraId="03E278AF" w14:textId="77777777" w:rsidR="00B46EF8" w:rsidRDefault="002E2E99" w:rsidP="004030A8">
      <w:pPr>
        <w:rPr>
          <w:rFonts w:ascii="Arial" w:hAnsi="Arial" w:cs="Arial"/>
          <w:sz w:val="24"/>
          <w:szCs w:val="24"/>
        </w:rPr>
      </w:pPr>
      <w:r>
        <w:rPr>
          <w:rFonts w:ascii="Arial" w:hAnsi="Arial" w:cs="Arial"/>
          <w:sz w:val="24"/>
          <w:szCs w:val="24"/>
        </w:rPr>
        <w:t xml:space="preserve">The report gives a substantial amount of information regarding the studies taken and the reasons for these however, </w:t>
      </w:r>
      <w:r w:rsidR="00504C26">
        <w:rPr>
          <w:rFonts w:ascii="Arial" w:hAnsi="Arial" w:cs="Arial"/>
          <w:sz w:val="24"/>
          <w:szCs w:val="24"/>
        </w:rPr>
        <w:t>as</w:t>
      </w:r>
      <w:r w:rsidR="00EF5801">
        <w:rPr>
          <w:rFonts w:ascii="Arial" w:hAnsi="Arial" w:cs="Arial"/>
          <w:sz w:val="24"/>
          <w:szCs w:val="24"/>
        </w:rPr>
        <w:t xml:space="preserve"> a lot of</w:t>
      </w:r>
      <w:r w:rsidR="00504C26">
        <w:rPr>
          <w:rFonts w:ascii="Arial" w:hAnsi="Arial" w:cs="Arial"/>
          <w:sz w:val="24"/>
          <w:szCs w:val="24"/>
        </w:rPr>
        <w:t xml:space="preserve"> data is </w:t>
      </w:r>
      <w:r w:rsidR="00EF5801">
        <w:rPr>
          <w:rFonts w:ascii="Arial" w:hAnsi="Arial" w:cs="Arial"/>
          <w:sz w:val="24"/>
          <w:szCs w:val="24"/>
        </w:rPr>
        <w:t xml:space="preserve">dated </w:t>
      </w:r>
      <w:r w:rsidR="00504C26">
        <w:rPr>
          <w:rFonts w:ascii="Arial" w:hAnsi="Arial" w:cs="Arial"/>
          <w:sz w:val="24"/>
          <w:szCs w:val="24"/>
        </w:rPr>
        <w:t>from 2010 this identifies that the results found are possibly not the same if a more</w:t>
      </w:r>
      <w:r w:rsidR="009C0515">
        <w:rPr>
          <w:rFonts w:ascii="Arial" w:hAnsi="Arial" w:cs="Arial"/>
          <w:sz w:val="24"/>
          <w:szCs w:val="24"/>
        </w:rPr>
        <w:t xml:space="preserve"> up to date study was completed. There would possibly be different outcomes and results. </w:t>
      </w:r>
      <w:r w:rsidR="00FA13DE">
        <w:rPr>
          <w:rFonts w:ascii="Arial" w:hAnsi="Arial" w:cs="Arial"/>
          <w:sz w:val="24"/>
          <w:szCs w:val="24"/>
        </w:rPr>
        <w:t>The conclusion of the authors</w:t>
      </w:r>
      <w:r w:rsidR="00912D73">
        <w:rPr>
          <w:rFonts w:ascii="Arial" w:hAnsi="Arial" w:cs="Arial"/>
          <w:sz w:val="24"/>
          <w:szCs w:val="24"/>
        </w:rPr>
        <w:t xml:space="preserve"> </w:t>
      </w:r>
      <w:r w:rsidR="00B46EF8">
        <w:rPr>
          <w:rFonts w:ascii="Arial" w:hAnsi="Arial" w:cs="Arial"/>
          <w:sz w:val="24"/>
          <w:szCs w:val="24"/>
        </w:rPr>
        <w:t>confirms</w:t>
      </w:r>
      <w:r w:rsidR="002D2EB6">
        <w:rPr>
          <w:rFonts w:ascii="Arial" w:hAnsi="Arial" w:cs="Arial"/>
          <w:sz w:val="24"/>
          <w:szCs w:val="24"/>
        </w:rPr>
        <w:t xml:space="preserve"> there are doubts around patient care across the </w:t>
      </w:r>
      <w:r w:rsidR="005B3BAE">
        <w:rPr>
          <w:rFonts w:ascii="Arial" w:hAnsi="Arial" w:cs="Arial"/>
          <w:sz w:val="24"/>
          <w:szCs w:val="24"/>
        </w:rPr>
        <w:t>161 trusts in the NHS and nursing staff agree that this is</w:t>
      </w:r>
      <w:r w:rsidR="00C95CA9">
        <w:rPr>
          <w:rFonts w:ascii="Arial" w:hAnsi="Arial" w:cs="Arial"/>
          <w:sz w:val="24"/>
          <w:szCs w:val="24"/>
        </w:rPr>
        <w:t xml:space="preserve"> would be</w:t>
      </w:r>
      <w:r w:rsidR="009D1AD1">
        <w:rPr>
          <w:rFonts w:ascii="Arial" w:hAnsi="Arial" w:cs="Arial"/>
          <w:sz w:val="24"/>
          <w:szCs w:val="24"/>
        </w:rPr>
        <w:t xml:space="preserve"> improved if more adequate numbers of staff to patients were improved.</w:t>
      </w:r>
    </w:p>
    <w:p w14:paraId="066479ED" w14:textId="77777777" w:rsidR="00B46EF8" w:rsidRDefault="00B46EF8" w:rsidP="004030A8">
      <w:pPr>
        <w:rPr>
          <w:rFonts w:ascii="Arial" w:hAnsi="Arial" w:cs="Arial"/>
          <w:sz w:val="24"/>
          <w:szCs w:val="24"/>
        </w:rPr>
      </w:pPr>
    </w:p>
    <w:p w14:paraId="1B9605C3" w14:textId="77777777" w:rsidR="00B46EF8" w:rsidRDefault="00B46EF8" w:rsidP="004030A8">
      <w:pPr>
        <w:rPr>
          <w:rFonts w:ascii="Arial" w:hAnsi="Arial" w:cs="Arial"/>
          <w:sz w:val="24"/>
          <w:szCs w:val="24"/>
        </w:rPr>
      </w:pPr>
    </w:p>
    <w:p w14:paraId="56F38850" w14:textId="77777777" w:rsidR="00B46EF8" w:rsidRDefault="00B46EF8" w:rsidP="004030A8">
      <w:pPr>
        <w:rPr>
          <w:rFonts w:ascii="Arial" w:hAnsi="Arial" w:cs="Arial"/>
          <w:sz w:val="24"/>
          <w:szCs w:val="24"/>
        </w:rPr>
      </w:pPr>
    </w:p>
    <w:p w14:paraId="2E51762A" w14:textId="77777777" w:rsidR="00B46EF8" w:rsidRDefault="00B46EF8" w:rsidP="004030A8">
      <w:pPr>
        <w:rPr>
          <w:rFonts w:ascii="Arial" w:hAnsi="Arial" w:cs="Arial"/>
          <w:sz w:val="24"/>
          <w:szCs w:val="24"/>
        </w:rPr>
      </w:pPr>
    </w:p>
    <w:p w14:paraId="53ED0F62" w14:textId="77777777" w:rsidR="00B46EF8" w:rsidRDefault="00B46EF8" w:rsidP="004030A8">
      <w:pPr>
        <w:rPr>
          <w:rFonts w:ascii="Arial" w:hAnsi="Arial" w:cs="Arial"/>
          <w:sz w:val="24"/>
          <w:szCs w:val="24"/>
        </w:rPr>
      </w:pPr>
    </w:p>
    <w:p w14:paraId="26885721" w14:textId="77777777" w:rsidR="00B46EF8" w:rsidRDefault="00B46EF8" w:rsidP="004030A8">
      <w:pPr>
        <w:rPr>
          <w:rFonts w:ascii="Arial" w:hAnsi="Arial" w:cs="Arial"/>
          <w:sz w:val="24"/>
          <w:szCs w:val="24"/>
        </w:rPr>
      </w:pPr>
    </w:p>
    <w:p w14:paraId="6194C3AB" w14:textId="77777777" w:rsidR="00B46EF8" w:rsidRDefault="00B46EF8" w:rsidP="004030A8">
      <w:pPr>
        <w:rPr>
          <w:rFonts w:ascii="Arial" w:hAnsi="Arial" w:cs="Arial"/>
          <w:sz w:val="24"/>
          <w:szCs w:val="24"/>
        </w:rPr>
      </w:pPr>
    </w:p>
    <w:p w14:paraId="1EA34AFF" w14:textId="77777777" w:rsidR="00B46EF8" w:rsidRDefault="00B46EF8" w:rsidP="004030A8">
      <w:pPr>
        <w:rPr>
          <w:rFonts w:ascii="Arial" w:hAnsi="Arial" w:cs="Arial"/>
          <w:sz w:val="24"/>
          <w:szCs w:val="24"/>
        </w:rPr>
      </w:pPr>
    </w:p>
    <w:p w14:paraId="5F148FD5" w14:textId="77777777" w:rsidR="00B46EF8" w:rsidRDefault="00B46EF8" w:rsidP="004030A8">
      <w:pPr>
        <w:rPr>
          <w:rFonts w:ascii="Arial" w:hAnsi="Arial" w:cs="Arial"/>
          <w:sz w:val="24"/>
          <w:szCs w:val="24"/>
        </w:rPr>
      </w:pPr>
    </w:p>
    <w:p w14:paraId="27A3F31E" w14:textId="77777777" w:rsidR="00B46EF8" w:rsidRDefault="00B46EF8" w:rsidP="004030A8">
      <w:pPr>
        <w:rPr>
          <w:rFonts w:ascii="Arial" w:hAnsi="Arial" w:cs="Arial"/>
          <w:sz w:val="24"/>
          <w:szCs w:val="24"/>
        </w:rPr>
      </w:pPr>
    </w:p>
    <w:p w14:paraId="789BBEDE" w14:textId="77777777" w:rsidR="00B46EF8" w:rsidRDefault="00B46EF8" w:rsidP="004030A8">
      <w:pPr>
        <w:rPr>
          <w:rFonts w:ascii="Arial" w:hAnsi="Arial" w:cs="Arial"/>
          <w:sz w:val="24"/>
          <w:szCs w:val="24"/>
        </w:rPr>
      </w:pPr>
    </w:p>
    <w:p w14:paraId="45FBFD77" w14:textId="77777777" w:rsidR="00B46EF8" w:rsidRDefault="00B46EF8" w:rsidP="004030A8">
      <w:pPr>
        <w:rPr>
          <w:rFonts w:ascii="Arial" w:hAnsi="Arial" w:cs="Arial"/>
          <w:sz w:val="24"/>
          <w:szCs w:val="24"/>
        </w:rPr>
      </w:pPr>
    </w:p>
    <w:p w14:paraId="40117BE5" w14:textId="77777777" w:rsidR="00B46EF8" w:rsidRDefault="00B46EF8" w:rsidP="004030A8">
      <w:pPr>
        <w:rPr>
          <w:rFonts w:ascii="Arial" w:hAnsi="Arial" w:cs="Arial"/>
          <w:sz w:val="24"/>
          <w:szCs w:val="24"/>
        </w:rPr>
      </w:pPr>
    </w:p>
    <w:p w14:paraId="77E16224" w14:textId="77777777" w:rsidR="00B46EF8" w:rsidRDefault="00B46EF8" w:rsidP="004030A8">
      <w:pPr>
        <w:rPr>
          <w:rFonts w:ascii="Arial" w:hAnsi="Arial" w:cs="Arial"/>
          <w:sz w:val="24"/>
          <w:szCs w:val="24"/>
        </w:rPr>
      </w:pPr>
    </w:p>
    <w:p w14:paraId="4F2B3DDE" w14:textId="77777777" w:rsidR="00B46EF8" w:rsidRDefault="00B46EF8" w:rsidP="004030A8">
      <w:pPr>
        <w:rPr>
          <w:rFonts w:ascii="Arial" w:hAnsi="Arial" w:cs="Arial"/>
          <w:sz w:val="24"/>
          <w:szCs w:val="24"/>
        </w:rPr>
      </w:pPr>
    </w:p>
    <w:p w14:paraId="6D196384" w14:textId="77777777" w:rsidR="00B46EF8" w:rsidRDefault="00B46EF8" w:rsidP="004030A8">
      <w:pPr>
        <w:rPr>
          <w:rFonts w:ascii="Arial" w:hAnsi="Arial" w:cs="Arial"/>
          <w:sz w:val="24"/>
          <w:szCs w:val="24"/>
        </w:rPr>
      </w:pPr>
    </w:p>
    <w:p w14:paraId="172A1949" w14:textId="77777777" w:rsidR="00B46EF8" w:rsidRDefault="00B46EF8" w:rsidP="004030A8">
      <w:pPr>
        <w:rPr>
          <w:rFonts w:ascii="Arial" w:hAnsi="Arial" w:cs="Arial"/>
          <w:sz w:val="24"/>
          <w:szCs w:val="24"/>
        </w:rPr>
      </w:pPr>
    </w:p>
    <w:p w14:paraId="60B494DA" w14:textId="77777777" w:rsidR="00B46EF8" w:rsidRDefault="00B46EF8" w:rsidP="004030A8">
      <w:pPr>
        <w:rPr>
          <w:rFonts w:ascii="Arial" w:hAnsi="Arial" w:cs="Arial"/>
          <w:sz w:val="24"/>
          <w:szCs w:val="24"/>
        </w:rPr>
      </w:pPr>
    </w:p>
    <w:p w14:paraId="6B7800DD" w14:textId="77777777" w:rsidR="00B46EF8" w:rsidRDefault="00B46EF8" w:rsidP="004030A8">
      <w:pPr>
        <w:rPr>
          <w:rFonts w:ascii="Arial" w:hAnsi="Arial" w:cs="Arial"/>
          <w:sz w:val="24"/>
          <w:szCs w:val="24"/>
        </w:rPr>
      </w:pPr>
    </w:p>
    <w:p w14:paraId="4BE5BAA8" w14:textId="77777777" w:rsidR="00B46EF8" w:rsidRDefault="00B46EF8" w:rsidP="004030A8">
      <w:pPr>
        <w:rPr>
          <w:rFonts w:ascii="Arial" w:hAnsi="Arial" w:cs="Arial"/>
          <w:sz w:val="24"/>
          <w:szCs w:val="24"/>
        </w:rPr>
      </w:pPr>
    </w:p>
    <w:p w14:paraId="16E39A0C" w14:textId="77777777" w:rsidR="00B46EF8" w:rsidRDefault="00B46EF8" w:rsidP="004030A8">
      <w:pPr>
        <w:rPr>
          <w:rFonts w:ascii="Arial" w:hAnsi="Arial" w:cs="Arial"/>
          <w:sz w:val="24"/>
          <w:szCs w:val="24"/>
        </w:rPr>
      </w:pPr>
    </w:p>
    <w:p w14:paraId="7CE1F9B9" w14:textId="77777777" w:rsidR="00B46EF8" w:rsidRDefault="00B46EF8" w:rsidP="004030A8">
      <w:pPr>
        <w:rPr>
          <w:rFonts w:ascii="Arial" w:hAnsi="Arial" w:cs="Arial"/>
          <w:sz w:val="24"/>
          <w:szCs w:val="24"/>
        </w:rPr>
      </w:pPr>
    </w:p>
    <w:p w14:paraId="2C071642" w14:textId="77777777" w:rsidR="00B46EF8" w:rsidRDefault="00B46EF8" w:rsidP="004030A8">
      <w:pPr>
        <w:rPr>
          <w:rFonts w:ascii="Arial" w:hAnsi="Arial" w:cs="Arial"/>
          <w:sz w:val="24"/>
          <w:szCs w:val="24"/>
        </w:rPr>
      </w:pPr>
    </w:p>
    <w:p w14:paraId="05FB18C1" w14:textId="77777777" w:rsidR="00B46EF8" w:rsidRDefault="00B46EF8" w:rsidP="004030A8">
      <w:pPr>
        <w:rPr>
          <w:rFonts w:ascii="Arial" w:hAnsi="Arial" w:cs="Arial"/>
          <w:sz w:val="24"/>
          <w:szCs w:val="24"/>
        </w:rPr>
      </w:pPr>
    </w:p>
    <w:p w14:paraId="6174719C" w14:textId="30C4DEBC" w:rsidR="009F4655" w:rsidRDefault="00B46EF8" w:rsidP="004030A8">
      <w:pPr>
        <w:rPr>
          <w:rFonts w:ascii="Arial" w:hAnsi="Arial" w:cs="Arial"/>
          <w:sz w:val="24"/>
          <w:szCs w:val="24"/>
        </w:rPr>
      </w:pPr>
      <w:r>
        <w:rPr>
          <w:rFonts w:ascii="Arial" w:hAnsi="Arial" w:cs="Arial"/>
          <w:sz w:val="24"/>
          <w:szCs w:val="24"/>
        </w:rPr>
        <w:t>REFER</w:t>
      </w:r>
      <w:r w:rsidR="009F4655">
        <w:rPr>
          <w:rFonts w:ascii="Arial" w:hAnsi="Arial" w:cs="Arial"/>
          <w:sz w:val="24"/>
          <w:szCs w:val="24"/>
        </w:rPr>
        <w:t>ENCE LIST</w:t>
      </w:r>
      <w:r w:rsidR="00AA511D">
        <w:rPr>
          <w:rFonts w:ascii="Arial" w:hAnsi="Arial" w:cs="Arial"/>
          <w:sz w:val="24"/>
          <w:szCs w:val="24"/>
        </w:rPr>
        <w:t>:</w:t>
      </w:r>
    </w:p>
    <w:p w14:paraId="268232F0" w14:textId="77777777" w:rsidR="009F4655" w:rsidRDefault="009F4655" w:rsidP="004030A8">
      <w:pPr>
        <w:rPr>
          <w:rFonts w:ascii="Arial" w:hAnsi="Arial" w:cs="Arial"/>
          <w:sz w:val="24"/>
          <w:szCs w:val="24"/>
        </w:rPr>
      </w:pPr>
    </w:p>
    <w:p w14:paraId="1284406C" w14:textId="0BA1B2BC" w:rsidR="00373D8F" w:rsidRDefault="009F4655" w:rsidP="004030A8">
      <w:pPr>
        <w:rPr>
          <w:rFonts w:ascii="Arial" w:hAnsi="Arial" w:cs="Arial"/>
          <w:sz w:val="24"/>
          <w:szCs w:val="24"/>
        </w:rPr>
      </w:pPr>
      <w:r>
        <w:rPr>
          <w:rFonts w:ascii="Arial" w:hAnsi="Arial" w:cs="Arial"/>
          <w:sz w:val="24"/>
          <w:szCs w:val="24"/>
        </w:rPr>
        <w:t>Aiken, L.H, Ball</w:t>
      </w:r>
      <w:r w:rsidR="00EF6028">
        <w:rPr>
          <w:rFonts w:ascii="Arial" w:hAnsi="Arial" w:cs="Arial"/>
          <w:sz w:val="24"/>
          <w:szCs w:val="24"/>
        </w:rPr>
        <w:t>, J, Bruyneel, L, Griffiths, P, Raff</w:t>
      </w:r>
      <w:r w:rsidR="006A23AA">
        <w:rPr>
          <w:rFonts w:ascii="Arial" w:hAnsi="Arial" w:cs="Arial"/>
          <w:sz w:val="24"/>
          <w:szCs w:val="24"/>
        </w:rPr>
        <w:t>erty</w:t>
      </w:r>
      <w:r w:rsidR="008F63DF">
        <w:rPr>
          <w:rFonts w:ascii="Arial" w:hAnsi="Arial" w:cs="Arial"/>
          <w:sz w:val="24"/>
          <w:szCs w:val="24"/>
        </w:rPr>
        <w:t xml:space="preserve">, A.M, Sloane, D.M. (2017) </w:t>
      </w:r>
      <w:r w:rsidR="008F63DF" w:rsidRPr="00874E0B">
        <w:rPr>
          <w:rFonts w:ascii="Arial" w:hAnsi="Arial" w:cs="Arial"/>
          <w:i/>
          <w:sz w:val="24"/>
          <w:szCs w:val="24"/>
        </w:rPr>
        <w:t>Patient satisfaction with hospital care and nurses in England: an observational study</w:t>
      </w:r>
      <w:r w:rsidR="0072387D">
        <w:rPr>
          <w:rFonts w:ascii="Arial" w:hAnsi="Arial" w:cs="Arial"/>
          <w:sz w:val="24"/>
          <w:szCs w:val="24"/>
        </w:rPr>
        <w:t xml:space="preserve">. Available at: </w:t>
      </w:r>
      <w:hyperlink r:id="rId8" w:history="1">
        <w:r w:rsidR="00307061" w:rsidRPr="007D21BC">
          <w:rPr>
            <w:rStyle w:val="Hyperlink"/>
            <w:rFonts w:ascii="Arial" w:hAnsi="Arial" w:cs="Arial"/>
            <w:color w:val="auto"/>
            <w:sz w:val="24"/>
            <w:szCs w:val="24"/>
            <w:u w:val="none"/>
          </w:rPr>
          <w:t>https://search-proquest-com-ezproxy.uwtsd.ac.uk</w:t>
        </w:r>
      </w:hyperlink>
      <w:r w:rsidR="007D21BC">
        <w:rPr>
          <w:rFonts w:ascii="Arial" w:hAnsi="Arial" w:cs="Arial"/>
          <w:sz w:val="24"/>
          <w:szCs w:val="24"/>
        </w:rPr>
        <w:t>. (Accessed: 6</w:t>
      </w:r>
      <w:r w:rsidR="007D21BC" w:rsidRPr="007D21BC">
        <w:rPr>
          <w:rFonts w:ascii="Arial" w:hAnsi="Arial" w:cs="Arial"/>
          <w:sz w:val="24"/>
          <w:szCs w:val="24"/>
          <w:vertAlign w:val="superscript"/>
        </w:rPr>
        <w:t>th</w:t>
      </w:r>
      <w:r w:rsidR="007D21BC">
        <w:rPr>
          <w:rFonts w:ascii="Arial" w:hAnsi="Arial" w:cs="Arial"/>
          <w:sz w:val="24"/>
          <w:szCs w:val="24"/>
        </w:rPr>
        <w:t xml:space="preserve"> March 2019).</w:t>
      </w:r>
    </w:p>
    <w:p w14:paraId="55528101" w14:textId="592BF1BB" w:rsidR="00AA511D" w:rsidRDefault="00AA511D" w:rsidP="004030A8">
      <w:pPr>
        <w:rPr>
          <w:rFonts w:ascii="Arial" w:hAnsi="Arial" w:cs="Arial"/>
          <w:sz w:val="24"/>
          <w:szCs w:val="24"/>
        </w:rPr>
      </w:pPr>
    </w:p>
    <w:p w14:paraId="05E58222" w14:textId="6721B8E9" w:rsidR="00AA511D" w:rsidRDefault="00AA511D" w:rsidP="004030A8">
      <w:pPr>
        <w:rPr>
          <w:rFonts w:ascii="Arial" w:hAnsi="Arial" w:cs="Arial"/>
          <w:sz w:val="24"/>
          <w:szCs w:val="24"/>
        </w:rPr>
      </w:pPr>
      <w:proofErr w:type="spellStart"/>
      <w:r>
        <w:rPr>
          <w:rFonts w:ascii="Arial" w:hAnsi="Arial" w:cs="Arial"/>
          <w:sz w:val="24"/>
          <w:szCs w:val="24"/>
        </w:rPr>
        <w:t>Fammond</w:t>
      </w:r>
      <w:proofErr w:type="spellEnd"/>
      <w:r>
        <w:rPr>
          <w:rFonts w:ascii="Arial" w:hAnsi="Arial" w:cs="Arial"/>
          <w:sz w:val="24"/>
          <w:szCs w:val="24"/>
        </w:rPr>
        <w:t xml:space="preserve">, H. (2013) </w:t>
      </w:r>
      <w:r w:rsidRPr="00874E0B">
        <w:rPr>
          <w:rFonts w:ascii="Arial" w:hAnsi="Arial" w:cs="Arial"/>
          <w:i/>
          <w:sz w:val="24"/>
          <w:szCs w:val="24"/>
        </w:rPr>
        <w:t>Doing Ethical Research</w:t>
      </w:r>
      <w:r w:rsidR="00F27313">
        <w:rPr>
          <w:rFonts w:ascii="Arial" w:hAnsi="Arial" w:cs="Arial"/>
          <w:sz w:val="24"/>
          <w:szCs w:val="24"/>
        </w:rPr>
        <w:t>. Basingstoke: Palgrave MacMillan Publishing.</w:t>
      </w:r>
    </w:p>
    <w:p w14:paraId="13BFBD4E" w14:textId="7A9AD401" w:rsidR="00F27313" w:rsidRDefault="00F27313" w:rsidP="004030A8">
      <w:pPr>
        <w:rPr>
          <w:rFonts w:ascii="Arial" w:hAnsi="Arial" w:cs="Arial"/>
          <w:sz w:val="24"/>
          <w:szCs w:val="24"/>
        </w:rPr>
      </w:pPr>
    </w:p>
    <w:p w14:paraId="20C423E6" w14:textId="60D0AC12" w:rsidR="006913E9" w:rsidRDefault="006913E9" w:rsidP="004030A8">
      <w:pPr>
        <w:rPr>
          <w:rFonts w:ascii="Arial" w:hAnsi="Arial" w:cs="Arial"/>
          <w:sz w:val="24"/>
          <w:szCs w:val="24"/>
        </w:rPr>
      </w:pPr>
      <w:r>
        <w:rPr>
          <w:rFonts w:ascii="Arial" w:hAnsi="Arial" w:cs="Arial"/>
          <w:sz w:val="24"/>
          <w:szCs w:val="24"/>
        </w:rPr>
        <w:t>Goodyear-Smith, F and Mash, B.</w:t>
      </w:r>
      <w:r w:rsidR="006540E9">
        <w:rPr>
          <w:rFonts w:ascii="Arial" w:hAnsi="Arial" w:cs="Arial"/>
          <w:sz w:val="24"/>
          <w:szCs w:val="24"/>
        </w:rPr>
        <w:t xml:space="preserve"> (2019) </w:t>
      </w:r>
      <w:r w:rsidR="006540E9" w:rsidRPr="00874E0B">
        <w:rPr>
          <w:rFonts w:ascii="Arial" w:hAnsi="Arial" w:cs="Arial"/>
          <w:i/>
          <w:sz w:val="24"/>
          <w:szCs w:val="24"/>
        </w:rPr>
        <w:t>How to do Primary Care Research</w:t>
      </w:r>
      <w:r w:rsidR="006540E9">
        <w:rPr>
          <w:rFonts w:ascii="Arial" w:hAnsi="Arial" w:cs="Arial"/>
          <w:sz w:val="24"/>
          <w:szCs w:val="24"/>
        </w:rPr>
        <w:t>. Florida: CRC Press.</w:t>
      </w:r>
    </w:p>
    <w:p w14:paraId="40660934" w14:textId="257BE17D" w:rsidR="006540E9" w:rsidRDefault="006540E9" w:rsidP="004030A8">
      <w:pPr>
        <w:rPr>
          <w:rFonts w:ascii="Arial" w:hAnsi="Arial" w:cs="Arial"/>
          <w:sz w:val="24"/>
          <w:szCs w:val="24"/>
        </w:rPr>
      </w:pPr>
    </w:p>
    <w:p w14:paraId="1C864AD5" w14:textId="3ABAFC72" w:rsidR="006540E9" w:rsidRDefault="00E11211" w:rsidP="004030A8">
      <w:pPr>
        <w:rPr>
          <w:rFonts w:ascii="Arial" w:hAnsi="Arial" w:cs="Arial"/>
          <w:sz w:val="24"/>
          <w:szCs w:val="24"/>
        </w:rPr>
      </w:pPr>
      <w:r>
        <w:rPr>
          <w:rFonts w:ascii="Arial" w:hAnsi="Arial" w:cs="Arial"/>
          <w:sz w:val="24"/>
          <w:szCs w:val="24"/>
        </w:rPr>
        <w:t xml:space="preserve">Hammersley, M. (2013) </w:t>
      </w:r>
      <w:r w:rsidRPr="00874E0B">
        <w:rPr>
          <w:rFonts w:ascii="Arial" w:hAnsi="Arial" w:cs="Arial"/>
          <w:i/>
          <w:sz w:val="24"/>
          <w:szCs w:val="24"/>
        </w:rPr>
        <w:t>What is Qualitative Research</w:t>
      </w:r>
      <w:r>
        <w:rPr>
          <w:rFonts w:ascii="Arial" w:hAnsi="Arial" w:cs="Arial"/>
          <w:sz w:val="24"/>
          <w:szCs w:val="24"/>
        </w:rPr>
        <w:t>. London: Bloomsbury Publishing.</w:t>
      </w:r>
    </w:p>
    <w:p w14:paraId="3273629A" w14:textId="0F9A88D6" w:rsidR="00EE18B6" w:rsidRDefault="00EE18B6" w:rsidP="004030A8">
      <w:pPr>
        <w:rPr>
          <w:rFonts w:ascii="Arial" w:hAnsi="Arial" w:cs="Arial"/>
          <w:sz w:val="24"/>
          <w:szCs w:val="24"/>
        </w:rPr>
      </w:pPr>
    </w:p>
    <w:p w14:paraId="368039E2" w14:textId="715D8664" w:rsidR="00EE18B6" w:rsidRDefault="00EE18B6" w:rsidP="004030A8">
      <w:pPr>
        <w:rPr>
          <w:rFonts w:ascii="Arial" w:hAnsi="Arial" w:cs="Arial"/>
          <w:sz w:val="24"/>
          <w:szCs w:val="24"/>
        </w:rPr>
      </w:pPr>
      <w:r>
        <w:rPr>
          <w:rFonts w:ascii="Arial" w:hAnsi="Arial" w:cs="Arial"/>
          <w:sz w:val="24"/>
          <w:szCs w:val="24"/>
        </w:rPr>
        <w:t xml:space="preserve">Know How (2018) </w:t>
      </w:r>
      <w:r w:rsidRPr="00874E0B">
        <w:rPr>
          <w:rFonts w:ascii="Arial" w:hAnsi="Arial" w:cs="Arial"/>
          <w:i/>
          <w:sz w:val="24"/>
          <w:szCs w:val="24"/>
        </w:rPr>
        <w:t>How to analyse quantitative data for evaluation</w:t>
      </w:r>
      <w:r w:rsidR="00884E9B">
        <w:rPr>
          <w:rFonts w:ascii="Arial" w:hAnsi="Arial" w:cs="Arial"/>
          <w:sz w:val="24"/>
          <w:szCs w:val="24"/>
        </w:rPr>
        <w:t xml:space="preserve">. Available at: </w:t>
      </w:r>
      <w:hyperlink r:id="rId9" w:history="1">
        <w:r w:rsidR="00884E9B" w:rsidRPr="00884E9B">
          <w:rPr>
            <w:rStyle w:val="Hyperlink"/>
            <w:rFonts w:ascii="Arial" w:hAnsi="Arial" w:cs="Arial"/>
            <w:color w:val="auto"/>
            <w:sz w:val="24"/>
            <w:szCs w:val="24"/>
            <w:u w:val="none"/>
          </w:rPr>
          <w:t>https://knowhow.ncvo.org.uk</w:t>
        </w:r>
      </w:hyperlink>
      <w:r w:rsidR="00884E9B">
        <w:rPr>
          <w:rFonts w:ascii="Arial" w:hAnsi="Arial" w:cs="Arial"/>
          <w:sz w:val="24"/>
          <w:szCs w:val="24"/>
        </w:rPr>
        <w:t xml:space="preserve"> </w:t>
      </w:r>
      <w:r w:rsidR="00243AFB">
        <w:rPr>
          <w:rFonts w:ascii="Arial" w:hAnsi="Arial" w:cs="Arial"/>
          <w:sz w:val="24"/>
          <w:szCs w:val="24"/>
        </w:rPr>
        <w:t>(Accessed: 6</w:t>
      </w:r>
      <w:r w:rsidR="00243AFB" w:rsidRPr="00243AFB">
        <w:rPr>
          <w:rFonts w:ascii="Arial" w:hAnsi="Arial" w:cs="Arial"/>
          <w:sz w:val="24"/>
          <w:szCs w:val="24"/>
          <w:vertAlign w:val="superscript"/>
        </w:rPr>
        <w:t>th</w:t>
      </w:r>
      <w:r w:rsidR="00243AFB">
        <w:rPr>
          <w:rFonts w:ascii="Arial" w:hAnsi="Arial" w:cs="Arial"/>
          <w:sz w:val="24"/>
          <w:szCs w:val="24"/>
        </w:rPr>
        <w:t xml:space="preserve"> March 2019).</w:t>
      </w:r>
    </w:p>
    <w:p w14:paraId="2BF9B060" w14:textId="24F02B11" w:rsidR="00243AFB" w:rsidRDefault="00243AFB" w:rsidP="004030A8">
      <w:pPr>
        <w:rPr>
          <w:rFonts w:ascii="Arial" w:hAnsi="Arial" w:cs="Arial"/>
          <w:sz w:val="24"/>
          <w:szCs w:val="24"/>
        </w:rPr>
      </w:pPr>
    </w:p>
    <w:p w14:paraId="2CB0FD00" w14:textId="02444B86" w:rsidR="00243AFB" w:rsidRDefault="00243AFB" w:rsidP="004030A8">
      <w:pPr>
        <w:rPr>
          <w:rFonts w:ascii="Arial" w:hAnsi="Arial" w:cs="Arial"/>
          <w:sz w:val="24"/>
          <w:szCs w:val="24"/>
        </w:rPr>
      </w:pPr>
      <w:proofErr w:type="spellStart"/>
      <w:r>
        <w:rPr>
          <w:rFonts w:ascii="Arial" w:hAnsi="Arial" w:cs="Arial"/>
          <w:sz w:val="24"/>
          <w:szCs w:val="24"/>
        </w:rPr>
        <w:t>Koltay</w:t>
      </w:r>
      <w:proofErr w:type="spellEnd"/>
      <w:r>
        <w:rPr>
          <w:rFonts w:ascii="Arial" w:hAnsi="Arial" w:cs="Arial"/>
          <w:sz w:val="24"/>
          <w:szCs w:val="24"/>
        </w:rPr>
        <w:t>, T.</w:t>
      </w:r>
      <w:r w:rsidR="00D1466F">
        <w:rPr>
          <w:rFonts w:ascii="Arial" w:hAnsi="Arial" w:cs="Arial"/>
          <w:sz w:val="24"/>
          <w:szCs w:val="24"/>
        </w:rPr>
        <w:t xml:space="preserve"> (2010) </w:t>
      </w:r>
      <w:r w:rsidR="00D1466F" w:rsidRPr="009F374E">
        <w:rPr>
          <w:rFonts w:ascii="Arial" w:hAnsi="Arial" w:cs="Arial"/>
          <w:i/>
          <w:sz w:val="24"/>
          <w:szCs w:val="24"/>
        </w:rPr>
        <w:t>Abstracts and Abstracting</w:t>
      </w:r>
      <w:r w:rsidR="00D1466F">
        <w:rPr>
          <w:rFonts w:ascii="Arial" w:hAnsi="Arial" w:cs="Arial"/>
          <w:sz w:val="24"/>
          <w:szCs w:val="24"/>
        </w:rPr>
        <w:t xml:space="preserve">. Oxford: </w:t>
      </w:r>
      <w:proofErr w:type="spellStart"/>
      <w:r w:rsidR="00D1466F">
        <w:rPr>
          <w:rFonts w:ascii="Arial" w:hAnsi="Arial" w:cs="Arial"/>
          <w:sz w:val="24"/>
          <w:szCs w:val="24"/>
        </w:rPr>
        <w:t>Chandos</w:t>
      </w:r>
      <w:proofErr w:type="spellEnd"/>
      <w:r w:rsidR="00D1466F">
        <w:rPr>
          <w:rFonts w:ascii="Arial" w:hAnsi="Arial" w:cs="Arial"/>
          <w:sz w:val="24"/>
          <w:szCs w:val="24"/>
        </w:rPr>
        <w:t xml:space="preserve"> Publishing.</w:t>
      </w:r>
    </w:p>
    <w:p w14:paraId="111212C6" w14:textId="7D66E728" w:rsidR="00D1466F" w:rsidRDefault="00D1466F" w:rsidP="004030A8">
      <w:pPr>
        <w:rPr>
          <w:rFonts w:ascii="Arial" w:hAnsi="Arial" w:cs="Arial"/>
          <w:sz w:val="24"/>
          <w:szCs w:val="24"/>
        </w:rPr>
      </w:pPr>
    </w:p>
    <w:p w14:paraId="6FBEE755" w14:textId="198CA9CA" w:rsidR="00D1466F" w:rsidRDefault="00D1466F" w:rsidP="004030A8">
      <w:pPr>
        <w:rPr>
          <w:rFonts w:ascii="Arial" w:hAnsi="Arial" w:cs="Arial"/>
          <w:sz w:val="24"/>
          <w:szCs w:val="24"/>
        </w:rPr>
      </w:pPr>
      <w:r>
        <w:rPr>
          <w:rFonts w:ascii="Arial" w:hAnsi="Arial" w:cs="Arial"/>
          <w:sz w:val="24"/>
          <w:szCs w:val="24"/>
        </w:rPr>
        <w:t xml:space="preserve">Newman, I and Benz, C.R. (1998) </w:t>
      </w:r>
      <w:r w:rsidRPr="009F374E">
        <w:rPr>
          <w:rFonts w:ascii="Arial" w:hAnsi="Arial" w:cs="Arial"/>
          <w:i/>
          <w:sz w:val="24"/>
          <w:szCs w:val="24"/>
        </w:rPr>
        <w:t>Qualitative</w:t>
      </w:r>
      <w:r w:rsidR="003B7CF8" w:rsidRPr="009F374E">
        <w:rPr>
          <w:rFonts w:ascii="Arial" w:hAnsi="Arial" w:cs="Arial"/>
          <w:i/>
          <w:sz w:val="24"/>
          <w:szCs w:val="24"/>
        </w:rPr>
        <w:t xml:space="preserve"> – Quantitative Research</w:t>
      </w:r>
      <w:r w:rsidR="003B7CF8">
        <w:rPr>
          <w:rFonts w:ascii="Arial" w:hAnsi="Arial" w:cs="Arial"/>
          <w:sz w:val="24"/>
          <w:szCs w:val="24"/>
        </w:rPr>
        <w:t xml:space="preserve">. USA: Illinois University </w:t>
      </w:r>
      <w:proofErr w:type="spellStart"/>
      <w:r w:rsidR="003B7CF8">
        <w:rPr>
          <w:rFonts w:ascii="Arial" w:hAnsi="Arial" w:cs="Arial"/>
          <w:sz w:val="24"/>
          <w:szCs w:val="24"/>
        </w:rPr>
        <w:t>Publishings</w:t>
      </w:r>
      <w:proofErr w:type="spellEnd"/>
      <w:r w:rsidR="003B7CF8">
        <w:rPr>
          <w:rFonts w:ascii="Arial" w:hAnsi="Arial" w:cs="Arial"/>
          <w:sz w:val="24"/>
          <w:szCs w:val="24"/>
        </w:rPr>
        <w:t>.</w:t>
      </w:r>
    </w:p>
    <w:p w14:paraId="445A783C" w14:textId="5DC36512" w:rsidR="007F730D" w:rsidRDefault="007F730D" w:rsidP="004030A8">
      <w:pPr>
        <w:rPr>
          <w:rFonts w:ascii="Arial" w:hAnsi="Arial" w:cs="Arial"/>
          <w:sz w:val="24"/>
          <w:szCs w:val="24"/>
        </w:rPr>
      </w:pPr>
    </w:p>
    <w:p w14:paraId="2C094420" w14:textId="77D15B2B" w:rsidR="007F730D" w:rsidRDefault="007F730D" w:rsidP="004030A8">
      <w:pPr>
        <w:rPr>
          <w:rFonts w:ascii="Arial" w:hAnsi="Arial" w:cs="Arial"/>
          <w:sz w:val="24"/>
          <w:szCs w:val="24"/>
        </w:rPr>
      </w:pPr>
      <w:proofErr w:type="spellStart"/>
      <w:r>
        <w:rPr>
          <w:rFonts w:ascii="Arial" w:hAnsi="Arial" w:cs="Arial"/>
          <w:sz w:val="24"/>
          <w:szCs w:val="24"/>
        </w:rPr>
        <w:t>Som</w:t>
      </w:r>
      <w:proofErr w:type="spellEnd"/>
      <w:r>
        <w:rPr>
          <w:rFonts w:ascii="Arial" w:hAnsi="Arial" w:cs="Arial"/>
          <w:sz w:val="24"/>
          <w:szCs w:val="24"/>
        </w:rPr>
        <w:t>, R.K. (1996</w:t>
      </w:r>
      <w:r w:rsidRPr="009F374E">
        <w:rPr>
          <w:rFonts w:ascii="Arial" w:hAnsi="Arial" w:cs="Arial"/>
          <w:i/>
          <w:sz w:val="24"/>
          <w:szCs w:val="24"/>
        </w:rPr>
        <w:t>) Practical Sampling Techniques 2</w:t>
      </w:r>
      <w:r w:rsidRPr="009F374E">
        <w:rPr>
          <w:rFonts w:ascii="Arial" w:hAnsi="Arial" w:cs="Arial"/>
          <w:i/>
          <w:sz w:val="24"/>
          <w:szCs w:val="24"/>
          <w:vertAlign w:val="superscript"/>
        </w:rPr>
        <w:t>nd</w:t>
      </w:r>
      <w:r w:rsidRPr="009F374E">
        <w:rPr>
          <w:rFonts w:ascii="Arial" w:hAnsi="Arial" w:cs="Arial"/>
          <w:i/>
          <w:sz w:val="24"/>
          <w:szCs w:val="24"/>
        </w:rPr>
        <w:t xml:space="preserve"> Ed</w:t>
      </w:r>
      <w:r>
        <w:rPr>
          <w:rFonts w:ascii="Arial" w:hAnsi="Arial" w:cs="Arial"/>
          <w:sz w:val="24"/>
          <w:szCs w:val="24"/>
        </w:rPr>
        <w:t>. New York: Marcel Dekker Incorporations.</w:t>
      </w:r>
    </w:p>
    <w:p w14:paraId="35A37CA1" w14:textId="5BF0F7A4" w:rsidR="007F730D" w:rsidRDefault="007F730D" w:rsidP="004030A8">
      <w:pPr>
        <w:rPr>
          <w:rFonts w:ascii="Arial" w:hAnsi="Arial" w:cs="Arial"/>
          <w:sz w:val="24"/>
          <w:szCs w:val="24"/>
        </w:rPr>
      </w:pPr>
    </w:p>
    <w:p w14:paraId="46592F89" w14:textId="51FCD9AA" w:rsidR="007F730D" w:rsidRDefault="007F730D" w:rsidP="004030A8">
      <w:pPr>
        <w:rPr>
          <w:rFonts w:ascii="Arial" w:hAnsi="Arial" w:cs="Arial"/>
          <w:sz w:val="24"/>
          <w:szCs w:val="24"/>
        </w:rPr>
      </w:pPr>
      <w:r>
        <w:rPr>
          <w:rFonts w:ascii="Arial" w:hAnsi="Arial" w:cs="Arial"/>
          <w:sz w:val="24"/>
          <w:szCs w:val="24"/>
        </w:rPr>
        <w:t xml:space="preserve">Thomson, P. (2014) </w:t>
      </w:r>
      <w:r w:rsidRPr="009F374E">
        <w:rPr>
          <w:rFonts w:ascii="Arial" w:hAnsi="Arial" w:cs="Arial"/>
          <w:i/>
          <w:sz w:val="24"/>
          <w:szCs w:val="24"/>
        </w:rPr>
        <w:t>Aims and Objectives</w:t>
      </w:r>
      <w:r w:rsidR="00C0003A" w:rsidRPr="009F374E">
        <w:rPr>
          <w:rFonts w:ascii="Arial" w:hAnsi="Arial" w:cs="Arial"/>
          <w:i/>
          <w:sz w:val="24"/>
          <w:szCs w:val="24"/>
        </w:rPr>
        <w:t>, What’s the difference?</w:t>
      </w:r>
      <w:r w:rsidR="00C0003A">
        <w:rPr>
          <w:rFonts w:ascii="Arial" w:hAnsi="Arial" w:cs="Arial"/>
          <w:sz w:val="24"/>
          <w:szCs w:val="24"/>
        </w:rPr>
        <w:t xml:space="preserve"> Available at: </w:t>
      </w:r>
      <w:hyperlink r:id="rId10" w:history="1">
        <w:r w:rsidR="00C1227C" w:rsidRPr="00C1227C">
          <w:rPr>
            <w:rStyle w:val="Hyperlink"/>
            <w:rFonts w:ascii="Arial" w:hAnsi="Arial" w:cs="Arial"/>
            <w:color w:val="auto"/>
            <w:sz w:val="24"/>
            <w:szCs w:val="24"/>
            <w:u w:val="none"/>
          </w:rPr>
          <w:t>https://patthomson.net/</w:t>
        </w:r>
      </w:hyperlink>
      <w:r w:rsidR="00C1227C">
        <w:rPr>
          <w:rFonts w:ascii="Arial" w:hAnsi="Arial" w:cs="Arial"/>
          <w:sz w:val="24"/>
          <w:szCs w:val="24"/>
        </w:rPr>
        <w:t xml:space="preserve"> (Accessed: 6</w:t>
      </w:r>
      <w:r w:rsidR="00C1227C" w:rsidRPr="00C1227C">
        <w:rPr>
          <w:rFonts w:ascii="Arial" w:hAnsi="Arial" w:cs="Arial"/>
          <w:sz w:val="24"/>
          <w:szCs w:val="24"/>
          <w:vertAlign w:val="superscript"/>
        </w:rPr>
        <w:t>th</w:t>
      </w:r>
      <w:r w:rsidR="00C1227C">
        <w:rPr>
          <w:rFonts w:ascii="Arial" w:hAnsi="Arial" w:cs="Arial"/>
          <w:sz w:val="24"/>
          <w:szCs w:val="24"/>
        </w:rPr>
        <w:t xml:space="preserve"> March 2019).</w:t>
      </w:r>
    </w:p>
    <w:p w14:paraId="6C373A21" w14:textId="29D1C8F7" w:rsidR="00C1227C" w:rsidRDefault="00C1227C" w:rsidP="004030A8">
      <w:pPr>
        <w:rPr>
          <w:rFonts w:ascii="Arial" w:hAnsi="Arial" w:cs="Arial"/>
          <w:sz w:val="24"/>
          <w:szCs w:val="24"/>
        </w:rPr>
      </w:pPr>
    </w:p>
    <w:p w14:paraId="4CBAB207" w14:textId="77777777" w:rsidR="005755AD" w:rsidRDefault="00B312A6" w:rsidP="004030A8">
      <w:pPr>
        <w:rPr>
          <w:rFonts w:ascii="Arial" w:hAnsi="Arial" w:cs="Arial"/>
          <w:sz w:val="24"/>
          <w:szCs w:val="24"/>
        </w:rPr>
      </w:pPr>
      <w:r>
        <w:rPr>
          <w:rFonts w:ascii="Arial" w:hAnsi="Arial" w:cs="Arial"/>
          <w:sz w:val="24"/>
          <w:szCs w:val="24"/>
        </w:rPr>
        <w:t xml:space="preserve">Very Well Health (2018) </w:t>
      </w:r>
      <w:r w:rsidRPr="009F374E">
        <w:rPr>
          <w:rFonts w:ascii="Arial" w:hAnsi="Arial" w:cs="Arial"/>
          <w:i/>
          <w:sz w:val="24"/>
          <w:szCs w:val="24"/>
        </w:rPr>
        <w:t>Pilot Study Research</w:t>
      </w:r>
      <w:r>
        <w:rPr>
          <w:rFonts w:ascii="Arial" w:hAnsi="Arial" w:cs="Arial"/>
          <w:sz w:val="24"/>
          <w:szCs w:val="24"/>
        </w:rPr>
        <w:t xml:space="preserve">. Available at: </w:t>
      </w:r>
      <w:hyperlink r:id="rId11" w:history="1">
        <w:r w:rsidR="001D4A10" w:rsidRPr="001D4A10">
          <w:rPr>
            <w:rStyle w:val="Hyperlink"/>
            <w:rFonts w:ascii="Arial" w:hAnsi="Arial" w:cs="Arial"/>
            <w:color w:val="auto"/>
            <w:sz w:val="24"/>
            <w:szCs w:val="24"/>
            <w:u w:val="none"/>
          </w:rPr>
          <w:t>https://www.verywellhealth.com</w:t>
        </w:r>
      </w:hyperlink>
      <w:r w:rsidR="001D4A10">
        <w:rPr>
          <w:rFonts w:ascii="Arial" w:hAnsi="Arial" w:cs="Arial"/>
          <w:sz w:val="24"/>
          <w:szCs w:val="24"/>
        </w:rPr>
        <w:t xml:space="preserve"> </w:t>
      </w:r>
      <w:r w:rsidR="005755AD">
        <w:rPr>
          <w:rFonts w:ascii="Arial" w:hAnsi="Arial" w:cs="Arial"/>
          <w:sz w:val="24"/>
          <w:szCs w:val="24"/>
        </w:rPr>
        <w:t>(Accessed: 6</w:t>
      </w:r>
      <w:r w:rsidR="005755AD" w:rsidRPr="005755AD">
        <w:rPr>
          <w:rFonts w:ascii="Arial" w:hAnsi="Arial" w:cs="Arial"/>
          <w:sz w:val="24"/>
          <w:szCs w:val="24"/>
          <w:vertAlign w:val="superscript"/>
        </w:rPr>
        <w:t>th</w:t>
      </w:r>
      <w:r w:rsidR="005755AD">
        <w:rPr>
          <w:rFonts w:ascii="Arial" w:hAnsi="Arial" w:cs="Arial"/>
          <w:sz w:val="24"/>
          <w:szCs w:val="24"/>
        </w:rPr>
        <w:t xml:space="preserve"> March 2019).</w:t>
      </w:r>
    </w:p>
    <w:p w14:paraId="62D14FC9" w14:textId="77777777" w:rsidR="005755AD" w:rsidRDefault="005755AD" w:rsidP="004030A8">
      <w:pPr>
        <w:rPr>
          <w:rFonts w:ascii="Arial" w:hAnsi="Arial" w:cs="Arial"/>
          <w:sz w:val="24"/>
          <w:szCs w:val="24"/>
        </w:rPr>
      </w:pPr>
    </w:p>
    <w:p w14:paraId="70177156" w14:textId="7AAD6685" w:rsidR="00B312A6" w:rsidRDefault="005755AD" w:rsidP="004030A8">
      <w:pPr>
        <w:rPr>
          <w:rFonts w:ascii="Arial" w:hAnsi="Arial" w:cs="Arial"/>
          <w:sz w:val="24"/>
          <w:szCs w:val="24"/>
        </w:rPr>
      </w:pPr>
      <w:r>
        <w:rPr>
          <w:rFonts w:ascii="Arial" w:hAnsi="Arial" w:cs="Arial"/>
          <w:sz w:val="24"/>
          <w:szCs w:val="24"/>
        </w:rPr>
        <w:lastRenderedPageBreak/>
        <w:t xml:space="preserve">Williamson, G.R and Whittaker, A. (2017) </w:t>
      </w:r>
      <w:r w:rsidRPr="009F374E">
        <w:rPr>
          <w:rFonts w:ascii="Arial" w:hAnsi="Arial" w:cs="Arial"/>
          <w:i/>
          <w:sz w:val="24"/>
          <w:szCs w:val="24"/>
        </w:rPr>
        <w:t>Succeeding in Literature Reviews and Research P</w:t>
      </w:r>
      <w:r w:rsidR="00E31FAA" w:rsidRPr="009F374E">
        <w:rPr>
          <w:rFonts w:ascii="Arial" w:hAnsi="Arial" w:cs="Arial"/>
          <w:i/>
          <w:sz w:val="24"/>
          <w:szCs w:val="24"/>
        </w:rPr>
        <w:t>roject Plans for Nursing Students 3</w:t>
      </w:r>
      <w:r w:rsidR="00E31FAA" w:rsidRPr="009F374E">
        <w:rPr>
          <w:rFonts w:ascii="Arial" w:hAnsi="Arial" w:cs="Arial"/>
          <w:i/>
          <w:sz w:val="24"/>
          <w:szCs w:val="24"/>
          <w:vertAlign w:val="superscript"/>
        </w:rPr>
        <w:t>rd</w:t>
      </w:r>
      <w:r w:rsidR="00E31FAA" w:rsidRPr="009F374E">
        <w:rPr>
          <w:rFonts w:ascii="Arial" w:hAnsi="Arial" w:cs="Arial"/>
          <w:i/>
          <w:sz w:val="24"/>
          <w:szCs w:val="24"/>
        </w:rPr>
        <w:t xml:space="preserve"> Ed</w:t>
      </w:r>
      <w:r w:rsidR="00E31FAA">
        <w:rPr>
          <w:rFonts w:ascii="Arial" w:hAnsi="Arial" w:cs="Arial"/>
          <w:sz w:val="24"/>
          <w:szCs w:val="24"/>
        </w:rPr>
        <w:t>. London: SAGE Publications Ltd.</w:t>
      </w:r>
      <w:r w:rsidR="001D4A10">
        <w:rPr>
          <w:rFonts w:ascii="Arial" w:hAnsi="Arial" w:cs="Arial"/>
          <w:sz w:val="24"/>
          <w:szCs w:val="24"/>
        </w:rPr>
        <w:t xml:space="preserve"> </w:t>
      </w:r>
    </w:p>
    <w:p w14:paraId="6942FE17" w14:textId="4A1AA946" w:rsidR="00674F9C" w:rsidRDefault="00674F9C" w:rsidP="004030A8">
      <w:pPr>
        <w:rPr>
          <w:rFonts w:ascii="Arial" w:hAnsi="Arial" w:cs="Arial"/>
          <w:sz w:val="24"/>
          <w:szCs w:val="24"/>
        </w:rPr>
      </w:pPr>
    </w:p>
    <w:p w14:paraId="7BDCB200" w14:textId="5CA5A674" w:rsidR="00674F9C" w:rsidRDefault="00674F9C" w:rsidP="004030A8">
      <w:pPr>
        <w:rPr>
          <w:rFonts w:ascii="Arial" w:hAnsi="Arial" w:cs="Arial"/>
          <w:sz w:val="24"/>
          <w:szCs w:val="24"/>
        </w:rPr>
      </w:pPr>
    </w:p>
    <w:p w14:paraId="59EFA51A" w14:textId="599DC50A" w:rsidR="00674F9C" w:rsidRDefault="00674F9C" w:rsidP="004030A8">
      <w:pPr>
        <w:rPr>
          <w:rFonts w:ascii="Arial" w:hAnsi="Arial" w:cs="Arial"/>
          <w:sz w:val="24"/>
          <w:szCs w:val="24"/>
        </w:rPr>
      </w:pPr>
    </w:p>
    <w:p w14:paraId="149CEE5F" w14:textId="63716EE7" w:rsidR="00674F9C" w:rsidRDefault="00674F9C" w:rsidP="004030A8">
      <w:pPr>
        <w:rPr>
          <w:rFonts w:ascii="Arial" w:hAnsi="Arial" w:cs="Arial"/>
          <w:sz w:val="24"/>
          <w:szCs w:val="24"/>
        </w:rPr>
      </w:pPr>
    </w:p>
    <w:p w14:paraId="11B87D32" w14:textId="6DA7A281" w:rsidR="00674F9C" w:rsidRDefault="00674F9C" w:rsidP="004030A8">
      <w:pPr>
        <w:rPr>
          <w:rFonts w:ascii="Arial" w:hAnsi="Arial" w:cs="Arial"/>
          <w:sz w:val="24"/>
          <w:szCs w:val="24"/>
        </w:rPr>
      </w:pPr>
    </w:p>
    <w:p w14:paraId="531229AB" w14:textId="7AD57A3B" w:rsidR="00674F9C" w:rsidRDefault="00674F9C" w:rsidP="004030A8">
      <w:pPr>
        <w:rPr>
          <w:rFonts w:ascii="Arial" w:hAnsi="Arial" w:cs="Arial"/>
          <w:sz w:val="24"/>
          <w:szCs w:val="24"/>
        </w:rPr>
      </w:pPr>
    </w:p>
    <w:p w14:paraId="6ABF25F6" w14:textId="42204A60" w:rsidR="00674F9C" w:rsidRDefault="00674F9C" w:rsidP="004030A8">
      <w:pPr>
        <w:rPr>
          <w:rFonts w:ascii="Arial" w:hAnsi="Arial" w:cs="Arial"/>
          <w:sz w:val="24"/>
          <w:szCs w:val="24"/>
        </w:rPr>
      </w:pPr>
    </w:p>
    <w:p w14:paraId="6BD20FF3" w14:textId="74BADDA0" w:rsidR="00674F9C" w:rsidRDefault="00674F9C" w:rsidP="004030A8">
      <w:pPr>
        <w:rPr>
          <w:rFonts w:ascii="Arial" w:hAnsi="Arial" w:cs="Arial"/>
          <w:sz w:val="24"/>
          <w:szCs w:val="24"/>
        </w:rPr>
      </w:pPr>
    </w:p>
    <w:p w14:paraId="3FD5492C" w14:textId="7464F52C" w:rsidR="00674F9C" w:rsidRDefault="00674F9C" w:rsidP="004030A8">
      <w:pPr>
        <w:rPr>
          <w:rFonts w:ascii="Arial" w:hAnsi="Arial" w:cs="Arial"/>
          <w:sz w:val="24"/>
          <w:szCs w:val="24"/>
        </w:rPr>
      </w:pPr>
    </w:p>
    <w:p w14:paraId="601E912B" w14:textId="0FB405F3" w:rsidR="00674F9C" w:rsidRDefault="00674F9C" w:rsidP="004030A8">
      <w:pPr>
        <w:rPr>
          <w:rFonts w:ascii="Arial" w:hAnsi="Arial" w:cs="Arial"/>
          <w:sz w:val="24"/>
          <w:szCs w:val="24"/>
        </w:rPr>
      </w:pPr>
    </w:p>
    <w:p w14:paraId="08550144" w14:textId="401E33D8" w:rsidR="00674F9C" w:rsidRDefault="00674F9C" w:rsidP="004030A8">
      <w:pPr>
        <w:rPr>
          <w:rFonts w:ascii="Arial" w:hAnsi="Arial" w:cs="Arial"/>
          <w:sz w:val="24"/>
          <w:szCs w:val="24"/>
        </w:rPr>
      </w:pPr>
    </w:p>
    <w:p w14:paraId="61B7AA67" w14:textId="5E110F74" w:rsidR="00674F9C" w:rsidRDefault="00674F9C" w:rsidP="004030A8">
      <w:pPr>
        <w:rPr>
          <w:rFonts w:ascii="Arial" w:hAnsi="Arial" w:cs="Arial"/>
          <w:sz w:val="24"/>
          <w:szCs w:val="24"/>
        </w:rPr>
      </w:pPr>
    </w:p>
    <w:p w14:paraId="4F8AAD68" w14:textId="162B4793" w:rsidR="00674F9C" w:rsidRDefault="00674F9C" w:rsidP="004030A8">
      <w:pPr>
        <w:rPr>
          <w:rFonts w:ascii="Arial" w:hAnsi="Arial" w:cs="Arial"/>
          <w:sz w:val="24"/>
          <w:szCs w:val="24"/>
        </w:rPr>
      </w:pPr>
    </w:p>
    <w:p w14:paraId="15658F3F" w14:textId="74352A3E" w:rsidR="00674F9C" w:rsidRDefault="00674F9C" w:rsidP="004030A8">
      <w:pPr>
        <w:rPr>
          <w:rFonts w:ascii="Arial" w:hAnsi="Arial" w:cs="Arial"/>
          <w:sz w:val="24"/>
          <w:szCs w:val="24"/>
        </w:rPr>
      </w:pPr>
    </w:p>
    <w:p w14:paraId="36A27BDE" w14:textId="1276CA7E" w:rsidR="00674F9C" w:rsidRDefault="00674F9C" w:rsidP="004030A8">
      <w:pPr>
        <w:rPr>
          <w:rFonts w:ascii="Arial" w:hAnsi="Arial" w:cs="Arial"/>
          <w:sz w:val="24"/>
          <w:szCs w:val="24"/>
        </w:rPr>
      </w:pPr>
    </w:p>
    <w:p w14:paraId="72430B41" w14:textId="1113A165" w:rsidR="00674F9C" w:rsidRDefault="00674F9C" w:rsidP="004030A8">
      <w:pPr>
        <w:rPr>
          <w:rFonts w:ascii="Arial" w:hAnsi="Arial" w:cs="Arial"/>
          <w:sz w:val="24"/>
          <w:szCs w:val="24"/>
        </w:rPr>
      </w:pPr>
    </w:p>
    <w:p w14:paraId="39235F02" w14:textId="1D0095DD" w:rsidR="00674F9C" w:rsidRDefault="00674F9C" w:rsidP="004030A8">
      <w:pPr>
        <w:rPr>
          <w:rFonts w:ascii="Arial" w:hAnsi="Arial" w:cs="Arial"/>
          <w:sz w:val="24"/>
          <w:szCs w:val="24"/>
        </w:rPr>
      </w:pPr>
    </w:p>
    <w:p w14:paraId="3A81F35C" w14:textId="2661F37B" w:rsidR="00674F9C" w:rsidRDefault="00674F9C" w:rsidP="004030A8">
      <w:pPr>
        <w:rPr>
          <w:rFonts w:ascii="Arial" w:hAnsi="Arial" w:cs="Arial"/>
          <w:sz w:val="24"/>
          <w:szCs w:val="24"/>
        </w:rPr>
      </w:pPr>
    </w:p>
    <w:p w14:paraId="16C66E1C" w14:textId="557AD308" w:rsidR="00674F9C" w:rsidRDefault="00674F9C" w:rsidP="004030A8">
      <w:pPr>
        <w:rPr>
          <w:rFonts w:ascii="Arial" w:hAnsi="Arial" w:cs="Arial"/>
          <w:sz w:val="24"/>
          <w:szCs w:val="24"/>
        </w:rPr>
      </w:pPr>
    </w:p>
    <w:p w14:paraId="63FEAFD9" w14:textId="3CACFEC9" w:rsidR="00674F9C" w:rsidRDefault="00674F9C" w:rsidP="004030A8">
      <w:pPr>
        <w:rPr>
          <w:rFonts w:ascii="Arial" w:hAnsi="Arial" w:cs="Arial"/>
          <w:sz w:val="24"/>
          <w:szCs w:val="24"/>
        </w:rPr>
      </w:pPr>
    </w:p>
    <w:p w14:paraId="53B72E86" w14:textId="3580ABCA" w:rsidR="00674F9C" w:rsidRDefault="00674F9C" w:rsidP="004030A8">
      <w:pPr>
        <w:rPr>
          <w:rFonts w:ascii="Arial" w:hAnsi="Arial" w:cs="Arial"/>
          <w:sz w:val="24"/>
          <w:szCs w:val="24"/>
        </w:rPr>
      </w:pPr>
    </w:p>
    <w:p w14:paraId="244B2772" w14:textId="723509B1" w:rsidR="00674F9C" w:rsidRDefault="00674F9C" w:rsidP="004030A8">
      <w:pPr>
        <w:rPr>
          <w:rFonts w:ascii="Arial" w:hAnsi="Arial" w:cs="Arial"/>
          <w:sz w:val="24"/>
          <w:szCs w:val="24"/>
        </w:rPr>
      </w:pPr>
    </w:p>
    <w:p w14:paraId="77C1BDDD" w14:textId="5E9DBD25" w:rsidR="00674F9C" w:rsidRDefault="00674F9C" w:rsidP="004030A8">
      <w:pPr>
        <w:rPr>
          <w:rFonts w:ascii="Arial" w:hAnsi="Arial" w:cs="Arial"/>
          <w:sz w:val="24"/>
          <w:szCs w:val="24"/>
        </w:rPr>
      </w:pPr>
    </w:p>
    <w:p w14:paraId="646E2A01" w14:textId="714E41FA" w:rsidR="00674F9C" w:rsidRDefault="00674F9C" w:rsidP="004030A8">
      <w:pPr>
        <w:rPr>
          <w:rFonts w:ascii="Arial" w:hAnsi="Arial" w:cs="Arial"/>
          <w:sz w:val="24"/>
          <w:szCs w:val="24"/>
        </w:rPr>
      </w:pPr>
    </w:p>
    <w:p w14:paraId="6245F6F3" w14:textId="311FAE1B" w:rsidR="00674F9C" w:rsidRDefault="00674F9C" w:rsidP="004030A8">
      <w:pPr>
        <w:rPr>
          <w:rFonts w:ascii="Arial" w:hAnsi="Arial" w:cs="Arial"/>
          <w:sz w:val="24"/>
          <w:szCs w:val="24"/>
        </w:rPr>
      </w:pPr>
    </w:p>
    <w:p w14:paraId="276715E1" w14:textId="38BF2AEF" w:rsidR="00674F9C" w:rsidRDefault="00674F9C" w:rsidP="004030A8">
      <w:pPr>
        <w:rPr>
          <w:rFonts w:ascii="Arial" w:hAnsi="Arial" w:cs="Arial"/>
          <w:sz w:val="24"/>
          <w:szCs w:val="24"/>
        </w:rPr>
      </w:pPr>
    </w:p>
    <w:p w14:paraId="18DEF6A2" w14:textId="3CA8563B" w:rsidR="00674F9C" w:rsidRDefault="00674F9C" w:rsidP="004030A8">
      <w:pPr>
        <w:rPr>
          <w:rFonts w:ascii="Arial" w:hAnsi="Arial" w:cs="Arial"/>
          <w:sz w:val="24"/>
          <w:szCs w:val="24"/>
        </w:rPr>
      </w:pPr>
    </w:p>
    <w:p w14:paraId="6B5BCF90" w14:textId="5F41E4B3" w:rsidR="00674F9C" w:rsidRDefault="00674F9C" w:rsidP="004030A8">
      <w:pPr>
        <w:rPr>
          <w:rFonts w:ascii="Arial" w:hAnsi="Arial" w:cs="Arial"/>
          <w:sz w:val="24"/>
          <w:szCs w:val="24"/>
        </w:rPr>
      </w:pPr>
    </w:p>
    <w:p w14:paraId="53F7787B" w14:textId="4B831291" w:rsidR="002D1D11" w:rsidRPr="002D1D11" w:rsidRDefault="002D1D11" w:rsidP="002D1D11">
      <w:pPr>
        <w:rPr>
          <w:sz w:val="24"/>
          <w:szCs w:val="24"/>
          <w:u w:val="single"/>
        </w:rPr>
      </w:pPr>
      <w:r w:rsidRPr="002D1D11">
        <w:rPr>
          <w:sz w:val="24"/>
          <w:szCs w:val="24"/>
          <w:u w:val="single"/>
        </w:rPr>
        <w:lastRenderedPageBreak/>
        <w:t>Assignment 2</w:t>
      </w:r>
      <w:r w:rsidRPr="001B44FA">
        <w:rPr>
          <w:sz w:val="24"/>
          <w:szCs w:val="24"/>
          <w:u w:val="single"/>
        </w:rPr>
        <w:t xml:space="preserve"> (Amanda’s </w:t>
      </w:r>
      <w:r w:rsidR="00000BDD" w:rsidRPr="001B44FA">
        <w:rPr>
          <w:sz w:val="24"/>
          <w:szCs w:val="24"/>
          <w:u w:val="single"/>
        </w:rPr>
        <w:t>Counselling)</w:t>
      </w:r>
      <w:r w:rsidRPr="002D1D11">
        <w:rPr>
          <w:sz w:val="24"/>
          <w:szCs w:val="24"/>
          <w:u w:val="single"/>
        </w:rPr>
        <w:t xml:space="preserve">. </w:t>
      </w:r>
    </w:p>
    <w:p w14:paraId="57D5E77D" w14:textId="77777777" w:rsidR="002D1D11" w:rsidRPr="002D1D11" w:rsidRDefault="002D1D11" w:rsidP="002D1D11">
      <w:pPr>
        <w:rPr>
          <w:sz w:val="24"/>
          <w:szCs w:val="24"/>
        </w:rPr>
      </w:pPr>
      <w:r w:rsidRPr="002D1D11">
        <w:rPr>
          <w:noProof/>
          <w:sz w:val="24"/>
          <w:szCs w:val="24"/>
        </w:rPr>
        <w:t>Sherwood (2012)</w:t>
      </w:r>
      <w:r w:rsidRPr="002D1D11">
        <w:rPr>
          <w:sz w:val="24"/>
          <w:szCs w:val="24"/>
        </w:rPr>
        <w:t xml:space="preserve"> explains that counselling can help an individual to problem solve and to help them overcome any negative thoughts. In addition, this may help a client become more self-empowered and maintain control over their thoughts and feelings. Three main theories in counselling can help an individual achieve this, as well as the counsellor having a better understanding of the </w:t>
      </w:r>
      <w:proofErr w:type="spellStart"/>
      <w:r w:rsidRPr="002D1D11">
        <w:rPr>
          <w:sz w:val="24"/>
          <w:szCs w:val="24"/>
        </w:rPr>
        <w:t>clients</w:t>
      </w:r>
      <w:proofErr w:type="spellEnd"/>
      <w:r w:rsidRPr="002D1D11">
        <w:rPr>
          <w:sz w:val="24"/>
          <w:szCs w:val="24"/>
        </w:rPr>
        <w:t xml:space="preserve"> needs. The following essay will focus on these three theories and they are: The Person-Centred Approach, Psychodynamic Therapy and Cognitive Behavioural Therapy. These theories will be compared on their similarities and differences also how they help an individual and the role of the counsellor-client relationship. The essay will also have an analysis of one area found in the British Association of Counsellors and Psychotherapists (otherwise known as the BACP) website and the importance of its role within the counselling practice. This area will be about – ‘Putting clients first’.</w:t>
      </w:r>
    </w:p>
    <w:p w14:paraId="441E9A53" w14:textId="77777777" w:rsidR="002D1D11" w:rsidRPr="002D1D11" w:rsidRDefault="002D1D11" w:rsidP="002D1D11">
      <w:pPr>
        <w:rPr>
          <w:sz w:val="24"/>
          <w:szCs w:val="24"/>
        </w:rPr>
      </w:pPr>
      <w:r w:rsidRPr="002D1D11">
        <w:rPr>
          <w:sz w:val="24"/>
          <w:szCs w:val="24"/>
        </w:rPr>
        <w:t>Cognitive Behavioural Therapy is known as the ‘thinking therapy’. Cognitive meaning the mental process of memory which can be controlled by emotion. The client’s role is to express their concerns, define their goals and to learn from the counsellor and then implement it. The counsellor’s role is to teach the client, actively listen and help them define those goals, (</w:t>
      </w:r>
      <w:hyperlink r:id="rId12" w:history="1">
        <w:r w:rsidRPr="002D1D11">
          <w:rPr>
            <w:color w:val="0563C1" w:themeColor="hyperlink"/>
            <w:sz w:val="24"/>
            <w:szCs w:val="24"/>
            <w:u w:val="single"/>
          </w:rPr>
          <w:t>www.nhs.uk</w:t>
        </w:r>
      </w:hyperlink>
      <w:r w:rsidRPr="002D1D11">
        <w:rPr>
          <w:noProof/>
          <w:sz w:val="24"/>
          <w:szCs w:val="24"/>
        </w:rPr>
        <w:t xml:space="preserve"> 2016). </w:t>
      </w:r>
      <w:r w:rsidRPr="002D1D11">
        <w:rPr>
          <w:sz w:val="24"/>
          <w:szCs w:val="24"/>
        </w:rPr>
        <w:t xml:space="preserve"> Cognitive Behavioural Therapy is known to help numerous mental health conditions and even phobias such as flying. The Person-Centred Approach was originated back in the 1940’s by Carl Rogers. This counselling approach is to be controlled by the client and to be an environment where the client feels both physically and psychologically safe and this will be created by the counsellor. The relationship would be based on the counsellor accepting the client for who they are, showing empathy towards them and being genuine throughout the relationship (</w:t>
      </w:r>
      <w:proofErr w:type="spellStart"/>
      <w:r w:rsidRPr="002D1D11">
        <w:rPr>
          <w:noProof/>
          <w:sz w:val="24"/>
          <w:szCs w:val="24"/>
        </w:rPr>
        <w:t>Malhauser</w:t>
      </w:r>
      <w:proofErr w:type="spellEnd"/>
      <w:r w:rsidRPr="002D1D11">
        <w:rPr>
          <w:noProof/>
          <w:sz w:val="24"/>
          <w:szCs w:val="24"/>
        </w:rPr>
        <w:t>, 2016)</w:t>
      </w:r>
      <w:r w:rsidRPr="002D1D11">
        <w:rPr>
          <w:sz w:val="24"/>
          <w:szCs w:val="24"/>
        </w:rPr>
        <w:t>.  Psychodynamic Therapy originated by Sigmund Freud who believed a person’s behaviour was influenced by their feelings and thoughts and that these thoughts or feelings stemmed from their pasts and played a huge part in their behaviours in the current day.  Therapists help clients speak openly about their fears, pasts, emotions or desires. Speaking openly may help the clients defence mechanism so they can reduce or resolve their problems, (</w:t>
      </w:r>
      <w:hyperlink r:id="rId13" w:history="1">
        <w:r w:rsidRPr="002D1D11">
          <w:rPr>
            <w:color w:val="0563C1" w:themeColor="hyperlink"/>
            <w:sz w:val="24"/>
            <w:szCs w:val="24"/>
            <w:u w:val="single"/>
          </w:rPr>
          <w:t>www.goodtherapy.org</w:t>
        </w:r>
      </w:hyperlink>
      <w:r w:rsidRPr="002D1D11">
        <w:rPr>
          <w:sz w:val="24"/>
          <w:szCs w:val="24"/>
        </w:rPr>
        <w:t xml:space="preserve"> 2018).</w:t>
      </w:r>
    </w:p>
    <w:p w14:paraId="65133BEA" w14:textId="77777777" w:rsidR="002D1D11" w:rsidRPr="002D1D11" w:rsidRDefault="002D1D11" w:rsidP="002D1D11">
      <w:pPr>
        <w:rPr>
          <w:sz w:val="24"/>
          <w:szCs w:val="24"/>
        </w:rPr>
      </w:pPr>
      <w:r w:rsidRPr="002D1D11">
        <w:rPr>
          <w:sz w:val="24"/>
          <w:szCs w:val="24"/>
        </w:rPr>
        <w:t xml:space="preserve">Cognitive Behavioural Therapy as explained by </w:t>
      </w:r>
      <w:r w:rsidRPr="002D1D11">
        <w:rPr>
          <w:noProof/>
          <w:sz w:val="24"/>
          <w:szCs w:val="24"/>
        </w:rPr>
        <w:t>Willson (2010),</w:t>
      </w:r>
      <w:r w:rsidRPr="002D1D11">
        <w:rPr>
          <w:sz w:val="24"/>
          <w:szCs w:val="24"/>
        </w:rPr>
        <w:t xml:space="preserve"> focuses on the client and how they think and act to help with their emotions and their current state of mind. It helps develop the client’s way of thinking and has been proven to help the individual more than prescribed medication. As well as mental health issues, the Cognitive Behavioural Therapy has been used to help those who also suffer with chronic pain syndrome and relationship issues.  </w:t>
      </w:r>
      <w:r w:rsidRPr="002D1D11">
        <w:rPr>
          <w:noProof/>
          <w:sz w:val="24"/>
          <w:szCs w:val="24"/>
        </w:rPr>
        <w:t>Cherry (2018)</w:t>
      </w:r>
      <w:r w:rsidRPr="002D1D11">
        <w:rPr>
          <w:sz w:val="24"/>
          <w:szCs w:val="24"/>
        </w:rPr>
        <w:t xml:space="preserve"> states that Cognitive Behavioural Therapy can teach a client that although they may have fears such as road traffic accidents, a fear of flying or social phobias, they can take full control of how they interpret these fears and deal with these thoughts in their environment daily. Throughout these sessions the client is taught by the counsellor to examine these fears and the counsellor then encourages the client to look at the reality that supports these feelings. By doing this the client can take a more realistic approach and look at the feelings or thoughts that contribute towards the negativity they feel. The counsellor then teaches them to be more aware of these thoughts and this can </w:t>
      </w:r>
      <w:r w:rsidRPr="002D1D11">
        <w:rPr>
          <w:sz w:val="24"/>
          <w:szCs w:val="24"/>
        </w:rPr>
        <w:lastRenderedPageBreak/>
        <w:t>then progress more positive thoughts and feelings which can help eliminate bad moods or negative behaviour.</w:t>
      </w:r>
    </w:p>
    <w:p w14:paraId="2DEE7113" w14:textId="77777777" w:rsidR="002D1D11" w:rsidRPr="002D1D11" w:rsidRDefault="002D1D11" w:rsidP="002D1D11">
      <w:pPr>
        <w:rPr>
          <w:sz w:val="24"/>
          <w:szCs w:val="24"/>
        </w:rPr>
      </w:pPr>
      <w:r w:rsidRPr="002D1D11">
        <w:rPr>
          <w:sz w:val="24"/>
          <w:szCs w:val="24"/>
        </w:rPr>
        <w:t>Throughout the treatment the counsellor works with the client to focus on the ‘here and now’. The counsellor helps the client break down the overwhelming problems into smaller segments to help the client manage them better. The counsellor also teaches the client to recognise what happened in the past and how it contributes towards their thoughts and behaviour today but also, how they can focus on the future without the past being a part of it. The counsellor aims to get the client out of a negative cycle (</w:t>
      </w:r>
      <w:hyperlink r:id="rId14" w:history="1">
        <w:r w:rsidRPr="002D1D11">
          <w:rPr>
            <w:color w:val="0563C1" w:themeColor="hyperlink"/>
            <w:sz w:val="24"/>
            <w:szCs w:val="24"/>
            <w:u w:val="single"/>
          </w:rPr>
          <w:t>www.counselling-directory.org.uk</w:t>
        </w:r>
      </w:hyperlink>
      <w:r w:rsidRPr="002D1D11">
        <w:rPr>
          <w:sz w:val="24"/>
          <w:szCs w:val="24"/>
        </w:rPr>
        <w:t xml:space="preserve"> 2018). Cognitive Behavioural Therapy also uses core conditions such as empathy, congruence and unconditional positive regard, but these conditions are focused more in the Person-Centred Approach of counselling.</w:t>
      </w:r>
    </w:p>
    <w:p w14:paraId="2F74C36A" w14:textId="77777777" w:rsidR="002D1D11" w:rsidRPr="002D1D11" w:rsidRDefault="002D1D11" w:rsidP="002D1D11">
      <w:pPr>
        <w:rPr>
          <w:sz w:val="24"/>
          <w:szCs w:val="24"/>
        </w:rPr>
      </w:pPr>
      <w:r w:rsidRPr="002D1D11">
        <w:rPr>
          <w:noProof/>
          <w:sz w:val="24"/>
          <w:szCs w:val="24"/>
        </w:rPr>
        <w:t>Rodrigo (2017)</w:t>
      </w:r>
      <w:r w:rsidRPr="002D1D11">
        <w:rPr>
          <w:sz w:val="24"/>
          <w:szCs w:val="24"/>
        </w:rPr>
        <w:t xml:space="preserve"> states that the client is known as the ‘expert’ about themselves in the Person-Centred Therapy counselling sessions, </w:t>
      </w:r>
      <w:proofErr w:type="spellStart"/>
      <w:r w:rsidRPr="002D1D11">
        <w:rPr>
          <w:sz w:val="24"/>
          <w:szCs w:val="24"/>
        </w:rPr>
        <w:t>where as</w:t>
      </w:r>
      <w:proofErr w:type="spellEnd"/>
      <w:r w:rsidRPr="002D1D11">
        <w:rPr>
          <w:sz w:val="24"/>
          <w:szCs w:val="24"/>
        </w:rPr>
        <w:t xml:space="preserve"> Cognitive Behavioural Therapy is more controlled by the counsellor and they lead the client. Person-Centred Therapy has a high level of importance around communication. It is important that both the client and counsellor listen to each other and this is not only done through words and hearing, it is also done through body language and eye contact. It is then important the counsellor paraphrases what the client has told them in order to show understanding of what has been explained. This communication and understanding helps the client let go of any unwanted emotions, to live in the now guilt free of any past events with no judgements held by the counsellor. </w:t>
      </w:r>
    </w:p>
    <w:p w14:paraId="2D79875C" w14:textId="77777777" w:rsidR="002D1D11" w:rsidRPr="002D1D11" w:rsidRDefault="002D1D11" w:rsidP="002D1D11">
      <w:pPr>
        <w:rPr>
          <w:sz w:val="24"/>
          <w:szCs w:val="24"/>
        </w:rPr>
      </w:pPr>
      <w:r w:rsidRPr="002D1D11">
        <w:rPr>
          <w:noProof/>
          <w:sz w:val="24"/>
          <w:szCs w:val="24"/>
        </w:rPr>
        <w:t>Rennie (1998)</w:t>
      </w:r>
      <w:r w:rsidRPr="002D1D11">
        <w:rPr>
          <w:sz w:val="24"/>
          <w:szCs w:val="24"/>
        </w:rPr>
        <w:t xml:space="preserve"> explains the main emphasis is the client’s experience. The counsellor becomes more ‘flexible’ and the session is controlled only by the client. The session is all about the client, their self-focus and thoughts. Although they may not have the answer to their issues, the client can explain what they feel they want to be done in order to help themselves. In Cognitive Behavioural Therapy the counsellor makes decisions on what </w:t>
      </w:r>
      <w:proofErr w:type="gramStart"/>
      <w:r w:rsidRPr="002D1D11">
        <w:rPr>
          <w:sz w:val="24"/>
          <w:szCs w:val="24"/>
        </w:rPr>
        <w:t>help</w:t>
      </w:r>
      <w:proofErr w:type="gramEnd"/>
      <w:r w:rsidRPr="002D1D11">
        <w:rPr>
          <w:sz w:val="24"/>
          <w:szCs w:val="24"/>
        </w:rPr>
        <w:t xml:space="preserve"> or next steps are required for the client. The Person-Centred approach makes the client the most important person throughout each session. More important than the past and what has happened, more important than the complex, more important than the client’s behaviour and more important than the counsellor or the surrounding environment (</w:t>
      </w:r>
      <w:hyperlink r:id="rId15" w:history="1">
        <w:r w:rsidRPr="002D1D11">
          <w:rPr>
            <w:color w:val="0563C1" w:themeColor="hyperlink"/>
            <w:sz w:val="24"/>
            <w:szCs w:val="24"/>
            <w:u w:val="single"/>
          </w:rPr>
          <w:t>www.psychologistworld.com</w:t>
        </w:r>
      </w:hyperlink>
      <w:r w:rsidRPr="002D1D11">
        <w:rPr>
          <w:sz w:val="24"/>
          <w:szCs w:val="24"/>
        </w:rPr>
        <w:t xml:space="preserve"> 2015). Psychodynamic therapy concentrates on the client’s previous experiences, the Person-centred approach is so much different. The client is encouraged to move at their own pace and then can direct their own development. The counsellor gives encouragement and should not investigate the clients past (</w:t>
      </w:r>
      <w:hyperlink r:id="rId16" w:history="1">
        <w:r w:rsidRPr="002D1D11">
          <w:rPr>
            <w:color w:val="0563C1" w:themeColor="hyperlink"/>
            <w:sz w:val="24"/>
            <w:szCs w:val="24"/>
            <w:u w:val="single"/>
          </w:rPr>
          <w:t>www.cosrt.org.uk</w:t>
        </w:r>
      </w:hyperlink>
      <w:r w:rsidRPr="002D1D11">
        <w:rPr>
          <w:sz w:val="24"/>
          <w:szCs w:val="24"/>
        </w:rPr>
        <w:t xml:space="preserve"> 2017). The counsellor takes a step back to allow the client to express their feelings about either themselves or their situation. It allows the client to achieve their full potential and gain back some self-confidence, </w:t>
      </w:r>
      <w:r w:rsidRPr="002D1D11">
        <w:rPr>
          <w:noProof/>
          <w:sz w:val="24"/>
          <w:szCs w:val="24"/>
        </w:rPr>
        <w:t>Oglethorpe (2012)</w:t>
      </w:r>
      <w:r w:rsidRPr="002D1D11">
        <w:rPr>
          <w:sz w:val="24"/>
          <w:szCs w:val="24"/>
        </w:rPr>
        <w:t xml:space="preserve">. </w:t>
      </w:r>
      <w:r w:rsidRPr="002D1D11">
        <w:rPr>
          <w:noProof/>
          <w:sz w:val="24"/>
          <w:szCs w:val="24"/>
        </w:rPr>
        <w:t>Freire (2008)</w:t>
      </w:r>
      <w:r w:rsidRPr="002D1D11">
        <w:rPr>
          <w:sz w:val="24"/>
          <w:szCs w:val="24"/>
        </w:rPr>
        <w:t xml:space="preserve"> confirms that statistically clients who use the Person-Centred Approach of counselling become more self-determined and continue to improve after the therapy ends. The nursing environment also uses the Person-Centred Approach. Using this approach in a medical setting means the patient will have the full focus of the medical professional, and the patient’s needs, wants and goals become central to the medical professional. Nurses listen carefully, engage and </w:t>
      </w:r>
      <w:r w:rsidRPr="002D1D11">
        <w:rPr>
          <w:sz w:val="24"/>
          <w:szCs w:val="24"/>
        </w:rPr>
        <w:lastRenderedPageBreak/>
        <w:t xml:space="preserve">they get to know the patients as people and to put the needs first as the patient defines them, </w:t>
      </w:r>
      <w:r w:rsidRPr="002D1D11">
        <w:rPr>
          <w:noProof/>
          <w:sz w:val="24"/>
          <w:szCs w:val="24"/>
        </w:rPr>
        <w:t>Draper (2013)</w:t>
      </w:r>
      <w:r w:rsidRPr="002D1D11">
        <w:rPr>
          <w:sz w:val="24"/>
          <w:szCs w:val="24"/>
        </w:rPr>
        <w:t>.</w:t>
      </w:r>
    </w:p>
    <w:p w14:paraId="2A4AA3B3" w14:textId="77777777" w:rsidR="002D1D11" w:rsidRPr="002D1D11" w:rsidRDefault="002D1D11" w:rsidP="002D1D11">
      <w:pPr>
        <w:rPr>
          <w:sz w:val="24"/>
          <w:szCs w:val="24"/>
        </w:rPr>
      </w:pPr>
      <w:r w:rsidRPr="002D1D11">
        <w:rPr>
          <w:sz w:val="24"/>
          <w:szCs w:val="24"/>
        </w:rPr>
        <w:t xml:space="preserve">The Psychodynamic Approach has similarities to Cognitive Behavioural Therapy such as focusing on thoughts and behaviours of the client. Psychodynamic therapy concentrates on deep rooted feelings and memories from a client’s past such as early childhood which can have the negative affect on the thoughts and emotions today. </w:t>
      </w:r>
    </w:p>
    <w:p w14:paraId="0C76C440" w14:textId="77777777" w:rsidR="002D1D11" w:rsidRPr="002D1D11" w:rsidRDefault="002D1D11" w:rsidP="002D1D11">
      <w:pPr>
        <w:rPr>
          <w:sz w:val="24"/>
          <w:szCs w:val="24"/>
        </w:rPr>
      </w:pPr>
      <w:r w:rsidRPr="002D1D11">
        <w:rPr>
          <w:sz w:val="24"/>
          <w:szCs w:val="24"/>
        </w:rPr>
        <w:t xml:space="preserve">Freud believed that the mind was split into conscious and unconscious sections. The unconscious section being the past or traumatic memories held from a very early age. Traumatic experiences such as abuse or accidents. The conscious section would be thoughts and feelings that a person would experience in the now but could be triggered from what has possibly happened in the past. A counsellor will regard these thoughts as repressed – something a client tries to forget about, </w:t>
      </w:r>
      <w:r w:rsidRPr="002D1D11">
        <w:rPr>
          <w:noProof/>
          <w:sz w:val="24"/>
          <w:szCs w:val="24"/>
        </w:rPr>
        <w:t>Sulloway (1992)</w:t>
      </w:r>
      <w:r w:rsidRPr="002D1D11">
        <w:rPr>
          <w:sz w:val="24"/>
          <w:szCs w:val="24"/>
        </w:rPr>
        <w:t xml:space="preserve">.  In Psychodynamic Therapy a counsellor prompts the client to speak more of their past, so they can try and understand if the past events link to their current state of mind. This therapy would need to be carefully completed by the counsellor in case of the client becoming neurotic due to the nature of the past event or events. Becoming neurotic can be an external sign of repressed thoughts and feelings so to keep the client from feeling ‘unsafe’ in the counselling environment, just like Person-Centred and Cognitive Behavioural Therapy the same core conditions of empathy, unconditional positive regard and congruence apply, </w:t>
      </w:r>
      <w:r w:rsidRPr="002D1D11">
        <w:rPr>
          <w:noProof/>
          <w:sz w:val="24"/>
          <w:szCs w:val="24"/>
        </w:rPr>
        <w:t>Higdon (2012)</w:t>
      </w:r>
      <w:r w:rsidRPr="002D1D11">
        <w:rPr>
          <w:sz w:val="24"/>
          <w:szCs w:val="24"/>
        </w:rPr>
        <w:t xml:space="preserve">. Psychodynamic counsellors will adapt counselling sessions to fit the client like the Person-Centred Approach by adapting a positive attitude of acceptance, </w:t>
      </w:r>
      <w:r w:rsidRPr="002D1D11">
        <w:rPr>
          <w:noProof/>
          <w:sz w:val="24"/>
          <w:szCs w:val="24"/>
        </w:rPr>
        <w:t>Directory (2017)</w:t>
      </w:r>
      <w:r w:rsidRPr="002D1D11">
        <w:rPr>
          <w:sz w:val="24"/>
          <w:szCs w:val="24"/>
        </w:rPr>
        <w:t xml:space="preserve">. Counsellors performing this therapy will try to find continuous patterns in a client’s behaviour or emotions. Early life or child hood experiences tend to hold the information a counsellor is looking for, for them to understand what development is required to help the client </w:t>
      </w:r>
      <w:r w:rsidRPr="002D1D11">
        <w:rPr>
          <w:noProof/>
          <w:sz w:val="24"/>
          <w:szCs w:val="24"/>
        </w:rPr>
        <w:t>(</w:t>
      </w:r>
      <w:hyperlink r:id="rId17" w:history="1">
        <w:r w:rsidRPr="002D1D11">
          <w:rPr>
            <w:noProof/>
            <w:color w:val="0563C1" w:themeColor="hyperlink"/>
            <w:sz w:val="24"/>
            <w:szCs w:val="24"/>
            <w:u w:val="single"/>
          </w:rPr>
          <w:t>www.positivepsychologyprogram.com</w:t>
        </w:r>
      </w:hyperlink>
      <w:r w:rsidRPr="002D1D11">
        <w:rPr>
          <w:noProof/>
          <w:sz w:val="24"/>
          <w:szCs w:val="24"/>
        </w:rPr>
        <w:t xml:space="preserve"> 2017)</w:t>
      </w:r>
      <w:r w:rsidRPr="002D1D11">
        <w:rPr>
          <w:sz w:val="24"/>
          <w:szCs w:val="24"/>
        </w:rPr>
        <w:t xml:space="preserve">.  These therapy sessions can be intense and are held no more than once a week for up to one hour per session unlike Cognitive Behavioural Therapy or Person-Centred where the sessions are less structured and are open ended, </w:t>
      </w:r>
      <w:r w:rsidRPr="002D1D11">
        <w:rPr>
          <w:noProof/>
          <w:sz w:val="24"/>
          <w:szCs w:val="24"/>
        </w:rPr>
        <w:t>(</w:t>
      </w:r>
      <w:hyperlink r:id="rId18" w:history="1">
        <w:r w:rsidRPr="002D1D11">
          <w:rPr>
            <w:noProof/>
            <w:color w:val="0563C1" w:themeColor="hyperlink"/>
            <w:sz w:val="24"/>
            <w:szCs w:val="24"/>
            <w:u w:val="single"/>
          </w:rPr>
          <w:t>www.webmd.com</w:t>
        </w:r>
      </w:hyperlink>
      <w:r w:rsidRPr="002D1D11">
        <w:rPr>
          <w:noProof/>
          <w:sz w:val="24"/>
          <w:szCs w:val="24"/>
        </w:rPr>
        <w:t xml:space="preserve"> 2016)</w:t>
      </w:r>
      <w:r w:rsidRPr="002D1D11">
        <w:rPr>
          <w:sz w:val="24"/>
          <w:szCs w:val="24"/>
        </w:rPr>
        <w:t>.</w:t>
      </w:r>
    </w:p>
    <w:p w14:paraId="435383E5" w14:textId="77777777" w:rsidR="002D1D11" w:rsidRPr="002D1D11" w:rsidRDefault="002D1D11" w:rsidP="002D1D11">
      <w:pPr>
        <w:rPr>
          <w:sz w:val="24"/>
          <w:szCs w:val="24"/>
        </w:rPr>
      </w:pPr>
      <w:r w:rsidRPr="002D1D11">
        <w:rPr>
          <w:sz w:val="24"/>
          <w:szCs w:val="24"/>
        </w:rPr>
        <w:t xml:space="preserve">The British Association of Counsellors and Psychotherapists believe that counselling changes not only the lives of an individual but also for families and their surrounding communities and environments. They value counselling and the potential it holds to change some one’s life for the better. Also, that it can have a positive affect those close to them, such as family members or even employers. The BACP make each client their primary focus whilst completing their counselling sessions. The client is always put first as this prevents any conflict, keeps the client safe from any harm and helps to build a trusting relationship between the counsellor and client. Responsibility is priority with all members at BACP for the safety and </w:t>
      </w:r>
      <w:proofErr w:type="spellStart"/>
      <w:r w:rsidRPr="002D1D11">
        <w:rPr>
          <w:sz w:val="24"/>
          <w:szCs w:val="24"/>
        </w:rPr>
        <w:t>well being</w:t>
      </w:r>
      <w:proofErr w:type="spellEnd"/>
      <w:r w:rsidRPr="002D1D11">
        <w:rPr>
          <w:sz w:val="24"/>
          <w:szCs w:val="24"/>
        </w:rPr>
        <w:t xml:space="preserve"> of clients. This adds to their protection and to prevent unfair practice being used and that they will provide all they can to protect the clients trust in them. Careful consideration will always be used in order to manage any conflict or unnecessary situations that could put a client in an unsafe environment (</w:t>
      </w:r>
      <w:hyperlink r:id="rId19" w:history="1">
        <w:r w:rsidRPr="002D1D11">
          <w:rPr>
            <w:color w:val="0563C1" w:themeColor="hyperlink"/>
            <w:sz w:val="24"/>
            <w:szCs w:val="24"/>
            <w:u w:val="single"/>
          </w:rPr>
          <w:t>www.bacp.co.uk</w:t>
        </w:r>
      </w:hyperlink>
      <w:r w:rsidRPr="002D1D11">
        <w:rPr>
          <w:sz w:val="24"/>
          <w:szCs w:val="24"/>
        </w:rPr>
        <w:t xml:space="preserve"> 2019).  The BACP also will rise above and beyond for the client in exceptional conditions if they need to be safe guarded from others to prevent serious harm. Safeguarding is much </w:t>
      </w:r>
      <w:r w:rsidRPr="002D1D11">
        <w:rPr>
          <w:sz w:val="24"/>
          <w:szCs w:val="24"/>
        </w:rPr>
        <w:lastRenderedPageBreak/>
        <w:t>more than a simple check of a DBS application. It is the actual care of all health and social related work, this can also include staff members but will be more aimed at the client and their safety, (</w:t>
      </w:r>
      <w:hyperlink r:id="rId20" w:history="1">
        <w:r w:rsidRPr="002D1D11">
          <w:rPr>
            <w:color w:val="0563C1" w:themeColor="hyperlink"/>
            <w:sz w:val="24"/>
            <w:szCs w:val="24"/>
            <w:u w:val="single"/>
          </w:rPr>
          <w:t>www.onlinedbschecks.co.uk</w:t>
        </w:r>
      </w:hyperlink>
      <w:r w:rsidRPr="002D1D11">
        <w:rPr>
          <w:sz w:val="24"/>
          <w:szCs w:val="24"/>
        </w:rPr>
        <w:t xml:space="preserve"> 2018). Counselling skills can be used </w:t>
      </w:r>
      <w:proofErr w:type="spellStart"/>
      <w:r w:rsidRPr="002D1D11">
        <w:rPr>
          <w:sz w:val="24"/>
          <w:szCs w:val="24"/>
        </w:rPr>
        <w:t>everyday</w:t>
      </w:r>
      <w:proofErr w:type="spellEnd"/>
      <w:r w:rsidRPr="002D1D11">
        <w:rPr>
          <w:sz w:val="24"/>
          <w:szCs w:val="24"/>
        </w:rPr>
        <w:t xml:space="preserve"> by people, such as nurses, teachers or even friends. These skills show as listening, empathy and acceptance and are given freely and unconsciously. Professional counselling can also show these skills but the difference being they are given only through allocated timescales, possible medical diagnosis and cost.</w:t>
      </w:r>
    </w:p>
    <w:p w14:paraId="75F7CE51" w14:textId="77777777" w:rsidR="002D1D11" w:rsidRPr="002D1D11" w:rsidRDefault="002D1D11" w:rsidP="002D1D11">
      <w:pPr>
        <w:rPr>
          <w:sz w:val="24"/>
          <w:szCs w:val="24"/>
        </w:rPr>
      </w:pPr>
      <w:r w:rsidRPr="002D1D11">
        <w:rPr>
          <w:sz w:val="24"/>
          <w:szCs w:val="24"/>
        </w:rPr>
        <w:t xml:space="preserve">In conclusion, each counselling therapy has its own strengths and weaknesses. This would depend on the individual’s personal preference and the significance of their current problem. All three showed that the three main core conditions were used but Person-Centred Approach focused on them in more depth.  Another main difference within the therapies are the counsellor – client relationship. Person-Centred Approach is client led with the client being the only focal point of the session, </w:t>
      </w:r>
      <w:proofErr w:type="spellStart"/>
      <w:r w:rsidRPr="002D1D11">
        <w:rPr>
          <w:sz w:val="24"/>
          <w:szCs w:val="24"/>
        </w:rPr>
        <w:t>where as</w:t>
      </w:r>
      <w:proofErr w:type="spellEnd"/>
      <w:r w:rsidRPr="002D1D11">
        <w:rPr>
          <w:sz w:val="24"/>
          <w:szCs w:val="24"/>
        </w:rPr>
        <w:t xml:space="preserve"> Cognitive Behavioural Therapy and Psychodynamic Therapy is counsellor led with instructions or recommendations given for the client to possibly follow. There were more similarities between Person-Centred and Cognitive Behavioural Therapy as they focused more on the here and now rather than Psychodynamic Therapy which focused more on the past events in a person’s life. All three therapies attempt to help or improve the wellbeing of an individual by helping their coping mechanisms if they are experiencing any psychological or physical pain. Also, other factors to include in these findings would be cost, time and location/travel. Counselling and counselling skills are proven to be an effective way of helping someone through a difficult time and can have such a positive outcome for the individual.</w:t>
      </w:r>
    </w:p>
    <w:p w14:paraId="3EB2E95E" w14:textId="77777777" w:rsidR="002D1D11" w:rsidRPr="002D1D11" w:rsidRDefault="002D1D11" w:rsidP="002D1D11">
      <w:pPr>
        <w:rPr>
          <w:sz w:val="24"/>
          <w:szCs w:val="24"/>
        </w:rPr>
      </w:pPr>
    </w:p>
    <w:p w14:paraId="70AFA35F" w14:textId="77777777" w:rsidR="002D1D11" w:rsidRPr="002D1D11" w:rsidRDefault="002D1D11" w:rsidP="002D1D11">
      <w:pPr>
        <w:rPr>
          <w:sz w:val="24"/>
          <w:szCs w:val="24"/>
        </w:rPr>
      </w:pPr>
    </w:p>
    <w:p w14:paraId="1D1B66C1" w14:textId="77777777" w:rsidR="002D1D11" w:rsidRPr="002D1D11" w:rsidRDefault="002D1D11" w:rsidP="002D1D11">
      <w:pPr>
        <w:rPr>
          <w:sz w:val="24"/>
          <w:szCs w:val="24"/>
        </w:rPr>
      </w:pPr>
    </w:p>
    <w:p w14:paraId="3F41BBAD" w14:textId="77777777" w:rsidR="002D1D11" w:rsidRPr="002D1D11" w:rsidRDefault="002D1D11" w:rsidP="002D1D11">
      <w:pPr>
        <w:rPr>
          <w:sz w:val="24"/>
          <w:szCs w:val="24"/>
        </w:rPr>
      </w:pPr>
    </w:p>
    <w:p w14:paraId="57C9B337" w14:textId="77777777" w:rsidR="002D1D11" w:rsidRPr="002D1D11" w:rsidRDefault="002D1D11" w:rsidP="002D1D11">
      <w:pPr>
        <w:rPr>
          <w:sz w:val="24"/>
          <w:szCs w:val="24"/>
        </w:rPr>
      </w:pPr>
    </w:p>
    <w:p w14:paraId="6FED16E0" w14:textId="77777777" w:rsidR="002D1D11" w:rsidRPr="002D1D11" w:rsidRDefault="002D1D11" w:rsidP="002D1D11">
      <w:pPr>
        <w:rPr>
          <w:sz w:val="24"/>
          <w:szCs w:val="24"/>
        </w:rPr>
      </w:pPr>
    </w:p>
    <w:p w14:paraId="75937DAB" w14:textId="77777777" w:rsidR="002D1D11" w:rsidRPr="002D1D11" w:rsidRDefault="002D1D11" w:rsidP="002D1D11">
      <w:pPr>
        <w:rPr>
          <w:sz w:val="24"/>
          <w:szCs w:val="24"/>
        </w:rPr>
      </w:pPr>
    </w:p>
    <w:p w14:paraId="3648F159" w14:textId="77777777" w:rsidR="002D1D11" w:rsidRPr="002D1D11" w:rsidRDefault="002D1D11" w:rsidP="002D1D11">
      <w:pPr>
        <w:rPr>
          <w:sz w:val="24"/>
          <w:szCs w:val="24"/>
        </w:rPr>
      </w:pPr>
    </w:p>
    <w:p w14:paraId="275FB049" w14:textId="77777777" w:rsidR="002D1D11" w:rsidRPr="002D1D11" w:rsidRDefault="002D1D11" w:rsidP="002D1D11">
      <w:pPr>
        <w:rPr>
          <w:sz w:val="24"/>
          <w:szCs w:val="24"/>
        </w:rPr>
      </w:pPr>
    </w:p>
    <w:p w14:paraId="1CFAA8E7" w14:textId="77777777" w:rsidR="002D1D11" w:rsidRPr="002D1D11" w:rsidRDefault="002D1D11" w:rsidP="002D1D11">
      <w:pPr>
        <w:rPr>
          <w:sz w:val="24"/>
          <w:szCs w:val="24"/>
        </w:rPr>
      </w:pPr>
    </w:p>
    <w:p w14:paraId="572E6B3A" w14:textId="77777777" w:rsidR="002D1D11" w:rsidRPr="002D1D11" w:rsidRDefault="002D1D11" w:rsidP="002D1D11">
      <w:pPr>
        <w:rPr>
          <w:sz w:val="24"/>
          <w:szCs w:val="24"/>
        </w:rPr>
      </w:pPr>
    </w:p>
    <w:p w14:paraId="2AD46A96" w14:textId="77777777" w:rsidR="002D1D11" w:rsidRPr="002D1D11" w:rsidRDefault="002D1D11" w:rsidP="002D1D11">
      <w:pPr>
        <w:rPr>
          <w:sz w:val="24"/>
          <w:szCs w:val="24"/>
        </w:rPr>
      </w:pPr>
    </w:p>
    <w:p w14:paraId="3209C027" w14:textId="77777777" w:rsidR="002D1D11" w:rsidRPr="002D1D11" w:rsidRDefault="002D1D11" w:rsidP="002D1D11">
      <w:pPr>
        <w:rPr>
          <w:sz w:val="24"/>
          <w:szCs w:val="24"/>
        </w:rPr>
      </w:pPr>
    </w:p>
    <w:p w14:paraId="3B1D72D5" w14:textId="77777777" w:rsidR="002D1D11" w:rsidRPr="002D1D11" w:rsidRDefault="002D1D11" w:rsidP="002D1D11">
      <w:pPr>
        <w:rPr>
          <w:sz w:val="24"/>
          <w:szCs w:val="24"/>
        </w:rPr>
      </w:pPr>
    </w:p>
    <w:p w14:paraId="73CB26F9" w14:textId="77777777" w:rsidR="002D1D11" w:rsidRPr="002D1D11" w:rsidRDefault="002D1D11" w:rsidP="002D1D11">
      <w:pPr>
        <w:rPr>
          <w:sz w:val="24"/>
          <w:szCs w:val="24"/>
        </w:rPr>
      </w:pPr>
    </w:p>
    <w:p w14:paraId="53A3173E" w14:textId="77777777" w:rsidR="002D1D11" w:rsidRPr="002D1D11" w:rsidRDefault="002D1D11" w:rsidP="002D1D11">
      <w:pPr>
        <w:rPr>
          <w:sz w:val="24"/>
          <w:szCs w:val="24"/>
        </w:rPr>
      </w:pPr>
    </w:p>
    <w:p w14:paraId="32BF77DF" w14:textId="77777777" w:rsidR="002D1D11" w:rsidRPr="002D1D11" w:rsidRDefault="002D1D11" w:rsidP="002D1D11">
      <w:pPr>
        <w:rPr>
          <w:sz w:val="24"/>
          <w:szCs w:val="24"/>
        </w:rPr>
      </w:pPr>
    </w:p>
    <w:p w14:paraId="76667163" w14:textId="77777777" w:rsidR="002D1D11" w:rsidRPr="002D1D11" w:rsidRDefault="002D1D11" w:rsidP="002D1D11">
      <w:pPr>
        <w:rPr>
          <w:sz w:val="24"/>
          <w:szCs w:val="24"/>
        </w:rPr>
      </w:pPr>
    </w:p>
    <w:p w14:paraId="5318D8D4" w14:textId="77777777" w:rsidR="002D1D11" w:rsidRPr="002D1D11" w:rsidRDefault="002D1D11" w:rsidP="002D1D11">
      <w:pPr>
        <w:rPr>
          <w:sz w:val="24"/>
          <w:szCs w:val="24"/>
        </w:rPr>
      </w:pPr>
    </w:p>
    <w:p w14:paraId="7B430C36" w14:textId="77777777" w:rsidR="002D1D11" w:rsidRPr="002D1D11" w:rsidRDefault="002D1D11" w:rsidP="002D1D11">
      <w:pPr>
        <w:rPr>
          <w:sz w:val="24"/>
          <w:szCs w:val="24"/>
        </w:rPr>
      </w:pPr>
    </w:p>
    <w:p w14:paraId="56387398" w14:textId="77777777" w:rsidR="002D1D11" w:rsidRPr="002D1D11" w:rsidRDefault="002D1D11" w:rsidP="002D1D11">
      <w:pPr>
        <w:rPr>
          <w:sz w:val="24"/>
          <w:szCs w:val="24"/>
        </w:rPr>
      </w:pPr>
    </w:p>
    <w:p w14:paraId="4EB77159" w14:textId="77777777" w:rsidR="002D1D11" w:rsidRPr="002D1D11" w:rsidRDefault="002D1D11" w:rsidP="002D1D11">
      <w:pPr>
        <w:rPr>
          <w:sz w:val="24"/>
          <w:szCs w:val="24"/>
        </w:rPr>
      </w:pPr>
    </w:p>
    <w:p w14:paraId="6E844915" w14:textId="77777777" w:rsidR="002D1D11" w:rsidRPr="002D1D11" w:rsidRDefault="002D1D11" w:rsidP="002D1D11">
      <w:pPr>
        <w:rPr>
          <w:sz w:val="24"/>
          <w:szCs w:val="24"/>
        </w:rPr>
      </w:pPr>
    </w:p>
    <w:p w14:paraId="63F49E17" w14:textId="77777777" w:rsidR="002D1D11" w:rsidRPr="002D1D11" w:rsidRDefault="002D1D11" w:rsidP="002D1D11">
      <w:pPr>
        <w:rPr>
          <w:sz w:val="24"/>
          <w:szCs w:val="24"/>
        </w:rPr>
      </w:pPr>
    </w:p>
    <w:p w14:paraId="3A61D51D" w14:textId="77777777" w:rsidR="002D1D11" w:rsidRPr="002D1D11" w:rsidRDefault="002D1D11" w:rsidP="002D1D11">
      <w:pPr>
        <w:rPr>
          <w:sz w:val="24"/>
          <w:szCs w:val="24"/>
        </w:rPr>
      </w:pPr>
    </w:p>
    <w:p w14:paraId="56397D92" w14:textId="77777777" w:rsidR="002D1D11" w:rsidRPr="002D1D11" w:rsidRDefault="002D1D11" w:rsidP="002D1D11">
      <w:pPr>
        <w:rPr>
          <w:sz w:val="24"/>
          <w:szCs w:val="24"/>
        </w:rPr>
      </w:pPr>
    </w:p>
    <w:sdt>
      <w:sdtPr>
        <w:id w:val="340287321"/>
        <w:docPartObj>
          <w:docPartGallery w:val="Bibliographies"/>
          <w:docPartUnique/>
        </w:docPartObj>
      </w:sdtPr>
      <w:sdtContent>
        <w:p w14:paraId="7693212D" w14:textId="77777777" w:rsidR="002D1D11" w:rsidRPr="002D1D11" w:rsidRDefault="002D1D11" w:rsidP="002D1D11">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2D1D11">
            <w:rPr>
              <w:rFonts w:asciiTheme="majorHAnsi" w:eastAsiaTheme="majorEastAsia" w:hAnsiTheme="majorHAnsi" w:cstheme="majorBidi"/>
              <w:color w:val="2F5496" w:themeColor="accent1" w:themeShade="BF"/>
              <w:sz w:val="32"/>
              <w:szCs w:val="32"/>
              <w:lang w:val="en-US"/>
            </w:rPr>
            <w:t>References</w:t>
          </w:r>
        </w:p>
        <w:sdt>
          <w:sdtPr>
            <w:id w:val="-573587230"/>
            <w:bibliography/>
          </w:sdtPr>
          <w:sdtContent>
            <w:p w14:paraId="056CC512" w14:textId="77777777" w:rsidR="002D1D11" w:rsidRPr="002D1D11" w:rsidRDefault="002D1D11" w:rsidP="002D1D11">
              <w:pPr>
                <w:ind w:left="720" w:hanging="720"/>
                <w:rPr>
                  <w:noProof/>
                  <w:sz w:val="24"/>
                  <w:szCs w:val="24"/>
                  <w:lang w:val="en-US"/>
                </w:rPr>
              </w:pPr>
              <w:r w:rsidRPr="002D1D11">
                <w:fldChar w:fldCharType="begin"/>
              </w:r>
              <w:r w:rsidRPr="002D1D11">
                <w:instrText xml:space="preserve"> BIBLIOGRAPHY </w:instrText>
              </w:r>
              <w:r w:rsidRPr="002D1D11">
                <w:fldChar w:fldCharType="separate"/>
              </w:r>
              <w:r w:rsidRPr="002D1D11">
                <w:rPr>
                  <w:noProof/>
                  <w:lang w:val="en-US"/>
                </w:rPr>
                <w:t xml:space="preserve">Cherry, K. (2018, November 19th). </w:t>
              </w:r>
              <w:r w:rsidRPr="002D1D11">
                <w:rPr>
                  <w:i/>
                  <w:iCs/>
                  <w:noProof/>
                  <w:lang w:val="en-US"/>
                </w:rPr>
                <w:t>Very Well Mind</w:t>
              </w:r>
              <w:r w:rsidRPr="002D1D11">
                <w:rPr>
                  <w:noProof/>
                  <w:lang w:val="en-US"/>
                </w:rPr>
                <w:t>. Retrieved January 6th, 2019, from www.verywellmind.com: https://www.verywellmind.com/what-is-cognitive-behavioural-therapy-2795747</w:t>
              </w:r>
            </w:p>
            <w:p w14:paraId="38D0F19F" w14:textId="77777777" w:rsidR="002D1D11" w:rsidRPr="002D1D11" w:rsidRDefault="002D1D11" w:rsidP="002D1D11">
              <w:pPr>
                <w:ind w:left="720" w:hanging="720"/>
                <w:rPr>
                  <w:noProof/>
                  <w:lang w:val="en-US"/>
                </w:rPr>
              </w:pPr>
              <w:r w:rsidRPr="002D1D11">
                <w:rPr>
                  <w:noProof/>
                  <w:lang w:val="en-US"/>
                </w:rPr>
                <w:t xml:space="preserve">Directory, C. (2017, December 19th). </w:t>
              </w:r>
              <w:r w:rsidRPr="002D1D11">
                <w:rPr>
                  <w:i/>
                  <w:iCs/>
                  <w:noProof/>
                  <w:lang w:val="en-US"/>
                </w:rPr>
                <w:t>Counselling Directory</w:t>
              </w:r>
              <w:r w:rsidRPr="002D1D11">
                <w:rPr>
                  <w:noProof/>
                  <w:lang w:val="en-US"/>
                </w:rPr>
                <w:t>. Retrieved from www.counselling-directory.org.uk: http://www.counselling-directory.org.uk/psychodyhnamic-therapy.html</w:t>
              </w:r>
            </w:p>
            <w:p w14:paraId="42D22F70" w14:textId="77777777" w:rsidR="002D1D11" w:rsidRPr="002D1D11" w:rsidRDefault="002D1D11" w:rsidP="002D1D11">
              <w:pPr>
                <w:ind w:left="720" w:hanging="720"/>
                <w:rPr>
                  <w:noProof/>
                  <w:lang w:val="en-US"/>
                </w:rPr>
              </w:pPr>
              <w:r w:rsidRPr="002D1D11">
                <w:rPr>
                  <w:noProof/>
                  <w:lang w:val="en-US"/>
                </w:rPr>
                <w:t xml:space="preserve">Draper, P. J. (2013, March 15th). The importance of Person-Centred Approaches to nursing care. </w:t>
              </w:r>
              <w:r w:rsidRPr="002D1D11">
                <w:rPr>
                  <w:i/>
                  <w:iCs/>
                  <w:noProof/>
                  <w:lang w:val="en-US"/>
                </w:rPr>
                <w:t>OpenLearn</w:t>
              </w:r>
              <w:r w:rsidRPr="002D1D11">
                <w:rPr>
                  <w:noProof/>
                  <w:lang w:val="en-US"/>
                </w:rPr>
                <w:t>, 1. Retrieved January 6th, 2019</w:t>
              </w:r>
            </w:p>
            <w:p w14:paraId="1472AAE4" w14:textId="77777777" w:rsidR="002D1D11" w:rsidRPr="002D1D11" w:rsidRDefault="002D1D11" w:rsidP="002D1D11">
              <w:pPr>
                <w:ind w:left="720" w:hanging="720"/>
                <w:rPr>
                  <w:noProof/>
                  <w:lang w:val="en-US"/>
                </w:rPr>
              </w:pPr>
              <w:r w:rsidRPr="002D1D11">
                <w:rPr>
                  <w:noProof/>
                  <w:lang w:val="en-US"/>
                </w:rPr>
                <w:t xml:space="preserve">Freire, R. E. (2008, November 3rd). </w:t>
              </w:r>
              <w:r w:rsidRPr="002D1D11">
                <w:rPr>
                  <w:i/>
                  <w:iCs/>
                  <w:noProof/>
                  <w:lang w:val="en-US"/>
                </w:rPr>
                <w:t>www.bapca.org.uk.</w:t>
              </w:r>
              <w:r w:rsidRPr="002D1D11">
                <w:rPr>
                  <w:noProof/>
                  <w:lang w:val="en-US"/>
                </w:rPr>
                <w:t xml:space="preserve"> Retrieved January 6th, 2019, from www.bapca.org.uk: https;//www.bapca.org.uk/iages/files/extracted/Elliott-Robert--Freire-Beth-2008---Person-Centred--Experimental-Therapies-Are-Highly-Effective---Summary-Of-The-2008-Meta-Analysis.pdf</w:t>
              </w:r>
            </w:p>
            <w:p w14:paraId="0E12A015" w14:textId="77777777" w:rsidR="002D1D11" w:rsidRPr="002D1D11" w:rsidRDefault="002D1D11" w:rsidP="002D1D11">
              <w:pPr>
                <w:ind w:left="720" w:hanging="720"/>
                <w:rPr>
                  <w:noProof/>
                  <w:lang w:val="en-US"/>
                </w:rPr>
              </w:pPr>
              <w:r w:rsidRPr="002D1D11">
                <w:rPr>
                  <w:noProof/>
                  <w:lang w:val="en-US"/>
                </w:rPr>
                <w:t xml:space="preserve">GoodTherapy.org. (2018, June 20th). </w:t>
              </w:r>
              <w:r w:rsidRPr="002D1D11">
                <w:rPr>
                  <w:i/>
                  <w:iCs/>
                  <w:noProof/>
                  <w:lang w:val="en-US"/>
                </w:rPr>
                <w:t>Good Therapy</w:t>
              </w:r>
              <w:r w:rsidRPr="002D1D11">
                <w:rPr>
                  <w:noProof/>
                  <w:lang w:val="en-US"/>
                </w:rPr>
                <w:t>. Retrieved Janunary 6th, 2019, from Good Therapy.org: https://www.goodtherapy.org/learn-about-therapy/types/psychpdynamic</w:t>
              </w:r>
            </w:p>
            <w:p w14:paraId="7B940264" w14:textId="77777777" w:rsidR="002D1D11" w:rsidRPr="002D1D11" w:rsidRDefault="002D1D11" w:rsidP="002D1D11">
              <w:pPr>
                <w:ind w:left="720" w:hanging="720"/>
                <w:rPr>
                  <w:noProof/>
                  <w:lang w:val="en-US"/>
                </w:rPr>
              </w:pPr>
              <w:r w:rsidRPr="002D1D11">
                <w:rPr>
                  <w:noProof/>
                  <w:lang w:val="en-US"/>
                </w:rPr>
                <w:t xml:space="preserve">Higdon, J. (2012). </w:t>
              </w:r>
              <w:r w:rsidRPr="002D1D11">
                <w:rPr>
                  <w:i/>
                  <w:iCs/>
                  <w:noProof/>
                  <w:lang w:val="en-US"/>
                </w:rPr>
                <w:t>Psychodynamic Theory for Therapeutic Practice.</w:t>
              </w:r>
              <w:r w:rsidRPr="002D1D11">
                <w:rPr>
                  <w:noProof/>
                  <w:lang w:val="en-US"/>
                </w:rPr>
                <w:t xml:space="preserve"> Basingstoke: Palgrave MacMillan. Retrieved January 6th, 2019</w:t>
              </w:r>
            </w:p>
            <w:p w14:paraId="782CC271" w14:textId="77777777" w:rsidR="002D1D11" w:rsidRPr="002D1D11" w:rsidRDefault="002D1D11" w:rsidP="002D1D11">
              <w:pPr>
                <w:ind w:left="720" w:hanging="720"/>
                <w:rPr>
                  <w:noProof/>
                  <w:lang w:val="en-US"/>
                </w:rPr>
              </w:pPr>
              <w:r w:rsidRPr="002D1D11">
                <w:rPr>
                  <w:noProof/>
                  <w:lang w:val="en-US"/>
                </w:rPr>
                <w:t xml:space="preserve">Malhauser, D. G. (2016, February 27th). </w:t>
              </w:r>
              <w:r w:rsidRPr="002D1D11">
                <w:rPr>
                  <w:i/>
                  <w:iCs/>
                  <w:noProof/>
                  <w:lang w:val="en-US"/>
                </w:rPr>
                <w:t>Counselling Resource</w:t>
              </w:r>
              <w:r w:rsidRPr="002D1D11">
                <w:rPr>
                  <w:noProof/>
                  <w:lang w:val="en-US"/>
                </w:rPr>
                <w:t>. Retrieved January 6th, 2019, from counsellingresource.com: https://counsellingresource.com/therapy/types/person-centred/</w:t>
              </w:r>
            </w:p>
            <w:p w14:paraId="682C5CAA" w14:textId="77777777" w:rsidR="002D1D11" w:rsidRPr="002D1D11" w:rsidRDefault="002D1D11" w:rsidP="002D1D11">
              <w:pPr>
                <w:ind w:left="720" w:hanging="720"/>
                <w:rPr>
                  <w:noProof/>
                  <w:lang w:val="en-US"/>
                </w:rPr>
              </w:pPr>
              <w:r w:rsidRPr="002D1D11">
                <w:rPr>
                  <w:noProof/>
                  <w:lang w:val="en-US"/>
                </w:rPr>
                <w:t xml:space="preserve">NHS.UK. (2016, July 15th). </w:t>
              </w:r>
              <w:r w:rsidRPr="002D1D11">
                <w:rPr>
                  <w:i/>
                  <w:iCs/>
                  <w:noProof/>
                  <w:lang w:val="en-US"/>
                </w:rPr>
                <w:t>www.nhs.uk</w:t>
              </w:r>
              <w:r w:rsidRPr="002D1D11">
                <w:rPr>
                  <w:noProof/>
                  <w:lang w:val="en-US"/>
                </w:rPr>
                <w:t>. Retrieved January 6th, 2019, from www.nhs.uk: https://www.nhs.uk/conditions/cognitive-behavioural-therapy-cbt/</w:t>
              </w:r>
            </w:p>
            <w:p w14:paraId="08EBCA17" w14:textId="77777777" w:rsidR="002D1D11" w:rsidRPr="002D1D11" w:rsidRDefault="002D1D11" w:rsidP="002D1D11">
              <w:pPr>
                <w:ind w:left="720" w:hanging="720"/>
                <w:rPr>
                  <w:noProof/>
                  <w:lang w:val="en-US"/>
                </w:rPr>
              </w:pPr>
              <w:r w:rsidRPr="002D1D11">
                <w:rPr>
                  <w:noProof/>
                  <w:lang w:val="en-US"/>
                </w:rPr>
                <w:t xml:space="preserve">Oglethorpe, J. (2012, February 1st). The Similarities and differences between Client-Centred Therapy and Psychodynamic Therapy. </w:t>
              </w:r>
              <w:r w:rsidRPr="002D1D11">
                <w:rPr>
                  <w:i/>
                  <w:iCs/>
                  <w:noProof/>
                  <w:lang w:val="en-US"/>
                </w:rPr>
                <w:t>StudyMode Research</w:t>
              </w:r>
              <w:r w:rsidRPr="002D1D11">
                <w:rPr>
                  <w:noProof/>
                  <w:lang w:val="en-US"/>
                </w:rPr>
                <w:t>, 3. Retrieved January 6th, 2019</w:t>
              </w:r>
            </w:p>
            <w:p w14:paraId="58B49026" w14:textId="77777777" w:rsidR="002D1D11" w:rsidRPr="002D1D11" w:rsidRDefault="002D1D11" w:rsidP="002D1D11">
              <w:pPr>
                <w:ind w:left="720" w:hanging="720"/>
                <w:rPr>
                  <w:noProof/>
                  <w:lang w:val="en-US"/>
                </w:rPr>
              </w:pPr>
              <w:r w:rsidRPr="002D1D11">
                <w:rPr>
                  <w:noProof/>
                  <w:lang w:val="en-US"/>
                </w:rPr>
                <w:lastRenderedPageBreak/>
                <w:t xml:space="preserve">positivepsychologyprogram.com. (2017, August 10th). </w:t>
              </w:r>
              <w:r w:rsidRPr="002D1D11">
                <w:rPr>
                  <w:i/>
                  <w:iCs/>
                  <w:noProof/>
                  <w:lang w:val="en-US"/>
                </w:rPr>
                <w:t>Positive Psychology Program</w:t>
              </w:r>
              <w:r w:rsidRPr="002D1D11">
                <w:rPr>
                  <w:noProof/>
                  <w:lang w:val="en-US"/>
                </w:rPr>
                <w:t>. Retrieved January 6th, 2019, from Positive Psychology Program: https://positivepsychologyprogram.com/psychodyamic-therapy/</w:t>
              </w:r>
            </w:p>
            <w:p w14:paraId="220AD9B3" w14:textId="77777777" w:rsidR="002D1D11" w:rsidRPr="002D1D11" w:rsidRDefault="002D1D11" w:rsidP="002D1D11">
              <w:pPr>
                <w:ind w:left="720" w:hanging="720"/>
                <w:rPr>
                  <w:noProof/>
                  <w:lang w:val="en-US"/>
                </w:rPr>
              </w:pPr>
              <w:r w:rsidRPr="002D1D11">
                <w:rPr>
                  <w:noProof/>
                  <w:lang w:val="en-US"/>
                </w:rPr>
                <w:t xml:space="preserve">Rennie, D. L. (1998). </w:t>
              </w:r>
              <w:r w:rsidRPr="002D1D11">
                <w:rPr>
                  <w:i/>
                  <w:iCs/>
                  <w:noProof/>
                  <w:lang w:val="en-US"/>
                </w:rPr>
                <w:t>Person-Centred Counselling.</w:t>
              </w:r>
              <w:r w:rsidRPr="002D1D11">
                <w:rPr>
                  <w:noProof/>
                  <w:lang w:val="en-US"/>
                </w:rPr>
                <w:t xml:space="preserve"> London: Sage Publications Ltd. Retrieved January 6th, 2019</w:t>
              </w:r>
            </w:p>
            <w:p w14:paraId="154E5DFB" w14:textId="77777777" w:rsidR="002D1D11" w:rsidRPr="002D1D11" w:rsidRDefault="002D1D11" w:rsidP="002D1D11">
              <w:pPr>
                <w:ind w:left="720" w:hanging="720"/>
                <w:rPr>
                  <w:noProof/>
                  <w:lang w:val="en-US"/>
                </w:rPr>
              </w:pPr>
              <w:r w:rsidRPr="002D1D11">
                <w:rPr>
                  <w:noProof/>
                  <w:lang w:val="en-US"/>
                </w:rPr>
                <w:t xml:space="preserve">Rodrigo. (2017, January 21st). Comparing Person-centred Therapy and Cognitive Behavioural Therapy. </w:t>
              </w:r>
              <w:r w:rsidRPr="002D1D11">
                <w:rPr>
                  <w:i/>
                  <w:iCs/>
                  <w:noProof/>
                  <w:lang w:val="en-US"/>
                </w:rPr>
                <w:t>The WritePass Journal</w:t>
              </w:r>
              <w:r w:rsidRPr="002D1D11">
                <w:rPr>
                  <w:noProof/>
                  <w:lang w:val="en-US"/>
                </w:rPr>
                <w:t>, 1. Retrieved January 6th, 2019</w:t>
              </w:r>
            </w:p>
            <w:p w14:paraId="7A781144" w14:textId="77777777" w:rsidR="002D1D11" w:rsidRPr="002D1D11" w:rsidRDefault="002D1D11" w:rsidP="002D1D11">
              <w:pPr>
                <w:ind w:left="720" w:hanging="720"/>
                <w:rPr>
                  <w:noProof/>
                  <w:lang w:val="en-US"/>
                </w:rPr>
              </w:pPr>
              <w:r w:rsidRPr="002D1D11">
                <w:rPr>
                  <w:noProof/>
                  <w:lang w:val="en-US"/>
                </w:rPr>
                <w:t xml:space="preserve">Sherwood, G. (2012, May 31st). </w:t>
              </w:r>
              <w:r w:rsidRPr="002D1D11">
                <w:rPr>
                  <w:i/>
                  <w:iCs/>
                  <w:noProof/>
                  <w:lang w:val="en-US"/>
                </w:rPr>
                <w:t>https://glynissherwood.com/why-counselling-is-more-important-than-medication/</w:t>
              </w:r>
              <w:r w:rsidRPr="002D1D11">
                <w:rPr>
                  <w:noProof/>
                  <w:lang w:val="en-US"/>
                </w:rPr>
                <w:t>. Retrieved January 6th, 2019, from Glynis Sherwood Counselling: https://glynissherwood.com/why-counselling-is-more-important-than-medication/</w:t>
              </w:r>
            </w:p>
            <w:p w14:paraId="6B3B488C" w14:textId="77777777" w:rsidR="002D1D11" w:rsidRPr="002D1D11" w:rsidRDefault="002D1D11" w:rsidP="002D1D11">
              <w:pPr>
                <w:ind w:left="720" w:hanging="720"/>
                <w:rPr>
                  <w:noProof/>
                  <w:lang w:val="en-US"/>
                </w:rPr>
              </w:pPr>
              <w:r w:rsidRPr="002D1D11">
                <w:rPr>
                  <w:noProof/>
                  <w:lang w:val="en-US"/>
                </w:rPr>
                <w:t xml:space="preserve">Sulloway, F. J. (1992). </w:t>
              </w:r>
              <w:r w:rsidRPr="002D1D11">
                <w:rPr>
                  <w:i/>
                  <w:iCs/>
                  <w:noProof/>
                  <w:lang w:val="en-US"/>
                </w:rPr>
                <w:t>Freud, Biologist of the mind.</w:t>
              </w:r>
              <w:r w:rsidRPr="002D1D11">
                <w:rPr>
                  <w:noProof/>
                  <w:lang w:val="en-US"/>
                </w:rPr>
                <w:t xml:space="preserve"> New York: Havard University Press. Retrieved January 6th, 2019</w:t>
              </w:r>
            </w:p>
            <w:p w14:paraId="5C5B23F6" w14:textId="77777777" w:rsidR="002D1D11" w:rsidRPr="002D1D11" w:rsidRDefault="002D1D11" w:rsidP="002D1D11">
              <w:pPr>
                <w:ind w:left="720" w:hanging="720"/>
                <w:rPr>
                  <w:noProof/>
                  <w:lang w:val="en-US"/>
                </w:rPr>
              </w:pPr>
              <w:r w:rsidRPr="002D1D11">
                <w:rPr>
                  <w:noProof/>
                  <w:lang w:val="en-US"/>
                </w:rPr>
                <w:t xml:space="preserve">Willson, R. B. (2010). </w:t>
              </w:r>
              <w:r w:rsidRPr="002D1D11">
                <w:rPr>
                  <w:i/>
                  <w:iCs/>
                  <w:noProof/>
                  <w:lang w:val="en-US"/>
                </w:rPr>
                <w:t>Cognitive Behavioural Therapy for Dummies.</w:t>
              </w:r>
              <w:r w:rsidRPr="002D1D11">
                <w:rPr>
                  <w:noProof/>
                  <w:lang w:val="en-US"/>
                </w:rPr>
                <w:t xml:space="preserve"> Chichcester West Sussex, England: John Wiley &amp; Sons Ltd. Retrieved Jannuary 6th, 2019</w:t>
              </w:r>
            </w:p>
            <w:p w14:paraId="2F7F6D02" w14:textId="77777777" w:rsidR="002D1D11" w:rsidRPr="002D1D11" w:rsidRDefault="002D1D11" w:rsidP="002D1D11">
              <w:pPr>
                <w:ind w:left="720" w:hanging="720"/>
                <w:rPr>
                  <w:noProof/>
                  <w:lang w:val="en-US"/>
                </w:rPr>
              </w:pPr>
              <w:r w:rsidRPr="002D1D11">
                <w:rPr>
                  <w:noProof/>
                  <w:lang w:val="en-US"/>
                </w:rPr>
                <w:t xml:space="preserve">www.bacp.co.uk. (2019, January 3rd). </w:t>
              </w:r>
              <w:r w:rsidRPr="002D1D11">
                <w:rPr>
                  <w:i/>
                  <w:iCs/>
                  <w:noProof/>
                  <w:lang w:val="en-US"/>
                </w:rPr>
                <w:t>bacp</w:t>
              </w:r>
              <w:r w:rsidRPr="002D1D11">
                <w:rPr>
                  <w:noProof/>
                  <w:lang w:val="en-US"/>
                </w:rPr>
                <w:t>. Retrieved from www.bacp.co.uk: http://www.bacp.co.uk/events-and-resources/ethics-and-standards-ethical-framework-for-the-counselling-professions/putting-clients-first//</w:t>
              </w:r>
            </w:p>
            <w:p w14:paraId="4685BAFF" w14:textId="77777777" w:rsidR="002D1D11" w:rsidRPr="002D1D11" w:rsidRDefault="002D1D11" w:rsidP="002D1D11">
              <w:pPr>
                <w:ind w:left="720" w:hanging="720"/>
                <w:rPr>
                  <w:noProof/>
                  <w:lang w:val="en-US"/>
                </w:rPr>
              </w:pPr>
              <w:r w:rsidRPr="002D1D11">
                <w:rPr>
                  <w:noProof/>
                  <w:lang w:val="en-US"/>
                </w:rPr>
                <w:t xml:space="preserve">www.cosrt.org.uk. (2017, May 22nd). </w:t>
              </w:r>
              <w:r w:rsidRPr="002D1D11">
                <w:rPr>
                  <w:i/>
                  <w:iCs/>
                  <w:noProof/>
                  <w:lang w:val="en-US"/>
                </w:rPr>
                <w:t>College of Sexual Relationship Therapists</w:t>
              </w:r>
              <w:r w:rsidRPr="002D1D11">
                <w:rPr>
                  <w:noProof/>
                  <w:lang w:val="en-US"/>
                </w:rPr>
                <w:t>. Retrieved January 6th, 2019, from www.cosrt.org.uk: https://www.cosrt.org.uk/information-for-members-of-the-public/some-theraputic-approaches/</w:t>
              </w:r>
            </w:p>
            <w:p w14:paraId="1363973D" w14:textId="77777777" w:rsidR="002D1D11" w:rsidRPr="002D1D11" w:rsidRDefault="002D1D11" w:rsidP="002D1D11">
              <w:pPr>
                <w:ind w:left="720" w:hanging="720"/>
                <w:rPr>
                  <w:noProof/>
                  <w:lang w:val="en-US"/>
                </w:rPr>
              </w:pPr>
              <w:r w:rsidRPr="002D1D11">
                <w:rPr>
                  <w:noProof/>
                  <w:lang w:val="en-US"/>
                </w:rPr>
                <w:t xml:space="preserve">www.counselling-directory.org.uk. (2018, September 18th). </w:t>
              </w:r>
              <w:r w:rsidRPr="002D1D11">
                <w:rPr>
                  <w:i/>
                  <w:iCs/>
                  <w:noProof/>
                  <w:lang w:val="en-US"/>
                </w:rPr>
                <w:t>Counselling Directory</w:t>
              </w:r>
              <w:r w:rsidRPr="002D1D11">
                <w:rPr>
                  <w:noProof/>
                  <w:lang w:val="en-US"/>
                </w:rPr>
                <w:t>. Retrieved January 6th, 2019, from www.counselling-directory.org.uk: https://www.counselling-directory.org.uk/cognitive-behavioural-therapy.html</w:t>
              </w:r>
            </w:p>
            <w:p w14:paraId="6EADC763" w14:textId="77777777" w:rsidR="002D1D11" w:rsidRPr="002D1D11" w:rsidRDefault="002D1D11" w:rsidP="002D1D11">
              <w:pPr>
                <w:ind w:left="720" w:hanging="720"/>
                <w:rPr>
                  <w:noProof/>
                  <w:lang w:val="en-US"/>
                </w:rPr>
              </w:pPr>
              <w:r w:rsidRPr="002D1D11">
                <w:rPr>
                  <w:noProof/>
                  <w:lang w:val="en-US"/>
                </w:rPr>
                <w:t xml:space="preserve">www.onlinedbschecks.co.uk. (2018, September 10th). </w:t>
              </w:r>
              <w:r w:rsidRPr="002D1D11">
                <w:rPr>
                  <w:i/>
                  <w:iCs/>
                  <w:noProof/>
                  <w:lang w:val="en-US"/>
                </w:rPr>
                <w:t>Online dbs</w:t>
              </w:r>
              <w:r w:rsidRPr="002D1D11">
                <w:rPr>
                  <w:noProof/>
                  <w:lang w:val="en-US"/>
                </w:rPr>
                <w:t>. Retrieved January 3rd, 2019, from www.onlinedbschecks.co.uk: https://www.onlinedbschecks.co.uk/blog/why-is-safeguarding-so-important-in-health-and-social-care/</w:t>
              </w:r>
            </w:p>
            <w:p w14:paraId="1BC72511" w14:textId="77777777" w:rsidR="002D1D11" w:rsidRPr="002D1D11" w:rsidRDefault="002D1D11" w:rsidP="002D1D11">
              <w:pPr>
                <w:ind w:left="720" w:hanging="720"/>
                <w:rPr>
                  <w:noProof/>
                  <w:lang w:val="en-US"/>
                </w:rPr>
              </w:pPr>
              <w:r w:rsidRPr="002D1D11">
                <w:rPr>
                  <w:noProof/>
                  <w:lang w:val="en-US"/>
                </w:rPr>
                <w:t xml:space="preserve">www.psychologistworld.com. (2015, March 15th). </w:t>
              </w:r>
              <w:r w:rsidRPr="002D1D11">
                <w:rPr>
                  <w:i/>
                  <w:iCs/>
                  <w:noProof/>
                  <w:lang w:val="en-US"/>
                </w:rPr>
                <w:t>Humanistic Approach</w:t>
              </w:r>
              <w:r w:rsidRPr="002D1D11">
                <w:rPr>
                  <w:noProof/>
                  <w:lang w:val="en-US"/>
                </w:rPr>
                <w:t>. Retrieved January 6th, 2019, from www.psychologistworld: https://www.psychologistworld.com/issues/humanistic-approach</w:t>
              </w:r>
            </w:p>
            <w:p w14:paraId="41E5B9A5" w14:textId="77777777" w:rsidR="002D1D11" w:rsidRPr="002D1D11" w:rsidRDefault="002D1D11" w:rsidP="002D1D11">
              <w:pPr>
                <w:ind w:left="720" w:hanging="720"/>
                <w:rPr>
                  <w:noProof/>
                  <w:lang w:val="en-US"/>
                </w:rPr>
              </w:pPr>
              <w:r w:rsidRPr="002D1D11">
                <w:rPr>
                  <w:noProof/>
                  <w:lang w:val="en-US"/>
                </w:rPr>
                <w:t xml:space="preserve">www.webmd.com. (2016, April 8th). </w:t>
              </w:r>
              <w:r w:rsidRPr="002D1D11">
                <w:rPr>
                  <w:i/>
                  <w:iCs/>
                  <w:noProof/>
                  <w:lang w:val="en-US"/>
                </w:rPr>
                <w:t>WebMD</w:t>
              </w:r>
              <w:r w:rsidRPr="002D1D11">
                <w:rPr>
                  <w:noProof/>
                  <w:lang w:val="en-US"/>
                </w:rPr>
                <w:t>. Retrieved January 6th, 2019, from WebMD: https;//www.webmd.com/depression/guide/psychodyamic-therapy-for-depression#1</w:t>
              </w:r>
            </w:p>
            <w:p w14:paraId="250FB8D3" w14:textId="77777777" w:rsidR="002D1D11" w:rsidRPr="002D1D11" w:rsidRDefault="002D1D11" w:rsidP="002D1D11">
              <w:r w:rsidRPr="002D1D11">
                <w:rPr>
                  <w:b/>
                  <w:bCs/>
                  <w:noProof/>
                </w:rPr>
                <w:fldChar w:fldCharType="end"/>
              </w:r>
            </w:p>
          </w:sdtContent>
        </w:sdt>
      </w:sdtContent>
    </w:sdt>
    <w:p w14:paraId="7DEF8B21" w14:textId="7E6C100D" w:rsidR="00674F9C" w:rsidRDefault="00674F9C" w:rsidP="004030A8">
      <w:pPr>
        <w:rPr>
          <w:rFonts w:ascii="Arial" w:hAnsi="Arial" w:cs="Arial"/>
          <w:sz w:val="24"/>
          <w:szCs w:val="24"/>
        </w:rPr>
      </w:pPr>
    </w:p>
    <w:p w14:paraId="12B0B897" w14:textId="20A621B2" w:rsidR="00000BDD" w:rsidRDefault="00000BDD" w:rsidP="004030A8">
      <w:pPr>
        <w:rPr>
          <w:rFonts w:ascii="Arial" w:hAnsi="Arial" w:cs="Arial"/>
          <w:sz w:val="24"/>
          <w:szCs w:val="24"/>
        </w:rPr>
      </w:pPr>
    </w:p>
    <w:p w14:paraId="20675CEB" w14:textId="38646024" w:rsidR="00000BDD" w:rsidRDefault="00000BDD" w:rsidP="004030A8">
      <w:pPr>
        <w:rPr>
          <w:rFonts w:ascii="Arial" w:hAnsi="Arial" w:cs="Arial"/>
          <w:sz w:val="24"/>
          <w:szCs w:val="24"/>
        </w:rPr>
      </w:pPr>
    </w:p>
    <w:p w14:paraId="7DC90477" w14:textId="23BD3CB2" w:rsidR="00000BDD" w:rsidRDefault="00000BDD" w:rsidP="004030A8">
      <w:pPr>
        <w:rPr>
          <w:rFonts w:ascii="Arial" w:hAnsi="Arial" w:cs="Arial"/>
          <w:sz w:val="24"/>
          <w:szCs w:val="24"/>
        </w:rPr>
      </w:pPr>
    </w:p>
    <w:p w14:paraId="2DCE4F0F" w14:textId="5EBBB67C" w:rsidR="00000BDD" w:rsidRDefault="00000BDD" w:rsidP="004030A8">
      <w:pPr>
        <w:rPr>
          <w:rFonts w:ascii="Arial" w:hAnsi="Arial" w:cs="Arial"/>
          <w:sz w:val="24"/>
          <w:szCs w:val="24"/>
        </w:rPr>
      </w:pPr>
    </w:p>
    <w:p w14:paraId="62548A30" w14:textId="604636CA" w:rsidR="00000BDD" w:rsidRDefault="00000BDD" w:rsidP="004030A8">
      <w:pPr>
        <w:rPr>
          <w:rFonts w:ascii="Arial" w:hAnsi="Arial" w:cs="Arial"/>
          <w:sz w:val="24"/>
          <w:szCs w:val="24"/>
        </w:rPr>
      </w:pPr>
    </w:p>
    <w:p w14:paraId="6C16F61D" w14:textId="77777777" w:rsidR="001B44FA" w:rsidRPr="001B44FA" w:rsidRDefault="001B44FA" w:rsidP="001B44FA">
      <w:pPr>
        <w:rPr>
          <w:sz w:val="24"/>
          <w:szCs w:val="24"/>
          <w:u w:val="single"/>
        </w:rPr>
      </w:pPr>
      <w:r w:rsidRPr="001B44FA">
        <w:rPr>
          <w:sz w:val="24"/>
          <w:szCs w:val="24"/>
          <w:u w:val="single"/>
        </w:rPr>
        <w:lastRenderedPageBreak/>
        <w:t>Amanda Counselling Assignment 1.</w:t>
      </w:r>
    </w:p>
    <w:p w14:paraId="47ECB1F1" w14:textId="77777777" w:rsidR="001B44FA" w:rsidRPr="001B44FA" w:rsidRDefault="001B44FA" w:rsidP="001B44FA">
      <w:pPr>
        <w:rPr>
          <w:sz w:val="24"/>
          <w:szCs w:val="24"/>
        </w:rPr>
      </w:pPr>
      <w:r w:rsidRPr="001B44FA">
        <w:rPr>
          <w:sz w:val="24"/>
          <w:szCs w:val="24"/>
        </w:rPr>
        <w:t>A person-centred approach for counselling has been used since the 1940’s and was introduced by Carl Rogers. Rogers focused on the client using three core conditions – Empathy, unconditional positive regard and congruence.</w:t>
      </w:r>
    </w:p>
    <w:p w14:paraId="5E734AAF" w14:textId="77777777" w:rsidR="001B44FA" w:rsidRPr="001B44FA" w:rsidRDefault="001B44FA" w:rsidP="001B44FA">
      <w:pPr>
        <w:rPr>
          <w:noProof/>
          <w:sz w:val="24"/>
          <w:szCs w:val="24"/>
        </w:rPr>
      </w:pPr>
      <w:r w:rsidRPr="001B44FA">
        <w:rPr>
          <w:sz w:val="24"/>
          <w:szCs w:val="24"/>
        </w:rPr>
        <w:t xml:space="preserve">As </w:t>
      </w:r>
      <w:r w:rsidRPr="001B44FA">
        <w:rPr>
          <w:noProof/>
          <w:sz w:val="24"/>
          <w:szCs w:val="24"/>
        </w:rPr>
        <w:t>Wilkins (2016) explains, the person-centred approach is not just a formal way of counselling, it is also a way to conduct a good relationship with others.</w:t>
      </w:r>
    </w:p>
    <w:p w14:paraId="0804F724" w14:textId="77777777" w:rsidR="001B44FA" w:rsidRPr="001B44FA" w:rsidRDefault="001B44FA" w:rsidP="001B44FA">
      <w:pPr>
        <w:rPr>
          <w:sz w:val="24"/>
          <w:szCs w:val="24"/>
        </w:rPr>
      </w:pPr>
      <w:r w:rsidRPr="001B44FA">
        <w:rPr>
          <w:sz w:val="24"/>
          <w:szCs w:val="24"/>
        </w:rPr>
        <w:t>The following critique is based on a counsellor and client interaction within a simulated counselling session. Communication and counselling skills will be observed and identified throughout and evaluated why it is important to have these skills in a health care or nursing environment.</w:t>
      </w:r>
    </w:p>
    <w:p w14:paraId="4189D235" w14:textId="77777777" w:rsidR="001B44FA" w:rsidRPr="001B44FA" w:rsidRDefault="001B44FA" w:rsidP="001B44FA">
      <w:pPr>
        <w:rPr>
          <w:sz w:val="24"/>
          <w:szCs w:val="24"/>
        </w:rPr>
      </w:pPr>
    </w:p>
    <w:p w14:paraId="5F520296" w14:textId="77777777" w:rsidR="001B44FA" w:rsidRPr="001B44FA" w:rsidRDefault="001B44FA" w:rsidP="001B44FA">
      <w:pPr>
        <w:rPr>
          <w:noProof/>
          <w:sz w:val="24"/>
          <w:szCs w:val="24"/>
        </w:rPr>
      </w:pPr>
      <w:r w:rsidRPr="001B44FA">
        <w:rPr>
          <w:noProof/>
          <w:sz w:val="24"/>
          <w:szCs w:val="24"/>
        </w:rPr>
        <w:t>Rogers (1995) explains in depth that a counsellor and client setting should be better known as a relationship. The counsellor should just be themselves and be open and honest, along with genuine and no façade. This will help the client progress and have a feeling of self-worth. These traits will help build the client-counsellor relationship and develop trust throughout the session.</w:t>
      </w:r>
    </w:p>
    <w:p w14:paraId="683A0B55" w14:textId="77777777" w:rsidR="001B44FA" w:rsidRPr="001B44FA" w:rsidRDefault="001B44FA" w:rsidP="001B44FA">
      <w:pPr>
        <w:rPr>
          <w:noProof/>
          <w:sz w:val="24"/>
          <w:szCs w:val="24"/>
        </w:rPr>
      </w:pPr>
      <w:r w:rsidRPr="001B44FA">
        <w:rPr>
          <w:sz w:val="24"/>
          <w:szCs w:val="24"/>
        </w:rPr>
        <w:t xml:space="preserve">Through viewing the first few minutes of the recording, the counsellor did not explain why the session was taking place, what the client was to expect and most importantly that all the information given would be private and confidential. Bond &amp; </w:t>
      </w:r>
      <w:r w:rsidRPr="001B44FA">
        <w:rPr>
          <w:noProof/>
          <w:sz w:val="24"/>
          <w:szCs w:val="24"/>
        </w:rPr>
        <w:t>Mitchels (2014) state that confidentiality and good keeping of client information, together with an explanantion of how the session will progress, will allow the client to feel secure and respected. Trust will then be gained and a better relationship will be formed.</w:t>
      </w:r>
    </w:p>
    <w:p w14:paraId="15D1A9BA" w14:textId="77777777" w:rsidR="001B44FA" w:rsidRPr="001B44FA" w:rsidRDefault="001B44FA" w:rsidP="001B44FA">
      <w:pPr>
        <w:rPr>
          <w:sz w:val="24"/>
          <w:szCs w:val="24"/>
        </w:rPr>
      </w:pPr>
      <w:r w:rsidRPr="001B44FA">
        <w:rPr>
          <w:sz w:val="24"/>
          <w:szCs w:val="24"/>
        </w:rPr>
        <w:t xml:space="preserve">The meeting started with a very basic hello and introduction of the counsellor. The client did not introduce themselves and they went straight into explaining how difficult and challenging they were currently finding the work – life balance. The client’s situation clearly showed they are extremely overwhelmed and stressed with trying to balance it from day to day. </w:t>
      </w:r>
    </w:p>
    <w:p w14:paraId="276902FD" w14:textId="77777777" w:rsidR="001B44FA" w:rsidRPr="001B44FA" w:rsidRDefault="001B44FA" w:rsidP="001B44FA">
      <w:pPr>
        <w:rPr>
          <w:noProof/>
          <w:sz w:val="24"/>
          <w:szCs w:val="24"/>
        </w:rPr>
      </w:pPr>
      <w:r w:rsidRPr="001B44FA">
        <w:rPr>
          <w:noProof/>
          <w:sz w:val="24"/>
          <w:szCs w:val="24"/>
        </w:rPr>
        <w:t>Poletto (2009/10) states that if a counsellor shows empathy, this will also assure the client they are actively listening to them. The client explained their current situation and evidently the counsellor listened attentively by using gentle nods of the head to confirm acceptance and understanding of the clients situation. In nursing empathy is crucial. It is the key ingredient for building a good relationship in a medical setting, Reynolds (2018).</w:t>
      </w:r>
    </w:p>
    <w:p w14:paraId="02A46327" w14:textId="77777777" w:rsidR="001B44FA" w:rsidRPr="001B44FA" w:rsidRDefault="001B44FA" w:rsidP="001B44FA">
      <w:pPr>
        <w:rPr>
          <w:sz w:val="24"/>
          <w:szCs w:val="24"/>
        </w:rPr>
      </w:pPr>
      <w:r w:rsidRPr="001B44FA">
        <w:rPr>
          <w:sz w:val="24"/>
          <w:szCs w:val="24"/>
        </w:rPr>
        <w:t xml:space="preserve">The counsellor used open questions throughout the recording and paraphrased the client’s responses to confirm they understood what the client had explained. The client seemed to engage more by giving further detail when the counsellor did this. The conversation did not seem rushed and the tone of voice both from client and counsellor remained at a good level. </w:t>
      </w:r>
    </w:p>
    <w:p w14:paraId="777C8E54" w14:textId="77777777" w:rsidR="001B44FA" w:rsidRPr="001B44FA" w:rsidRDefault="001B44FA" w:rsidP="001B44FA">
      <w:pPr>
        <w:rPr>
          <w:noProof/>
          <w:sz w:val="24"/>
          <w:szCs w:val="24"/>
        </w:rPr>
      </w:pPr>
      <w:r w:rsidRPr="001B44FA">
        <w:rPr>
          <w:sz w:val="24"/>
          <w:szCs w:val="24"/>
        </w:rPr>
        <w:t xml:space="preserve">A client is enabled to have freedom to give as much information in their answer when an open-ended question is asked. This also gives the counsellor an insight to the client’s </w:t>
      </w:r>
      <w:r w:rsidRPr="001B44FA">
        <w:rPr>
          <w:sz w:val="24"/>
          <w:szCs w:val="24"/>
        </w:rPr>
        <w:lastRenderedPageBreak/>
        <w:t>feelings at that time and prevents the conversation ending with just one- or two-word answers (</w:t>
      </w:r>
      <w:hyperlink r:id="rId21" w:history="1">
        <w:r w:rsidRPr="001B44FA">
          <w:rPr>
            <w:color w:val="0563C1" w:themeColor="hyperlink"/>
            <w:sz w:val="24"/>
            <w:szCs w:val="24"/>
            <w:u w:val="single"/>
          </w:rPr>
          <w:t>www.simplypsychology.org</w:t>
        </w:r>
      </w:hyperlink>
      <w:r w:rsidRPr="001B44FA">
        <w:rPr>
          <w:noProof/>
          <w:sz w:val="24"/>
          <w:szCs w:val="24"/>
        </w:rPr>
        <w:t>). Through out the recording the counsellor used as many open questions as possible in order to gain further insight to the clients current situation and feelings. The counsellor also accepted how the client felt when they explained the frustration they were dealing with by replying with ‘I can understand how you must be feeling’ or ‘I can relate to this’.</w:t>
      </w:r>
    </w:p>
    <w:p w14:paraId="006D3172" w14:textId="77777777" w:rsidR="001B44FA" w:rsidRPr="001B44FA" w:rsidRDefault="001B44FA" w:rsidP="001B44FA">
      <w:pPr>
        <w:rPr>
          <w:noProof/>
          <w:sz w:val="24"/>
          <w:szCs w:val="24"/>
        </w:rPr>
      </w:pPr>
      <w:r w:rsidRPr="001B44FA">
        <w:rPr>
          <w:sz w:val="24"/>
          <w:szCs w:val="24"/>
        </w:rPr>
        <w:t xml:space="preserve">Communication is a complex process and is used through more than just words. Body language is also a good indication of communication between two or more people. The recording evidently showed the seating positions of the counsellor and client as close and with no barriers such as a table between them. Both individuals seemed comfortable with this arrangement. It was evident through watching the recording several times that a good use of eye contact was used by both the counsellor and client. </w:t>
      </w:r>
      <w:r w:rsidRPr="001B44FA">
        <w:rPr>
          <w:noProof/>
          <w:sz w:val="24"/>
          <w:szCs w:val="24"/>
        </w:rPr>
        <w:t>Wezowski &amp; Wezowski (2018) state that body language will never lie about the way a person is truly feeling about someone or something at that very moment.</w:t>
      </w:r>
    </w:p>
    <w:p w14:paraId="780E8F71" w14:textId="77777777" w:rsidR="001B44FA" w:rsidRPr="001B44FA" w:rsidRDefault="001B44FA" w:rsidP="001B44FA">
      <w:pPr>
        <w:rPr>
          <w:sz w:val="24"/>
          <w:szCs w:val="24"/>
        </w:rPr>
      </w:pPr>
      <w:r w:rsidRPr="001B44FA">
        <w:rPr>
          <w:sz w:val="24"/>
          <w:szCs w:val="24"/>
        </w:rPr>
        <w:t>It is visible from the start of the recording the client mirrors the counsellor by perching slightly forward on the chair with legs crossed. This seems to be done on an unconscious level. A few more minutes into the recording and the client slightly shifts back to an upright position, but the counsellor remains sat forward in the same position with legs crossed and hands clasped together placed on the knee. Both the client and counsellor remain relaxed and comfortable even though the change has taken place.</w:t>
      </w:r>
    </w:p>
    <w:p w14:paraId="61A1E89F" w14:textId="77777777" w:rsidR="001B44FA" w:rsidRPr="001B44FA" w:rsidRDefault="001B44FA" w:rsidP="001B44FA">
      <w:pPr>
        <w:rPr>
          <w:noProof/>
          <w:sz w:val="24"/>
          <w:szCs w:val="24"/>
        </w:rPr>
      </w:pPr>
      <w:r w:rsidRPr="001B44FA">
        <w:rPr>
          <w:noProof/>
          <w:sz w:val="24"/>
          <w:szCs w:val="24"/>
        </w:rPr>
        <w:t>Lewis (2012) states that humans have a built in ability to read another’s body language and that a persons’ feelings or emotions can be communicated to another whether consciously or unconsciously. The client did not mention that too much information had been shared or that they were feeling uncomfortable. It could be suggested that the client changed seating position in order to gain back some control of the session.</w:t>
      </w:r>
    </w:p>
    <w:p w14:paraId="1B6609D5" w14:textId="77777777" w:rsidR="001B44FA" w:rsidRPr="001B44FA" w:rsidRDefault="001B44FA" w:rsidP="001B44FA">
      <w:pPr>
        <w:rPr>
          <w:noProof/>
          <w:sz w:val="24"/>
          <w:szCs w:val="24"/>
        </w:rPr>
      </w:pPr>
      <w:r w:rsidRPr="001B44FA">
        <w:rPr>
          <w:sz w:val="24"/>
          <w:szCs w:val="24"/>
        </w:rPr>
        <w:t xml:space="preserve">Throughout the discussion, the counsellor made use of their hands while talking. It was noticeable the hand gestures were palms open and facing up right with the motion of the hands either moving from side to side or back and forth throughout the conversation. According to </w:t>
      </w:r>
      <w:r w:rsidRPr="001B44FA">
        <w:rPr>
          <w:noProof/>
          <w:sz w:val="24"/>
          <w:szCs w:val="24"/>
        </w:rPr>
        <w:t>Ortiz (2010), this kind of body language can show that a person is open, honest and genuine when communicating and can also be defined as an active form of engaging with someone.</w:t>
      </w:r>
    </w:p>
    <w:p w14:paraId="349403B3" w14:textId="77777777" w:rsidR="001B44FA" w:rsidRPr="001B44FA" w:rsidRDefault="001B44FA" w:rsidP="001B44FA">
      <w:pPr>
        <w:rPr>
          <w:noProof/>
          <w:sz w:val="24"/>
          <w:szCs w:val="24"/>
        </w:rPr>
      </w:pPr>
    </w:p>
    <w:p w14:paraId="2D5EC345" w14:textId="77777777" w:rsidR="001B44FA" w:rsidRPr="001B44FA" w:rsidRDefault="001B44FA" w:rsidP="001B44FA">
      <w:pPr>
        <w:rPr>
          <w:noProof/>
          <w:sz w:val="24"/>
          <w:szCs w:val="24"/>
        </w:rPr>
      </w:pPr>
      <w:r w:rsidRPr="001B44FA">
        <w:rPr>
          <w:noProof/>
          <w:sz w:val="24"/>
          <w:szCs w:val="24"/>
        </w:rPr>
        <w:t xml:space="preserve">Brown (2014) advises that it is essential to have excellent communication skills whilst nursing and that it is crucial when it involves patient care. This will allow for the nurse to complete their role effectively and to provide the relevant care required for the patient. </w:t>
      </w:r>
    </w:p>
    <w:p w14:paraId="2775EE5B" w14:textId="77777777" w:rsidR="001B44FA" w:rsidRPr="001B44FA" w:rsidRDefault="001B44FA" w:rsidP="001B44FA">
      <w:pPr>
        <w:rPr>
          <w:noProof/>
          <w:sz w:val="24"/>
          <w:szCs w:val="24"/>
        </w:rPr>
      </w:pPr>
      <w:r w:rsidRPr="001B44FA">
        <w:rPr>
          <w:noProof/>
          <w:sz w:val="24"/>
          <w:szCs w:val="24"/>
        </w:rPr>
        <w:t xml:space="preserve">The counselling interaction can evidently confirm that this would be required in a nursing environment. Communication is essential and this helped the client and counsellor session to progress. The client opened up and allowed the counsellor to reflect on the situation and to give some positive advise in order to help the client. Listening skills also play a big part in the nursing role. Listening can build up on the trust that forms between the patient and the </w:t>
      </w:r>
      <w:r w:rsidRPr="001B44FA">
        <w:rPr>
          <w:noProof/>
          <w:sz w:val="24"/>
          <w:szCs w:val="24"/>
        </w:rPr>
        <w:lastRenderedPageBreak/>
        <w:t xml:space="preserve">nurse and it helps the patient feel valued and secure within the care sector. The counselling simulation proved that listening skills are crucial. The counsellor paraphrased what they were told by the client to confirm they had listened correctly. Trust was then developed as the client went on to give more information about their current situation. This shows that they felt secure and valued within the session. </w:t>
      </w:r>
    </w:p>
    <w:p w14:paraId="7245ED0D" w14:textId="77777777" w:rsidR="001B44FA" w:rsidRPr="001B44FA" w:rsidRDefault="001B44FA" w:rsidP="001B44FA">
      <w:pPr>
        <w:rPr>
          <w:noProof/>
          <w:sz w:val="24"/>
          <w:szCs w:val="24"/>
        </w:rPr>
      </w:pPr>
    </w:p>
    <w:p w14:paraId="7FA3FD4F" w14:textId="77777777" w:rsidR="001B44FA" w:rsidRPr="001B44FA" w:rsidRDefault="001B44FA" w:rsidP="001B44FA">
      <w:pPr>
        <w:rPr>
          <w:noProof/>
          <w:sz w:val="24"/>
          <w:szCs w:val="24"/>
        </w:rPr>
      </w:pPr>
    </w:p>
    <w:p w14:paraId="5139CDFD" w14:textId="77777777" w:rsidR="001B44FA" w:rsidRPr="001B44FA" w:rsidRDefault="001B44FA" w:rsidP="001B44FA">
      <w:pPr>
        <w:rPr>
          <w:noProof/>
          <w:sz w:val="24"/>
          <w:szCs w:val="24"/>
        </w:rPr>
      </w:pPr>
    </w:p>
    <w:p w14:paraId="31A03A5A" w14:textId="77777777" w:rsidR="001B44FA" w:rsidRPr="001B44FA" w:rsidRDefault="001B44FA" w:rsidP="001B44FA">
      <w:pPr>
        <w:rPr>
          <w:noProof/>
          <w:sz w:val="24"/>
          <w:szCs w:val="24"/>
        </w:rPr>
      </w:pPr>
    </w:p>
    <w:p w14:paraId="6AEB678F" w14:textId="77777777" w:rsidR="001B44FA" w:rsidRPr="001B44FA" w:rsidRDefault="001B44FA" w:rsidP="001B44FA">
      <w:pPr>
        <w:rPr>
          <w:noProof/>
          <w:sz w:val="24"/>
          <w:szCs w:val="24"/>
        </w:rPr>
      </w:pPr>
    </w:p>
    <w:p w14:paraId="63F0C31F" w14:textId="77777777" w:rsidR="001B44FA" w:rsidRPr="001B44FA" w:rsidRDefault="001B44FA" w:rsidP="001B44FA">
      <w:pPr>
        <w:rPr>
          <w:noProof/>
          <w:sz w:val="24"/>
          <w:szCs w:val="24"/>
        </w:rPr>
      </w:pPr>
    </w:p>
    <w:p w14:paraId="267A64F0" w14:textId="77777777" w:rsidR="001B44FA" w:rsidRPr="001B44FA" w:rsidRDefault="001B44FA" w:rsidP="001B44FA">
      <w:pPr>
        <w:rPr>
          <w:noProof/>
          <w:sz w:val="24"/>
          <w:szCs w:val="24"/>
        </w:rPr>
      </w:pPr>
    </w:p>
    <w:p w14:paraId="407F1B83" w14:textId="77777777" w:rsidR="001B44FA" w:rsidRPr="001B44FA" w:rsidRDefault="001B44FA" w:rsidP="001B44FA">
      <w:pPr>
        <w:rPr>
          <w:noProof/>
          <w:sz w:val="24"/>
          <w:szCs w:val="24"/>
        </w:rPr>
      </w:pPr>
    </w:p>
    <w:p w14:paraId="674F3FA3" w14:textId="77777777" w:rsidR="001B44FA" w:rsidRPr="001B44FA" w:rsidRDefault="001B44FA" w:rsidP="001B44FA">
      <w:pPr>
        <w:rPr>
          <w:noProof/>
          <w:sz w:val="24"/>
          <w:szCs w:val="24"/>
        </w:rPr>
      </w:pPr>
    </w:p>
    <w:p w14:paraId="66494241" w14:textId="77777777" w:rsidR="001B44FA" w:rsidRPr="001B44FA" w:rsidRDefault="001B44FA" w:rsidP="001B44FA">
      <w:pPr>
        <w:rPr>
          <w:noProof/>
          <w:sz w:val="24"/>
          <w:szCs w:val="24"/>
        </w:rPr>
      </w:pPr>
    </w:p>
    <w:p w14:paraId="237FA2FD" w14:textId="77777777" w:rsidR="001B44FA" w:rsidRPr="001B44FA" w:rsidRDefault="001B44FA" w:rsidP="001B44FA">
      <w:pPr>
        <w:rPr>
          <w:noProof/>
          <w:sz w:val="24"/>
          <w:szCs w:val="24"/>
        </w:rPr>
      </w:pPr>
    </w:p>
    <w:p w14:paraId="729C828C" w14:textId="77777777" w:rsidR="001B44FA" w:rsidRPr="001B44FA" w:rsidRDefault="001B44FA" w:rsidP="001B44FA">
      <w:pPr>
        <w:rPr>
          <w:noProof/>
          <w:sz w:val="24"/>
          <w:szCs w:val="24"/>
        </w:rPr>
      </w:pPr>
    </w:p>
    <w:p w14:paraId="79492F5D" w14:textId="77777777" w:rsidR="001B44FA" w:rsidRPr="001B44FA" w:rsidRDefault="001B44FA" w:rsidP="001B44FA">
      <w:pPr>
        <w:rPr>
          <w:noProof/>
          <w:sz w:val="24"/>
          <w:szCs w:val="24"/>
        </w:rPr>
      </w:pPr>
    </w:p>
    <w:p w14:paraId="07AB0264" w14:textId="77777777" w:rsidR="001B44FA" w:rsidRPr="001B44FA" w:rsidRDefault="001B44FA" w:rsidP="001B44FA">
      <w:pPr>
        <w:rPr>
          <w:noProof/>
          <w:sz w:val="24"/>
          <w:szCs w:val="24"/>
        </w:rPr>
      </w:pPr>
    </w:p>
    <w:p w14:paraId="468776B1" w14:textId="77777777" w:rsidR="001B44FA" w:rsidRPr="001B44FA" w:rsidRDefault="001B44FA" w:rsidP="001B44FA">
      <w:pPr>
        <w:rPr>
          <w:noProof/>
          <w:sz w:val="24"/>
          <w:szCs w:val="24"/>
        </w:rPr>
      </w:pPr>
    </w:p>
    <w:p w14:paraId="55E13F43" w14:textId="77777777" w:rsidR="001B44FA" w:rsidRPr="001B44FA" w:rsidRDefault="001B44FA" w:rsidP="001B44FA">
      <w:pPr>
        <w:rPr>
          <w:noProof/>
          <w:sz w:val="24"/>
          <w:szCs w:val="24"/>
        </w:rPr>
      </w:pPr>
    </w:p>
    <w:p w14:paraId="3D44DAD0" w14:textId="77777777" w:rsidR="001B44FA" w:rsidRPr="001B44FA" w:rsidRDefault="001B44FA" w:rsidP="001B44FA">
      <w:pPr>
        <w:rPr>
          <w:noProof/>
          <w:sz w:val="24"/>
          <w:szCs w:val="24"/>
        </w:rPr>
      </w:pPr>
    </w:p>
    <w:p w14:paraId="158B1F81" w14:textId="77777777" w:rsidR="001B44FA" w:rsidRPr="001B44FA" w:rsidRDefault="001B44FA" w:rsidP="001B44FA">
      <w:pPr>
        <w:rPr>
          <w:noProof/>
          <w:sz w:val="24"/>
          <w:szCs w:val="24"/>
        </w:rPr>
      </w:pPr>
    </w:p>
    <w:p w14:paraId="15444559" w14:textId="77777777" w:rsidR="001B44FA" w:rsidRPr="001B44FA" w:rsidRDefault="001B44FA" w:rsidP="001B44FA">
      <w:pPr>
        <w:rPr>
          <w:noProof/>
          <w:sz w:val="24"/>
          <w:szCs w:val="24"/>
        </w:rPr>
      </w:pPr>
    </w:p>
    <w:p w14:paraId="7725249F" w14:textId="77777777" w:rsidR="001B44FA" w:rsidRPr="001B44FA" w:rsidRDefault="001B44FA" w:rsidP="001B44FA">
      <w:pPr>
        <w:rPr>
          <w:noProof/>
          <w:sz w:val="24"/>
          <w:szCs w:val="24"/>
        </w:rPr>
      </w:pPr>
    </w:p>
    <w:p w14:paraId="66FAD7ED" w14:textId="77777777" w:rsidR="001B44FA" w:rsidRPr="001B44FA" w:rsidRDefault="001B44FA" w:rsidP="001B44FA">
      <w:pPr>
        <w:rPr>
          <w:noProof/>
          <w:sz w:val="24"/>
          <w:szCs w:val="24"/>
        </w:rPr>
      </w:pPr>
    </w:p>
    <w:p w14:paraId="403A9C27" w14:textId="77777777" w:rsidR="001B44FA" w:rsidRPr="001B44FA" w:rsidRDefault="001B44FA" w:rsidP="001B44FA">
      <w:pPr>
        <w:rPr>
          <w:noProof/>
          <w:sz w:val="24"/>
          <w:szCs w:val="24"/>
        </w:rPr>
      </w:pPr>
    </w:p>
    <w:p w14:paraId="23856414" w14:textId="77777777" w:rsidR="001B44FA" w:rsidRPr="001B44FA" w:rsidRDefault="001B44FA" w:rsidP="001B44FA">
      <w:pPr>
        <w:rPr>
          <w:noProof/>
          <w:sz w:val="24"/>
          <w:szCs w:val="24"/>
        </w:rPr>
      </w:pPr>
    </w:p>
    <w:p w14:paraId="4F5D19EC" w14:textId="77777777" w:rsidR="001B44FA" w:rsidRPr="001B44FA" w:rsidRDefault="001B44FA" w:rsidP="001B44FA">
      <w:pPr>
        <w:rPr>
          <w:noProof/>
          <w:sz w:val="24"/>
          <w:szCs w:val="24"/>
        </w:rPr>
      </w:pPr>
    </w:p>
    <w:p w14:paraId="41B85797" w14:textId="77777777" w:rsidR="001B44FA" w:rsidRPr="001B44FA" w:rsidRDefault="001B44FA" w:rsidP="001B44FA">
      <w:pPr>
        <w:rPr>
          <w:noProof/>
          <w:sz w:val="24"/>
          <w:szCs w:val="24"/>
        </w:rPr>
      </w:pPr>
    </w:p>
    <w:sdt>
      <w:sdtPr>
        <w:id w:val="1506096745"/>
        <w:docPartObj>
          <w:docPartGallery w:val="Bibliographies"/>
          <w:docPartUnique/>
        </w:docPartObj>
      </w:sdtPr>
      <w:sdtContent>
        <w:p w14:paraId="58050210" w14:textId="77777777" w:rsidR="001B44FA" w:rsidRPr="001B44FA" w:rsidRDefault="001B44FA" w:rsidP="001B44FA">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1B44FA">
            <w:rPr>
              <w:rFonts w:asciiTheme="majorHAnsi" w:eastAsiaTheme="majorEastAsia" w:hAnsiTheme="majorHAnsi" w:cstheme="majorBidi"/>
              <w:color w:val="2F5496" w:themeColor="accent1" w:themeShade="BF"/>
              <w:sz w:val="32"/>
              <w:szCs w:val="32"/>
              <w:lang w:val="en-US"/>
            </w:rPr>
            <w:t>References</w:t>
          </w:r>
        </w:p>
        <w:p w14:paraId="532D0138" w14:textId="77777777" w:rsidR="001B44FA" w:rsidRPr="001B44FA" w:rsidRDefault="001B44FA" w:rsidP="001B44FA">
          <w:pPr>
            <w:rPr>
              <w:lang w:val="en-US"/>
            </w:rPr>
          </w:pPr>
        </w:p>
        <w:sdt>
          <w:sdtPr>
            <w:id w:val="-1741705800"/>
            <w:bibliography/>
          </w:sdtPr>
          <w:sdtContent>
            <w:p w14:paraId="0094A048" w14:textId="77777777" w:rsidR="001B44FA" w:rsidRPr="001B44FA" w:rsidRDefault="001B44FA" w:rsidP="001B44FA">
              <w:pPr>
                <w:ind w:left="720" w:hanging="720"/>
                <w:rPr>
                  <w:noProof/>
                  <w:sz w:val="24"/>
                  <w:szCs w:val="24"/>
                  <w:lang w:val="en-US"/>
                </w:rPr>
              </w:pPr>
              <w:r w:rsidRPr="001B44FA">
                <w:fldChar w:fldCharType="begin"/>
              </w:r>
              <w:r w:rsidRPr="001B44FA">
                <w:instrText xml:space="preserve"> BIBLIOGRAPHY </w:instrText>
              </w:r>
              <w:r w:rsidRPr="001B44FA">
                <w:fldChar w:fldCharType="separate"/>
              </w:r>
              <w:r w:rsidRPr="001B44FA">
                <w:rPr>
                  <w:noProof/>
                  <w:lang w:val="en-US"/>
                </w:rPr>
                <w:t xml:space="preserve">Brown, D. (2014, September 03). </w:t>
              </w:r>
              <w:r w:rsidRPr="001B44FA">
                <w:rPr>
                  <w:i/>
                  <w:iCs/>
                  <w:noProof/>
                  <w:lang w:val="en-US"/>
                </w:rPr>
                <w:t>Importance of Comunication in Nursing</w:t>
              </w:r>
              <w:r w:rsidRPr="001B44FA">
                <w:rPr>
                  <w:noProof/>
                  <w:lang w:val="en-US"/>
                </w:rPr>
                <w:t>. Retrieved November 14, 2018, from Gap Medics Blog: https://www.gamedics.com/uk/blog/2014/09/03/importance-of-communication-nursing/</w:t>
              </w:r>
            </w:p>
            <w:p w14:paraId="60D5A2F3" w14:textId="77777777" w:rsidR="001B44FA" w:rsidRPr="001B44FA" w:rsidRDefault="001B44FA" w:rsidP="001B44FA">
              <w:pPr>
                <w:ind w:left="720" w:hanging="720"/>
                <w:rPr>
                  <w:noProof/>
                  <w:lang w:val="en-US"/>
                </w:rPr>
              </w:pPr>
              <w:r w:rsidRPr="001B44FA">
                <w:rPr>
                  <w:noProof/>
                  <w:lang w:val="en-US"/>
                </w:rPr>
                <w:t xml:space="preserve">Lewis, H. (2012). </w:t>
              </w:r>
              <w:r w:rsidRPr="001B44FA">
                <w:rPr>
                  <w:i/>
                  <w:iCs/>
                  <w:noProof/>
                  <w:lang w:val="en-US"/>
                </w:rPr>
                <w:t>Body Language, Third Revised Edition.</w:t>
              </w:r>
              <w:r w:rsidRPr="001B44FA">
                <w:rPr>
                  <w:noProof/>
                  <w:lang w:val="en-US"/>
                </w:rPr>
                <w:t xml:space="preserve"> India: Vivek Mihra for SAGE Publications.</w:t>
              </w:r>
            </w:p>
            <w:p w14:paraId="7ED93857" w14:textId="77777777" w:rsidR="001B44FA" w:rsidRPr="001B44FA" w:rsidRDefault="001B44FA" w:rsidP="001B44FA">
              <w:pPr>
                <w:ind w:left="720" w:hanging="720"/>
                <w:rPr>
                  <w:noProof/>
                  <w:lang w:val="en-US"/>
                </w:rPr>
              </w:pPr>
              <w:r w:rsidRPr="001B44FA">
                <w:rPr>
                  <w:noProof/>
                  <w:lang w:val="en-US"/>
                </w:rPr>
                <w:t xml:space="preserve">McLeod, S. (2018, July 7). </w:t>
              </w:r>
              <w:r w:rsidRPr="001B44FA">
                <w:rPr>
                  <w:i/>
                  <w:iCs/>
                  <w:noProof/>
                  <w:lang w:val="en-US"/>
                </w:rPr>
                <w:t>Simply Psychology Questionnaire</w:t>
              </w:r>
              <w:r w:rsidRPr="001B44FA">
                <w:rPr>
                  <w:noProof/>
                  <w:lang w:val="en-US"/>
                </w:rPr>
                <w:t>. Retrieved November 14, 2018, from Simply Psychology: https://www.simplypsychology.org/about.html</w:t>
              </w:r>
            </w:p>
            <w:p w14:paraId="6E5354C5" w14:textId="77777777" w:rsidR="001B44FA" w:rsidRPr="001B44FA" w:rsidRDefault="001B44FA" w:rsidP="001B44FA">
              <w:pPr>
                <w:ind w:left="720" w:hanging="720"/>
                <w:rPr>
                  <w:noProof/>
                  <w:lang w:val="en-US"/>
                </w:rPr>
              </w:pPr>
              <w:r w:rsidRPr="001B44FA">
                <w:rPr>
                  <w:noProof/>
                  <w:lang w:val="en-US"/>
                </w:rPr>
                <w:t xml:space="preserve">Mitchels, T. B. (2014). </w:t>
              </w:r>
              <w:r w:rsidRPr="001B44FA">
                <w:rPr>
                  <w:i/>
                  <w:iCs/>
                  <w:noProof/>
                  <w:lang w:val="en-US"/>
                </w:rPr>
                <w:t>Confidentiality &amp; Record Keeping in Counselling &amp; Psycotherapy 2nd Edition.</w:t>
              </w:r>
              <w:r w:rsidRPr="001B44FA">
                <w:rPr>
                  <w:noProof/>
                  <w:lang w:val="en-US"/>
                </w:rPr>
                <w:t xml:space="preserve"> London: SAGE.</w:t>
              </w:r>
            </w:p>
            <w:p w14:paraId="0DE7EA74" w14:textId="77777777" w:rsidR="001B44FA" w:rsidRPr="001B44FA" w:rsidRDefault="001B44FA" w:rsidP="001B44FA">
              <w:pPr>
                <w:ind w:left="720" w:hanging="720"/>
                <w:rPr>
                  <w:noProof/>
                  <w:lang w:val="en-US"/>
                </w:rPr>
              </w:pPr>
              <w:r w:rsidRPr="001B44FA">
                <w:rPr>
                  <w:noProof/>
                  <w:lang w:val="en-US"/>
                </w:rPr>
                <w:t xml:space="preserve">Ortiz, R. (2010). </w:t>
              </w:r>
              <w:r w:rsidRPr="001B44FA">
                <w:rPr>
                  <w:i/>
                  <w:iCs/>
                  <w:noProof/>
                  <w:lang w:val="en-US"/>
                </w:rPr>
                <w:t>The Active Listener.</w:t>
              </w:r>
              <w:r w:rsidRPr="001B44FA">
                <w:rPr>
                  <w:noProof/>
                  <w:lang w:val="en-US"/>
                </w:rPr>
                <w:t xml:space="preserve"> USA: Lulu Enterprises.</w:t>
              </w:r>
            </w:p>
            <w:p w14:paraId="151A1260" w14:textId="77777777" w:rsidR="001B44FA" w:rsidRPr="001B44FA" w:rsidRDefault="001B44FA" w:rsidP="001B44FA">
              <w:pPr>
                <w:ind w:left="720" w:hanging="720"/>
                <w:rPr>
                  <w:noProof/>
                  <w:lang w:val="en-US"/>
                </w:rPr>
              </w:pPr>
              <w:r w:rsidRPr="001B44FA">
                <w:rPr>
                  <w:noProof/>
                  <w:lang w:val="en-US"/>
                </w:rPr>
                <w:t xml:space="preserve">Poletto, S. (2009/10, October 12). </w:t>
              </w:r>
              <w:r w:rsidRPr="001B44FA">
                <w:rPr>
                  <w:i/>
                  <w:iCs/>
                  <w:noProof/>
                  <w:lang w:val="en-US"/>
                </w:rPr>
                <w:t>AIPCs Report 1-verbal-and-non-verbal-communication-skills.</w:t>
              </w:r>
              <w:r w:rsidRPr="001B44FA">
                <w:rPr>
                  <w:noProof/>
                  <w:lang w:val="en-US"/>
                </w:rPr>
                <w:t xml:space="preserve"> Retrieved November 14, 2018, from Counsellingconnection.com: https://www.counsellingconnection.com/wp-content/uploads/2009/10reort-1-verbal-and-non-verbal-communication-skills.pdf</w:t>
              </w:r>
            </w:p>
            <w:p w14:paraId="243FA320" w14:textId="77777777" w:rsidR="001B44FA" w:rsidRPr="001B44FA" w:rsidRDefault="001B44FA" w:rsidP="001B44FA">
              <w:pPr>
                <w:ind w:left="720" w:hanging="720"/>
                <w:rPr>
                  <w:noProof/>
                  <w:lang w:val="en-US"/>
                </w:rPr>
              </w:pPr>
              <w:r w:rsidRPr="001B44FA">
                <w:rPr>
                  <w:noProof/>
                  <w:lang w:val="en-US"/>
                </w:rPr>
                <w:t xml:space="preserve">Reynolds, W. J. (2018). </w:t>
              </w:r>
              <w:r w:rsidRPr="001B44FA">
                <w:rPr>
                  <w:i/>
                  <w:iCs/>
                  <w:noProof/>
                  <w:lang w:val="en-US"/>
                </w:rPr>
                <w:t>The measurement and development of empathy in nursing.</w:t>
              </w:r>
              <w:r w:rsidRPr="001B44FA">
                <w:rPr>
                  <w:noProof/>
                  <w:lang w:val="en-US"/>
                </w:rPr>
                <w:t xml:space="preserve"> Abingdon, Oxon: Routledge.</w:t>
              </w:r>
            </w:p>
            <w:p w14:paraId="3861C995" w14:textId="77777777" w:rsidR="001B44FA" w:rsidRPr="001B44FA" w:rsidRDefault="001B44FA" w:rsidP="001B44FA">
              <w:pPr>
                <w:ind w:left="720" w:hanging="720"/>
                <w:rPr>
                  <w:noProof/>
                  <w:lang w:val="en-US"/>
                </w:rPr>
              </w:pPr>
              <w:r w:rsidRPr="001B44FA">
                <w:rPr>
                  <w:noProof/>
                  <w:lang w:val="en-US"/>
                </w:rPr>
                <w:t xml:space="preserve">Rogers, C. (1995). </w:t>
              </w:r>
              <w:r w:rsidRPr="001B44FA">
                <w:rPr>
                  <w:i/>
                  <w:iCs/>
                  <w:noProof/>
                  <w:lang w:val="en-US"/>
                </w:rPr>
                <w:t>On Becoming a Person, A therapists view of Psycotherapy.</w:t>
              </w:r>
              <w:r w:rsidRPr="001B44FA">
                <w:rPr>
                  <w:noProof/>
                  <w:lang w:val="en-US"/>
                </w:rPr>
                <w:t xml:space="preserve"> New York: Hougton Mifflin Harcourt Publishing Company.</w:t>
              </w:r>
            </w:p>
            <w:p w14:paraId="1A7F337F" w14:textId="77777777" w:rsidR="001B44FA" w:rsidRPr="001B44FA" w:rsidRDefault="001B44FA" w:rsidP="001B44FA">
              <w:pPr>
                <w:ind w:left="720" w:hanging="720"/>
                <w:rPr>
                  <w:noProof/>
                  <w:lang w:val="en-US"/>
                </w:rPr>
              </w:pPr>
              <w:r w:rsidRPr="001B44FA">
                <w:rPr>
                  <w:noProof/>
                  <w:lang w:val="en-US"/>
                </w:rPr>
                <w:t xml:space="preserve">Wezowski, K. W. (2018). </w:t>
              </w:r>
              <w:r w:rsidRPr="001B44FA">
                <w:rPr>
                  <w:i/>
                  <w:iCs/>
                  <w:noProof/>
                  <w:lang w:val="en-US"/>
                </w:rPr>
                <w:t>Without Saying a Word.</w:t>
              </w:r>
              <w:r w:rsidRPr="001B44FA">
                <w:rPr>
                  <w:noProof/>
                  <w:lang w:val="en-US"/>
                </w:rPr>
                <w:t xml:space="preserve"> New York: HarperCollins Leadership.</w:t>
              </w:r>
            </w:p>
            <w:p w14:paraId="1CE744DD" w14:textId="77777777" w:rsidR="001B44FA" w:rsidRPr="001B44FA" w:rsidRDefault="001B44FA" w:rsidP="001B44FA">
              <w:pPr>
                <w:ind w:left="720" w:hanging="720"/>
                <w:rPr>
                  <w:noProof/>
                  <w:lang w:val="en-US"/>
                </w:rPr>
              </w:pPr>
              <w:r w:rsidRPr="001B44FA">
                <w:rPr>
                  <w:noProof/>
                  <w:lang w:val="en-US"/>
                </w:rPr>
                <w:t xml:space="preserve">Wilkins. (2016). </w:t>
              </w:r>
              <w:r w:rsidRPr="001B44FA">
                <w:rPr>
                  <w:i/>
                  <w:iCs/>
                  <w:noProof/>
                  <w:lang w:val="en-US"/>
                </w:rPr>
                <w:t>Person Centred Therapy.</w:t>
              </w:r>
              <w:r w:rsidRPr="001B44FA">
                <w:rPr>
                  <w:noProof/>
                  <w:lang w:val="en-US"/>
                </w:rPr>
                <w:t xml:space="preserve"> Oxon: Routledge.</w:t>
              </w:r>
            </w:p>
            <w:p w14:paraId="6F498ED3" w14:textId="77777777" w:rsidR="001B44FA" w:rsidRPr="001B44FA" w:rsidRDefault="001B44FA" w:rsidP="001B44FA">
              <w:r w:rsidRPr="001B44FA">
                <w:rPr>
                  <w:b/>
                  <w:bCs/>
                  <w:noProof/>
                </w:rPr>
                <w:fldChar w:fldCharType="end"/>
              </w:r>
            </w:p>
          </w:sdtContent>
        </w:sdt>
      </w:sdtContent>
    </w:sdt>
    <w:p w14:paraId="00B0DE0B" w14:textId="65EAF8E3" w:rsidR="00000BDD" w:rsidRDefault="00000BDD" w:rsidP="004030A8">
      <w:pPr>
        <w:rPr>
          <w:rFonts w:ascii="Arial" w:hAnsi="Arial" w:cs="Arial"/>
          <w:sz w:val="24"/>
          <w:szCs w:val="24"/>
        </w:rPr>
      </w:pPr>
    </w:p>
    <w:p w14:paraId="025B0D50" w14:textId="7A1A584D" w:rsidR="001B44FA" w:rsidRDefault="001B44FA" w:rsidP="004030A8">
      <w:pPr>
        <w:rPr>
          <w:rFonts w:ascii="Arial" w:hAnsi="Arial" w:cs="Arial"/>
          <w:sz w:val="24"/>
          <w:szCs w:val="24"/>
        </w:rPr>
      </w:pPr>
    </w:p>
    <w:p w14:paraId="5FBA828D" w14:textId="112F4074" w:rsidR="001B44FA" w:rsidRDefault="001B44FA" w:rsidP="004030A8">
      <w:pPr>
        <w:rPr>
          <w:rFonts w:ascii="Arial" w:hAnsi="Arial" w:cs="Arial"/>
          <w:sz w:val="24"/>
          <w:szCs w:val="24"/>
        </w:rPr>
      </w:pPr>
    </w:p>
    <w:p w14:paraId="5CC864D3" w14:textId="0ED0E5D2" w:rsidR="001B44FA" w:rsidRDefault="001B44FA" w:rsidP="004030A8">
      <w:pPr>
        <w:rPr>
          <w:rFonts w:ascii="Arial" w:hAnsi="Arial" w:cs="Arial"/>
          <w:sz w:val="24"/>
          <w:szCs w:val="24"/>
        </w:rPr>
      </w:pPr>
    </w:p>
    <w:p w14:paraId="7F0D63BB" w14:textId="3FB7F0D9" w:rsidR="001B44FA" w:rsidRDefault="001B44FA" w:rsidP="004030A8">
      <w:pPr>
        <w:rPr>
          <w:rFonts w:ascii="Arial" w:hAnsi="Arial" w:cs="Arial"/>
          <w:sz w:val="24"/>
          <w:szCs w:val="24"/>
        </w:rPr>
      </w:pPr>
    </w:p>
    <w:p w14:paraId="0E9F8EAD" w14:textId="1A312E29" w:rsidR="001B44FA" w:rsidRDefault="001B44FA" w:rsidP="004030A8">
      <w:pPr>
        <w:rPr>
          <w:rFonts w:ascii="Arial" w:hAnsi="Arial" w:cs="Arial"/>
          <w:sz w:val="24"/>
          <w:szCs w:val="24"/>
        </w:rPr>
      </w:pPr>
    </w:p>
    <w:p w14:paraId="6BC48DEB" w14:textId="6E8564F5" w:rsidR="001B44FA" w:rsidRDefault="001B44FA" w:rsidP="004030A8">
      <w:pPr>
        <w:rPr>
          <w:rFonts w:ascii="Arial" w:hAnsi="Arial" w:cs="Arial"/>
          <w:sz w:val="24"/>
          <w:szCs w:val="24"/>
        </w:rPr>
      </w:pPr>
    </w:p>
    <w:p w14:paraId="0E7EFD20" w14:textId="38C15A51" w:rsidR="001B44FA" w:rsidRDefault="001B44FA" w:rsidP="004030A8">
      <w:pPr>
        <w:rPr>
          <w:rFonts w:ascii="Arial" w:hAnsi="Arial" w:cs="Arial"/>
          <w:sz w:val="24"/>
          <w:szCs w:val="24"/>
        </w:rPr>
      </w:pPr>
    </w:p>
    <w:p w14:paraId="6CB296E9" w14:textId="1A545F69" w:rsidR="001B44FA" w:rsidRDefault="001B44FA" w:rsidP="004030A8">
      <w:pPr>
        <w:rPr>
          <w:rFonts w:ascii="Arial" w:hAnsi="Arial" w:cs="Arial"/>
          <w:sz w:val="24"/>
          <w:szCs w:val="24"/>
        </w:rPr>
      </w:pPr>
    </w:p>
    <w:p w14:paraId="31DCEEE0" w14:textId="03C4D5E7" w:rsidR="001B44FA" w:rsidRDefault="001B44FA" w:rsidP="004030A8">
      <w:pPr>
        <w:rPr>
          <w:rFonts w:ascii="Arial" w:hAnsi="Arial" w:cs="Arial"/>
          <w:sz w:val="24"/>
          <w:szCs w:val="24"/>
        </w:rPr>
      </w:pPr>
    </w:p>
    <w:p w14:paraId="314EC02F" w14:textId="352F8691" w:rsidR="001B44FA" w:rsidRDefault="001B44FA" w:rsidP="004030A8">
      <w:pPr>
        <w:rPr>
          <w:rFonts w:ascii="Arial" w:hAnsi="Arial" w:cs="Arial"/>
          <w:sz w:val="24"/>
          <w:szCs w:val="24"/>
        </w:rPr>
      </w:pPr>
    </w:p>
    <w:p w14:paraId="7B4A4B0E" w14:textId="6C2E44E1" w:rsidR="001B44FA" w:rsidRDefault="001B44FA" w:rsidP="004030A8">
      <w:pPr>
        <w:rPr>
          <w:rFonts w:ascii="Arial" w:hAnsi="Arial" w:cs="Arial"/>
          <w:sz w:val="24"/>
          <w:szCs w:val="24"/>
        </w:rPr>
      </w:pPr>
    </w:p>
    <w:sdt>
      <w:sdtPr>
        <w:id w:val="-914394097"/>
        <w:docPartObj>
          <w:docPartGallery w:val="Cover Pages"/>
          <w:docPartUnique/>
        </w:docPartObj>
      </w:sdtPr>
      <w:sdtContent>
        <w:p w14:paraId="60790E0E" w14:textId="77777777" w:rsidR="00567756" w:rsidRPr="00567756" w:rsidRDefault="00567756" w:rsidP="00567756">
          <w:r w:rsidRPr="00567756">
            <w:rPr>
              <w:noProof/>
            </w:rPr>
            <mc:AlternateContent>
              <mc:Choice Requires="wpg">
                <w:drawing>
                  <wp:anchor distT="0" distB="0" distL="114300" distR="114300" simplePos="0" relativeHeight="251661312" behindDoc="1" locked="0" layoutInCell="1" allowOverlap="1" wp14:anchorId="63ABB2FA" wp14:editId="4CFE1C6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4472C4"/>
                              </a:solidFill>
                              <a:ln w="12700" cap="flat" cmpd="sng" algn="ctr">
                                <a:noFill/>
                                <a:prstDash val="solid"/>
                                <a:miter lim="800000"/>
                              </a:ln>
                              <a:effectLst/>
                            </wps:spPr>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3C3CC95" w14:textId="2E86C773" w:rsidR="00567756" w:rsidRDefault="00567756" w:rsidP="00567756">
                                      <w:pPr>
                                        <w:pStyle w:val="NoSpacing"/>
                                        <w:spacing w:before="120"/>
                                        <w:jc w:val="center"/>
                                        <w:rPr>
                                          <w:color w:val="FFFFFF" w:themeColor="background1"/>
                                        </w:rPr>
                                      </w:pPr>
                                      <w:r>
                                        <w:rPr>
                                          <w:color w:val="FFFFFF" w:themeColor="background1"/>
                                        </w:rPr>
                                        <w:t>Alison Kilby – Amanda’s Managing Organization’s Assignment 1</w:t>
                                      </w:r>
                                    </w:p>
                                  </w:sdtContent>
                                </w:sdt>
                                <w:p w14:paraId="298C3570" w14:textId="77777777" w:rsidR="00567756" w:rsidRDefault="00567756" w:rsidP="0056775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noFill/>
                              </a:ln>
                              <a:effectLst/>
                            </wps:spPr>
                            <wps:txbx>
                              <w:txbxContent>
                                <w:p w14:paraId="0841628E" w14:textId="77777777" w:rsidR="00567756" w:rsidRDefault="00567756" w:rsidP="00567756">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nurses in the nhs and low morale.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ABB2FA" id="Group 193" o:spid="_x0000_s103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">
                    <v:rect id="Rectangle 194" o:spid="_x0000_s103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" fillcolor="#4472c4" stroked="f" strokeweight="1pt"/>
                    <v:rect id="Rectangle 195" o:spid="_x0000_s103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" fillcolor="#4472c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3C3CC95" w14:textId="2E86C773" w:rsidR="00567756" w:rsidRDefault="00567756" w:rsidP="00567756">
                                <w:pPr>
                                  <w:pStyle w:val="NoSpacing"/>
                                  <w:spacing w:before="120"/>
                                  <w:jc w:val="center"/>
                                  <w:rPr>
                                    <w:color w:val="FFFFFF" w:themeColor="background1"/>
                                  </w:rPr>
                                </w:pPr>
                                <w:r>
                                  <w:rPr>
                                    <w:color w:val="FFFFFF" w:themeColor="background1"/>
                                  </w:rPr>
                                  <w:t>Alison Kilby – Amanda’s Managing Organization’s Assignment 1</w:t>
                                </w:r>
                              </w:p>
                            </w:sdtContent>
                          </w:sdt>
                          <w:p w14:paraId="298C3570" w14:textId="77777777" w:rsidR="00567756" w:rsidRDefault="00567756" w:rsidP="0056775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 id="Text Box 196" o:spid="_x0000_s103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p w14:paraId="0841628E" w14:textId="77777777" w:rsidR="00567756" w:rsidRDefault="00567756" w:rsidP="00567756">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nurses in the nhs and low morale.</w:t>
                            </w:r>
                          </w:p>
                        </w:txbxContent>
                      </v:textbox>
                    </v:shape>
                    <w10:wrap anchorx="page" anchory="page"/>
                  </v:group>
                </w:pict>
              </mc:Fallback>
            </mc:AlternateContent>
          </w:r>
        </w:p>
        <w:p w14:paraId="1F1D0F85" w14:textId="77777777" w:rsidR="00567756" w:rsidRPr="00567756" w:rsidRDefault="00567756" w:rsidP="00567756">
          <w:r w:rsidRPr="00567756">
            <w:br w:type="page"/>
          </w:r>
        </w:p>
        <w:bookmarkStart w:id="0" w:name="_GoBack" w:displacedByCustomXml="next"/>
        <w:bookmarkEnd w:id="0" w:displacedByCustomXml="next"/>
      </w:sdtContent>
    </w:sdt>
    <w:p w14:paraId="38E93264" w14:textId="77777777" w:rsidR="00567756" w:rsidRPr="00567756" w:rsidRDefault="00567756" w:rsidP="00567756">
      <w:pPr>
        <w:rPr>
          <w:rFonts w:ascii="Arial" w:hAnsi="Arial" w:cs="Arial"/>
          <w:sz w:val="28"/>
          <w:szCs w:val="28"/>
        </w:rPr>
      </w:pPr>
      <w:r w:rsidRPr="00567756">
        <w:rPr>
          <w:rFonts w:ascii="Arial" w:hAnsi="Arial" w:cs="Arial"/>
          <w:sz w:val="28"/>
          <w:szCs w:val="28"/>
          <w:u w:val="single"/>
        </w:rPr>
        <w:lastRenderedPageBreak/>
        <w:t>CONTENTS</w:t>
      </w:r>
      <w:r w:rsidRPr="00567756">
        <w:rPr>
          <w:rFonts w:ascii="Arial" w:hAnsi="Arial" w:cs="Arial"/>
          <w:sz w:val="28"/>
          <w:szCs w:val="28"/>
        </w:rPr>
        <w:t xml:space="preserve">:                                            </w:t>
      </w:r>
    </w:p>
    <w:p w14:paraId="653EEE55" w14:textId="77777777" w:rsidR="00567756" w:rsidRPr="00567756" w:rsidRDefault="00567756" w:rsidP="00567756">
      <w:pPr>
        <w:rPr>
          <w:rFonts w:ascii="Arial" w:hAnsi="Arial" w:cs="Arial"/>
          <w:sz w:val="28"/>
          <w:szCs w:val="28"/>
        </w:rPr>
      </w:pPr>
    </w:p>
    <w:p w14:paraId="3A4A2213" w14:textId="77777777" w:rsidR="00567756" w:rsidRPr="00567756" w:rsidRDefault="00567756" w:rsidP="00567756">
      <w:pPr>
        <w:numPr>
          <w:ilvl w:val="0"/>
          <w:numId w:val="2"/>
        </w:numPr>
        <w:contextualSpacing/>
        <w:rPr>
          <w:rFonts w:ascii="Arial" w:hAnsi="Arial" w:cs="Arial"/>
          <w:sz w:val="28"/>
          <w:szCs w:val="28"/>
        </w:rPr>
      </w:pPr>
      <w:r w:rsidRPr="00567756">
        <w:rPr>
          <w:rFonts w:ascii="Arial" w:hAnsi="Arial" w:cs="Arial"/>
          <w:sz w:val="28"/>
          <w:szCs w:val="28"/>
        </w:rPr>
        <w:t>Abstract       Page 2</w:t>
      </w:r>
    </w:p>
    <w:p w14:paraId="4909FBA8" w14:textId="77777777" w:rsidR="00567756" w:rsidRPr="00567756" w:rsidRDefault="00567756" w:rsidP="00567756">
      <w:pPr>
        <w:ind w:left="720"/>
        <w:contextualSpacing/>
        <w:rPr>
          <w:rFonts w:ascii="Arial" w:hAnsi="Arial" w:cs="Arial"/>
          <w:sz w:val="28"/>
          <w:szCs w:val="28"/>
        </w:rPr>
      </w:pPr>
    </w:p>
    <w:p w14:paraId="1F08442F" w14:textId="77777777" w:rsidR="00567756" w:rsidRPr="00567756" w:rsidRDefault="00567756" w:rsidP="00567756">
      <w:pPr>
        <w:numPr>
          <w:ilvl w:val="0"/>
          <w:numId w:val="2"/>
        </w:numPr>
        <w:contextualSpacing/>
        <w:rPr>
          <w:rFonts w:ascii="Arial" w:hAnsi="Arial" w:cs="Arial"/>
          <w:sz w:val="28"/>
          <w:szCs w:val="28"/>
        </w:rPr>
      </w:pPr>
      <w:r w:rsidRPr="00567756">
        <w:rPr>
          <w:rFonts w:ascii="Arial" w:hAnsi="Arial" w:cs="Arial"/>
          <w:sz w:val="28"/>
          <w:szCs w:val="28"/>
        </w:rPr>
        <w:t>Introduction    Page 2</w:t>
      </w:r>
    </w:p>
    <w:p w14:paraId="1B2C84FC" w14:textId="77777777" w:rsidR="00567756" w:rsidRPr="00567756" w:rsidRDefault="00567756" w:rsidP="00567756">
      <w:pPr>
        <w:ind w:left="720"/>
        <w:contextualSpacing/>
        <w:rPr>
          <w:rFonts w:ascii="Arial" w:hAnsi="Arial" w:cs="Arial"/>
          <w:sz w:val="28"/>
          <w:szCs w:val="28"/>
        </w:rPr>
      </w:pPr>
    </w:p>
    <w:p w14:paraId="15F67D15" w14:textId="77777777" w:rsidR="00567756" w:rsidRPr="00567756" w:rsidRDefault="00567756" w:rsidP="00567756">
      <w:pPr>
        <w:ind w:left="720"/>
        <w:contextualSpacing/>
        <w:rPr>
          <w:rFonts w:ascii="Arial" w:hAnsi="Arial" w:cs="Arial"/>
          <w:sz w:val="28"/>
          <w:szCs w:val="28"/>
        </w:rPr>
      </w:pPr>
    </w:p>
    <w:p w14:paraId="2C2957AF" w14:textId="77777777" w:rsidR="00567756" w:rsidRPr="00567756" w:rsidRDefault="00567756" w:rsidP="00567756">
      <w:pPr>
        <w:numPr>
          <w:ilvl w:val="0"/>
          <w:numId w:val="2"/>
        </w:numPr>
        <w:contextualSpacing/>
        <w:rPr>
          <w:rFonts w:ascii="Arial" w:hAnsi="Arial" w:cs="Arial"/>
          <w:sz w:val="28"/>
          <w:szCs w:val="28"/>
        </w:rPr>
      </w:pPr>
      <w:r w:rsidRPr="00567756">
        <w:rPr>
          <w:rFonts w:ascii="Arial" w:hAnsi="Arial" w:cs="Arial"/>
          <w:sz w:val="28"/>
          <w:szCs w:val="28"/>
        </w:rPr>
        <w:t>Main Body    Pages 2, 3 &amp; 4</w:t>
      </w:r>
    </w:p>
    <w:p w14:paraId="4915B23C" w14:textId="77777777" w:rsidR="00567756" w:rsidRPr="00567756" w:rsidRDefault="00567756" w:rsidP="00567756">
      <w:pPr>
        <w:ind w:left="720"/>
        <w:contextualSpacing/>
        <w:rPr>
          <w:rFonts w:ascii="Arial" w:hAnsi="Arial" w:cs="Arial"/>
          <w:sz w:val="28"/>
          <w:szCs w:val="28"/>
        </w:rPr>
      </w:pPr>
    </w:p>
    <w:p w14:paraId="60638395" w14:textId="77777777" w:rsidR="00567756" w:rsidRPr="00567756" w:rsidRDefault="00567756" w:rsidP="00567756">
      <w:pPr>
        <w:numPr>
          <w:ilvl w:val="0"/>
          <w:numId w:val="2"/>
        </w:numPr>
        <w:contextualSpacing/>
        <w:rPr>
          <w:rFonts w:ascii="Arial" w:hAnsi="Arial" w:cs="Arial"/>
          <w:sz w:val="28"/>
          <w:szCs w:val="28"/>
        </w:rPr>
      </w:pPr>
      <w:r w:rsidRPr="00567756">
        <w:rPr>
          <w:rFonts w:ascii="Arial" w:hAnsi="Arial" w:cs="Arial"/>
          <w:sz w:val="28"/>
          <w:szCs w:val="28"/>
        </w:rPr>
        <w:t>Conclusion    Page 4 &amp; 5</w:t>
      </w:r>
    </w:p>
    <w:p w14:paraId="64BBD886" w14:textId="77777777" w:rsidR="00567756" w:rsidRPr="00567756" w:rsidRDefault="00567756" w:rsidP="00567756">
      <w:pPr>
        <w:ind w:left="720"/>
        <w:contextualSpacing/>
        <w:rPr>
          <w:rFonts w:ascii="Arial" w:hAnsi="Arial" w:cs="Arial"/>
          <w:sz w:val="28"/>
          <w:szCs w:val="28"/>
        </w:rPr>
      </w:pPr>
    </w:p>
    <w:p w14:paraId="156E6E04" w14:textId="77777777" w:rsidR="00567756" w:rsidRPr="00567756" w:rsidRDefault="00567756" w:rsidP="00567756">
      <w:pPr>
        <w:numPr>
          <w:ilvl w:val="0"/>
          <w:numId w:val="2"/>
        </w:numPr>
        <w:contextualSpacing/>
        <w:rPr>
          <w:rFonts w:ascii="Arial" w:hAnsi="Arial" w:cs="Arial"/>
          <w:sz w:val="28"/>
          <w:szCs w:val="28"/>
        </w:rPr>
      </w:pPr>
      <w:r w:rsidRPr="00567756">
        <w:rPr>
          <w:rFonts w:ascii="Arial" w:hAnsi="Arial" w:cs="Arial"/>
          <w:sz w:val="28"/>
          <w:szCs w:val="28"/>
        </w:rPr>
        <w:t>Recommendations       Page 5</w:t>
      </w:r>
    </w:p>
    <w:p w14:paraId="487F410E" w14:textId="77777777" w:rsidR="00567756" w:rsidRPr="00567756" w:rsidRDefault="00567756" w:rsidP="00567756">
      <w:pPr>
        <w:ind w:left="720"/>
        <w:contextualSpacing/>
        <w:rPr>
          <w:rFonts w:ascii="Arial" w:hAnsi="Arial" w:cs="Arial"/>
          <w:sz w:val="28"/>
          <w:szCs w:val="28"/>
        </w:rPr>
      </w:pPr>
    </w:p>
    <w:p w14:paraId="54EF995D" w14:textId="77777777" w:rsidR="00567756" w:rsidRPr="00567756" w:rsidRDefault="00567756" w:rsidP="00567756">
      <w:pPr>
        <w:ind w:left="720"/>
        <w:contextualSpacing/>
        <w:rPr>
          <w:rFonts w:ascii="Arial" w:hAnsi="Arial" w:cs="Arial"/>
          <w:sz w:val="28"/>
          <w:szCs w:val="28"/>
        </w:rPr>
      </w:pPr>
    </w:p>
    <w:p w14:paraId="06DB787A" w14:textId="77777777" w:rsidR="00567756" w:rsidRPr="00567756" w:rsidRDefault="00567756" w:rsidP="00567756">
      <w:pPr>
        <w:numPr>
          <w:ilvl w:val="0"/>
          <w:numId w:val="2"/>
        </w:numPr>
        <w:contextualSpacing/>
        <w:rPr>
          <w:rFonts w:ascii="Arial" w:hAnsi="Arial" w:cs="Arial"/>
          <w:sz w:val="28"/>
          <w:szCs w:val="28"/>
        </w:rPr>
      </w:pPr>
      <w:r w:rsidRPr="00567756">
        <w:rPr>
          <w:rFonts w:ascii="Arial" w:hAnsi="Arial" w:cs="Arial"/>
          <w:sz w:val="28"/>
          <w:szCs w:val="28"/>
        </w:rPr>
        <w:t>References    Pages 6 &amp; 7</w:t>
      </w:r>
    </w:p>
    <w:p w14:paraId="2CA9A52E" w14:textId="77777777" w:rsidR="00567756" w:rsidRPr="00567756" w:rsidRDefault="00567756" w:rsidP="00567756">
      <w:pPr>
        <w:rPr>
          <w:rFonts w:ascii="Arial" w:hAnsi="Arial" w:cs="Arial"/>
          <w:sz w:val="28"/>
          <w:szCs w:val="28"/>
        </w:rPr>
      </w:pPr>
    </w:p>
    <w:p w14:paraId="0332ACC8" w14:textId="77777777" w:rsidR="00567756" w:rsidRPr="00567756" w:rsidRDefault="00567756" w:rsidP="00567756">
      <w:pPr>
        <w:rPr>
          <w:rFonts w:ascii="Arial" w:hAnsi="Arial" w:cs="Arial"/>
          <w:sz w:val="28"/>
          <w:szCs w:val="28"/>
        </w:rPr>
      </w:pPr>
    </w:p>
    <w:p w14:paraId="4A1B2AAE" w14:textId="77777777" w:rsidR="00567756" w:rsidRPr="00567756" w:rsidRDefault="00567756" w:rsidP="00567756">
      <w:pPr>
        <w:rPr>
          <w:rFonts w:ascii="Arial" w:hAnsi="Arial" w:cs="Arial"/>
          <w:sz w:val="28"/>
          <w:szCs w:val="28"/>
        </w:rPr>
      </w:pPr>
    </w:p>
    <w:p w14:paraId="0F412DA2" w14:textId="77777777" w:rsidR="00567756" w:rsidRPr="00567756" w:rsidRDefault="00567756" w:rsidP="00567756">
      <w:pPr>
        <w:rPr>
          <w:rFonts w:ascii="Arial" w:hAnsi="Arial" w:cs="Arial"/>
          <w:sz w:val="28"/>
          <w:szCs w:val="28"/>
        </w:rPr>
      </w:pPr>
    </w:p>
    <w:p w14:paraId="528050DB" w14:textId="77777777" w:rsidR="00567756" w:rsidRPr="00567756" w:rsidRDefault="00567756" w:rsidP="00567756">
      <w:pPr>
        <w:rPr>
          <w:rFonts w:ascii="Arial" w:hAnsi="Arial" w:cs="Arial"/>
          <w:sz w:val="28"/>
          <w:szCs w:val="28"/>
        </w:rPr>
      </w:pPr>
    </w:p>
    <w:p w14:paraId="1FAAB375" w14:textId="77777777" w:rsidR="00567756" w:rsidRPr="00567756" w:rsidRDefault="00567756" w:rsidP="00567756">
      <w:pPr>
        <w:rPr>
          <w:rFonts w:ascii="Arial" w:hAnsi="Arial" w:cs="Arial"/>
          <w:sz w:val="28"/>
          <w:szCs w:val="28"/>
        </w:rPr>
      </w:pPr>
    </w:p>
    <w:p w14:paraId="72B3576F" w14:textId="77777777" w:rsidR="00567756" w:rsidRPr="00567756" w:rsidRDefault="00567756" w:rsidP="00567756">
      <w:pPr>
        <w:rPr>
          <w:rFonts w:ascii="Arial" w:hAnsi="Arial" w:cs="Arial"/>
          <w:sz w:val="28"/>
          <w:szCs w:val="28"/>
        </w:rPr>
      </w:pPr>
    </w:p>
    <w:p w14:paraId="652E258C" w14:textId="77777777" w:rsidR="00567756" w:rsidRPr="00567756" w:rsidRDefault="00567756" w:rsidP="00567756">
      <w:pPr>
        <w:rPr>
          <w:rFonts w:ascii="Arial" w:hAnsi="Arial" w:cs="Arial"/>
          <w:sz w:val="28"/>
          <w:szCs w:val="28"/>
        </w:rPr>
      </w:pPr>
    </w:p>
    <w:p w14:paraId="36635F2D" w14:textId="77777777" w:rsidR="00567756" w:rsidRPr="00567756" w:rsidRDefault="00567756" w:rsidP="00567756">
      <w:pPr>
        <w:rPr>
          <w:rFonts w:ascii="Arial" w:hAnsi="Arial" w:cs="Arial"/>
          <w:sz w:val="28"/>
          <w:szCs w:val="28"/>
        </w:rPr>
      </w:pPr>
    </w:p>
    <w:p w14:paraId="1D4709BB" w14:textId="77777777" w:rsidR="00567756" w:rsidRPr="00567756" w:rsidRDefault="00567756" w:rsidP="00567756">
      <w:pPr>
        <w:rPr>
          <w:rFonts w:ascii="Arial" w:hAnsi="Arial" w:cs="Arial"/>
          <w:sz w:val="28"/>
          <w:szCs w:val="28"/>
        </w:rPr>
      </w:pPr>
    </w:p>
    <w:p w14:paraId="494D103E" w14:textId="77777777" w:rsidR="00567756" w:rsidRPr="00567756" w:rsidRDefault="00567756" w:rsidP="00567756">
      <w:pPr>
        <w:rPr>
          <w:rFonts w:ascii="Arial" w:hAnsi="Arial" w:cs="Arial"/>
          <w:sz w:val="28"/>
          <w:szCs w:val="28"/>
        </w:rPr>
      </w:pPr>
    </w:p>
    <w:p w14:paraId="2C74F50A" w14:textId="77777777" w:rsidR="00567756" w:rsidRPr="00567756" w:rsidRDefault="00567756" w:rsidP="00567756">
      <w:pPr>
        <w:rPr>
          <w:rFonts w:ascii="Arial" w:hAnsi="Arial" w:cs="Arial"/>
          <w:sz w:val="28"/>
          <w:szCs w:val="28"/>
        </w:rPr>
      </w:pPr>
    </w:p>
    <w:p w14:paraId="1DE9444C" w14:textId="77777777" w:rsidR="00567756" w:rsidRPr="00567756" w:rsidRDefault="00567756" w:rsidP="00567756">
      <w:pPr>
        <w:rPr>
          <w:rFonts w:ascii="Arial" w:hAnsi="Arial" w:cs="Arial"/>
          <w:sz w:val="28"/>
          <w:szCs w:val="28"/>
        </w:rPr>
      </w:pPr>
    </w:p>
    <w:p w14:paraId="18EDCBE9" w14:textId="77777777" w:rsidR="00567756" w:rsidRPr="00567756" w:rsidRDefault="00567756" w:rsidP="00567756">
      <w:pPr>
        <w:rPr>
          <w:rFonts w:ascii="Arial" w:hAnsi="Arial" w:cs="Arial"/>
          <w:sz w:val="28"/>
          <w:szCs w:val="28"/>
        </w:rPr>
      </w:pPr>
    </w:p>
    <w:p w14:paraId="75B47B3D" w14:textId="77777777" w:rsidR="00567756" w:rsidRPr="00567756" w:rsidRDefault="00567756" w:rsidP="00567756">
      <w:pPr>
        <w:rPr>
          <w:rFonts w:ascii="Arial" w:hAnsi="Arial" w:cs="Arial"/>
          <w:sz w:val="28"/>
          <w:szCs w:val="28"/>
        </w:rPr>
      </w:pPr>
    </w:p>
    <w:p w14:paraId="27E8CBF2" w14:textId="77777777" w:rsidR="00567756" w:rsidRPr="00567756" w:rsidRDefault="00567756" w:rsidP="00567756">
      <w:pPr>
        <w:rPr>
          <w:rFonts w:ascii="Arial" w:hAnsi="Arial" w:cs="Arial"/>
          <w:sz w:val="28"/>
          <w:szCs w:val="28"/>
        </w:rPr>
      </w:pPr>
    </w:p>
    <w:p w14:paraId="28E4D543" w14:textId="77777777" w:rsidR="00567756" w:rsidRPr="00567756" w:rsidRDefault="00567756" w:rsidP="00567756">
      <w:pPr>
        <w:rPr>
          <w:rFonts w:ascii="Arial" w:hAnsi="Arial" w:cs="Arial"/>
          <w:sz w:val="28"/>
          <w:szCs w:val="28"/>
        </w:rPr>
      </w:pPr>
    </w:p>
    <w:p w14:paraId="6DD636B7" w14:textId="77777777" w:rsidR="00567756" w:rsidRPr="00567756" w:rsidRDefault="00567756" w:rsidP="00567756">
      <w:pPr>
        <w:rPr>
          <w:rFonts w:cstheme="minorHAnsi"/>
          <w:sz w:val="24"/>
          <w:szCs w:val="24"/>
        </w:rPr>
      </w:pPr>
      <w:r w:rsidRPr="00567756">
        <w:rPr>
          <w:rFonts w:cstheme="minorHAnsi"/>
          <w:sz w:val="24"/>
          <w:szCs w:val="24"/>
          <w:u w:val="single"/>
        </w:rPr>
        <w:t>Abstract</w:t>
      </w:r>
      <w:r w:rsidRPr="00567756">
        <w:rPr>
          <w:rFonts w:cstheme="minorHAnsi"/>
          <w:sz w:val="24"/>
          <w:szCs w:val="24"/>
        </w:rPr>
        <w:t>:</w:t>
      </w:r>
    </w:p>
    <w:p w14:paraId="4DFE0058" w14:textId="77777777" w:rsidR="00567756" w:rsidRPr="00567756" w:rsidRDefault="00567756" w:rsidP="00567756">
      <w:pPr>
        <w:rPr>
          <w:rFonts w:cstheme="minorHAnsi"/>
          <w:sz w:val="24"/>
          <w:szCs w:val="24"/>
        </w:rPr>
      </w:pPr>
      <w:r w:rsidRPr="00567756">
        <w:rPr>
          <w:rFonts w:cstheme="minorHAnsi"/>
          <w:sz w:val="24"/>
          <w:szCs w:val="24"/>
        </w:rPr>
        <w:t>To summarise how low morale affects nurses within the National Health Service. The knock on affect it has with patient care and how management within the National Health Service deals with low morale and how they can manage, support and provide better working environments for staff. Information taken from UK internet sites, books and journals to collate information provided within this qualitative report to give an understanding of how low morale is tackled and how it affects the work force within the NHS.</w:t>
      </w:r>
    </w:p>
    <w:p w14:paraId="245FFF2C" w14:textId="77777777" w:rsidR="00567756" w:rsidRPr="00567756" w:rsidRDefault="00567756" w:rsidP="00567756">
      <w:pPr>
        <w:rPr>
          <w:rFonts w:cstheme="minorHAnsi"/>
          <w:sz w:val="24"/>
          <w:szCs w:val="24"/>
        </w:rPr>
      </w:pPr>
    </w:p>
    <w:p w14:paraId="11CCEE3D" w14:textId="77777777" w:rsidR="00567756" w:rsidRPr="00567756" w:rsidRDefault="00567756" w:rsidP="00567756">
      <w:pPr>
        <w:rPr>
          <w:rFonts w:cstheme="minorHAnsi"/>
          <w:sz w:val="24"/>
          <w:szCs w:val="24"/>
        </w:rPr>
      </w:pPr>
    </w:p>
    <w:p w14:paraId="7DDC56EC" w14:textId="77777777" w:rsidR="00567756" w:rsidRPr="00567756" w:rsidRDefault="00567756" w:rsidP="00567756">
      <w:pPr>
        <w:rPr>
          <w:rFonts w:cstheme="minorHAnsi"/>
          <w:sz w:val="24"/>
          <w:szCs w:val="24"/>
        </w:rPr>
      </w:pPr>
      <w:r w:rsidRPr="00567756">
        <w:rPr>
          <w:rFonts w:cstheme="minorHAnsi"/>
          <w:sz w:val="24"/>
          <w:szCs w:val="24"/>
          <w:u w:val="single"/>
        </w:rPr>
        <w:t>Introduction</w:t>
      </w:r>
      <w:r w:rsidRPr="00567756">
        <w:rPr>
          <w:rFonts w:cstheme="minorHAnsi"/>
          <w:sz w:val="24"/>
          <w:szCs w:val="24"/>
        </w:rPr>
        <w:t>:</w:t>
      </w:r>
    </w:p>
    <w:p w14:paraId="08FFA7DB" w14:textId="77777777" w:rsidR="00567756" w:rsidRPr="00567756" w:rsidRDefault="00567756" w:rsidP="00567756">
      <w:pPr>
        <w:rPr>
          <w:rFonts w:cstheme="minorHAnsi"/>
          <w:sz w:val="24"/>
          <w:szCs w:val="24"/>
        </w:rPr>
      </w:pPr>
      <w:r w:rsidRPr="00567756">
        <w:rPr>
          <w:rFonts w:cstheme="minorHAnsi"/>
          <w:sz w:val="24"/>
          <w:szCs w:val="24"/>
        </w:rPr>
        <w:t xml:space="preserve">It has been known to be said ‘you do not go to work to make </w:t>
      </w:r>
      <w:proofErr w:type="gramStart"/>
      <w:r w:rsidRPr="00567756">
        <w:rPr>
          <w:rFonts w:cstheme="minorHAnsi"/>
          <w:sz w:val="24"/>
          <w:szCs w:val="24"/>
        </w:rPr>
        <w:t>friends’</w:t>
      </w:r>
      <w:proofErr w:type="gramEnd"/>
      <w:r w:rsidRPr="00567756">
        <w:rPr>
          <w:rFonts w:cstheme="minorHAnsi"/>
          <w:sz w:val="24"/>
          <w:szCs w:val="24"/>
        </w:rPr>
        <w:t xml:space="preserve">. If this is true, how will this impact the working environment!?! The following report talks about how low morale in nurses that work within the National Health Service affects patient care, and how management deals with staff, keeping up morale and whilst dealing with patients and how it affects the level of care they receive. As this is a qualitative report, it will show some small amounts of statistical evidence that have been collected via surveys within the medical employment and how morale has affected the job roles. The importance of good morale in the work place will also be included within the report to advise how this will have a positive effect on patient care and the working relationship between nurses and management. The report will also show how the </w:t>
      </w:r>
      <w:proofErr w:type="spellStart"/>
      <w:r w:rsidRPr="00567756">
        <w:rPr>
          <w:rFonts w:cstheme="minorHAnsi"/>
          <w:sz w:val="24"/>
          <w:szCs w:val="24"/>
        </w:rPr>
        <w:t>Mitzberg</w:t>
      </w:r>
      <w:proofErr w:type="spellEnd"/>
      <w:r w:rsidRPr="00567756">
        <w:rPr>
          <w:rFonts w:cstheme="minorHAnsi"/>
          <w:sz w:val="24"/>
          <w:szCs w:val="24"/>
        </w:rPr>
        <w:t xml:space="preserve"> theory can be applied through management in the workplace and the category a manager can fall under.</w:t>
      </w:r>
    </w:p>
    <w:p w14:paraId="52D72372" w14:textId="77777777" w:rsidR="00567756" w:rsidRPr="00567756" w:rsidRDefault="00567756" w:rsidP="00567756">
      <w:pPr>
        <w:rPr>
          <w:rFonts w:cstheme="minorHAnsi"/>
          <w:sz w:val="24"/>
          <w:szCs w:val="24"/>
        </w:rPr>
      </w:pPr>
    </w:p>
    <w:p w14:paraId="2277B0AC" w14:textId="77777777" w:rsidR="00567756" w:rsidRPr="00567756" w:rsidRDefault="00567756" w:rsidP="00567756">
      <w:pPr>
        <w:rPr>
          <w:rFonts w:cstheme="minorHAnsi"/>
          <w:sz w:val="24"/>
          <w:szCs w:val="24"/>
        </w:rPr>
      </w:pPr>
      <w:r w:rsidRPr="00567756">
        <w:rPr>
          <w:rFonts w:cstheme="minorHAnsi"/>
          <w:sz w:val="24"/>
          <w:szCs w:val="24"/>
          <w:u w:val="single"/>
        </w:rPr>
        <w:t>Main</w:t>
      </w:r>
      <w:r w:rsidRPr="00567756">
        <w:rPr>
          <w:rFonts w:cstheme="minorHAnsi"/>
          <w:sz w:val="24"/>
          <w:szCs w:val="24"/>
        </w:rPr>
        <w:t xml:space="preserve">: </w:t>
      </w:r>
    </w:p>
    <w:p w14:paraId="64C16B4F" w14:textId="77777777" w:rsidR="00567756" w:rsidRPr="00567756" w:rsidRDefault="00567756" w:rsidP="00567756">
      <w:pPr>
        <w:rPr>
          <w:rFonts w:cstheme="minorHAnsi"/>
          <w:sz w:val="24"/>
          <w:szCs w:val="24"/>
        </w:rPr>
      </w:pPr>
      <w:r w:rsidRPr="00567756">
        <w:rPr>
          <w:rFonts w:cstheme="minorHAnsi"/>
          <w:sz w:val="24"/>
          <w:szCs w:val="24"/>
        </w:rPr>
        <w:t xml:space="preserve">Whether working alone or as part of a team, high morale is required within the work place. This provides feelings such as confidence, enthusiasm, high spirits, determination and can increase an employee’s attitude. This can then result in improved productivity, better performance, reduced number of sick days, better quality of work and a safer environment to work in. Public sector employment such as the National Health Service would also achieve patient satisfaction if morale is high with staff members. Managers within the National Health Service would also be required to keep morale up, not only to help complete a successful working day but to support the needs of a patient, to help run the day to day practice on a ward and to be a reliable source of support for their staff. </w:t>
      </w:r>
      <w:sdt>
        <w:sdtPr>
          <w:rPr>
            <w:rFonts w:cstheme="minorHAnsi"/>
            <w:sz w:val="24"/>
            <w:szCs w:val="24"/>
          </w:rPr>
          <w:id w:val="-1879617527"/>
          <w:citation/>
        </w:sdtPr>
        <w:sdtContent>
          <w:r w:rsidRPr="00567756">
            <w:rPr>
              <w:rFonts w:cstheme="minorHAnsi"/>
              <w:sz w:val="24"/>
              <w:szCs w:val="24"/>
            </w:rPr>
            <w:fldChar w:fldCharType="begin"/>
          </w:r>
          <w:r w:rsidRPr="00567756">
            <w:rPr>
              <w:rFonts w:cstheme="minorHAnsi"/>
              <w:sz w:val="24"/>
              <w:szCs w:val="24"/>
            </w:rPr>
            <w:instrText xml:space="preserve"> CITATION Ele10 \l 2057 </w:instrText>
          </w:r>
          <w:r w:rsidRPr="00567756">
            <w:rPr>
              <w:rFonts w:cstheme="minorHAnsi"/>
              <w:sz w:val="24"/>
              <w:szCs w:val="24"/>
            </w:rPr>
            <w:fldChar w:fldCharType="separate"/>
          </w:r>
          <w:r w:rsidRPr="00567756">
            <w:rPr>
              <w:rFonts w:cstheme="minorHAnsi"/>
              <w:noProof/>
              <w:sz w:val="24"/>
              <w:szCs w:val="24"/>
            </w:rPr>
            <w:t>(Garland, 2010)</w:t>
          </w:r>
          <w:r w:rsidRPr="00567756">
            <w:rPr>
              <w:rFonts w:cstheme="minorHAnsi"/>
              <w:sz w:val="24"/>
              <w:szCs w:val="24"/>
            </w:rPr>
            <w:fldChar w:fldCharType="end"/>
          </w:r>
        </w:sdtContent>
      </w:sdt>
      <w:r w:rsidRPr="00567756">
        <w:rPr>
          <w:rFonts w:cstheme="minorHAnsi"/>
          <w:sz w:val="24"/>
          <w:szCs w:val="24"/>
        </w:rPr>
        <w:t xml:space="preserve"> explains that nursing managers will feel the pressure of delivering high-quality services within a budget. These responsibilities require constant review and can put strain and pressure on managers themselves and the staff they administer. Service and budget changes can cause a ripple effect within the National Health Service and this can then cause low morale with staff and poor patient care. </w:t>
      </w:r>
    </w:p>
    <w:p w14:paraId="6B3E91B5" w14:textId="77777777" w:rsidR="00567756" w:rsidRPr="00567756" w:rsidRDefault="00567756" w:rsidP="00567756">
      <w:pPr>
        <w:rPr>
          <w:rFonts w:cstheme="minorHAnsi"/>
          <w:sz w:val="24"/>
          <w:szCs w:val="24"/>
        </w:rPr>
      </w:pPr>
    </w:p>
    <w:p w14:paraId="5A68CF0E" w14:textId="77777777" w:rsidR="00567756" w:rsidRPr="00567756" w:rsidRDefault="00567756" w:rsidP="00567756">
      <w:pPr>
        <w:rPr>
          <w:rFonts w:cstheme="minorHAnsi"/>
          <w:sz w:val="24"/>
          <w:szCs w:val="24"/>
        </w:rPr>
      </w:pPr>
      <w:sdt>
        <w:sdtPr>
          <w:rPr>
            <w:rFonts w:cstheme="minorHAnsi"/>
            <w:sz w:val="24"/>
            <w:szCs w:val="24"/>
          </w:rPr>
          <w:id w:val="-1674638701"/>
          <w:citation/>
        </w:sdtPr>
        <w:sdtContent>
          <w:r w:rsidRPr="00567756">
            <w:rPr>
              <w:rFonts w:cstheme="minorHAnsi"/>
              <w:sz w:val="24"/>
              <w:szCs w:val="24"/>
            </w:rPr>
            <w:fldChar w:fldCharType="begin"/>
          </w:r>
          <w:r w:rsidRPr="00567756">
            <w:rPr>
              <w:rFonts w:cstheme="minorHAnsi"/>
              <w:sz w:val="24"/>
              <w:szCs w:val="24"/>
            </w:rPr>
            <w:instrText xml:space="preserve"> CITATION Mea11 \l 2057 </w:instrText>
          </w:r>
          <w:r w:rsidRPr="00567756">
            <w:rPr>
              <w:rFonts w:cstheme="minorHAnsi"/>
              <w:sz w:val="24"/>
              <w:szCs w:val="24"/>
            </w:rPr>
            <w:fldChar w:fldCharType="separate"/>
          </w:r>
          <w:r w:rsidRPr="00567756">
            <w:rPr>
              <w:rFonts w:cstheme="minorHAnsi"/>
              <w:noProof/>
              <w:sz w:val="24"/>
              <w:szCs w:val="24"/>
            </w:rPr>
            <w:t>(Measom, 2011)</w:t>
          </w:r>
          <w:r w:rsidRPr="00567756">
            <w:rPr>
              <w:rFonts w:cstheme="minorHAnsi"/>
              <w:sz w:val="24"/>
              <w:szCs w:val="24"/>
            </w:rPr>
            <w:fldChar w:fldCharType="end"/>
          </w:r>
        </w:sdtContent>
      </w:sdt>
      <w:r w:rsidRPr="00567756">
        <w:rPr>
          <w:rFonts w:cstheme="minorHAnsi"/>
          <w:sz w:val="24"/>
          <w:szCs w:val="24"/>
        </w:rPr>
        <w:t xml:space="preserve"> states good management is key for strength in the work place, and a good manager gives expectations to their staff for them to understand. Managers are in place to offer guidance, motivate, encourage, deliver objective judgement, resolve disputes and to empower employees. </w:t>
      </w:r>
      <w:r w:rsidRPr="00567756">
        <w:rPr>
          <w:rFonts w:cstheme="minorHAnsi"/>
          <w:noProof/>
          <w:sz w:val="24"/>
          <w:szCs w:val="24"/>
        </w:rPr>
        <w:t>(Nursing Times, 2012)</w:t>
      </w:r>
      <w:r w:rsidRPr="00567756">
        <w:rPr>
          <w:rFonts w:cstheme="minorHAnsi"/>
          <w:sz w:val="24"/>
          <w:szCs w:val="24"/>
        </w:rPr>
        <w:t xml:space="preserve"> explains that a nursing manager leads a hospital-based environment and that their role is fast paced. They require good organisational skills; critical thinking and it is vital to patient care to keep up to date with their nurses providing this care. </w:t>
      </w:r>
    </w:p>
    <w:p w14:paraId="01DC2122" w14:textId="77777777" w:rsidR="00567756" w:rsidRPr="00567756" w:rsidRDefault="00567756" w:rsidP="00567756">
      <w:pPr>
        <w:rPr>
          <w:rFonts w:cstheme="minorHAnsi"/>
          <w:sz w:val="24"/>
          <w:szCs w:val="24"/>
        </w:rPr>
      </w:pPr>
      <w:r w:rsidRPr="00567756">
        <w:rPr>
          <w:rFonts w:cstheme="minorHAnsi"/>
          <w:sz w:val="24"/>
          <w:szCs w:val="24"/>
        </w:rPr>
        <w:t xml:space="preserve">Many reasons can affect nurses, managers and their morale within the work place such as, poor communication, lack of colleagues accessible for help, high workloads, budgeting and cuts, low pay and management are not patient or staff focused </w:t>
      </w:r>
      <w:sdt>
        <w:sdtPr>
          <w:rPr>
            <w:rFonts w:cstheme="minorHAnsi"/>
            <w:sz w:val="24"/>
            <w:szCs w:val="24"/>
          </w:rPr>
          <w:id w:val="783775347"/>
          <w:citation/>
        </w:sdtPr>
        <w:sdtContent>
          <w:r w:rsidRPr="00567756">
            <w:rPr>
              <w:rFonts w:cstheme="minorHAnsi"/>
              <w:sz w:val="24"/>
              <w:szCs w:val="24"/>
            </w:rPr>
            <w:fldChar w:fldCharType="begin"/>
          </w:r>
          <w:r w:rsidRPr="00567756">
            <w:rPr>
              <w:rFonts w:cstheme="minorHAnsi"/>
              <w:sz w:val="24"/>
              <w:szCs w:val="24"/>
            </w:rPr>
            <w:instrText xml:space="preserve"> CITATION Wil19 \l 2057 </w:instrText>
          </w:r>
          <w:r w:rsidRPr="00567756">
            <w:rPr>
              <w:rFonts w:cstheme="minorHAnsi"/>
              <w:sz w:val="24"/>
              <w:szCs w:val="24"/>
            </w:rPr>
            <w:fldChar w:fldCharType="separate"/>
          </w:r>
          <w:r w:rsidRPr="00567756">
            <w:rPr>
              <w:rFonts w:cstheme="minorHAnsi"/>
              <w:noProof/>
              <w:sz w:val="24"/>
              <w:szCs w:val="24"/>
            </w:rPr>
            <w:t>(Wilson, 2019)</w:t>
          </w:r>
          <w:r w:rsidRPr="00567756">
            <w:rPr>
              <w:rFonts w:cstheme="minorHAnsi"/>
              <w:sz w:val="24"/>
              <w:szCs w:val="24"/>
            </w:rPr>
            <w:fldChar w:fldCharType="end"/>
          </w:r>
        </w:sdtContent>
      </w:sdt>
      <w:r w:rsidRPr="00567756">
        <w:rPr>
          <w:rFonts w:cstheme="minorHAnsi"/>
          <w:sz w:val="24"/>
          <w:szCs w:val="24"/>
        </w:rPr>
        <w:t>.</w:t>
      </w:r>
    </w:p>
    <w:p w14:paraId="74EFCF0B" w14:textId="77777777" w:rsidR="00567756" w:rsidRPr="00567756" w:rsidRDefault="00567756" w:rsidP="00567756">
      <w:pPr>
        <w:rPr>
          <w:rFonts w:cstheme="minorHAnsi"/>
          <w:sz w:val="24"/>
          <w:szCs w:val="24"/>
        </w:rPr>
      </w:pPr>
      <w:sdt>
        <w:sdtPr>
          <w:rPr>
            <w:rFonts w:cstheme="minorHAnsi"/>
            <w:sz w:val="24"/>
            <w:szCs w:val="24"/>
          </w:rPr>
          <w:id w:val="-139958472"/>
          <w:citation/>
        </w:sdtPr>
        <w:sdtContent>
          <w:r w:rsidRPr="00567756">
            <w:rPr>
              <w:rFonts w:cstheme="minorHAnsi"/>
              <w:sz w:val="24"/>
              <w:szCs w:val="24"/>
            </w:rPr>
            <w:fldChar w:fldCharType="begin"/>
          </w:r>
          <w:r w:rsidRPr="00567756">
            <w:rPr>
              <w:rFonts w:cstheme="minorHAnsi"/>
              <w:sz w:val="24"/>
              <w:szCs w:val="24"/>
            </w:rPr>
            <w:instrText xml:space="preserve"> CITATION The14 \l 2057 </w:instrText>
          </w:r>
          <w:r w:rsidRPr="00567756">
            <w:rPr>
              <w:rFonts w:cstheme="minorHAnsi"/>
              <w:sz w:val="24"/>
              <w:szCs w:val="24"/>
            </w:rPr>
            <w:fldChar w:fldCharType="separate"/>
          </w:r>
          <w:r w:rsidRPr="00567756">
            <w:rPr>
              <w:rFonts w:cstheme="minorHAnsi"/>
              <w:noProof/>
              <w:sz w:val="24"/>
              <w:szCs w:val="24"/>
            </w:rPr>
            <w:t>(Association, 2014)</w:t>
          </w:r>
          <w:r w:rsidRPr="00567756">
            <w:rPr>
              <w:rFonts w:cstheme="minorHAnsi"/>
              <w:sz w:val="24"/>
              <w:szCs w:val="24"/>
            </w:rPr>
            <w:fldChar w:fldCharType="end"/>
          </w:r>
        </w:sdtContent>
      </w:sdt>
      <w:r w:rsidRPr="00567756">
        <w:rPr>
          <w:rFonts w:cstheme="minorHAnsi"/>
          <w:sz w:val="24"/>
          <w:szCs w:val="24"/>
        </w:rPr>
        <w:t xml:space="preserve"> explains that morale is at its </w:t>
      </w:r>
      <w:proofErr w:type="spellStart"/>
      <w:r w:rsidRPr="00567756">
        <w:rPr>
          <w:rFonts w:cstheme="minorHAnsi"/>
          <w:sz w:val="24"/>
          <w:szCs w:val="24"/>
        </w:rPr>
        <w:t>all time</w:t>
      </w:r>
      <w:proofErr w:type="spellEnd"/>
      <w:r w:rsidRPr="00567756">
        <w:rPr>
          <w:rFonts w:cstheme="minorHAnsi"/>
          <w:sz w:val="24"/>
          <w:szCs w:val="24"/>
        </w:rPr>
        <w:t xml:space="preserve"> low with nursing staff as some declare they feel bullied and are unable to raise any awareness with managers, according to a report by England’s chief inspector of hospitals. </w:t>
      </w:r>
    </w:p>
    <w:p w14:paraId="2EE6D3F5" w14:textId="77777777" w:rsidR="00567756" w:rsidRPr="00567756" w:rsidRDefault="00567756" w:rsidP="00567756">
      <w:pPr>
        <w:rPr>
          <w:rFonts w:cstheme="minorHAnsi"/>
          <w:sz w:val="24"/>
          <w:szCs w:val="24"/>
        </w:rPr>
      </w:pPr>
      <w:sdt>
        <w:sdtPr>
          <w:rPr>
            <w:rFonts w:cstheme="minorHAnsi"/>
            <w:sz w:val="24"/>
            <w:szCs w:val="24"/>
          </w:rPr>
          <w:id w:val="-816489275"/>
          <w:citation/>
        </w:sdtPr>
        <w:sdtContent>
          <w:r w:rsidRPr="00567756">
            <w:rPr>
              <w:rFonts w:cstheme="minorHAnsi"/>
              <w:sz w:val="24"/>
              <w:szCs w:val="24"/>
            </w:rPr>
            <w:fldChar w:fldCharType="begin"/>
          </w:r>
          <w:r w:rsidRPr="00567756">
            <w:rPr>
              <w:rFonts w:cstheme="minorHAnsi"/>
              <w:sz w:val="24"/>
              <w:szCs w:val="24"/>
            </w:rPr>
            <w:instrText xml:space="preserve"> CITATION Cge13 \l 2057 </w:instrText>
          </w:r>
          <w:r w:rsidRPr="00567756">
            <w:rPr>
              <w:rFonts w:cstheme="minorHAnsi"/>
              <w:sz w:val="24"/>
              <w:szCs w:val="24"/>
            </w:rPr>
            <w:fldChar w:fldCharType="separate"/>
          </w:r>
          <w:r w:rsidRPr="00567756">
            <w:rPr>
              <w:rFonts w:cstheme="minorHAnsi"/>
              <w:noProof/>
              <w:sz w:val="24"/>
              <w:szCs w:val="24"/>
            </w:rPr>
            <w:t>(Volpe, 2013)</w:t>
          </w:r>
          <w:r w:rsidRPr="00567756">
            <w:rPr>
              <w:rFonts w:cstheme="minorHAnsi"/>
              <w:sz w:val="24"/>
              <w:szCs w:val="24"/>
            </w:rPr>
            <w:fldChar w:fldCharType="end"/>
          </w:r>
        </w:sdtContent>
      </w:sdt>
      <w:r w:rsidRPr="00567756">
        <w:rPr>
          <w:rFonts w:cstheme="minorHAnsi"/>
          <w:sz w:val="24"/>
          <w:szCs w:val="24"/>
        </w:rPr>
        <w:t xml:space="preserve"> explains that ‘mature nurses’ are the ‘new nurses’, and this has proven to cause some bullying within the work place. This leads to the new nurses being treated as the odd one out, and that they ‘do not know a lot’. Nursing managers are to work with their staff to promote healthy relationships within the workplace and to promote better communication and training. This would provide better working relationships and better patient care.  National Health Service front line staff such as nurses and health care workers have hit an all-time low due to huge pressures such as pay restraint, work force cuts and feeling under appreciated by their managers </w:t>
      </w:r>
      <w:sdt>
        <w:sdtPr>
          <w:rPr>
            <w:rFonts w:cstheme="minorHAnsi"/>
            <w:sz w:val="24"/>
            <w:szCs w:val="24"/>
          </w:rPr>
          <w:id w:val="-40746979"/>
          <w:citation/>
        </w:sdtPr>
        <w:sdtContent>
          <w:r w:rsidRPr="00567756">
            <w:rPr>
              <w:rFonts w:cstheme="minorHAnsi"/>
              <w:sz w:val="24"/>
              <w:szCs w:val="24"/>
            </w:rPr>
            <w:fldChar w:fldCharType="begin"/>
          </w:r>
          <w:r w:rsidRPr="00567756">
            <w:rPr>
              <w:rFonts w:cstheme="minorHAnsi"/>
              <w:sz w:val="24"/>
              <w:szCs w:val="24"/>
            </w:rPr>
            <w:instrText xml:space="preserve"> CITATION Nur14 \l 2057 </w:instrText>
          </w:r>
          <w:r w:rsidRPr="00567756">
            <w:rPr>
              <w:rFonts w:cstheme="minorHAnsi"/>
              <w:sz w:val="24"/>
              <w:szCs w:val="24"/>
            </w:rPr>
            <w:fldChar w:fldCharType="separate"/>
          </w:r>
          <w:r w:rsidRPr="00567756">
            <w:rPr>
              <w:rFonts w:cstheme="minorHAnsi"/>
              <w:noProof/>
              <w:sz w:val="24"/>
              <w:szCs w:val="24"/>
            </w:rPr>
            <w:t>(Practice, 2014)</w:t>
          </w:r>
          <w:r w:rsidRPr="00567756">
            <w:rPr>
              <w:rFonts w:cstheme="minorHAnsi"/>
              <w:sz w:val="24"/>
              <w:szCs w:val="24"/>
            </w:rPr>
            <w:fldChar w:fldCharType="end"/>
          </w:r>
        </w:sdtContent>
      </w:sdt>
      <w:r w:rsidRPr="00567756">
        <w:rPr>
          <w:rFonts w:cstheme="minorHAnsi"/>
          <w:sz w:val="24"/>
          <w:szCs w:val="24"/>
        </w:rPr>
        <w:t>.</w:t>
      </w:r>
    </w:p>
    <w:p w14:paraId="685E2B41" w14:textId="77777777" w:rsidR="00567756" w:rsidRPr="00567756" w:rsidRDefault="00567756" w:rsidP="00567756">
      <w:pPr>
        <w:rPr>
          <w:rFonts w:cstheme="minorHAnsi"/>
          <w:sz w:val="24"/>
          <w:szCs w:val="24"/>
        </w:rPr>
      </w:pPr>
      <w:r w:rsidRPr="00567756">
        <w:rPr>
          <w:rFonts w:cstheme="minorHAnsi"/>
          <w:sz w:val="24"/>
          <w:szCs w:val="24"/>
        </w:rPr>
        <w:t xml:space="preserve">Managers recognise these areas of concern and realise the consequences of treating staff unfairly and that it can lead to nurses leaving the National Health Service, and this then has a huge impact on patient care </w:t>
      </w:r>
      <w:sdt>
        <w:sdtPr>
          <w:rPr>
            <w:rFonts w:cstheme="minorHAnsi"/>
            <w:sz w:val="24"/>
            <w:szCs w:val="24"/>
          </w:rPr>
          <w:id w:val="1473021800"/>
          <w:citation/>
        </w:sdtPr>
        <w:sdtContent>
          <w:r w:rsidRPr="00567756">
            <w:rPr>
              <w:rFonts w:cstheme="minorHAnsi"/>
              <w:sz w:val="24"/>
              <w:szCs w:val="24"/>
            </w:rPr>
            <w:fldChar w:fldCharType="begin"/>
          </w:r>
          <w:r w:rsidRPr="00567756">
            <w:rPr>
              <w:rFonts w:cstheme="minorHAnsi"/>
              <w:sz w:val="24"/>
              <w:szCs w:val="24"/>
            </w:rPr>
            <w:instrText xml:space="preserve"> CITATION Bel02 \l 2057 </w:instrText>
          </w:r>
          <w:r w:rsidRPr="00567756">
            <w:rPr>
              <w:rFonts w:cstheme="minorHAnsi"/>
              <w:sz w:val="24"/>
              <w:szCs w:val="24"/>
            </w:rPr>
            <w:fldChar w:fldCharType="separate"/>
          </w:r>
          <w:r w:rsidRPr="00567756">
            <w:rPr>
              <w:rFonts w:cstheme="minorHAnsi"/>
              <w:noProof/>
              <w:sz w:val="24"/>
              <w:szCs w:val="24"/>
            </w:rPr>
            <w:t>(Finlayson, 2002)</w:t>
          </w:r>
          <w:r w:rsidRPr="00567756">
            <w:rPr>
              <w:rFonts w:cstheme="minorHAnsi"/>
              <w:sz w:val="24"/>
              <w:szCs w:val="24"/>
            </w:rPr>
            <w:fldChar w:fldCharType="end"/>
          </w:r>
        </w:sdtContent>
      </w:sdt>
      <w:r w:rsidRPr="00567756">
        <w:rPr>
          <w:rFonts w:cstheme="minorHAnsi"/>
          <w:sz w:val="24"/>
          <w:szCs w:val="24"/>
        </w:rPr>
        <w:t xml:space="preserve">. Managerial staff within the National Health Service have made pledges to develop their approach to improve the working environment for their staff. These are not legally binding but represent commitment to provide good quality working environments which will encourage good patient care and treatment </w:t>
      </w:r>
      <w:r w:rsidRPr="00567756">
        <w:rPr>
          <w:rFonts w:cstheme="minorHAnsi"/>
          <w:noProof/>
          <w:sz w:val="24"/>
          <w:szCs w:val="24"/>
        </w:rPr>
        <w:t>(NHS Employers, 2014).</w:t>
      </w:r>
    </w:p>
    <w:p w14:paraId="7FAE40DD" w14:textId="77777777" w:rsidR="00567756" w:rsidRPr="00567756" w:rsidRDefault="00567756" w:rsidP="00567756">
      <w:pPr>
        <w:rPr>
          <w:rFonts w:cstheme="minorHAnsi"/>
          <w:noProof/>
          <w:sz w:val="24"/>
          <w:szCs w:val="24"/>
        </w:rPr>
      </w:pPr>
      <w:r w:rsidRPr="00567756">
        <w:rPr>
          <w:rFonts w:cstheme="minorHAnsi"/>
          <w:noProof/>
          <w:sz w:val="24"/>
          <w:szCs w:val="24"/>
        </w:rPr>
        <w:t xml:space="preserve">(Marangozov et al. 2017) completed a survey about morale in the nursing employment. An online survey was carried out and 7,720 responses were recorded of nurses across England. Key areas such as – Staffing levels, bullying in the work place, pay grade and career satisfaction were asked. Very high percentages reaching 77% were recorded for the majority of these key areas and this resulted in staff morale becoming hugely affected which then had a knock on affect with patient care. </w:t>
      </w:r>
      <w:sdt>
        <w:sdtPr>
          <w:rPr>
            <w:rFonts w:cstheme="minorHAnsi"/>
            <w:noProof/>
            <w:sz w:val="24"/>
            <w:szCs w:val="24"/>
          </w:rPr>
          <w:id w:val="-840689225"/>
          <w:citation/>
        </w:sdtPr>
        <w:sdtContent>
          <w:r w:rsidRPr="00567756">
            <w:rPr>
              <w:rFonts w:cstheme="minorHAnsi"/>
              <w:noProof/>
              <w:sz w:val="24"/>
              <w:szCs w:val="24"/>
            </w:rPr>
            <w:fldChar w:fldCharType="begin"/>
          </w:r>
          <w:r w:rsidRPr="00567756">
            <w:rPr>
              <w:rFonts w:cstheme="minorHAnsi"/>
              <w:noProof/>
              <w:sz w:val="24"/>
              <w:szCs w:val="24"/>
            </w:rPr>
            <w:instrText xml:space="preserve"> CITATION Mic15 \l 2057 </w:instrText>
          </w:r>
          <w:r w:rsidRPr="00567756">
            <w:rPr>
              <w:rFonts w:cstheme="minorHAnsi"/>
              <w:noProof/>
              <w:sz w:val="24"/>
              <w:szCs w:val="24"/>
            </w:rPr>
            <w:fldChar w:fldCharType="separate"/>
          </w:r>
          <w:r w:rsidRPr="00567756">
            <w:rPr>
              <w:rFonts w:cstheme="minorHAnsi"/>
              <w:noProof/>
              <w:sz w:val="24"/>
              <w:szCs w:val="24"/>
            </w:rPr>
            <w:t>(Willis, 2015)</w:t>
          </w:r>
          <w:r w:rsidRPr="00567756">
            <w:rPr>
              <w:rFonts w:cstheme="minorHAnsi"/>
              <w:noProof/>
              <w:sz w:val="24"/>
              <w:szCs w:val="24"/>
            </w:rPr>
            <w:fldChar w:fldCharType="end"/>
          </w:r>
        </w:sdtContent>
      </w:sdt>
      <w:r w:rsidRPr="00567756">
        <w:rPr>
          <w:rFonts w:cstheme="minorHAnsi"/>
          <w:noProof/>
          <w:sz w:val="24"/>
          <w:szCs w:val="24"/>
        </w:rPr>
        <w:t xml:space="preserve"> confirms that the last National Health Service survey regarding low morale amongst nursing staff shows that only 43% of managers in their organisation took any positive action on the staffs wellbeing complaints. Due to this result, nurses took sick leave from their role and 23% left their current role to find new employment outside of the NHS. </w:t>
      </w:r>
      <w:sdt>
        <w:sdtPr>
          <w:rPr>
            <w:rFonts w:cstheme="minorHAnsi"/>
            <w:noProof/>
            <w:sz w:val="24"/>
            <w:szCs w:val="24"/>
          </w:rPr>
          <w:id w:val="-5214431"/>
          <w:citation/>
        </w:sdtPr>
        <w:sdtContent>
          <w:r w:rsidRPr="00567756">
            <w:rPr>
              <w:rFonts w:cstheme="minorHAnsi"/>
              <w:noProof/>
              <w:sz w:val="24"/>
              <w:szCs w:val="24"/>
            </w:rPr>
            <w:fldChar w:fldCharType="begin"/>
          </w:r>
          <w:r w:rsidRPr="00567756">
            <w:rPr>
              <w:rFonts w:cstheme="minorHAnsi"/>
              <w:noProof/>
              <w:sz w:val="24"/>
              <w:szCs w:val="24"/>
            </w:rPr>
            <w:instrText xml:space="preserve"> CITATION Mar15 \l 2057 </w:instrText>
          </w:r>
          <w:r w:rsidRPr="00567756">
            <w:rPr>
              <w:rFonts w:cstheme="minorHAnsi"/>
              <w:noProof/>
              <w:sz w:val="24"/>
              <w:szCs w:val="24"/>
            </w:rPr>
            <w:fldChar w:fldCharType="separate"/>
          </w:r>
          <w:r w:rsidRPr="00567756">
            <w:rPr>
              <w:rFonts w:cstheme="minorHAnsi"/>
              <w:noProof/>
              <w:sz w:val="24"/>
              <w:szCs w:val="24"/>
            </w:rPr>
            <w:t>(Stepanek, 2015)</w:t>
          </w:r>
          <w:r w:rsidRPr="00567756">
            <w:rPr>
              <w:rFonts w:cstheme="minorHAnsi"/>
              <w:noProof/>
              <w:sz w:val="24"/>
              <w:szCs w:val="24"/>
            </w:rPr>
            <w:fldChar w:fldCharType="end"/>
          </w:r>
        </w:sdtContent>
      </w:sdt>
      <w:r w:rsidRPr="00567756">
        <w:rPr>
          <w:rFonts w:cstheme="minorHAnsi"/>
          <w:noProof/>
          <w:sz w:val="24"/>
          <w:szCs w:val="24"/>
        </w:rPr>
        <w:t xml:space="preserve"> explains that employees such as nurse within the National Health Service are at risk of mental ill-health but a higher percentage for this illness was showing with health care workers who work along side nurses. This resulted from high work loads and low levels of bullying within staff.</w:t>
      </w:r>
    </w:p>
    <w:p w14:paraId="5AFB5FD6" w14:textId="77777777" w:rsidR="00567756" w:rsidRPr="00567756" w:rsidRDefault="00567756" w:rsidP="00567756">
      <w:pPr>
        <w:rPr>
          <w:rFonts w:cstheme="minorHAnsi"/>
          <w:noProof/>
          <w:sz w:val="24"/>
          <w:szCs w:val="24"/>
        </w:rPr>
      </w:pPr>
      <w:sdt>
        <w:sdtPr>
          <w:rPr>
            <w:rFonts w:cstheme="minorHAnsi"/>
            <w:noProof/>
            <w:sz w:val="24"/>
            <w:szCs w:val="24"/>
          </w:rPr>
          <w:id w:val="-1953465729"/>
          <w:citation/>
        </w:sdtPr>
        <w:sdtContent>
          <w:r w:rsidRPr="00567756">
            <w:rPr>
              <w:rFonts w:cstheme="minorHAnsi"/>
              <w:noProof/>
              <w:sz w:val="24"/>
              <w:szCs w:val="24"/>
            </w:rPr>
            <w:fldChar w:fldCharType="begin"/>
          </w:r>
          <w:r w:rsidRPr="00567756">
            <w:rPr>
              <w:rFonts w:cstheme="minorHAnsi"/>
              <w:noProof/>
              <w:sz w:val="24"/>
              <w:szCs w:val="24"/>
            </w:rPr>
            <w:instrText xml:space="preserve"> CITATION Hen00 \l 2057 </w:instrText>
          </w:r>
          <w:r w:rsidRPr="00567756">
            <w:rPr>
              <w:rFonts w:cstheme="minorHAnsi"/>
              <w:noProof/>
              <w:sz w:val="24"/>
              <w:szCs w:val="24"/>
            </w:rPr>
            <w:fldChar w:fldCharType="separate"/>
          </w:r>
          <w:r w:rsidRPr="00567756">
            <w:rPr>
              <w:rFonts w:cstheme="minorHAnsi"/>
              <w:noProof/>
              <w:sz w:val="24"/>
              <w:szCs w:val="24"/>
            </w:rPr>
            <w:t>(Mintzberg, 2000)</w:t>
          </w:r>
          <w:r w:rsidRPr="00567756">
            <w:rPr>
              <w:rFonts w:cstheme="minorHAnsi"/>
              <w:noProof/>
              <w:sz w:val="24"/>
              <w:szCs w:val="24"/>
            </w:rPr>
            <w:fldChar w:fldCharType="end"/>
          </w:r>
        </w:sdtContent>
      </w:sdt>
      <w:r w:rsidRPr="00567756">
        <w:rPr>
          <w:rFonts w:cstheme="minorHAnsi"/>
          <w:noProof/>
          <w:sz w:val="24"/>
          <w:szCs w:val="24"/>
        </w:rPr>
        <w:t xml:space="preserve"> explains that managerial work varies accordingly to the need or the particular job role. For example, managers in a hospital or health care setting tend to favour ‘Leading’ over any other role in management. These people naturally feel empowered but they also require external support from their hierarchy. </w:t>
      </w:r>
    </w:p>
    <w:p w14:paraId="789870D3" w14:textId="77777777" w:rsidR="00567756" w:rsidRPr="00567756" w:rsidRDefault="00567756" w:rsidP="00567756">
      <w:pPr>
        <w:rPr>
          <w:rFonts w:cstheme="minorHAnsi"/>
          <w:noProof/>
          <w:sz w:val="24"/>
          <w:szCs w:val="24"/>
        </w:rPr>
      </w:pPr>
      <w:r w:rsidRPr="00567756">
        <w:rPr>
          <w:rFonts w:cstheme="minorHAnsi"/>
          <w:noProof/>
          <w:sz w:val="24"/>
          <w:szCs w:val="24"/>
        </w:rPr>
        <w:t>Mintzberg categorizes managers into different sections such as Interpersonal, Informational and Decisional. A single manager can also fall into more than one of these categories. A nursing manager that leads would fall into the ‘Interpersonal’ category. Not only would they be regarded as a leader, they would also be a ‘Figurehead’ whom is looked up to by their work force and even by patients. They would be known as a source of inspiration. They would also be a Liaison to communicate internally and extrenally effectively on behalf of their organisation. Management and leadership skills are essential for the future of staff and patient care and all management roles should be fully trained in skills such as coaching and facilitating in order to create an environment in which effective leadership can thrive.</w:t>
      </w:r>
    </w:p>
    <w:p w14:paraId="0B2D57ED" w14:textId="77777777" w:rsidR="00567756" w:rsidRPr="00567756" w:rsidRDefault="00567756" w:rsidP="00567756">
      <w:pPr>
        <w:rPr>
          <w:rFonts w:cstheme="minorHAnsi"/>
          <w:noProof/>
          <w:sz w:val="24"/>
          <w:szCs w:val="24"/>
        </w:rPr>
      </w:pPr>
      <w:sdt>
        <w:sdtPr>
          <w:rPr>
            <w:rFonts w:cstheme="minorHAnsi"/>
            <w:noProof/>
            <w:sz w:val="24"/>
            <w:szCs w:val="24"/>
          </w:rPr>
          <w:id w:val="-2141255913"/>
          <w:citation/>
        </w:sdtPr>
        <w:sdtContent>
          <w:r w:rsidRPr="00567756">
            <w:rPr>
              <w:rFonts w:cstheme="minorHAnsi"/>
              <w:noProof/>
              <w:sz w:val="24"/>
              <w:szCs w:val="24"/>
            </w:rPr>
            <w:fldChar w:fldCharType="begin"/>
          </w:r>
          <w:r w:rsidRPr="00567756">
            <w:rPr>
              <w:rFonts w:cstheme="minorHAnsi"/>
              <w:noProof/>
              <w:sz w:val="24"/>
              <w:szCs w:val="24"/>
            </w:rPr>
            <w:instrText xml:space="preserve"> CITATION Joh09 \l 2057 </w:instrText>
          </w:r>
          <w:r w:rsidRPr="00567756">
            <w:rPr>
              <w:rFonts w:cstheme="minorHAnsi"/>
              <w:noProof/>
              <w:sz w:val="24"/>
              <w:szCs w:val="24"/>
            </w:rPr>
            <w:fldChar w:fldCharType="separate"/>
          </w:r>
          <w:r w:rsidRPr="00567756">
            <w:rPr>
              <w:rFonts w:cstheme="minorHAnsi"/>
              <w:noProof/>
              <w:sz w:val="24"/>
              <w:szCs w:val="24"/>
            </w:rPr>
            <w:t>(Adair, 2009)</w:t>
          </w:r>
          <w:r w:rsidRPr="00567756">
            <w:rPr>
              <w:rFonts w:cstheme="minorHAnsi"/>
              <w:noProof/>
              <w:sz w:val="24"/>
              <w:szCs w:val="24"/>
            </w:rPr>
            <w:fldChar w:fldCharType="end"/>
          </w:r>
        </w:sdtContent>
      </w:sdt>
      <w:r w:rsidRPr="00567756">
        <w:rPr>
          <w:rFonts w:cstheme="minorHAnsi"/>
          <w:noProof/>
          <w:sz w:val="24"/>
          <w:szCs w:val="24"/>
        </w:rPr>
        <w:t xml:space="preserve"> explains that a good leader should show warmth and humanity. An unemtional or impassive person will not receive positive responses from their staff under their command. Empathy also plays an important role in management as this shows they care towards their staffs needs and well being. (Department of Health &amp; Social Care, 2011) shows that if good management is provided through out the National Health Service, this leads to higher quality of care provided with more satisified patients and happier staff. In order for this to be successful, managers would need to fully engage with their staff internally and externally within their organisation. If this is followed correctly, this would fall under Mitzbergs category – ‘Interpersonal’. </w:t>
      </w:r>
    </w:p>
    <w:p w14:paraId="6592C994" w14:textId="77777777" w:rsidR="00567756" w:rsidRPr="00567756" w:rsidRDefault="00567756" w:rsidP="00567756">
      <w:pPr>
        <w:rPr>
          <w:rFonts w:cstheme="minorHAnsi"/>
          <w:noProof/>
          <w:sz w:val="24"/>
          <w:szCs w:val="24"/>
        </w:rPr>
      </w:pPr>
      <w:sdt>
        <w:sdtPr>
          <w:rPr>
            <w:rFonts w:cstheme="minorHAnsi"/>
            <w:noProof/>
            <w:sz w:val="24"/>
            <w:szCs w:val="24"/>
          </w:rPr>
          <w:id w:val="1954900075"/>
          <w:citation/>
        </w:sdtPr>
        <w:sdtContent>
          <w:r w:rsidRPr="00567756">
            <w:rPr>
              <w:rFonts w:cstheme="minorHAnsi"/>
              <w:noProof/>
              <w:sz w:val="24"/>
              <w:szCs w:val="24"/>
            </w:rPr>
            <w:fldChar w:fldCharType="begin"/>
          </w:r>
          <w:r w:rsidRPr="00567756">
            <w:rPr>
              <w:rFonts w:cstheme="minorHAnsi"/>
              <w:noProof/>
              <w:sz w:val="24"/>
              <w:szCs w:val="24"/>
            </w:rPr>
            <w:instrText xml:space="preserve"> CITATION Jen18 \l 2057 </w:instrText>
          </w:r>
          <w:r w:rsidRPr="00567756">
            <w:rPr>
              <w:rFonts w:cstheme="minorHAnsi"/>
              <w:noProof/>
              <w:sz w:val="24"/>
              <w:szCs w:val="24"/>
            </w:rPr>
            <w:fldChar w:fldCharType="separate"/>
          </w:r>
          <w:r w:rsidRPr="00567756">
            <w:rPr>
              <w:rFonts w:cstheme="minorHAnsi"/>
              <w:noProof/>
              <w:sz w:val="24"/>
              <w:szCs w:val="24"/>
            </w:rPr>
            <w:t>(Buttaccio, 2018)</w:t>
          </w:r>
          <w:r w:rsidRPr="00567756">
            <w:rPr>
              <w:rFonts w:cstheme="minorHAnsi"/>
              <w:noProof/>
              <w:sz w:val="24"/>
              <w:szCs w:val="24"/>
            </w:rPr>
            <w:fldChar w:fldCharType="end"/>
          </w:r>
        </w:sdtContent>
      </w:sdt>
      <w:r w:rsidRPr="00567756">
        <w:rPr>
          <w:rFonts w:cstheme="minorHAnsi"/>
          <w:noProof/>
          <w:sz w:val="24"/>
          <w:szCs w:val="24"/>
        </w:rPr>
        <w:t xml:space="preserve"> states that with the stress of a health care profession, it can be challenging to provide full managerial attention to all staff in their care. Managers may notice signs of dwindling of happiness amongst staff. Negativity then increases and things need to be put in place to help with the morale of staff such as allowing for breaks throughout shifts, try to provide a caring atmosphere for co-workers, allow for one to one meetings so any confidential worries of staff members can be talked about in confidence. </w:t>
      </w:r>
    </w:p>
    <w:p w14:paraId="4B4C3298" w14:textId="77777777" w:rsidR="00567756" w:rsidRPr="00567756" w:rsidRDefault="00567756" w:rsidP="00567756">
      <w:pPr>
        <w:rPr>
          <w:rFonts w:cstheme="minorHAnsi"/>
          <w:noProof/>
          <w:sz w:val="24"/>
          <w:szCs w:val="24"/>
        </w:rPr>
      </w:pPr>
    </w:p>
    <w:p w14:paraId="453DC66A" w14:textId="77777777" w:rsidR="00567756" w:rsidRPr="00567756" w:rsidRDefault="00567756" w:rsidP="00567756">
      <w:pPr>
        <w:rPr>
          <w:rFonts w:cstheme="minorHAnsi"/>
          <w:noProof/>
          <w:sz w:val="24"/>
          <w:szCs w:val="24"/>
        </w:rPr>
      </w:pPr>
      <w:r w:rsidRPr="00567756">
        <w:rPr>
          <w:rFonts w:cstheme="minorHAnsi"/>
          <w:noProof/>
          <w:sz w:val="24"/>
          <w:szCs w:val="24"/>
          <w:u w:val="single"/>
        </w:rPr>
        <w:t>Conclusion</w:t>
      </w:r>
      <w:r w:rsidRPr="00567756">
        <w:rPr>
          <w:rFonts w:cstheme="minorHAnsi"/>
          <w:noProof/>
          <w:sz w:val="24"/>
          <w:szCs w:val="24"/>
        </w:rPr>
        <w:t>:</w:t>
      </w:r>
    </w:p>
    <w:p w14:paraId="6DF19823" w14:textId="77777777" w:rsidR="00567756" w:rsidRPr="00567756" w:rsidRDefault="00567756" w:rsidP="00567756">
      <w:pPr>
        <w:rPr>
          <w:rFonts w:cstheme="minorHAnsi"/>
          <w:noProof/>
          <w:sz w:val="24"/>
          <w:szCs w:val="24"/>
        </w:rPr>
      </w:pPr>
      <w:r w:rsidRPr="00567756">
        <w:rPr>
          <w:rFonts w:cstheme="minorHAnsi"/>
          <w:noProof/>
          <w:sz w:val="24"/>
          <w:szCs w:val="24"/>
        </w:rPr>
        <w:t xml:space="preserve">The National Health Service has very low staff morale throughout the organisation. This has proven to have a knock on affect with patient care and the working environment. With surveys and information collected, it has proven that the problem in question has not been tackled by managers to improve the working environment or the staff’s wellbeing. However, managers themselves are also under pressure to meet targets and find an equilibrium in the work place. The findings in this report have shown that nurses face low morale on a regular basis and very limited support is provided by managers or from managers hierarchy. It has been stated that if low morale was increased, the work place would become more positive, there would be no knock on affects to patient care and less nursing staff would leave their role to pursue employment else where. The main factors of low morale that have been recorded are low pay for long hours worked, managers not dealing with staff’s concerns and </w:t>
      </w:r>
      <w:r w:rsidRPr="00567756">
        <w:rPr>
          <w:rFonts w:cstheme="minorHAnsi"/>
          <w:noProof/>
          <w:sz w:val="24"/>
          <w:szCs w:val="24"/>
        </w:rPr>
        <w:lastRenderedPageBreak/>
        <w:t>bullying within the work place. If managers tackled these grey areas accordingly, this would provide a better working environment and patient care would not be affected along with the health and wellbeing of nursing staff would be improved. It is proven that with good managerial skills and high morale in the work place staff within the National Health Service or any employment sector would reach job satisfaction throughout their working career. With possible improvements such as less spending on agency nurses and with better staff engagement as well as more staff incentives, these could help the health care sector immeasurably.</w:t>
      </w:r>
    </w:p>
    <w:p w14:paraId="6866696E" w14:textId="77777777" w:rsidR="00567756" w:rsidRPr="00567756" w:rsidRDefault="00567756" w:rsidP="00567756">
      <w:pPr>
        <w:rPr>
          <w:rFonts w:cstheme="minorHAnsi"/>
          <w:noProof/>
          <w:sz w:val="24"/>
          <w:szCs w:val="24"/>
        </w:rPr>
      </w:pPr>
    </w:p>
    <w:p w14:paraId="3BE77E66" w14:textId="77777777" w:rsidR="00567756" w:rsidRPr="00567756" w:rsidRDefault="00567756" w:rsidP="00567756">
      <w:pPr>
        <w:rPr>
          <w:rFonts w:cstheme="minorHAnsi"/>
          <w:noProof/>
          <w:sz w:val="24"/>
          <w:szCs w:val="24"/>
        </w:rPr>
      </w:pPr>
    </w:p>
    <w:p w14:paraId="3AE8D5F0" w14:textId="77777777" w:rsidR="00567756" w:rsidRPr="00567756" w:rsidRDefault="00567756" w:rsidP="00567756">
      <w:pPr>
        <w:rPr>
          <w:rFonts w:cstheme="minorHAnsi"/>
          <w:noProof/>
          <w:sz w:val="24"/>
          <w:szCs w:val="24"/>
        </w:rPr>
      </w:pPr>
    </w:p>
    <w:p w14:paraId="11642B96" w14:textId="77777777" w:rsidR="00567756" w:rsidRPr="00567756" w:rsidRDefault="00567756" w:rsidP="00567756">
      <w:pPr>
        <w:rPr>
          <w:rFonts w:cstheme="minorHAnsi"/>
          <w:noProof/>
          <w:sz w:val="24"/>
          <w:szCs w:val="24"/>
        </w:rPr>
      </w:pPr>
    </w:p>
    <w:p w14:paraId="4AE8D356" w14:textId="77777777" w:rsidR="00567756" w:rsidRPr="00567756" w:rsidRDefault="00567756" w:rsidP="00567756">
      <w:pPr>
        <w:rPr>
          <w:rFonts w:cstheme="minorHAnsi"/>
          <w:noProof/>
          <w:sz w:val="24"/>
          <w:szCs w:val="24"/>
        </w:rPr>
      </w:pPr>
    </w:p>
    <w:p w14:paraId="61006CC5" w14:textId="77777777" w:rsidR="00567756" w:rsidRPr="00567756" w:rsidRDefault="00567756" w:rsidP="00567756">
      <w:pPr>
        <w:rPr>
          <w:rFonts w:cstheme="minorHAnsi"/>
          <w:noProof/>
          <w:sz w:val="24"/>
          <w:szCs w:val="24"/>
        </w:rPr>
      </w:pPr>
    </w:p>
    <w:p w14:paraId="6859BC4C" w14:textId="77777777" w:rsidR="00567756" w:rsidRPr="00567756" w:rsidRDefault="00567756" w:rsidP="00567756">
      <w:pPr>
        <w:rPr>
          <w:rFonts w:cstheme="minorHAnsi"/>
          <w:noProof/>
          <w:sz w:val="24"/>
          <w:szCs w:val="24"/>
        </w:rPr>
      </w:pPr>
    </w:p>
    <w:p w14:paraId="55999DAE" w14:textId="77777777" w:rsidR="00567756" w:rsidRPr="00567756" w:rsidRDefault="00567756" w:rsidP="00567756">
      <w:pPr>
        <w:rPr>
          <w:rFonts w:cstheme="minorHAnsi"/>
          <w:noProof/>
          <w:sz w:val="24"/>
          <w:szCs w:val="24"/>
        </w:rPr>
      </w:pPr>
      <w:r w:rsidRPr="00567756">
        <w:rPr>
          <w:rFonts w:cstheme="minorHAnsi"/>
          <w:noProof/>
          <w:sz w:val="24"/>
          <w:szCs w:val="24"/>
          <w:u w:val="single"/>
        </w:rPr>
        <w:t>Recommendations</w:t>
      </w:r>
      <w:r w:rsidRPr="00567756">
        <w:rPr>
          <w:rFonts w:cstheme="minorHAnsi"/>
          <w:noProof/>
          <w:sz w:val="24"/>
          <w:szCs w:val="24"/>
        </w:rPr>
        <w:t>:</w:t>
      </w:r>
    </w:p>
    <w:p w14:paraId="0142EF89"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Pay rises – some leader salaries can exceed employee pay and this can cause negativity within the workplace. Leaders should act in harmony with employees and ensure equal treament of all.</w:t>
      </w:r>
    </w:p>
    <w:p w14:paraId="7FEC0DA4"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Encourage more frequent lunch/tea breaks – for managers to monitor staff and to make sure all breaks and lunches are taken.</w:t>
      </w:r>
    </w:p>
    <w:p w14:paraId="1DD45999"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Employ more staff – Allow fixed term contracts for more nurses and health care workers and refrain from paying on agency staff.</w:t>
      </w:r>
    </w:p>
    <w:p w14:paraId="767DFBC0"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Provide better training for more people to qualify as nurses.</w:t>
      </w:r>
    </w:p>
    <w:p w14:paraId="5A2FE54B"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Offer free education or professional develpoment courses for nurses already employed within the National Health Service.</w:t>
      </w:r>
    </w:p>
    <w:p w14:paraId="7A7C417D"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Incentives and Staff schemes – discounts in local stores, free childcare, private pensions, saving schemes, buying annual leave days.</w:t>
      </w:r>
    </w:p>
    <w:p w14:paraId="0BE9510C"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Staff engagement – 1-2-1 meetings between managers and staff monthly to discuss any concerns, give positive feedback and to allow staff to communicate with managers in private.</w:t>
      </w:r>
    </w:p>
    <w:p w14:paraId="10D6FDEC"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Collaborative not positional leadership – Good leaders connect well with their staff.</w:t>
      </w:r>
    </w:p>
    <w:p w14:paraId="22D801EE" w14:textId="77777777" w:rsidR="00567756" w:rsidRPr="00567756" w:rsidRDefault="00567756" w:rsidP="00567756">
      <w:pPr>
        <w:numPr>
          <w:ilvl w:val="0"/>
          <w:numId w:val="2"/>
        </w:numPr>
        <w:contextualSpacing/>
        <w:rPr>
          <w:rFonts w:cstheme="minorHAnsi"/>
          <w:noProof/>
          <w:sz w:val="24"/>
          <w:szCs w:val="24"/>
        </w:rPr>
      </w:pPr>
      <w:r w:rsidRPr="00567756">
        <w:rPr>
          <w:rFonts w:cstheme="minorHAnsi"/>
          <w:noProof/>
          <w:sz w:val="24"/>
          <w:szCs w:val="24"/>
        </w:rPr>
        <w:t>Plan social activities – outside and inside of the work place such as bowling, nights out, charity raising events.</w:t>
      </w:r>
    </w:p>
    <w:p w14:paraId="53CECDF8" w14:textId="77777777" w:rsidR="00567756" w:rsidRPr="00567756" w:rsidRDefault="00567756" w:rsidP="00567756">
      <w:pPr>
        <w:rPr>
          <w:rFonts w:cstheme="minorHAnsi"/>
          <w:noProof/>
          <w:sz w:val="24"/>
          <w:szCs w:val="24"/>
        </w:rPr>
      </w:pPr>
    </w:p>
    <w:p w14:paraId="3FC07A03" w14:textId="77777777" w:rsidR="00567756" w:rsidRPr="00567756" w:rsidRDefault="00567756" w:rsidP="00567756">
      <w:pPr>
        <w:rPr>
          <w:rFonts w:cstheme="minorHAnsi"/>
          <w:noProof/>
          <w:sz w:val="24"/>
          <w:szCs w:val="24"/>
        </w:rPr>
      </w:pPr>
    </w:p>
    <w:p w14:paraId="5615938A" w14:textId="77777777" w:rsidR="00567756" w:rsidRPr="00567756" w:rsidRDefault="00567756" w:rsidP="00567756">
      <w:pPr>
        <w:rPr>
          <w:rFonts w:cstheme="minorHAnsi"/>
          <w:noProof/>
          <w:sz w:val="24"/>
          <w:szCs w:val="24"/>
        </w:rPr>
      </w:pPr>
    </w:p>
    <w:p w14:paraId="14C9F5CB" w14:textId="77777777" w:rsidR="00567756" w:rsidRPr="00567756" w:rsidRDefault="00567756" w:rsidP="00567756">
      <w:pPr>
        <w:rPr>
          <w:rFonts w:cstheme="minorHAnsi"/>
          <w:noProof/>
          <w:sz w:val="24"/>
          <w:szCs w:val="24"/>
        </w:rPr>
      </w:pPr>
    </w:p>
    <w:p w14:paraId="22E72C5D" w14:textId="77777777" w:rsidR="00567756" w:rsidRPr="00567756" w:rsidRDefault="00567756" w:rsidP="00567756">
      <w:pPr>
        <w:rPr>
          <w:rFonts w:cstheme="minorHAnsi"/>
          <w:noProof/>
          <w:sz w:val="24"/>
          <w:szCs w:val="24"/>
        </w:rPr>
      </w:pPr>
    </w:p>
    <w:p w14:paraId="199DA76E" w14:textId="77777777" w:rsidR="00567756" w:rsidRPr="00567756" w:rsidRDefault="00567756" w:rsidP="00567756">
      <w:pPr>
        <w:rPr>
          <w:rFonts w:cstheme="minorHAnsi"/>
          <w:noProof/>
          <w:sz w:val="24"/>
          <w:szCs w:val="24"/>
        </w:rPr>
      </w:pPr>
    </w:p>
    <w:p w14:paraId="502CF0EA" w14:textId="77777777" w:rsidR="00567756" w:rsidRPr="00567756" w:rsidRDefault="00567756" w:rsidP="00567756">
      <w:pPr>
        <w:rPr>
          <w:rFonts w:cstheme="minorHAnsi"/>
          <w:noProof/>
          <w:sz w:val="24"/>
          <w:szCs w:val="24"/>
        </w:rPr>
      </w:pPr>
    </w:p>
    <w:p w14:paraId="6723258F" w14:textId="77777777" w:rsidR="00567756" w:rsidRPr="00567756" w:rsidRDefault="00567756" w:rsidP="00567756">
      <w:pPr>
        <w:rPr>
          <w:rFonts w:cstheme="minorHAnsi"/>
          <w:noProof/>
          <w:sz w:val="24"/>
          <w:szCs w:val="24"/>
        </w:rPr>
      </w:pPr>
    </w:p>
    <w:p w14:paraId="4A64D603" w14:textId="77777777" w:rsidR="00567756" w:rsidRPr="00567756" w:rsidRDefault="00567756" w:rsidP="00567756">
      <w:pPr>
        <w:rPr>
          <w:rFonts w:cstheme="minorHAnsi"/>
          <w:noProof/>
          <w:sz w:val="24"/>
          <w:szCs w:val="24"/>
        </w:rPr>
      </w:pPr>
    </w:p>
    <w:p w14:paraId="1972FC9F" w14:textId="77777777" w:rsidR="00567756" w:rsidRPr="00567756" w:rsidRDefault="00567756" w:rsidP="00567756">
      <w:pPr>
        <w:rPr>
          <w:rFonts w:cstheme="minorHAnsi"/>
          <w:noProof/>
          <w:sz w:val="24"/>
          <w:szCs w:val="24"/>
        </w:rPr>
      </w:pPr>
    </w:p>
    <w:p w14:paraId="6B5216D5" w14:textId="77777777" w:rsidR="00567756" w:rsidRPr="00567756" w:rsidRDefault="00567756" w:rsidP="00567756">
      <w:pPr>
        <w:rPr>
          <w:rFonts w:cstheme="minorHAnsi"/>
          <w:noProof/>
          <w:sz w:val="24"/>
          <w:szCs w:val="24"/>
        </w:rPr>
      </w:pPr>
    </w:p>
    <w:p w14:paraId="4742D6A0" w14:textId="77777777" w:rsidR="00567756" w:rsidRPr="00567756" w:rsidRDefault="00567756" w:rsidP="00567756">
      <w:pPr>
        <w:rPr>
          <w:rFonts w:cstheme="minorHAnsi"/>
          <w:noProof/>
          <w:sz w:val="24"/>
          <w:szCs w:val="24"/>
        </w:rPr>
      </w:pPr>
    </w:p>
    <w:sdt>
      <w:sdtPr>
        <w:id w:val="1043323643"/>
        <w:docPartObj>
          <w:docPartGallery w:val="Bibliographies"/>
          <w:docPartUnique/>
        </w:docPartObj>
      </w:sdtPr>
      <w:sdtContent>
        <w:p w14:paraId="6A308BAB" w14:textId="77777777" w:rsidR="00567756" w:rsidRPr="00567756" w:rsidRDefault="00567756" w:rsidP="00567756">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567756">
            <w:rPr>
              <w:rFonts w:asciiTheme="majorHAnsi" w:eastAsiaTheme="majorEastAsia" w:hAnsiTheme="majorHAnsi" w:cstheme="majorBidi"/>
              <w:color w:val="2F5496" w:themeColor="accent1" w:themeShade="BF"/>
              <w:sz w:val="32"/>
              <w:szCs w:val="32"/>
              <w:lang w:val="en-US"/>
            </w:rPr>
            <w:t>References</w:t>
          </w:r>
        </w:p>
        <w:sdt>
          <w:sdtPr>
            <w:id w:val="-54863649"/>
            <w:bibliography/>
          </w:sdtPr>
          <w:sdtContent>
            <w:p w14:paraId="636B0D44" w14:textId="77777777" w:rsidR="00567756" w:rsidRPr="00567756" w:rsidRDefault="00567756" w:rsidP="00567756">
              <w:pPr>
                <w:rPr>
                  <w:noProof/>
                  <w:sz w:val="24"/>
                  <w:szCs w:val="24"/>
                  <w:lang w:val="en-US"/>
                </w:rPr>
              </w:pPr>
              <w:r w:rsidRPr="00567756">
                <w:fldChar w:fldCharType="begin"/>
              </w:r>
              <w:r w:rsidRPr="00567756">
                <w:instrText xml:space="preserve"> BIBLIOGRAPHY </w:instrText>
              </w:r>
              <w:r w:rsidRPr="00567756">
                <w:fldChar w:fldCharType="separate"/>
              </w:r>
              <w:r w:rsidRPr="00567756">
                <w:rPr>
                  <w:noProof/>
                  <w:lang w:val="en-US"/>
                </w:rPr>
                <w:t xml:space="preserve">Adair, J., 2009. </w:t>
              </w:r>
              <w:r w:rsidRPr="00567756">
                <w:rPr>
                  <w:i/>
                  <w:iCs/>
                  <w:noProof/>
                  <w:lang w:val="en-US"/>
                </w:rPr>
                <w:t xml:space="preserve">Effective Leadership: How to be a Successful Leader. </w:t>
              </w:r>
              <w:r w:rsidRPr="00567756">
                <w:rPr>
                  <w:noProof/>
                  <w:lang w:val="en-US"/>
                </w:rPr>
                <w:t>London: Pan MacMillan.</w:t>
              </w:r>
            </w:p>
            <w:p w14:paraId="1CE8C3FF" w14:textId="77777777" w:rsidR="00567756" w:rsidRPr="00567756" w:rsidRDefault="00567756" w:rsidP="00567756">
              <w:pPr>
                <w:rPr>
                  <w:noProof/>
                  <w:lang w:val="en-US"/>
                </w:rPr>
              </w:pPr>
              <w:r w:rsidRPr="00567756">
                <w:rPr>
                  <w:noProof/>
                  <w:lang w:val="en-US"/>
                </w:rPr>
                <w:t xml:space="preserve">Association, T. P., 2014. </w:t>
              </w:r>
              <w:r w:rsidRPr="00567756">
                <w:rPr>
                  <w:i/>
                  <w:iCs/>
                  <w:noProof/>
                  <w:lang w:val="en-US"/>
                </w:rPr>
                <w:t xml:space="preserve">Nursing Times. </w:t>
              </w:r>
              <w:r w:rsidRPr="00567756">
                <w:rPr>
                  <w:noProof/>
                  <w:lang w:val="en-US"/>
                </w:rPr>
                <w:t xml:space="preserve">[Online] </w:t>
              </w:r>
              <w:r w:rsidRPr="00567756">
                <w:rPr>
                  <w:noProof/>
                  <w:lang w:val="en-US"/>
                </w:rPr>
                <w:br/>
                <w:t xml:space="preserve">Available at: </w:t>
              </w:r>
              <w:r w:rsidRPr="00567756">
                <w:rPr>
                  <w:noProof/>
                  <w:u w:val="single"/>
                  <w:lang w:val="en-US"/>
                </w:rPr>
                <w:t>https://www.nursingtimes.net/staff-morale-low-at-uks-largest-hospital</w:t>
              </w:r>
              <w:r w:rsidRPr="00567756">
                <w:rPr>
                  <w:noProof/>
                  <w:lang w:val="en-US"/>
                </w:rPr>
                <w:br/>
                <w:t>[Accessed 28th March 2019].</w:t>
              </w:r>
            </w:p>
            <w:p w14:paraId="28B3BC65" w14:textId="77777777" w:rsidR="00567756" w:rsidRPr="00567756" w:rsidRDefault="00567756" w:rsidP="00567756">
              <w:pPr>
                <w:rPr>
                  <w:noProof/>
                  <w:lang w:val="en-US"/>
                </w:rPr>
              </w:pPr>
              <w:r w:rsidRPr="00567756">
                <w:rPr>
                  <w:noProof/>
                  <w:lang w:val="en-US"/>
                </w:rPr>
                <w:t xml:space="preserve">Buttaccio, J. L., 2018. </w:t>
              </w:r>
              <w:r w:rsidRPr="00567756">
                <w:rPr>
                  <w:i/>
                  <w:iCs/>
                  <w:noProof/>
                  <w:lang w:val="en-US"/>
                </w:rPr>
                <w:t xml:space="preserve">Four ways to boost morale in the workplace. </w:t>
              </w:r>
              <w:r w:rsidRPr="00567756">
                <w:rPr>
                  <w:noProof/>
                  <w:lang w:val="en-US"/>
                </w:rPr>
                <w:t xml:space="preserve">[Online] </w:t>
              </w:r>
              <w:r w:rsidRPr="00567756">
                <w:rPr>
                  <w:noProof/>
                  <w:lang w:val="en-US"/>
                </w:rPr>
                <w:br/>
                <w:t xml:space="preserve">Available at: </w:t>
              </w:r>
              <w:r w:rsidRPr="00567756">
                <w:rPr>
                  <w:noProof/>
                  <w:u w:val="single"/>
                  <w:lang w:val="en-US"/>
                </w:rPr>
                <w:t>https://dailynurse.com/4-ways-to-boost-morale-in-the-workplace</w:t>
              </w:r>
              <w:r w:rsidRPr="00567756">
                <w:rPr>
                  <w:noProof/>
                  <w:lang w:val="en-US"/>
                </w:rPr>
                <w:br/>
                <w:t>[Accessed 28th March 2019].</w:t>
              </w:r>
            </w:p>
            <w:p w14:paraId="124F2F5C" w14:textId="77777777" w:rsidR="00567756" w:rsidRPr="00567756" w:rsidRDefault="00567756" w:rsidP="00567756">
              <w:pPr>
                <w:rPr>
                  <w:noProof/>
                  <w:lang w:val="en-US"/>
                </w:rPr>
              </w:pPr>
              <w:r w:rsidRPr="00567756">
                <w:rPr>
                  <w:noProof/>
                  <w:lang w:val="en-US"/>
                </w:rPr>
                <w:t xml:space="preserve">Care, D. o. H. a. S., 2011. </w:t>
              </w:r>
              <w:r w:rsidRPr="00567756">
                <w:rPr>
                  <w:i/>
                  <w:iCs/>
                  <w:noProof/>
                  <w:lang w:val="en-US"/>
                </w:rPr>
                <w:t xml:space="preserve">NHS Staff management and health service quality. </w:t>
              </w:r>
              <w:r w:rsidRPr="00567756">
                <w:rPr>
                  <w:noProof/>
                  <w:lang w:val="en-US"/>
                </w:rPr>
                <w:t xml:space="preserve">[Online] </w:t>
              </w:r>
              <w:r w:rsidRPr="00567756">
                <w:rPr>
                  <w:noProof/>
                  <w:lang w:val="en-US"/>
                </w:rPr>
                <w:br/>
                <w:t xml:space="preserve">Available at: </w:t>
              </w:r>
              <w:r w:rsidRPr="00567756">
                <w:rPr>
                  <w:noProof/>
                  <w:u w:val="single"/>
                  <w:lang w:val="en-US"/>
                </w:rPr>
                <w:t>https://www.gov.uk/government/news/nhs-staff-management-and-health-service-quality</w:t>
              </w:r>
              <w:r w:rsidRPr="00567756">
                <w:rPr>
                  <w:noProof/>
                  <w:lang w:val="en-US"/>
                </w:rPr>
                <w:br/>
                <w:t>[Accessed 28th March 2019].</w:t>
              </w:r>
            </w:p>
            <w:p w14:paraId="02D88689" w14:textId="77777777" w:rsidR="00567756" w:rsidRPr="00567756" w:rsidRDefault="00567756" w:rsidP="00567756">
              <w:pPr>
                <w:rPr>
                  <w:noProof/>
                  <w:lang w:val="en-US"/>
                </w:rPr>
              </w:pPr>
              <w:r w:rsidRPr="00567756">
                <w:rPr>
                  <w:noProof/>
                  <w:lang w:val="en-US"/>
                </w:rPr>
                <w:t xml:space="preserve">Employers, N., 2014. </w:t>
              </w:r>
              <w:r w:rsidRPr="00567756">
                <w:rPr>
                  <w:i/>
                  <w:iCs/>
                  <w:noProof/>
                  <w:lang w:val="en-US"/>
                </w:rPr>
                <w:t xml:space="preserve">NHS Staff Pledges. </w:t>
              </w:r>
              <w:r w:rsidRPr="00567756">
                <w:rPr>
                  <w:noProof/>
                  <w:lang w:val="en-US"/>
                </w:rPr>
                <w:t xml:space="preserve">[Online] </w:t>
              </w:r>
              <w:r w:rsidRPr="00567756">
                <w:rPr>
                  <w:noProof/>
                  <w:lang w:val="en-US"/>
                </w:rPr>
                <w:br/>
                <w:t xml:space="preserve">Available at: </w:t>
              </w:r>
              <w:r w:rsidRPr="00567756">
                <w:rPr>
                  <w:noProof/>
                  <w:u w:val="single"/>
                  <w:lang w:val="en-US"/>
                </w:rPr>
                <w:t>https://www.nhsemployers.org/your-workforce/retain-and-improve</w:t>
              </w:r>
              <w:r w:rsidRPr="00567756">
                <w:rPr>
                  <w:noProof/>
                  <w:lang w:val="en-US"/>
                </w:rPr>
                <w:br/>
                <w:t>[Accessed 28th March 2019].</w:t>
              </w:r>
            </w:p>
            <w:p w14:paraId="47ADEC64" w14:textId="77777777" w:rsidR="00567756" w:rsidRPr="00567756" w:rsidRDefault="00567756" w:rsidP="00567756">
              <w:pPr>
                <w:rPr>
                  <w:noProof/>
                  <w:lang w:val="en-US"/>
                </w:rPr>
              </w:pPr>
              <w:r w:rsidRPr="00567756">
                <w:rPr>
                  <w:noProof/>
                  <w:lang w:val="en-US"/>
                </w:rPr>
                <w:t xml:space="preserve">Finlayson, B., 2002. </w:t>
              </w:r>
              <w:r w:rsidRPr="00567756">
                <w:rPr>
                  <w:i/>
                  <w:iCs/>
                  <w:noProof/>
                  <w:lang w:val="en-US"/>
                </w:rPr>
                <w:t xml:space="preserve">Kings Fund. </w:t>
              </w:r>
              <w:r w:rsidRPr="00567756">
                <w:rPr>
                  <w:noProof/>
                  <w:lang w:val="en-US"/>
                </w:rPr>
                <w:t xml:space="preserve">[Online] </w:t>
              </w:r>
              <w:r w:rsidRPr="00567756">
                <w:rPr>
                  <w:noProof/>
                  <w:lang w:val="en-US"/>
                </w:rPr>
                <w:br/>
                <w:t xml:space="preserve">Available at: </w:t>
              </w:r>
              <w:r w:rsidRPr="00567756">
                <w:rPr>
                  <w:noProof/>
                  <w:u w:val="single"/>
                  <w:lang w:val="en-US"/>
                </w:rPr>
                <w:t>https://www.kingsfund.org.uk/sites/default/files/field_publication_file/counting</w:t>
              </w:r>
              <w:r w:rsidRPr="00567756">
                <w:rPr>
                  <w:noProof/>
                  <w:lang w:val="en-US"/>
                </w:rPr>
                <w:br/>
                <w:t>[Accessed 28th March 2019].</w:t>
              </w:r>
            </w:p>
            <w:p w14:paraId="7652A220" w14:textId="77777777" w:rsidR="00567756" w:rsidRPr="00567756" w:rsidRDefault="00567756" w:rsidP="00567756">
              <w:pPr>
                <w:rPr>
                  <w:noProof/>
                  <w:lang w:val="en-US"/>
                </w:rPr>
              </w:pPr>
              <w:r w:rsidRPr="00567756">
                <w:rPr>
                  <w:noProof/>
                  <w:lang w:val="en-US"/>
                </w:rPr>
                <w:t xml:space="preserve">Garland, E. J. S. a. G., 2010. </w:t>
              </w:r>
              <w:r w:rsidRPr="00567756">
                <w:rPr>
                  <w:i/>
                  <w:iCs/>
                  <w:noProof/>
                  <w:lang w:val="en-US"/>
                </w:rPr>
                <w:t xml:space="preserve">Practical Leadership and Management in Nursing. </w:t>
              </w:r>
              <w:r w:rsidRPr="00567756">
                <w:rPr>
                  <w:noProof/>
                  <w:lang w:val="en-US"/>
                </w:rPr>
                <w:t>Essex: Pearson Education Limited.</w:t>
              </w:r>
            </w:p>
            <w:p w14:paraId="5B22A8C0" w14:textId="77777777" w:rsidR="00567756" w:rsidRPr="00567756" w:rsidRDefault="00567756" w:rsidP="00567756">
              <w:pPr>
                <w:rPr>
                  <w:noProof/>
                  <w:lang w:val="en-US"/>
                </w:rPr>
              </w:pPr>
              <w:r w:rsidRPr="00567756">
                <w:rPr>
                  <w:noProof/>
                  <w:lang w:val="en-US"/>
                </w:rPr>
                <w:t xml:space="preserve">Measom, C., 2011. </w:t>
              </w:r>
              <w:r w:rsidRPr="00567756">
                <w:rPr>
                  <w:i/>
                  <w:iCs/>
                  <w:noProof/>
                  <w:lang w:val="en-US"/>
                </w:rPr>
                <w:t xml:space="preserve">Small Business. </w:t>
              </w:r>
              <w:r w:rsidRPr="00567756">
                <w:rPr>
                  <w:noProof/>
                  <w:lang w:val="en-US"/>
                </w:rPr>
                <w:t xml:space="preserve">[Online] </w:t>
              </w:r>
              <w:r w:rsidRPr="00567756">
                <w:rPr>
                  <w:noProof/>
                  <w:lang w:val="en-US"/>
                </w:rPr>
                <w:br/>
                <w:t xml:space="preserve">Available at: </w:t>
              </w:r>
              <w:r w:rsidRPr="00567756">
                <w:rPr>
                  <w:noProof/>
                  <w:u w:val="single"/>
                  <w:lang w:val="en-US"/>
                </w:rPr>
                <w:t>https://smallbusiness.chron.com/good-management-essential-workplace</w:t>
              </w:r>
              <w:r w:rsidRPr="00567756">
                <w:rPr>
                  <w:noProof/>
                  <w:lang w:val="en-US"/>
                </w:rPr>
                <w:br/>
                <w:t>[Accessed 28th March 2019].</w:t>
              </w:r>
            </w:p>
            <w:p w14:paraId="5BB0A2CB" w14:textId="77777777" w:rsidR="00567756" w:rsidRPr="00567756" w:rsidRDefault="00567756" w:rsidP="00567756">
              <w:pPr>
                <w:rPr>
                  <w:noProof/>
                  <w:lang w:val="en-US"/>
                </w:rPr>
              </w:pPr>
              <w:r w:rsidRPr="00567756">
                <w:rPr>
                  <w:noProof/>
                  <w:lang w:val="en-US"/>
                </w:rPr>
                <w:t xml:space="preserve">Mintzberg, H., 2000. </w:t>
              </w:r>
              <w:r w:rsidRPr="00567756">
                <w:rPr>
                  <w:i/>
                  <w:iCs/>
                  <w:noProof/>
                  <w:lang w:val="en-US"/>
                </w:rPr>
                <w:t xml:space="preserve">Managing Publicly. </w:t>
              </w:r>
              <w:r w:rsidRPr="00567756">
                <w:rPr>
                  <w:noProof/>
                  <w:lang w:val="en-US"/>
                </w:rPr>
                <w:t>Toronto: Publie Par.</w:t>
              </w:r>
            </w:p>
            <w:p w14:paraId="226225CE" w14:textId="77777777" w:rsidR="00567756" w:rsidRPr="00567756" w:rsidRDefault="00567756" w:rsidP="00567756">
              <w:pPr>
                <w:rPr>
                  <w:noProof/>
                  <w:lang w:val="en-US"/>
                </w:rPr>
              </w:pPr>
              <w:r w:rsidRPr="00567756">
                <w:rPr>
                  <w:noProof/>
                  <w:lang w:val="en-US"/>
                </w:rPr>
                <w:t xml:space="preserve">Nursing, R., 2012. </w:t>
              </w:r>
              <w:r w:rsidRPr="00567756">
                <w:rPr>
                  <w:i/>
                  <w:iCs/>
                  <w:noProof/>
                  <w:lang w:val="en-US"/>
                </w:rPr>
                <w:t xml:space="preserve">Registered Nursing. </w:t>
              </w:r>
              <w:r w:rsidRPr="00567756">
                <w:rPr>
                  <w:noProof/>
                  <w:lang w:val="en-US"/>
                </w:rPr>
                <w:t xml:space="preserve">[Online] </w:t>
              </w:r>
              <w:r w:rsidRPr="00567756">
                <w:rPr>
                  <w:noProof/>
                  <w:lang w:val="en-US"/>
                </w:rPr>
                <w:br/>
                <w:t xml:space="preserve">Available at: </w:t>
              </w:r>
              <w:r w:rsidRPr="00567756">
                <w:rPr>
                  <w:noProof/>
                  <w:u w:val="single"/>
                  <w:lang w:val="en-US"/>
                </w:rPr>
                <w:t>https://www.registerednursing.org/speciality/nurse-manager/</w:t>
              </w:r>
              <w:r w:rsidRPr="00567756">
                <w:rPr>
                  <w:noProof/>
                  <w:lang w:val="en-US"/>
                </w:rPr>
                <w:br/>
                <w:t>[Accessed 28th March 2019].</w:t>
              </w:r>
            </w:p>
            <w:p w14:paraId="2A51246E" w14:textId="77777777" w:rsidR="00567756" w:rsidRPr="00567756" w:rsidRDefault="00567756" w:rsidP="00567756">
              <w:pPr>
                <w:rPr>
                  <w:noProof/>
                  <w:lang w:val="en-US"/>
                </w:rPr>
              </w:pPr>
              <w:r w:rsidRPr="00567756">
                <w:rPr>
                  <w:noProof/>
                  <w:lang w:val="en-US"/>
                </w:rPr>
                <w:lastRenderedPageBreak/>
                <w:t xml:space="preserve">Practice, N. i., 2014. </w:t>
              </w:r>
              <w:r w:rsidRPr="00567756">
                <w:rPr>
                  <w:i/>
                  <w:iCs/>
                  <w:noProof/>
                  <w:lang w:val="en-US"/>
                </w:rPr>
                <w:t xml:space="preserve">Nursing in Practice. </w:t>
              </w:r>
              <w:r w:rsidRPr="00567756">
                <w:rPr>
                  <w:noProof/>
                  <w:lang w:val="en-US"/>
                </w:rPr>
                <w:t xml:space="preserve">[Online] </w:t>
              </w:r>
              <w:r w:rsidRPr="00567756">
                <w:rPr>
                  <w:noProof/>
                  <w:lang w:val="en-US"/>
                </w:rPr>
                <w:br/>
                <w:t xml:space="preserve">Available at: </w:t>
              </w:r>
              <w:r w:rsidRPr="00567756">
                <w:rPr>
                  <w:noProof/>
                  <w:u w:val="single"/>
                  <w:lang w:val="en-US"/>
                </w:rPr>
                <w:t>https://www.nursinginpractice.com/article/nhs-managers-concerned-about-coa</w:t>
              </w:r>
              <w:r w:rsidRPr="00567756">
                <w:rPr>
                  <w:noProof/>
                  <w:lang w:val="en-US"/>
                </w:rPr>
                <w:br/>
                <w:t>[Accessed 28th March 2019].</w:t>
              </w:r>
            </w:p>
            <w:p w14:paraId="05EF6C94" w14:textId="77777777" w:rsidR="00567756" w:rsidRPr="00567756" w:rsidRDefault="00567756" w:rsidP="00567756">
              <w:pPr>
                <w:rPr>
                  <w:noProof/>
                  <w:lang w:val="en-US"/>
                </w:rPr>
              </w:pPr>
              <w:r w:rsidRPr="00567756">
                <w:rPr>
                  <w:noProof/>
                  <w:lang w:val="en-US"/>
                </w:rPr>
                <w:t xml:space="preserve">Rachel Marangozov, C. H. C. M. a. G. P., 2017. </w:t>
              </w:r>
              <w:r w:rsidRPr="00567756">
                <w:rPr>
                  <w:i/>
                  <w:iCs/>
                  <w:noProof/>
                  <w:lang w:val="en-US"/>
                </w:rPr>
                <w:t xml:space="preserve">Royal College of Nursing Employment Survey 2017, </w:t>
              </w:r>
              <w:r w:rsidRPr="00567756">
                <w:rPr>
                  <w:noProof/>
                  <w:lang w:val="en-US"/>
                </w:rPr>
                <w:t>London: Royal College of Nursing.</w:t>
              </w:r>
            </w:p>
            <w:p w14:paraId="4D250A5C" w14:textId="77777777" w:rsidR="00567756" w:rsidRPr="00567756" w:rsidRDefault="00567756" w:rsidP="00567756">
              <w:pPr>
                <w:rPr>
                  <w:noProof/>
                  <w:lang w:val="en-US"/>
                </w:rPr>
              </w:pPr>
              <w:r w:rsidRPr="00567756">
                <w:rPr>
                  <w:noProof/>
                  <w:lang w:val="en-US"/>
                </w:rPr>
                <w:t xml:space="preserve">Stepanek, M., 2015. </w:t>
              </w:r>
              <w:r w:rsidRPr="00567756">
                <w:rPr>
                  <w:i/>
                  <w:iCs/>
                  <w:noProof/>
                  <w:lang w:val="en-US"/>
                </w:rPr>
                <w:t xml:space="preserve">Employee engagement in the NHS. </w:t>
              </w:r>
              <w:r w:rsidRPr="00567756">
                <w:rPr>
                  <w:noProof/>
                  <w:lang w:val="en-US"/>
                </w:rPr>
                <w:t xml:space="preserve">[Online] </w:t>
              </w:r>
              <w:r w:rsidRPr="00567756">
                <w:rPr>
                  <w:noProof/>
                  <w:lang w:val="en-US"/>
                </w:rPr>
                <w:br/>
                <w:t xml:space="preserve">Available at: </w:t>
              </w:r>
              <w:r w:rsidRPr="00567756">
                <w:rPr>
                  <w:noProof/>
                  <w:u w:val="single"/>
                  <w:lang w:val="en-US"/>
                </w:rPr>
                <w:t>https://www.rand.org/randeurope/research/projects/eployee</w:t>
              </w:r>
              <w:r w:rsidRPr="00567756">
                <w:rPr>
                  <w:noProof/>
                  <w:lang w:val="en-US"/>
                </w:rPr>
                <w:br/>
                <w:t>[Accessed 28th March 2019].</w:t>
              </w:r>
            </w:p>
            <w:p w14:paraId="210B45CA" w14:textId="77777777" w:rsidR="00567756" w:rsidRPr="00567756" w:rsidRDefault="00567756" w:rsidP="00567756">
              <w:pPr>
                <w:rPr>
                  <w:noProof/>
                  <w:lang w:val="en-US"/>
                </w:rPr>
              </w:pPr>
              <w:r w:rsidRPr="00567756">
                <w:rPr>
                  <w:noProof/>
                  <w:lang w:val="en-US"/>
                </w:rPr>
                <w:t xml:space="preserve">Volpe, C. D. a. R. L., 2013. </w:t>
              </w:r>
              <w:r w:rsidRPr="00567756">
                <w:rPr>
                  <w:i/>
                  <w:iCs/>
                  <w:noProof/>
                  <w:lang w:val="en-US"/>
                </w:rPr>
                <w:t xml:space="preserve">Toxic Nursing: Managing Bullying, Bad Attitudes and Total Turmoil. </w:t>
              </w:r>
              <w:r w:rsidRPr="00567756">
                <w:rPr>
                  <w:noProof/>
                  <w:lang w:val="en-US"/>
                </w:rPr>
                <w:t>Indianapolis: Renee Wilmeth.</w:t>
              </w:r>
            </w:p>
            <w:p w14:paraId="48810C1B" w14:textId="77777777" w:rsidR="00567756" w:rsidRPr="00567756" w:rsidRDefault="00567756" w:rsidP="00567756">
              <w:pPr>
                <w:rPr>
                  <w:noProof/>
                  <w:lang w:val="en-US"/>
                </w:rPr>
              </w:pPr>
              <w:r w:rsidRPr="00567756">
                <w:rPr>
                  <w:noProof/>
                  <w:lang w:val="en-US"/>
                </w:rPr>
                <w:t xml:space="preserve">Willis, M. W. a. D., 2015. </w:t>
              </w:r>
              <w:r w:rsidRPr="00567756">
                <w:rPr>
                  <w:i/>
                  <w:iCs/>
                  <w:noProof/>
                  <w:lang w:val="en-US"/>
                </w:rPr>
                <w:t xml:space="preserve">Are we supporting or sacrificing NHS staff?. </w:t>
              </w:r>
              <w:r w:rsidRPr="00567756">
                <w:rPr>
                  <w:noProof/>
                  <w:lang w:val="en-US"/>
                </w:rPr>
                <w:t xml:space="preserve">[Online] </w:t>
              </w:r>
              <w:r w:rsidRPr="00567756">
                <w:rPr>
                  <w:noProof/>
                  <w:lang w:val="en-US"/>
                </w:rPr>
                <w:br/>
                <w:t xml:space="preserve">Available at: </w:t>
              </w:r>
              <w:r w:rsidRPr="00567756">
                <w:rPr>
                  <w:noProof/>
                  <w:u w:val="single"/>
                  <w:lang w:val="en-US"/>
                </w:rPr>
                <w:t>https://www.kingsfund.org.uk/blog/2015/10/are-we-supporting-or-sacrificing-nhs-staff</w:t>
              </w:r>
              <w:r w:rsidRPr="00567756">
                <w:rPr>
                  <w:noProof/>
                  <w:lang w:val="en-US"/>
                </w:rPr>
                <w:br/>
                <w:t>[Accessed 28th March 2019].</w:t>
              </w:r>
            </w:p>
            <w:p w14:paraId="19BA4AB7" w14:textId="77777777" w:rsidR="00567756" w:rsidRPr="00567756" w:rsidRDefault="00567756" w:rsidP="00567756">
              <w:pPr>
                <w:rPr>
                  <w:noProof/>
                  <w:lang w:val="en-US"/>
                </w:rPr>
              </w:pPr>
              <w:r w:rsidRPr="00567756">
                <w:rPr>
                  <w:noProof/>
                  <w:lang w:val="en-US"/>
                </w:rPr>
                <w:t xml:space="preserve">Wilson, B., 2019. </w:t>
              </w:r>
              <w:r w:rsidRPr="00567756">
                <w:rPr>
                  <w:i/>
                  <w:iCs/>
                  <w:noProof/>
                  <w:lang w:val="en-US"/>
                </w:rPr>
                <w:t xml:space="preserve">The Nerdy Nurse. </w:t>
              </w:r>
              <w:r w:rsidRPr="00567756">
                <w:rPr>
                  <w:noProof/>
                  <w:lang w:val="en-US"/>
                </w:rPr>
                <w:t xml:space="preserve">[Online] </w:t>
              </w:r>
              <w:r w:rsidRPr="00567756">
                <w:rPr>
                  <w:noProof/>
                  <w:lang w:val="en-US"/>
                </w:rPr>
                <w:br/>
                <w:t xml:space="preserve">Available at: </w:t>
              </w:r>
              <w:r w:rsidRPr="00567756">
                <w:rPr>
                  <w:noProof/>
                  <w:u w:val="single"/>
                  <w:lang w:val="en-US"/>
                </w:rPr>
                <w:t>https://thenerdynurse.com/why-do-nurses-have-such-poor-morale/</w:t>
              </w:r>
              <w:r w:rsidRPr="00567756">
                <w:rPr>
                  <w:noProof/>
                  <w:lang w:val="en-US"/>
                </w:rPr>
                <w:br/>
                <w:t>[Accessed 28th March 2019].</w:t>
              </w:r>
            </w:p>
            <w:p w14:paraId="1AD11F55" w14:textId="77777777" w:rsidR="00567756" w:rsidRPr="00567756" w:rsidRDefault="00567756" w:rsidP="00567756">
              <w:r w:rsidRPr="00567756">
                <w:rPr>
                  <w:b/>
                  <w:bCs/>
                  <w:noProof/>
                </w:rPr>
                <w:fldChar w:fldCharType="end"/>
              </w:r>
            </w:p>
          </w:sdtContent>
        </w:sdt>
      </w:sdtContent>
    </w:sdt>
    <w:p w14:paraId="4615620D" w14:textId="77777777" w:rsidR="001B44FA" w:rsidRDefault="001B44FA" w:rsidP="004030A8">
      <w:pPr>
        <w:rPr>
          <w:rFonts w:ascii="Arial" w:hAnsi="Arial" w:cs="Arial"/>
          <w:sz w:val="24"/>
          <w:szCs w:val="24"/>
        </w:rPr>
      </w:pPr>
    </w:p>
    <w:p w14:paraId="695726FB" w14:textId="77777777" w:rsidR="007D21BC" w:rsidRPr="007D21BC" w:rsidRDefault="007D21BC" w:rsidP="004030A8">
      <w:pPr>
        <w:rPr>
          <w:rFonts w:ascii="Arial" w:hAnsi="Arial" w:cs="Arial"/>
          <w:sz w:val="24"/>
          <w:szCs w:val="24"/>
        </w:rPr>
      </w:pPr>
    </w:p>
    <w:p w14:paraId="3AB9D63C" w14:textId="065C9664" w:rsidR="00E8375A" w:rsidRDefault="00E8375A" w:rsidP="004030A8">
      <w:pPr>
        <w:rPr>
          <w:rFonts w:ascii="Arial" w:hAnsi="Arial" w:cs="Arial"/>
          <w:sz w:val="24"/>
          <w:szCs w:val="24"/>
        </w:rPr>
      </w:pPr>
    </w:p>
    <w:p w14:paraId="29021E98" w14:textId="77777777" w:rsidR="00E8375A" w:rsidRDefault="00E8375A" w:rsidP="004030A8">
      <w:pPr>
        <w:rPr>
          <w:rFonts w:ascii="Arial" w:hAnsi="Arial" w:cs="Arial"/>
          <w:sz w:val="24"/>
          <w:szCs w:val="24"/>
        </w:rPr>
      </w:pPr>
    </w:p>
    <w:p w14:paraId="3B123701" w14:textId="77777777" w:rsidR="006765C6" w:rsidRPr="004030A8" w:rsidRDefault="006765C6" w:rsidP="004030A8">
      <w:pPr>
        <w:rPr>
          <w:rFonts w:ascii="Arial" w:hAnsi="Arial" w:cs="Arial"/>
          <w:sz w:val="24"/>
          <w:szCs w:val="24"/>
        </w:rPr>
      </w:pPr>
    </w:p>
    <w:sectPr w:rsidR="006765C6" w:rsidRPr="004030A8" w:rsidSect="004030A8">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95F6C" w14:textId="77777777" w:rsidR="007F3606" w:rsidRDefault="007F3606" w:rsidP="00DE2E7A">
      <w:pPr>
        <w:spacing w:after="0" w:line="240" w:lineRule="auto"/>
      </w:pPr>
      <w:r>
        <w:separator/>
      </w:r>
    </w:p>
  </w:endnote>
  <w:endnote w:type="continuationSeparator" w:id="0">
    <w:p w14:paraId="3B57D055" w14:textId="77777777" w:rsidR="007F3606" w:rsidRDefault="007F3606" w:rsidP="00DE2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ADF98" w14:textId="77777777" w:rsidR="00DE2E7A" w:rsidRDefault="00DE2E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688836"/>
      <w:docPartObj>
        <w:docPartGallery w:val="Page Numbers (Bottom of Page)"/>
        <w:docPartUnique/>
      </w:docPartObj>
    </w:sdtPr>
    <w:sdtEndPr>
      <w:rPr>
        <w:noProof/>
      </w:rPr>
    </w:sdtEndPr>
    <w:sdtContent>
      <w:p w14:paraId="47947FE1" w14:textId="7C21F599" w:rsidR="00DE2E7A" w:rsidRDefault="00DE2E7A">
        <w:pPr>
          <w:pStyle w:val="Footer"/>
        </w:pPr>
        <w:r>
          <w:fldChar w:fldCharType="begin"/>
        </w:r>
        <w:r>
          <w:instrText xml:space="preserve"> PAGE   \* MERGEFORMAT </w:instrText>
        </w:r>
        <w:r>
          <w:fldChar w:fldCharType="separate"/>
        </w:r>
        <w:r>
          <w:rPr>
            <w:noProof/>
          </w:rPr>
          <w:t>2</w:t>
        </w:r>
        <w:r>
          <w:rPr>
            <w:noProof/>
          </w:rPr>
          <w:fldChar w:fldCharType="end"/>
        </w:r>
      </w:p>
    </w:sdtContent>
  </w:sdt>
  <w:p w14:paraId="77680FBD" w14:textId="77777777" w:rsidR="00DE2E7A" w:rsidRDefault="00DE2E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6EDBF" w14:textId="77777777" w:rsidR="00DE2E7A" w:rsidRDefault="00DE2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B9712" w14:textId="77777777" w:rsidR="007F3606" w:rsidRDefault="007F3606" w:rsidP="00DE2E7A">
      <w:pPr>
        <w:spacing w:after="0" w:line="240" w:lineRule="auto"/>
      </w:pPr>
      <w:r>
        <w:separator/>
      </w:r>
    </w:p>
  </w:footnote>
  <w:footnote w:type="continuationSeparator" w:id="0">
    <w:p w14:paraId="1A4C35D2" w14:textId="77777777" w:rsidR="007F3606" w:rsidRDefault="007F3606" w:rsidP="00DE2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664E7" w14:textId="77777777" w:rsidR="00DE2E7A" w:rsidRDefault="00DE2E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FA631" w14:textId="77777777" w:rsidR="00DE2E7A" w:rsidRDefault="00DE2E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862E5" w14:textId="77777777" w:rsidR="00DE2E7A" w:rsidRDefault="00DE2E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62C6A"/>
    <w:multiLevelType w:val="hybridMultilevel"/>
    <w:tmpl w:val="F1445E38"/>
    <w:lvl w:ilvl="0" w:tplc="431E56D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677FFE"/>
    <w:multiLevelType w:val="hybridMultilevel"/>
    <w:tmpl w:val="24260A68"/>
    <w:lvl w:ilvl="0" w:tplc="23EC8EA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0A8"/>
    <w:rsid w:val="00000BDD"/>
    <w:rsid w:val="00015010"/>
    <w:rsid w:val="00017BC6"/>
    <w:rsid w:val="00025847"/>
    <w:rsid w:val="00054C01"/>
    <w:rsid w:val="0007656A"/>
    <w:rsid w:val="000A5384"/>
    <w:rsid w:val="00100079"/>
    <w:rsid w:val="00117915"/>
    <w:rsid w:val="0013026E"/>
    <w:rsid w:val="00132B4A"/>
    <w:rsid w:val="001405D3"/>
    <w:rsid w:val="00170CBA"/>
    <w:rsid w:val="00195F62"/>
    <w:rsid w:val="001B4111"/>
    <w:rsid w:val="001B44FA"/>
    <w:rsid w:val="001D4A10"/>
    <w:rsid w:val="001F2D3A"/>
    <w:rsid w:val="001F5D67"/>
    <w:rsid w:val="00206745"/>
    <w:rsid w:val="0022058E"/>
    <w:rsid w:val="00220C3C"/>
    <w:rsid w:val="002231C3"/>
    <w:rsid w:val="0022583A"/>
    <w:rsid w:val="0023257A"/>
    <w:rsid w:val="00235C32"/>
    <w:rsid w:val="00243AFB"/>
    <w:rsid w:val="00246B29"/>
    <w:rsid w:val="00251656"/>
    <w:rsid w:val="00251899"/>
    <w:rsid w:val="0027044C"/>
    <w:rsid w:val="002801C6"/>
    <w:rsid w:val="0029073E"/>
    <w:rsid w:val="002A0340"/>
    <w:rsid w:val="002D1D11"/>
    <w:rsid w:val="002D2EB6"/>
    <w:rsid w:val="002E2E99"/>
    <w:rsid w:val="002E6774"/>
    <w:rsid w:val="00307061"/>
    <w:rsid w:val="00327289"/>
    <w:rsid w:val="00327BCE"/>
    <w:rsid w:val="00335886"/>
    <w:rsid w:val="0036379F"/>
    <w:rsid w:val="00364EC6"/>
    <w:rsid w:val="00373D8F"/>
    <w:rsid w:val="0038136A"/>
    <w:rsid w:val="00392C55"/>
    <w:rsid w:val="003B7CF8"/>
    <w:rsid w:val="003E4AC5"/>
    <w:rsid w:val="003F40C4"/>
    <w:rsid w:val="003F4813"/>
    <w:rsid w:val="004030A8"/>
    <w:rsid w:val="0040378D"/>
    <w:rsid w:val="00425F08"/>
    <w:rsid w:val="00443C25"/>
    <w:rsid w:val="004612A3"/>
    <w:rsid w:val="00462F83"/>
    <w:rsid w:val="00465682"/>
    <w:rsid w:val="0049048D"/>
    <w:rsid w:val="004A0E57"/>
    <w:rsid w:val="004D04B1"/>
    <w:rsid w:val="004D35F5"/>
    <w:rsid w:val="004D6397"/>
    <w:rsid w:val="004E697D"/>
    <w:rsid w:val="00504713"/>
    <w:rsid w:val="00504C26"/>
    <w:rsid w:val="00511F99"/>
    <w:rsid w:val="00523CAC"/>
    <w:rsid w:val="00567756"/>
    <w:rsid w:val="00573205"/>
    <w:rsid w:val="005755AD"/>
    <w:rsid w:val="005839AF"/>
    <w:rsid w:val="005A6B8E"/>
    <w:rsid w:val="005B1B45"/>
    <w:rsid w:val="005B3BAE"/>
    <w:rsid w:val="005C5110"/>
    <w:rsid w:val="005E3CDB"/>
    <w:rsid w:val="005E64C7"/>
    <w:rsid w:val="00611087"/>
    <w:rsid w:val="00625AD7"/>
    <w:rsid w:val="00630326"/>
    <w:rsid w:val="00637C1E"/>
    <w:rsid w:val="006503FA"/>
    <w:rsid w:val="006540E9"/>
    <w:rsid w:val="00673C77"/>
    <w:rsid w:val="00674F9C"/>
    <w:rsid w:val="006765C6"/>
    <w:rsid w:val="00676B10"/>
    <w:rsid w:val="006913E9"/>
    <w:rsid w:val="006921BC"/>
    <w:rsid w:val="00697F82"/>
    <w:rsid w:val="006A23AA"/>
    <w:rsid w:val="006F20EE"/>
    <w:rsid w:val="00716BE6"/>
    <w:rsid w:val="0072387D"/>
    <w:rsid w:val="0073087D"/>
    <w:rsid w:val="007409AB"/>
    <w:rsid w:val="007637DB"/>
    <w:rsid w:val="00764D0C"/>
    <w:rsid w:val="007A10D3"/>
    <w:rsid w:val="007A54E8"/>
    <w:rsid w:val="007B79E5"/>
    <w:rsid w:val="007C01AD"/>
    <w:rsid w:val="007D0DFA"/>
    <w:rsid w:val="007D21BC"/>
    <w:rsid w:val="007D31C1"/>
    <w:rsid w:val="007E1447"/>
    <w:rsid w:val="007F1609"/>
    <w:rsid w:val="007F2712"/>
    <w:rsid w:val="007F3606"/>
    <w:rsid w:val="007F730D"/>
    <w:rsid w:val="007F7BE3"/>
    <w:rsid w:val="00810FCE"/>
    <w:rsid w:val="0085051E"/>
    <w:rsid w:val="008714AA"/>
    <w:rsid w:val="008738AE"/>
    <w:rsid w:val="00874E0B"/>
    <w:rsid w:val="00884E6C"/>
    <w:rsid w:val="00884E9B"/>
    <w:rsid w:val="008B1029"/>
    <w:rsid w:val="008C3568"/>
    <w:rsid w:val="008C572F"/>
    <w:rsid w:val="008D4316"/>
    <w:rsid w:val="008E7DE4"/>
    <w:rsid w:val="008F5363"/>
    <w:rsid w:val="008F63DF"/>
    <w:rsid w:val="008F783F"/>
    <w:rsid w:val="008F7855"/>
    <w:rsid w:val="00912D73"/>
    <w:rsid w:val="009343B6"/>
    <w:rsid w:val="00940A2D"/>
    <w:rsid w:val="00947655"/>
    <w:rsid w:val="00991428"/>
    <w:rsid w:val="009C0515"/>
    <w:rsid w:val="009C185A"/>
    <w:rsid w:val="009C347F"/>
    <w:rsid w:val="009D1AD1"/>
    <w:rsid w:val="009D49A4"/>
    <w:rsid w:val="009D59A1"/>
    <w:rsid w:val="009E2628"/>
    <w:rsid w:val="009F374E"/>
    <w:rsid w:val="009F4655"/>
    <w:rsid w:val="00A041D2"/>
    <w:rsid w:val="00A45955"/>
    <w:rsid w:val="00A55A68"/>
    <w:rsid w:val="00AA284F"/>
    <w:rsid w:val="00AA511D"/>
    <w:rsid w:val="00AF5707"/>
    <w:rsid w:val="00B120F0"/>
    <w:rsid w:val="00B123FE"/>
    <w:rsid w:val="00B312A6"/>
    <w:rsid w:val="00B31F6A"/>
    <w:rsid w:val="00B33C84"/>
    <w:rsid w:val="00B46EF8"/>
    <w:rsid w:val="00B52397"/>
    <w:rsid w:val="00B648DE"/>
    <w:rsid w:val="00B75E03"/>
    <w:rsid w:val="00B82D6F"/>
    <w:rsid w:val="00B95AA4"/>
    <w:rsid w:val="00BC2C4A"/>
    <w:rsid w:val="00BD7D1D"/>
    <w:rsid w:val="00BE44B3"/>
    <w:rsid w:val="00BE7411"/>
    <w:rsid w:val="00BF7D0B"/>
    <w:rsid w:val="00C0003A"/>
    <w:rsid w:val="00C1227C"/>
    <w:rsid w:val="00C16055"/>
    <w:rsid w:val="00C1662C"/>
    <w:rsid w:val="00C24836"/>
    <w:rsid w:val="00C33097"/>
    <w:rsid w:val="00C407CB"/>
    <w:rsid w:val="00C45228"/>
    <w:rsid w:val="00C470C2"/>
    <w:rsid w:val="00C54436"/>
    <w:rsid w:val="00C95CA9"/>
    <w:rsid w:val="00CD29C4"/>
    <w:rsid w:val="00D062E9"/>
    <w:rsid w:val="00D1466F"/>
    <w:rsid w:val="00D33CEB"/>
    <w:rsid w:val="00D46FF6"/>
    <w:rsid w:val="00D70244"/>
    <w:rsid w:val="00D82872"/>
    <w:rsid w:val="00D833F4"/>
    <w:rsid w:val="00DA2BC0"/>
    <w:rsid w:val="00DE2E7A"/>
    <w:rsid w:val="00E04CEA"/>
    <w:rsid w:val="00E11211"/>
    <w:rsid w:val="00E15CB2"/>
    <w:rsid w:val="00E210BB"/>
    <w:rsid w:val="00E22CAC"/>
    <w:rsid w:val="00E31FAA"/>
    <w:rsid w:val="00E331EF"/>
    <w:rsid w:val="00E34413"/>
    <w:rsid w:val="00E40074"/>
    <w:rsid w:val="00E42053"/>
    <w:rsid w:val="00E458D5"/>
    <w:rsid w:val="00E700F4"/>
    <w:rsid w:val="00E8375A"/>
    <w:rsid w:val="00E92E85"/>
    <w:rsid w:val="00EA3D4B"/>
    <w:rsid w:val="00EC4100"/>
    <w:rsid w:val="00EC739D"/>
    <w:rsid w:val="00ED2FE9"/>
    <w:rsid w:val="00EE18B6"/>
    <w:rsid w:val="00EE39B2"/>
    <w:rsid w:val="00EF5801"/>
    <w:rsid w:val="00EF6028"/>
    <w:rsid w:val="00F06DA6"/>
    <w:rsid w:val="00F10B4B"/>
    <w:rsid w:val="00F2492D"/>
    <w:rsid w:val="00F27313"/>
    <w:rsid w:val="00F34054"/>
    <w:rsid w:val="00F47222"/>
    <w:rsid w:val="00F55129"/>
    <w:rsid w:val="00F70EEA"/>
    <w:rsid w:val="00F84406"/>
    <w:rsid w:val="00FA05EC"/>
    <w:rsid w:val="00FA13DE"/>
    <w:rsid w:val="00FA5685"/>
    <w:rsid w:val="00FF2176"/>
    <w:rsid w:val="00FF7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768D"/>
  <w15:chartTrackingRefBased/>
  <w15:docId w15:val="{7F6A55E0-C8B3-4D60-8930-846EF6F3D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30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0A8"/>
    <w:rPr>
      <w:rFonts w:eastAsiaTheme="minorEastAsia"/>
      <w:lang w:val="en-US"/>
    </w:rPr>
  </w:style>
  <w:style w:type="paragraph" w:styleId="ListParagraph">
    <w:name w:val="List Paragraph"/>
    <w:basedOn w:val="Normal"/>
    <w:uiPriority w:val="34"/>
    <w:qFormat/>
    <w:rsid w:val="004030A8"/>
    <w:pPr>
      <w:ind w:left="720"/>
      <w:contextualSpacing/>
    </w:pPr>
  </w:style>
  <w:style w:type="character" w:styleId="Hyperlink">
    <w:name w:val="Hyperlink"/>
    <w:basedOn w:val="DefaultParagraphFont"/>
    <w:uiPriority w:val="99"/>
    <w:unhideWhenUsed/>
    <w:rsid w:val="00307061"/>
    <w:rPr>
      <w:color w:val="0563C1" w:themeColor="hyperlink"/>
      <w:u w:val="single"/>
    </w:rPr>
  </w:style>
  <w:style w:type="character" w:styleId="UnresolvedMention">
    <w:name w:val="Unresolved Mention"/>
    <w:basedOn w:val="DefaultParagraphFont"/>
    <w:uiPriority w:val="99"/>
    <w:semiHidden/>
    <w:unhideWhenUsed/>
    <w:rsid w:val="00307061"/>
    <w:rPr>
      <w:color w:val="605E5C"/>
      <w:shd w:val="clear" w:color="auto" w:fill="E1DFDD"/>
    </w:rPr>
  </w:style>
  <w:style w:type="paragraph" w:styleId="Header">
    <w:name w:val="header"/>
    <w:basedOn w:val="Normal"/>
    <w:link w:val="HeaderChar"/>
    <w:uiPriority w:val="99"/>
    <w:unhideWhenUsed/>
    <w:rsid w:val="00DE2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E7A"/>
  </w:style>
  <w:style w:type="paragraph" w:styleId="Footer">
    <w:name w:val="footer"/>
    <w:basedOn w:val="Normal"/>
    <w:link w:val="FooterChar"/>
    <w:uiPriority w:val="99"/>
    <w:unhideWhenUsed/>
    <w:rsid w:val="00DE2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 TargetMode="External"/><Relationship Id="rId13" Type="http://schemas.openxmlformats.org/officeDocument/2006/relationships/hyperlink" Target="http://www.goodtherapy.org" TargetMode="External"/><Relationship Id="rId18" Type="http://schemas.openxmlformats.org/officeDocument/2006/relationships/hyperlink" Target="http://www.webmd.co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simplypsychology.org" TargetMode="External"/><Relationship Id="rId7" Type="http://schemas.openxmlformats.org/officeDocument/2006/relationships/endnotes" Target="endnotes.xml"/><Relationship Id="rId12" Type="http://schemas.openxmlformats.org/officeDocument/2006/relationships/hyperlink" Target="http://www.nhs.uk" TargetMode="External"/><Relationship Id="rId17" Type="http://schemas.openxmlformats.org/officeDocument/2006/relationships/hyperlink" Target="http://www.positivepsychologyprogram.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srt.org.uk" TargetMode="External"/><Relationship Id="rId20" Type="http://schemas.openxmlformats.org/officeDocument/2006/relationships/hyperlink" Target="http://www.onlinedbschecks.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health.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sychologistworld.co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patthomson.net/" TargetMode="External"/><Relationship Id="rId19" Type="http://schemas.openxmlformats.org/officeDocument/2006/relationships/hyperlink" Target="http://www.bacp.co.uk" TargetMode="External"/><Relationship Id="rId4" Type="http://schemas.openxmlformats.org/officeDocument/2006/relationships/settings" Target="settings.xml"/><Relationship Id="rId9" Type="http://schemas.openxmlformats.org/officeDocument/2006/relationships/hyperlink" Target="https://knowhow.ncvo.org.uk" TargetMode="External"/><Relationship Id="rId14" Type="http://schemas.openxmlformats.org/officeDocument/2006/relationships/hyperlink" Target="http://www.counselling-directory.org.uk"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Gly12</b:Tag>
    <b:SourceType>InternetSite</b:SourceType>
    <b:Guid>{25C380AF-B07E-4FD1-842D-A8B4BC553011}</b:Guid>
    <b:Title>https://glynissherwood.com/why-counselling-is-more-important-than-medication/</b:Title>
    <b:InternetSiteTitle>Glynis Sherwood Counselling</b:InternetSiteTitle>
    <b:Year>2012</b:Year>
    <b:Month>May</b:Month>
    <b:Day>31st</b:Day>
    <b:URL>https://glynissherwood.com/why-counselling-is-more-important-than-medication/</b:URL>
    <b:Author>
      <b:Author>
        <b:NameList>
          <b:Person>
            <b:Last>Sherwood</b:Last>
            <b:First>Glynis</b:First>
          </b:Person>
        </b:NameList>
      </b:Author>
    </b:Author>
    <b:YearAccessed>2019</b:YearAccessed>
    <b:MonthAccessed>January</b:MonthAccessed>
    <b:DayAccessed>6th</b:DayAccessed>
    <b:RefOrder>1</b:RefOrder>
  </b:Source>
  <b:Source>
    <b:Tag>NHS16</b:Tag>
    <b:SourceType>InternetSite</b:SourceType>
    <b:Guid>{7E474F69-C976-41B6-B367-C945FDB34F67}</b:Guid>
    <b:Author>
      <b:Author>
        <b:NameList>
          <b:Person>
            <b:Last>NHS.UK</b:Last>
          </b:Person>
        </b:NameList>
      </b:Author>
    </b:Author>
    <b:Title>www.nhs.uk</b:Title>
    <b:InternetSiteTitle>www.nhs.uk</b:InternetSiteTitle>
    <b:Year>2016</b:Year>
    <b:Month>July</b:Month>
    <b:Day>15th</b:Day>
    <b:URL>https://www.nhs.uk/conditions/cognitive-behavioural-therapy-cbt/</b:URL>
    <b:YearAccessed>2019</b:YearAccessed>
    <b:MonthAccessed>January</b:MonthAccessed>
    <b:DayAccessed>6th</b:DayAccessed>
    <b:RefOrder>2</b:RefOrder>
  </b:Source>
  <b:Source>
    <b:Tag>Mal16</b:Tag>
    <b:SourceType>InternetSite</b:SourceType>
    <b:Guid>{73B1DC21-4D8E-49FE-B552-A8D554B4B59A}</b:Guid>
    <b:Author>
      <b:Author>
        <b:NameList>
          <b:Person>
            <b:Last>Malhauser</b:Last>
            <b:First>Dr</b:First>
            <b:Middle>Greg</b:Middle>
          </b:Person>
        </b:NameList>
      </b:Author>
    </b:Author>
    <b:Title>Counselling Resource</b:Title>
    <b:InternetSiteTitle>counsellingresource.com</b:InternetSiteTitle>
    <b:Year>2016</b:Year>
    <b:Month>February</b:Month>
    <b:Day>27th</b:Day>
    <b:URL>https://counsellingresource.com/therapy/types/person-centred/</b:URL>
    <b:YearAccessed>2019</b:YearAccessed>
    <b:MonthAccessed>January</b:MonthAccessed>
    <b:DayAccessed>6th</b:DayAccessed>
    <b:RefOrder>3</b:RefOrder>
  </b:Source>
  <b:Source>
    <b:Tag>Goo18</b:Tag>
    <b:SourceType>InternetSite</b:SourceType>
    <b:Guid>{AECB2011-16A8-4F64-9A86-A1F9F32E42E0}</b:Guid>
    <b:Author>
      <b:Author>
        <b:NameList>
          <b:Person>
            <b:Last>GoodTherapy.org</b:Last>
          </b:Person>
        </b:NameList>
      </b:Author>
    </b:Author>
    <b:Title>Good Therapy</b:Title>
    <b:InternetSiteTitle>Good Therapy.org</b:InternetSiteTitle>
    <b:Year>2018</b:Year>
    <b:Month>June</b:Month>
    <b:Day>20th</b:Day>
    <b:URL>https://www.goodtherapy.org/learn-about-therapy/types/psychpdynamic</b:URL>
    <b:YearAccessed>2019</b:YearAccessed>
    <b:MonthAccessed>Janunary</b:MonthAccessed>
    <b:DayAccessed>6th</b:DayAccessed>
    <b:RefOrder>4</b:RefOrder>
  </b:Source>
  <b:Source>
    <b:Tag>Wil10</b:Tag>
    <b:SourceType>Book</b:SourceType>
    <b:Guid>{C8D63A6F-6B1C-4C44-9046-F3C14E020ACE}</b:Guid>
    <b:Title>Cognitive Behavioural Therapy for Dummies</b:Title>
    <b:Year>2010</b:Year>
    <b:Author>
      <b:Author>
        <b:NameList>
          <b:Person>
            <b:Last>Willson</b:Last>
            <b:First>Rhena</b:First>
            <b:Middle>Branch &amp; Rob</b:Middle>
          </b:Person>
        </b:NameList>
      </b:Author>
    </b:Author>
    <b:YearAccessed>2019</b:YearAccessed>
    <b:MonthAccessed>Jannuary</b:MonthAccessed>
    <b:DayAccessed>6th</b:DayAccessed>
    <b:City>Chichcester West Sussex</b:City>
    <b:CountryRegion>England</b:CountryRegion>
    <b:Publisher>John Wiley &amp; Sons Ltd</b:Publisher>
    <b:RefOrder>5</b:RefOrder>
  </b:Source>
  <b:Source>
    <b:Tag>Ken18</b:Tag>
    <b:SourceType>InternetSite</b:SourceType>
    <b:Guid>{F0BF40AE-C846-46B6-AA91-12429572C41D}</b:Guid>
    <b:Title>Very Well Mind</b:Title>
    <b:Year>2018</b:Year>
    <b:InternetSiteTitle>www.verywellmind.com</b:InternetSiteTitle>
    <b:Month>November</b:Month>
    <b:Day>19th</b:Day>
    <b:URL>https://www.verywellmind.com/what-is-cognitive-behavioural-therapy-2795747</b:URL>
    <b:Author>
      <b:Author>
        <b:NameList>
          <b:Person>
            <b:Last>Cherry</b:Last>
            <b:First>Kendra</b:First>
          </b:Person>
        </b:NameList>
      </b:Author>
    </b:Author>
    <b:YearAccessed>2019</b:YearAccessed>
    <b:MonthAccessed>January</b:MonthAccessed>
    <b:DayAccessed>6th</b:DayAccessed>
    <b:RefOrder>6</b:RefOrder>
  </b:Source>
  <b:Source>
    <b:Tag>www18</b:Tag>
    <b:SourceType>InternetSite</b:SourceType>
    <b:Guid>{7434C319-2DB2-4B5C-94AF-3E8BACB07904}</b:Guid>
    <b:Title>Counselling Directory</b:Title>
    <b:InternetSiteTitle>www.counselling-directory.org.uk</b:InternetSiteTitle>
    <b:Year>2018</b:Year>
    <b:Month>September</b:Month>
    <b:Day>18th</b:Day>
    <b:URL>https://www.counselling-directory.org.uk/cognitive-behavioural-therapy.html</b:URL>
    <b:Author>
      <b:Author>
        <b:NameList>
          <b:Person>
            <b:Last>www.counselling-directory.org.uk</b:Last>
          </b:Person>
        </b:NameList>
      </b:Author>
    </b:Author>
    <b:YearAccessed>2019</b:YearAccessed>
    <b:MonthAccessed>January</b:MonthAccessed>
    <b:DayAccessed>6th</b:DayAccessed>
    <b:RefOrder>7</b:RefOrder>
  </b:Source>
  <b:Source>
    <b:Tag>Rod17</b:Tag>
    <b:SourceType>JournalArticle</b:SourceType>
    <b:Guid>{03E785ED-4445-4CC7-8844-C021626F178E}</b:Guid>
    <b:Title>Comparing Person-centred Therapy and Cognitive Behavioural Therapy</b:Title>
    <b:Year>2017</b:Year>
    <b:Month>January</b:Month>
    <b:Day>21st</b:Day>
    <b:JournalName>The WritePass Journal</b:JournalName>
    <b:Pages>1</b:Pages>
    <b:Author>
      <b:Author>
        <b:NameList>
          <b:Person>
            <b:Last>Rodrigo</b:Last>
          </b:Person>
        </b:NameList>
      </b:Author>
    </b:Author>
    <b:YearAccessed>2019</b:YearAccessed>
    <b:MonthAccessed>January</b:MonthAccessed>
    <b:DayAccessed>6th</b:DayAccessed>
    <b:RefOrder>8</b:RefOrder>
  </b:Source>
  <b:Source>
    <b:Tag>Dav97</b:Tag>
    <b:SourceType>Book</b:SourceType>
    <b:Guid>{2A1BFDA9-8AC3-47BB-A722-25E03B5CBCE4}</b:Guid>
    <b:Title>Person-Centred Counselling</b:Title>
    <b:Year>1998</b:Year>
    <b:City>London</b:City>
    <b:Publisher>Sage Publications Ltd</b:Publisher>
    <b:Author>
      <b:Author>
        <b:NameList>
          <b:Person>
            <b:Last>Rennie</b:Last>
            <b:First>David</b:First>
            <b:Middle>L</b:Middle>
          </b:Person>
        </b:NameList>
      </b:Author>
    </b:Author>
    <b:YearAccessed>2019</b:YearAccessed>
    <b:MonthAccessed>January</b:MonthAccessed>
    <b:DayAccessed>6th</b:DayAccessed>
    <b:RefOrder>9</b:RefOrder>
  </b:Source>
  <b:Source>
    <b:Tag>www15</b:Tag>
    <b:SourceType>InternetSite</b:SourceType>
    <b:Guid>{20AEF7A5-EC1A-4399-8CD7-63D4FEC9D259}</b:Guid>
    <b:Title>Humanistic Approach</b:Title>
    <b:Year>2015</b:Year>
    <b:InternetSiteTitle>www.psychologistworld</b:InternetSiteTitle>
    <b:Month>March</b:Month>
    <b:Day>15th</b:Day>
    <b:URL>https://www.psychologistworld.com/issues/humanistic-approach</b:URL>
    <b:Author>
      <b:Author>
        <b:NameList>
          <b:Person>
            <b:Last>www.psychologistworld.com</b:Last>
          </b:Person>
        </b:NameList>
      </b:Author>
    </b:Author>
    <b:YearAccessed>2019</b:YearAccessed>
    <b:MonthAccessed>January</b:MonthAccessed>
    <b:DayAccessed>6th</b:DayAccessed>
    <b:RefOrder>10</b:RefOrder>
  </b:Source>
  <b:Source>
    <b:Tag>Hig</b:Tag>
    <b:SourceType>Book</b:SourceType>
    <b:Guid>{C1FA8F8E-B072-4804-ADFD-72686920A764}</b:Guid>
    <b:Title>Psychodynamic Theory for Therapeutic Practice</b:Title>
    <b:Year>2012</b:Year>
    <b:City>Basingstoke</b:City>
    <b:Publisher>Palgrave MacMillan</b:Publisher>
    <b:Author>
      <b:Author>
        <b:NameList>
          <b:Person>
            <b:Last>Higdon</b:Last>
            <b:First>Juliet</b:First>
          </b:Person>
        </b:NameList>
      </b:Author>
    </b:Author>
    <b:YearAccessed>2019</b:YearAccessed>
    <b:MonthAccessed>January</b:MonthAccessed>
    <b:DayAccessed>6th</b:DayAccessed>
    <b:RefOrder>11</b:RefOrder>
  </b:Source>
  <b:Source>
    <b:Tag>Cou17</b:Tag>
    <b:SourceType>InternetSite</b:SourceType>
    <b:Guid>{0734C482-CC87-4207-802A-124A568E8C43}</b:Guid>
    <b:Title>Counselling Directory</b:Title>
    <b:Year>2017</b:Year>
    <b:Author>
      <b:Author>
        <b:NameList>
          <b:Person>
            <b:Last>Directory</b:Last>
            <b:First>Counselling</b:First>
          </b:Person>
        </b:NameList>
      </b:Author>
    </b:Author>
    <b:InternetSiteTitle>www.counselling-directory.org.uk</b:InternetSiteTitle>
    <b:Month>December</b:Month>
    <b:Day>19th</b:Day>
    <b:URL>http://www.counselling-directory.org.uk/psychodyhnamic-therapy.html</b:URL>
    <b:RefOrder>12</b:RefOrder>
  </b:Source>
  <b:Source>
    <b:Tag>pos17</b:Tag>
    <b:SourceType>InternetSite</b:SourceType>
    <b:Guid>{D863DD52-020F-4BE0-B710-AC6F4BAF9469}</b:Guid>
    <b:Author>
      <b:Author>
        <b:NameList>
          <b:Person>
            <b:Last>positivepsychologyprogram.com</b:Last>
          </b:Person>
        </b:NameList>
      </b:Author>
    </b:Author>
    <b:Title>Positive Psychology Program</b:Title>
    <b:InternetSiteTitle>Positive Psychology Program</b:InternetSiteTitle>
    <b:Year>2017</b:Year>
    <b:Month>August</b:Month>
    <b:Day>10th</b:Day>
    <b:URL>https://positivepsychologyprogram.com/psychodyamic-therapy/</b:URL>
    <b:YearAccessed>2019</b:YearAccessed>
    <b:MonthAccessed>January</b:MonthAccessed>
    <b:DayAccessed>6th</b:DayAccessed>
    <b:RefOrder>13</b:RefOrder>
  </b:Source>
  <b:Source>
    <b:Tag>www16</b:Tag>
    <b:SourceType>InternetSite</b:SourceType>
    <b:Guid>{D25193C5-D345-4BCE-B77A-ABCA38FCAF30}</b:Guid>
    <b:Title>WebMD</b:Title>
    <b:InternetSiteTitle>WebMD</b:InternetSiteTitle>
    <b:Year>2016</b:Year>
    <b:Month>April</b:Month>
    <b:Day>8th</b:Day>
    <b:URL>https;//www.webmd.com/depression/guide/psychodyamic-therapy-for-depression#1</b:URL>
    <b:Author>
      <b:Author>
        <b:NameList>
          <b:Person>
            <b:Last>www.webmd.com</b:Last>
          </b:Person>
        </b:NameList>
      </b:Author>
    </b:Author>
    <b:YearAccessed>2019</b:YearAccessed>
    <b:MonthAccessed>January</b:MonthAccessed>
    <b:DayAccessed>6th</b:DayAccessed>
    <b:RefOrder>14</b:RefOrder>
  </b:Source>
  <b:Source>
    <b:Tag>www17</b:Tag>
    <b:SourceType>InternetSite</b:SourceType>
    <b:Guid>{1B320B57-0CE1-4873-ABA1-2AF1BECAEB54}</b:Guid>
    <b:Title>College of Sexual Relationship Therapists</b:Title>
    <b:InternetSiteTitle>www.cosrt.org.uk</b:InternetSiteTitle>
    <b:Year>2017</b:Year>
    <b:Month>May</b:Month>
    <b:Day>22nd</b:Day>
    <b:URL>https://www.cosrt.org.uk/information-for-members-of-the-public/some-theraputic-approaches/</b:URL>
    <b:Author>
      <b:Author>
        <b:NameList>
          <b:Person>
            <b:Last>www.cosrt.org.uk</b:Last>
          </b:Person>
        </b:NameList>
      </b:Author>
    </b:Author>
    <b:YearAccessed>2019</b:YearAccessed>
    <b:MonthAccessed>January</b:MonthAccessed>
    <b:DayAccessed>6th</b:DayAccessed>
    <b:RefOrder>15</b:RefOrder>
  </b:Source>
  <b:Source>
    <b:Tag>Jam12</b:Tag>
    <b:SourceType>JournalArticle</b:SourceType>
    <b:Guid>{3F616D25-9903-4048-89AB-4EA9AC16CC5B}</b:Guid>
    <b:Title>The Similarities and differences between Client-Centred Therapy and Psychodynamic Therapy</b:Title>
    <b:Year>2012</b:Year>
    <b:Month>February</b:Month>
    <b:Day>1st</b:Day>
    <b:JournalName>StudyMode Research</b:JournalName>
    <b:Pages>3</b:Pages>
    <b:Author>
      <b:Author>
        <b:NameList>
          <b:Person>
            <b:Last>Oglethorpe</b:Last>
            <b:First>James</b:First>
          </b:Person>
        </b:NameList>
      </b:Author>
    </b:Author>
    <b:YearAccessed>2019</b:YearAccessed>
    <b:MonthAccessed>January</b:MonthAccessed>
    <b:DayAccessed>6th</b:DayAccessed>
    <b:RefOrder>16</b:RefOrder>
  </b:Source>
  <b:Source>
    <b:Tag>Rob08</b:Tag>
    <b:SourceType>DocumentFromInternetSite</b:SourceType>
    <b:Guid>{B723F7C0-9FE6-4E55-852B-9386E1952E2B}</b:Guid>
    <b:Title>www.bapca.org.uk</b:Title>
    <b:InternetSiteTitle>www.bapca.org.uk</b:InternetSiteTitle>
    <b:Year>2008</b:Year>
    <b:Month>November</b:Month>
    <b:Day>3rd</b:Day>
    <b:URL>https;//www.bapca.org.uk/iages/files/extracted/Elliott-Robert--Freire-Beth-2008---Person-Centred--Experimental-Therapies-Are-Highly-Effective---Summary-Of-The-2008-Meta-Analysis.pdf</b:URL>
    <b:Author>
      <b:Author>
        <b:NameList>
          <b:Person>
            <b:Last>Freire</b:Last>
            <b:First>Robert</b:First>
            <b:Middle>Elliott &amp; Beth</b:Middle>
          </b:Person>
        </b:NameList>
      </b:Author>
    </b:Author>
    <b:YearAccessed>2019</b:YearAccessed>
    <b:MonthAccessed>January</b:MonthAccessed>
    <b:DayAccessed>6th</b:DayAccessed>
    <b:RefOrder>17</b:RefOrder>
  </b:Source>
  <b:Source>
    <b:Tag>Pro13</b:Tag>
    <b:SourceType>JournalArticle</b:SourceType>
    <b:Guid>{5FDA5277-A0E2-4915-93F2-A5B03ADA960B}</b:Guid>
    <b:Title>The importance of Person-Centred Approaches to nursing care</b:Title>
    <b:Year>2013</b:Year>
    <b:Month>March</b:Month>
    <b:Day>15th</b:Day>
    <b:Pages>1</b:Pages>
    <b:JournalName>OpenLearn</b:JournalName>
    <b:Author>
      <b:Author>
        <b:NameList>
          <b:Person>
            <b:Last>Draper</b:Last>
            <b:First>Professor</b:First>
            <b:Middle>Jan</b:Middle>
          </b:Person>
        </b:NameList>
      </b:Author>
    </b:Author>
    <b:YearAccessed>2019</b:YearAccessed>
    <b:MonthAccessed>January</b:MonthAccessed>
    <b:DayAccessed>6th</b:DayAccessed>
    <b:RefOrder>18</b:RefOrder>
  </b:Source>
  <b:Source>
    <b:Tag>www19</b:Tag>
    <b:SourceType>InternetSite</b:SourceType>
    <b:Guid>{6F9F2EFB-6CB6-4B91-BC8C-F455E6B53A9A}</b:Guid>
    <b:Title>bacp</b:Title>
    <b:Year>2019</b:Year>
    <b:InternetSiteTitle>www.bacp.co.uk</b:InternetSiteTitle>
    <b:Month>January</b:Month>
    <b:Day>3rd</b:Day>
    <b:URL>http://www.bacp.co.uk/events-and-resources/ethics-and-standards-ethical-framework-for-the-counselling-professions/putting-clients-first//</b:URL>
    <b:Author>
      <b:Author>
        <b:NameList>
          <b:Person>
            <b:Last>www.bacp.co.uk</b:Last>
          </b:Person>
        </b:NameList>
      </b:Author>
    </b:Author>
    <b:RefOrder>19</b:RefOrder>
  </b:Source>
  <b:Source>
    <b:Tag>www181</b:Tag>
    <b:SourceType>InternetSite</b:SourceType>
    <b:Guid>{F0E5A42A-60B4-496D-B0A0-1ACCDE8ADF8F}</b:Guid>
    <b:Title>Online dbs</b:Title>
    <b:InternetSiteTitle>www.onlinedbschecks.co.uk</b:InternetSiteTitle>
    <b:Year>2018</b:Year>
    <b:Month>September</b:Month>
    <b:Day>10th</b:Day>
    <b:URL>https://www.onlinedbschecks.co.uk/blog/why-is-safeguarding-so-important-in-health-and-social-care/</b:URL>
    <b:Author>
      <b:Author>
        <b:NameList>
          <b:Person>
            <b:Last>www.onlinedbschecks.co.uk</b:Last>
          </b:Person>
        </b:NameList>
      </b:Author>
    </b:Author>
    <b:YearAccessed>2019</b:YearAccessed>
    <b:MonthAccessed>January</b:MonthAccessed>
    <b:DayAccessed>3rd</b:DayAccessed>
    <b:RefOrder>20</b:RefOrder>
  </b:Source>
  <b:Source>
    <b:Tag>Fra92</b:Tag>
    <b:SourceType>Book</b:SourceType>
    <b:Guid>{A7D93304-EDC5-472E-851F-C72DC0A306F9}</b:Guid>
    <b:Title>Freud, Biologist of the mind</b:Title>
    <b:Year>1992</b:Year>
    <b:City>New York</b:City>
    <b:Publisher>Havard University Press</b:Publisher>
    <b:Author>
      <b:Author>
        <b:NameList>
          <b:Person>
            <b:Last>Sulloway</b:Last>
            <b:First>Frank</b:First>
            <b:Middle>J</b:Middle>
          </b:Person>
        </b:NameList>
      </b:Author>
    </b:Author>
    <b:YearAccessed>2019</b:YearAccessed>
    <b:MonthAccessed>January</b:MonthAccessed>
    <b:DayAccessed>6th</b:DayAccessed>
    <b:RefOrder>21</b:RefOrder>
  </b:Source>
  <b:Source>
    <b:Tag>Wil16</b:Tag>
    <b:SourceType>Book</b:SourceType>
    <b:Guid>{C9A9C323-B688-44B1-B212-EF5C02EE20D6}</b:Guid>
    <b:Title>Person Centred Therapy</b:Title>
    <b:Year>2016</b:Year>
    <b:City>Oxon</b:City>
    <b:Publisher>Routledge</b:Publisher>
    <b:Author>
      <b:Author>
        <b:NameList>
          <b:Person>
            <b:Last>Wilkins</b:Last>
          </b:Person>
        </b:NameList>
      </b:Author>
    </b:Author>
    <b:RefOrder>1</b:RefOrder>
  </b:Source>
  <b:Source>
    <b:Tag>Car951</b:Tag>
    <b:SourceType>Book</b:SourceType>
    <b:Guid>{8BFE2670-5279-42E5-A148-E706B10B1757}</b:Guid>
    <b:Title>On Becoming a Person, A therapists view of Psycotherapy</b:Title>
    <b:Year>1995</b:Year>
    <b:City>New York</b:City>
    <b:Publisher>Hougton Mifflin Harcourt Publishing Company</b:Publisher>
    <b:Author>
      <b:Author>
        <b:NameList>
          <b:Person>
            <b:Last>Rogers</b:Last>
            <b:First>Carl</b:First>
          </b:Person>
        </b:NameList>
      </b:Author>
    </b:Author>
    <b:RefOrder>2</b:RefOrder>
  </b:Source>
  <b:Source>
    <b:Tag>Tim141</b:Tag>
    <b:SourceType>Book</b:SourceType>
    <b:Guid>{9D7EC743-95FF-4E4F-9546-B76C80880D0F}</b:Guid>
    <b:Title>Confidentiality &amp; Record Keeping in Counselling &amp; Psycotherapy 2nd Edition</b:Title>
    <b:Year>2014</b:Year>
    <b:City>London</b:City>
    <b:Publisher>SAGE</b:Publisher>
    <b:Author>
      <b:Author>
        <b:NameList>
          <b:Person>
            <b:Last>Mitchels</b:Last>
            <b:First>Tim</b:First>
            <b:Middle>Bond &amp; Barbara</b:Middle>
          </b:Person>
        </b:NameList>
      </b:Author>
    </b:Author>
    <b:RefOrder>3</b:RefOrder>
  </b:Source>
  <b:Source>
    <b:Tag>San101</b:Tag>
    <b:SourceType>DocumentFromInternetSite</b:SourceType>
    <b:Guid>{1F2938AC-7E6C-42F5-BA3A-99CF3F623B20}</b:Guid>
    <b:Title>AIPCs Report 1-verbal-and-non-verbal-communication-skills</b:Title>
    <b:Year>2009/10</b:Year>
    <b:YearAccessed>2018</b:YearAccessed>
    <b:MonthAccessed>November</b:MonthAccessed>
    <b:DayAccessed>14</b:DayAccessed>
    <b:URL>https://www.counsellingconnection.com/wp-content/uploads/2009/10reort-1-verbal-and-non-verbal-communication-skills.pdf</b:URL>
    <b:InternetSiteTitle>Counsellingconnection.com</b:InternetSiteTitle>
    <b:Month>October</b:Month>
    <b:Day>12</b:Day>
    <b:Author>
      <b:Author>
        <b:NameList>
          <b:Person>
            <b:Last>Poletto</b:Last>
            <b:First>Sandra</b:First>
          </b:Person>
        </b:NameList>
      </b:Author>
    </b:Author>
    <b:RefOrder>4</b:RefOrder>
  </b:Source>
  <b:Source>
    <b:Tag>Wil18</b:Tag>
    <b:SourceType>Book</b:SourceType>
    <b:Guid>{70A205B4-DD65-4646-A1B9-69F4D5306788}</b:Guid>
    <b:Title>The measurement and development of empathy in nursing.</b:Title>
    <b:Year>2018</b:Year>
    <b:City>Abingdon, Oxon</b:City>
    <b:Publisher>Routledge</b:Publisher>
    <b:Author>
      <b:Author>
        <b:NameList>
          <b:Person>
            <b:Last>Reynolds</b:Last>
            <b:First>William</b:First>
            <b:Middle>J</b:Middle>
          </b:Person>
        </b:NameList>
      </b:Author>
    </b:Author>
    <b:RefOrder>5</b:RefOrder>
  </b:Source>
  <b:Source>
    <b:Tag>Sau18</b:Tag>
    <b:SourceType>InternetSite</b:SourceType>
    <b:Guid>{6B43698A-6F9B-45C5-B4B3-D15870B86759}</b:Guid>
    <b:Title>Simply Psychology Questionnaire</b:Title>
    <b:Year>2018</b:Year>
    <b:InternetSiteTitle>Simply Psychology</b:InternetSiteTitle>
    <b:Month>July</b:Month>
    <b:Day>7</b:Day>
    <b:URL>https://www.simplypsychology.org/about.html</b:URL>
    <b:Author>
      <b:Author>
        <b:NameList>
          <b:Person>
            <b:Last>McLeod</b:Last>
            <b:First>Saul</b:First>
          </b:Person>
        </b:NameList>
      </b:Author>
    </b:Author>
    <b:YearAccessed>2018</b:YearAccessed>
    <b:MonthAccessed>November</b:MonthAccessed>
    <b:DayAccessed>14</b:DayAccessed>
    <b:RefOrder>6</b:RefOrder>
  </b:Source>
  <b:Source>
    <b:Tag>Kas181</b:Tag>
    <b:SourceType>Book</b:SourceType>
    <b:Guid>{22395B90-8804-4B16-867C-0B26565B71C9}</b:Guid>
    <b:Title>Without Saying a Word</b:Title>
    <b:Year>2018</b:Year>
    <b:Author>
      <b:Author>
        <b:NameList>
          <b:Person>
            <b:Last>Wezowski</b:Last>
            <b:First>Kasia</b:First>
            <b:Middle>Wezowski &amp; Patryk</b:Middle>
          </b:Person>
        </b:NameList>
      </b:Author>
    </b:Author>
    <b:City>New York</b:City>
    <b:Publisher>HarperCollins Leadership</b:Publisher>
    <b:RefOrder>7</b:RefOrder>
  </b:Source>
  <b:Source>
    <b:Tag>Lew12</b:Tag>
    <b:SourceType>Book</b:SourceType>
    <b:Guid>{7DCB06E0-3C89-44D4-82E2-D910A4F319BA}</b:Guid>
    <b:Author>
      <b:Author>
        <b:NameList>
          <b:Person>
            <b:Last>Lewis</b:Last>
            <b:First>Hedwig</b:First>
          </b:Person>
        </b:NameList>
      </b:Author>
    </b:Author>
    <b:Title>Body Language, Third Revised Edition</b:Title>
    <b:Year>2012</b:Year>
    <b:City>India</b:City>
    <b:Publisher>Vivek Mihra for SAGE Publications</b:Publisher>
    <b:RefOrder>8</b:RefOrder>
  </b:Source>
  <b:Source>
    <b:Tag>Rod101</b:Tag>
    <b:SourceType>Book</b:SourceType>
    <b:Guid>{EBAC37EE-4C70-4B7D-800D-626D63497FAC}</b:Guid>
    <b:Title>The Active Listener</b:Title>
    <b:Year>2010</b:Year>
    <b:City>USA</b:City>
    <b:Publisher>Lulu Enterprises</b:Publisher>
    <b:Author>
      <b:Author>
        <b:NameList>
          <b:Person>
            <b:Last>Ortiz</b:Last>
            <b:First>Rodrigo</b:First>
          </b:Person>
        </b:NameList>
      </b:Author>
    </b:Author>
    <b:RefOrder>9</b:RefOrder>
  </b:Source>
  <b:Source>
    <b:Tag>Bro14</b:Tag>
    <b:SourceType>InternetSite</b:SourceType>
    <b:Guid>{2D9E57F5-A24D-42AD-B03D-659D912935ED}</b:Guid>
    <b:Title>Importance of Comunication in Nursing</b:Title>
    <b:Year>2014</b:Year>
    <b:Author>
      <b:Author>
        <b:NameList>
          <b:Person>
            <b:Last>Brown</b:Last>
            <b:First>Danielle</b:First>
          </b:Person>
        </b:NameList>
      </b:Author>
    </b:Author>
    <b:InternetSiteTitle>Gap Medics Blog</b:InternetSiteTitle>
    <b:Month>September</b:Month>
    <b:Day>03</b:Day>
    <b:URL>https://www.gamedics.com/uk/blog/2014/09/03/importance-of-communication-nursing/</b:URL>
    <b:YearAccessed>2018</b:YearAccessed>
    <b:MonthAccessed>November</b:MonthAccessed>
    <b:DayAccessed>14</b:DayAccessed>
    <b:RefOrder>10</b:RefOrder>
  </b:Source>
  <b:Source>
    <b:Tag>Ele10</b:Tag>
    <b:SourceType>Book</b:SourceType>
    <b:Guid>{42D18467-0B0C-4EDD-BA77-A661C928E573}</b:Guid>
    <b:Title>Practical Leadership and Management in Nursing</b:Title>
    <b:Year>2010</b:Year>
    <b:City>Essex</b:City>
    <b:Publisher>Pearson Education Limited</b:Publisher>
    <b:Author>
      <b:Author>
        <b:NameList>
          <b:Person>
            <b:Last>Garland</b:Last>
            <b:First>Eleanor</b:First>
            <b:Middle>J Sullivan and Gayle</b:Middle>
          </b:Person>
        </b:NameList>
      </b:Author>
    </b:Author>
    <b:YearAccessed>2019</b:YearAccessed>
    <b:MonthAccessed>March</b:MonthAccessed>
    <b:DayAccessed>29th</b:DayAccessed>
    <b:RefOrder>1</b:RefOrder>
  </b:Source>
  <b:Source>
    <b:Tag>Mea11</b:Tag>
    <b:SourceType>InternetSite</b:SourceType>
    <b:Guid>{BB9F3F2B-116F-446A-A730-065BAD0FA65F}</b:Guid>
    <b:Title>Small Business</b:Title>
    <b:Year>2011</b:Year>
    <b:Author>
      <b:Author>
        <b:NameList>
          <b:Person>
            <b:Last>Measom</b:Last>
            <b:First>Cynthia</b:First>
          </b:Person>
        </b:NameList>
      </b:Author>
    </b:Author>
    <b:InternetSiteTitle>smallbusiness.chron.com</b:InternetSiteTitle>
    <b:Month>April</b:Month>
    <b:Day>14</b:Day>
    <b:URL>https://smallbusiness.chron.com/good-management-essential-workplace</b:URL>
    <b:YearAccessed>2019</b:YearAccessed>
    <b:MonthAccessed>March</b:MonthAccessed>
    <b:DayAccessed>28th</b:DayAccessed>
    <b:RefOrder>2</b:RefOrder>
  </b:Source>
  <b:Source>
    <b:Tag>Wil19</b:Tag>
    <b:SourceType>InternetSite</b:SourceType>
    <b:Guid>{0A8D2AA5-8994-48CD-B568-4FF1B07511CA}</b:Guid>
    <b:Author>
      <b:Author>
        <b:NameList>
          <b:Person>
            <b:Last>Wilson</b:Last>
            <b:First>Brittany</b:First>
          </b:Person>
        </b:NameList>
      </b:Author>
    </b:Author>
    <b:Title>The Nerdy Nurse</b:Title>
    <b:InternetSiteTitle>The Nerdy Nurse</b:InternetSiteTitle>
    <b:Year>2019</b:Year>
    <b:Month>February</b:Month>
    <b:Day>27th</b:Day>
    <b:URL>https://thenerdynurse.com/why-do-nurses-have-such-poor-morale/</b:URL>
    <b:YearAccessed>2019</b:YearAccessed>
    <b:MonthAccessed>March</b:MonthAccessed>
    <b:DayAccessed>28th</b:DayAccessed>
    <b:RefOrder>3</b:RefOrder>
  </b:Source>
  <b:Source>
    <b:Tag>The14</b:Tag>
    <b:SourceType>InternetSite</b:SourceType>
    <b:Guid>{59B0E00A-F928-41B5-A6E0-B734B02574BD}</b:Guid>
    <b:Title>Nursing Times</b:Title>
    <b:InternetSiteTitle>Nursing Times</b:InternetSiteTitle>
    <b:Year>2014</b:Year>
    <b:Month>January</b:Month>
    <b:Day>14th</b:Day>
    <b:URL>https://www.nursingtimes.net/staff-morale-low-at-uks-largest-hospital</b:URL>
    <b:Author>
      <b:Author>
        <b:NameList>
          <b:Person>
            <b:Last>Association</b:Last>
            <b:First>The</b:First>
            <b:Middle>Press</b:Middle>
          </b:Person>
        </b:NameList>
      </b:Author>
    </b:Author>
    <b:YearAccessed>2019</b:YearAccessed>
    <b:MonthAccessed>March</b:MonthAccessed>
    <b:DayAccessed>28th</b:DayAccessed>
    <b:RefOrder>4</b:RefOrder>
  </b:Source>
  <b:Source>
    <b:Tag>Cge13</b:Tag>
    <b:SourceType>Book</b:SourceType>
    <b:Guid>{FD7BA2BD-6D65-4572-B1F7-0CEE614C04BC}</b:Guid>
    <b:Title>Toxic Nursing: Managing Bullying, Bad Attitudes and Total Turmoil</b:Title>
    <b:Year>2013</b:Year>
    <b:City>Indianapolis</b:City>
    <b:Publisher>Renee Wilmeth</b:Publisher>
    <b:Author>
      <b:Author>
        <b:NameList>
          <b:Person>
            <b:Last>Volpe</b:Last>
            <b:First>Cgeryl</b:First>
            <b:Middle>Dellasega and Rebecca L.</b:Middle>
          </b:Person>
        </b:NameList>
      </b:Author>
    </b:Author>
    <b:YearAccessed>2019</b:YearAccessed>
    <b:MonthAccessed>March</b:MonthAccessed>
    <b:DayAccessed>28th</b:DayAccessed>
    <b:RefOrder>5</b:RefOrder>
  </b:Source>
  <b:Source>
    <b:Tag>Nur14</b:Tag>
    <b:SourceType>InternetSite</b:SourceType>
    <b:Guid>{80F71867-B16D-480D-BDA2-5DF830A2FE9A}</b:Guid>
    <b:Title>Nursing in Practice</b:Title>
    <b:Year>2014</b:Year>
    <b:InternetSiteTitle>Nursing in Practice</b:InternetSiteTitle>
    <b:Month>October</b:Month>
    <b:Day>30th</b:Day>
    <b:URL>https://www.nursinginpractice.com/article/nhs-managers-concerned-about-coa</b:URL>
    <b:Author>
      <b:Author>
        <b:NameList>
          <b:Person>
            <b:Last>Practice</b:Last>
            <b:First>Nursing</b:First>
            <b:Middle>in</b:Middle>
          </b:Person>
        </b:NameList>
      </b:Author>
    </b:Author>
    <b:YearAccessed>2019</b:YearAccessed>
    <b:MonthAccessed>March</b:MonthAccessed>
    <b:DayAccessed>28th</b:DayAccessed>
    <b:RefOrder>6</b:RefOrder>
  </b:Source>
  <b:Source>
    <b:Tag>Bel02</b:Tag>
    <b:SourceType>InternetSite</b:SourceType>
    <b:Guid>{E13BD9B0-0581-451D-B462-C912EF7086C2}</b:Guid>
    <b:Title>Kings Fund</b:Title>
    <b:InternetSiteTitle>Kings Fund Organisation</b:InternetSiteTitle>
    <b:Year>2002</b:Year>
    <b:Month>March</b:Month>
    <b:Day>11th</b:Day>
    <b:URL>https://www.kingsfund.org.uk/sites/default/files/field_publication_file/counting</b:URL>
    <b:Author>
      <b:Author>
        <b:NameList>
          <b:Person>
            <b:Last>Finlayson</b:Last>
            <b:First>Belinda</b:First>
          </b:Person>
        </b:NameList>
      </b:Author>
    </b:Author>
    <b:YearAccessed>2019</b:YearAccessed>
    <b:MonthAccessed>March</b:MonthAccessed>
    <b:DayAccessed>28th</b:DayAccessed>
    <b:RefOrder>7</b:RefOrder>
  </b:Source>
  <b:Source>
    <b:Tag>Mic15</b:Tag>
    <b:SourceType>InternetSite</b:SourceType>
    <b:Guid>{60F700DE-DF25-41FF-8A56-55AAA46DCA26}</b:Guid>
    <b:Title>Are we supporting or sacrificing NHS staff?</b:Title>
    <b:Year>2015</b:Year>
    <b:InternetSiteTitle>The Kings Fund</b:InternetSiteTitle>
    <b:Month>October</b:Month>
    <b:Day>22nd</b:Day>
    <b:URL>https://www.kingsfund.org.uk/blog/2015/10/are-we-supporting-or-sacrificing-nhs-staff</b:URL>
    <b:Author>
      <b:Author>
        <b:NameList>
          <b:Person>
            <b:Last>Willis</b:Last>
            <b:First>Michael</b:First>
            <b:Middle>West and Donna</b:Middle>
          </b:Person>
        </b:NameList>
      </b:Author>
    </b:Author>
    <b:YearAccessed>2019</b:YearAccessed>
    <b:MonthAccessed>March</b:MonthAccessed>
    <b:DayAccessed>28th</b:DayAccessed>
    <b:RefOrder>8</b:RefOrder>
  </b:Source>
  <b:Source>
    <b:Tag>Mar15</b:Tag>
    <b:SourceType>InternetSite</b:SourceType>
    <b:Guid>{6B69DB8D-46E5-4CA6-8BFD-D326A82805BC}</b:Guid>
    <b:Title>Employee engagement in the NHS</b:Title>
    <b:InternetSiteTitle>Rand Corporation</b:InternetSiteTitle>
    <b:Year>2015</b:Year>
    <b:Month>September</b:Month>
    <b:Day>01</b:Day>
    <b:URL>https://www.rand.org/randeurope/research/projects/eployee</b:URL>
    <b:Author>
      <b:Author>
        <b:NameList>
          <b:Person>
            <b:Last>Stepanek</b:Last>
            <b:First>Martin</b:First>
          </b:Person>
        </b:NameList>
      </b:Author>
    </b:Author>
    <b:YearAccessed>2019</b:YearAccessed>
    <b:MonthAccessed>March</b:MonthAccessed>
    <b:DayAccessed>28th</b:DayAccessed>
    <b:RefOrder>9</b:RefOrder>
  </b:Source>
  <b:Source>
    <b:Tag>Hen00</b:Tag>
    <b:SourceType>Book</b:SourceType>
    <b:Guid>{FEDEC993-539C-4BC2-982C-EDC6138DEEA8}</b:Guid>
    <b:Title>Managing Publicly</b:Title>
    <b:Year>2000</b:Year>
    <b:City>Toronto</b:City>
    <b:Publisher>Publie Par</b:Publisher>
    <b:Author>
      <b:Author>
        <b:NameList>
          <b:Person>
            <b:Last>Mintzberg</b:Last>
            <b:First>Henry</b:First>
          </b:Person>
        </b:NameList>
      </b:Author>
    </b:Author>
    <b:CountryRegion>Canada</b:CountryRegion>
    <b:YearAccessed>2019</b:YearAccessed>
    <b:MonthAccessed>March</b:MonthAccessed>
    <b:DayAccessed>28th</b:DayAccessed>
    <b:RefOrder>10</b:RefOrder>
  </b:Source>
  <b:Source>
    <b:Tag>Joh09</b:Tag>
    <b:SourceType>Book</b:SourceType>
    <b:Guid>{E5D43784-5004-4E50-AE08-D7939C88D0E4}</b:Guid>
    <b:Title>Effective Leadership: How to be a Successful Leader</b:Title>
    <b:Year>2009</b:Year>
    <b:City>London</b:City>
    <b:Publisher>Pan MacMillan</b:Publisher>
    <b:Author>
      <b:Author>
        <b:NameList>
          <b:Person>
            <b:Last>Adair</b:Last>
            <b:First>John</b:First>
          </b:Person>
        </b:NameList>
      </b:Author>
    </b:Author>
    <b:YearAccessed>2019</b:YearAccessed>
    <b:MonthAccessed>March</b:MonthAccessed>
    <b:DayAccessed>28th</b:DayAccessed>
    <b:RefOrder>11</b:RefOrder>
  </b:Source>
  <b:Source>
    <b:Tag>Jen18</b:Tag>
    <b:SourceType>InternetSite</b:SourceType>
    <b:Guid>{4E4B6355-DFE3-461C-B1B7-7411CA43AC5F}</b:Guid>
    <b:Title>Four ways to boost morale in the workplace</b:Title>
    <b:InternetSiteTitle>Daily Nurse</b:InternetSiteTitle>
    <b:Year>2018</b:Year>
    <b:Month>April</b:Month>
    <b:Day>17th</b:Day>
    <b:URL>https://dailynurse.com/4-ways-to-boost-morale-in-the-workplace</b:URL>
    <b:Author>
      <b:Author>
        <b:NameList>
          <b:Person>
            <b:Last>Buttaccio</b:Last>
            <b:First>Jennifer</b:First>
            <b:Middle>L</b:Middle>
          </b:Person>
        </b:NameList>
      </b:Author>
    </b:Author>
    <b:YearAccessed>2019</b:YearAccessed>
    <b:MonthAccessed>March</b:MonthAccessed>
    <b:DayAccessed>28th</b:DayAccessed>
    <b:RefOrder>12</b:RefOrder>
  </b:Source>
  <b:Source>
    <b:Tag>Reg12</b:Tag>
    <b:SourceType>InternetSite</b:SourceType>
    <b:Guid>{E3B0F2A7-3715-4AFC-B67E-12232A37216F}</b:Guid>
    <b:Title>Registered Nursing</b:Title>
    <b:InternetSiteTitle>www.registerednursing.org</b:InternetSiteTitle>
    <b:Year>2012</b:Year>
    <b:Month>May</b:Month>
    <b:Day>5th</b:Day>
    <b:URL>https://www.registerednursing.org/speciality/nurse-manager/</b:URL>
    <b:Author>
      <b:Author>
        <b:NameList>
          <b:Person>
            <b:Last>Nursing</b:Last>
            <b:First>Registered</b:First>
          </b:Person>
        </b:NameList>
      </b:Author>
    </b:Author>
    <b:YearAccessed>2019</b:YearAccessed>
    <b:MonthAccessed>March</b:MonthAccessed>
    <b:DayAccessed>28th</b:DayAccessed>
    <b:RefOrder>13</b:RefOrder>
  </b:Source>
  <b:Source>
    <b:Tag>Rac17</b:Tag>
    <b:SourceType>Report</b:SourceType>
    <b:Guid>{64CBE5A3-8817-4CDE-9EBE-1AF2BD2D6516}</b:Guid>
    <b:Title>Royal College of Nursing Employment Survey 2017</b:Title>
    <b:Year>2017</b:Year>
    <b:YearAccessed>2019</b:YearAccessed>
    <b:MonthAccessed>March</b:MonthAccessed>
    <b:DayAccessed>28th</b:DayAccessed>
    <b:Author>
      <b:Author>
        <b:NameList>
          <b:Person>
            <b:Last>Rachel Marangozov</b:Last>
            <b:First>Clare</b:First>
            <b:Middle>Huxley, Chiara Manzoni and Geoff Pike</b:Middle>
          </b:Person>
        </b:NameList>
      </b:Author>
    </b:Author>
    <b:Publisher>Royal College of Nursing</b:Publisher>
    <b:City>London</b:City>
    <b:RefOrder>14</b:RefOrder>
  </b:Source>
  <b:Source>
    <b:Tag>Dep11</b:Tag>
    <b:SourceType>InternetSite</b:SourceType>
    <b:Guid>{511EF84A-696C-4E62-A6E5-BBC656B675B3}</b:Guid>
    <b:Title>NHS Staff management and health service quality</b:Title>
    <b:Year>2011</b:Year>
    <b:InternetSiteTitle>GOV.UK</b:InternetSiteTitle>
    <b:Month>August</b:Month>
    <b:Day>31</b:Day>
    <b:URL>https://www.gov.uk/government/news/nhs-staff-management-and-health-service-quality</b:URL>
    <b:Author>
      <b:Author>
        <b:NameList>
          <b:Person>
            <b:Last>Care</b:Last>
            <b:First>Department</b:First>
            <b:Middle>of Health and Social</b:Middle>
          </b:Person>
        </b:NameList>
      </b:Author>
    </b:Author>
    <b:YearAccessed>2019</b:YearAccessed>
    <b:MonthAccessed>March</b:MonthAccessed>
    <b:DayAccessed>28th</b:DayAccessed>
    <b:RefOrder>15</b:RefOrder>
  </b:Source>
  <b:Source>
    <b:Tag>NHS14</b:Tag>
    <b:SourceType>InternetSite</b:SourceType>
    <b:Guid>{BC25F673-CB48-4148-91EC-10B716C43412}</b:Guid>
    <b:Title>NHS Staff Pledges</b:Title>
    <b:InternetSiteTitle>NHS Employers</b:InternetSiteTitle>
    <b:Year>2014</b:Year>
    <b:Month>August</b:Month>
    <b:Day>4th</b:Day>
    <b:URL>https://www.nhsemployers.org/your-workforce/retain-and-improve</b:URL>
    <b:Author>
      <b:Author>
        <b:NameList>
          <b:Person>
            <b:Last>Employers</b:Last>
            <b:First>NHS</b:First>
          </b:Person>
        </b:NameList>
      </b:Author>
    </b:Author>
    <b:YearAccessed>2019</b:YearAccessed>
    <b:MonthAccessed>March</b:MonthAccessed>
    <b:DayAccessed>28th</b:DayAccessed>
    <b:RefOrder>16</b:RefOrder>
  </b:Source>
</b:Sources>
</file>

<file path=customXml/itemProps1.xml><?xml version="1.0" encoding="utf-8"?>
<ds:datastoreItem xmlns:ds="http://schemas.openxmlformats.org/officeDocument/2006/customXml" ds:itemID="{4D841147-1EFF-4439-8CFA-F482F4BF8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7889</Words>
  <Characters>44970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assignment 1 – Report.</vt:lpstr>
    </vt:vector>
  </TitlesOfParts>
  <Company/>
  <LinksUpToDate>false</LinksUpToDate>
  <CharactersWithSpaces>52754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Report.</dc:title>
  <dc:subject>Alison Kilby for Karen Burton.</dc:subject>
  <dc:creator>Alison Kilby – Amanda’s Managing Organization’s Assignment 1</dc:creator>
  <cp:keywords/>
  <dc:description/>
  <cp:lastModifiedBy>Alison Kilby</cp:lastModifiedBy>
  <cp:revision>2</cp:revision>
  <dcterms:created xsi:type="dcterms:W3CDTF">2019-04-10T12:22:00Z</dcterms:created>
  <dcterms:modified xsi:type="dcterms:W3CDTF">2019-04-10T12:22:00Z</dcterms:modified>
</cp:coreProperties>
</file>