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08B" w:rsidRDefault="00D70D9C" w:rsidP="0021708B">
      <w:pPr>
        <w:pStyle w:val="Heading1"/>
      </w:pPr>
      <w:r>
        <w:rPr>
          <w:noProof/>
          <w:lang w:bidi="ar-SA"/>
        </w:rPr>
        <w:drawing>
          <wp:inline distT="0" distB="0" distL="0" distR="0">
            <wp:extent cx="2251075" cy="7385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51075" cy="738505"/>
                    </a:xfrm>
                    <a:prstGeom prst="rect">
                      <a:avLst/>
                    </a:prstGeom>
                    <a:noFill/>
                    <a:ln w="9525">
                      <a:noFill/>
                      <a:miter lim="800000"/>
                      <a:headEnd/>
                      <a:tailEnd/>
                    </a:ln>
                  </pic:spPr>
                </pic:pic>
              </a:graphicData>
            </a:graphic>
          </wp:inline>
        </w:drawing>
      </w:r>
      <w:r w:rsidR="0042734A" w:rsidRPr="00A5290C">
        <w:br/>
      </w:r>
    </w:p>
    <w:p w:rsidR="002A1FF8" w:rsidRDefault="002A1FF8" w:rsidP="0021708B"/>
    <w:p w:rsidR="002A1FF8" w:rsidRPr="002A1FF8" w:rsidRDefault="002A1FF8" w:rsidP="0021708B">
      <w:pPr>
        <w:rPr>
          <w:sz w:val="28"/>
        </w:rPr>
      </w:pPr>
    </w:p>
    <w:p w:rsidR="00543FAD" w:rsidRPr="002A1FF8" w:rsidRDefault="00543FAD" w:rsidP="0021708B">
      <w:pPr>
        <w:rPr>
          <w:sz w:val="28"/>
        </w:rPr>
      </w:pPr>
    </w:p>
    <w:p w:rsidR="00543FAD" w:rsidRPr="002A1FF8" w:rsidRDefault="00543FAD" w:rsidP="00543FAD">
      <w:pPr>
        <w:rPr>
          <w:rFonts w:ascii="Times New Roman" w:hAnsi="Times New Roman" w:cs="Times New Roman"/>
          <w:sz w:val="32"/>
          <w:szCs w:val="24"/>
        </w:rPr>
      </w:pPr>
      <w:r w:rsidRPr="002A1FF8">
        <w:rPr>
          <w:rFonts w:ascii="Times New Roman" w:hAnsi="Times New Roman" w:cs="Times New Roman"/>
          <w:b/>
          <w:sz w:val="32"/>
          <w:szCs w:val="24"/>
        </w:rPr>
        <w:t xml:space="preserve">Student Name: </w:t>
      </w:r>
      <w:r w:rsidR="002A1FF8" w:rsidRPr="002A1FF8">
        <w:rPr>
          <w:rFonts w:ascii="Times New Roman" w:hAnsi="Times New Roman" w:cs="Times New Roman"/>
          <w:b/>
          <w:sz w:val="32"/>
          <w:szCs w:val="24"/>
        </w:rPr>
        <w:tab/>
      </w:r>
      <w:r w:rsidRPr="002A1FF8">
        <w:rPr>
          <w:rFonts w:ascii="Times New Roman" w:hAnsi="Times New Roman" w:cs="Times New Roman"/>
          <w:sz w:val="32"/>
          <w:szCs w:val="24"/>
        </w:rPr>
        <w:t>Mohammed oliur rahman</w:t>
      </w:r>
    </w:p>
    <w:p w:rsidR="00543FAD" w:rsidRPr="002A1FF8" w:rsidRDefault="00543FAD" w:rsidP="00543FAD">
      <w:pPr>
        <w:rPr>
          <w:rFonts w:ascii="Times New Roman" w:hAnsi="Times New Roman" w:cs="Times New Roman"/>
          <w:sz w:val="32"/>
          <w:szCs w:val="24"/>
        </w:rPr>
      </w:pPr>
      <w:r w:rsidRPr="002A1FF8">
        <w:rPr>
          <w:rFonts w:ascii="Times New Roman" w:hAnsi="Times New Roman" w:cs="Times New Roman"/>
          <w:b/>
          <w:sz w:val="32"/>
          <w:szCs w:val="24"/>
        </w:rPr>
        <w:t>Module Code</w:t>
      </w:r>
      <w:r w:rsidR="00D70D9C" w:rsidRPr="002A1FF8">
        <w:rPr>
          <w:rFonts w:ascii="Times New Roman" w:hAnsi="Times New Roman" w:cs="Times New Roman"/>
          <w:b/>
          <w:sz w:val="32"/>
          <w:szCs w:val="24"/>
        </w:rPr>
        <w:t xml:space="preserve">: </w:t>
      </w:r>
      <w:r w:rsidRPr="002A1FF8">
        <w:rPr>
          <w:rFonts w:ascii="Times New Roman" w:hAnsi="Times New Roman" w:cs="Times New Roman"/>
          <w:sz w:val="32"/>
          <w:szCs w:val="24"/>
        </w:rPr>
        <w:t xml:space="preserve"> </w:t>
      </w:r>
      <w:r w:rsidR="002A1FF8" w:rsidRPr="002A1FF8">
        <w:rPr>
          <w:rFonts w:ascii="Times New Roman" w:hAnsi="Times New Roman" w:cs="Times New Roman"/>
          <w:sz w:val="32"/>
          <w:szCs w:val="24"/>
        </w:rPr>
        <w:tab/>
      </w:r>
      <w:r w:rsidRPr="002A1FF8">
        <w:rPr>
          <w:rFonts w:ascii="Times New Roman" w:hAnsi="Times New Roman" w:cs="Times New Roman"/>
          <w:sz w:val="32"/>
          <w:szCs w:val="24"/>
        </w:rPr>
        <w:t>BMIH5007</w:t>
      </w:r>
    </w:p>
    <w:p w:rsidR="00543FAD" w:rsidRPr="002A1FF8" w:rsidRDefault="00543FAD" w:rsidP="00543FAD">
      <w:pPr>
        <w:rPr>
          <w:rFonts w:ascii="Times New Roman" w:hAnsi="Times New Roman" w:cs="Times New Roman"/>
          <w:sz w:val="32"/>
          <w:szCs w:val="24"/>
        </w:rPr>
      </w:pPr>
      <w:r w:rsidRPr="002A1FF8">
        <w:rPr>
          <w:rFonts w:ascii="Times New Roman" w:hAnsi="Times New Roman" w:cs="Times New Roman"/>
          <w:b/>
          <w:sz w:val="32"/>
          <w:szCs w:val="24"/>
        </w:rPr>
        <w:t>Module Name</w:t>
      </w:r>
      <w:r w:rsidR="002A1FF8" w:rsidRPr="002A1FF8">
        <w:rPr>
          <w:rFonts w:ascii="Times New Roman" w:hAnsi="Times New Roman" w:cs="Times New Roman"/>
          <w:b/>
          <w:sz w:val="32"/>
          <w:szCs w:val="24"/>
        </w:rPr>
        <w:t>:</w:t>
      </w:r>
      <w:r w:rsidRPr="002A1FF8">
        <w:rPr>
          <w:rFonts w:ascii="Times New Roman" w:hAnsi="Times New Roman" w:cs="Times New Roman"/>
          <w:sz w:val="32"/>
          <w:szCs w:val="24"/>
        </w:rPr>
        <w:t xml:space="preserve"> </w:t>
      </w:r>
      <w:r w:rsidR="002A1FF8" w:rsidRPr="002A1FF8">
        <w:rPr>
          <w:rFonts w:ascii="Times New Roman" w:hAnsi="Times New Roman" w:cs="Times New Roman"/>
          <w:sz w:val="32"/>
          <w:szCs w:val="24"/>
        </w:rPr>
        <w:tab/>
      </w:r>
      <w:r w:rsidRPr="002A1FF8">
        <w:rPr>
          <w:rFonts w:ascii="Times New Roman" w:hAnsi="Times New Roman" w:cs="Times New Roman"/>
          <w:sz w:val="32"/>
          <w:szCs w:val="24"/>
        </w:rPr>
        <w:t>Financial Management for the Hotel Industry</w:t>
      </w:r>
    </w:p>
    <w:p w:rsidR="00543FAD" w:rsidRPr="002A1FF8" w:rsidRDefault="00543FAD" w:rsidP="00543FAD">
      <w:pPr>
        <w:rPr>
          <w:rFonts w:ascii="Times New Roman" w:hAnsi="Times New Roman" w:cs="Times New Roman"/>
          <w:sz w:val="32"/>
          <w:szCs w:val="24"/>
        </w:rPr>
      </w:pPr>
      <w:r w:rsidRPr="002A1FF8">
        <w:rPr>
          <w:rFonts w:ascii="Times New Roman" w:hAnsi="Times New Roman" w:cs="Times New Roman"/>
          <w:b/>
          <w:sz w:val="32"/>
          <w:szCs w:val="24"/>
        </w:rPr>
        <w:t xml:space="preserve">Word count: </w:t>
      </w:r>
      <w:r w:rsidR="002A1FF8" w:rsidRPr="002A1FF8">
        <w:rPr>
          <w:rFonts w:ascii="Times New Roman" w:hAnsi="Times New Roman" w:cs="Times New Roman"/>
          <w:b/>
          <w:sz w:val="32"/>
          <w:szCs w:val="24"/>
        </w:rPr>
        <w:tab/>
      </w:r>
      <w:r w:rsidR="002A1FF8" w:rsidRPr="002A1FF8">
        <w:rPr>
          <w:rFonts w:ascii="Times New Roman" w:hAnsi="Times New Roman" w:cs="Times New Roman"/>
          <w:b/>
          <w:sz w:val="32"/>
          <w:szCs w:val="24"/>
        </w:rPr>
        <w:tab/>
      </w:r>
      <w:r w:rsidRPr="002A1FF8">
        <w:rPr>
          <w:rFonts w:ascii="Times New Roman" w:hAnsi="Times New Roman" w:cs="Times New Roman"/>
          <w:sz w:val="32"/>
          <w:szCs w:val="24"/>
        </w:rPr>
        <w:t>2178 words</w:t>
      </w:r>
    </w:p>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p w:rsidR="00543FAD" w:rsidRDefault="00543FAD" w:rsidP="0021708B"/>
    <w:sdt>
      <w:sdtPr>
        <w:rPr>
          <w:rFonts w:asciiTheme="minorHAnsi" w:eastAsiaTheme="minorEastAsia" w:hAnsiTheme="minorHAnsi" w:cstheme="minorBidi"/>
          <w:b w:val="0"/>
          <w:bCs w:val="0"/>
          <w:color w:val="auto"/>
          <w:sz w:val="22"/>
          <w:szCs w:val="22"/>
        </w:rPr>
        <w:id w:val="1870152455"/>
        <w:docPartObj>
          <w:docPartGallery w:val="Table of Contents"/>
          <w:docPartUnique/>
        </w:docPartObj>
      </w:sdtPr>
      <w:sdtContent>
        <w:p w:rsidR="00EC69DF" w:rsidRDefault="00EC69DF">
          <w:pPr>
            <w:pStyle w:val="TOCHeading"/>
          </w:pPr>
          <w:r>
            <w:t>Contents</w:t>
          </w:r>
        </w:p>
        <w:p w:rsidR="002A1FF8" w:rsidRDefault="0012604C">
          <w:pPr>
            <w:pStyle w:val="TOC1"/>
            <w:tabs>
              <w:tab w:val="right" w:leader="dot" w:pos="9016"/>
            </w:tabs>
            <w:rPr>
              <w:noProof/>
              <w:lang w:bidi="ar-SA"/>
            </w:rPr>
          </w:pPr>
          <w:r>
            <w:fldChar w:fldCharType="begin"/>
          </w:r>
          <w:r w:rsidR="00EC69DF">
            <w:instrText xml:space="preserve"> TOC \o "1-3" \h \z \u </w:instrText>
          </w:r>
          <w:r>
            <w:fldChar w:fldCharType="separate"/>
          </w:r>
          <w:hyperlink w:anchor="_Toc157828482" w:history="1">
            <w:r w:rsidR="002A1FF8" w:rsidRPr="00CA0F5B">
              <w:rPr>
                <w:rStyle w:val="Hyperlink"/>
                <w:noProof/>
              </w:rPr>
              <w:t>Introduction</w:t>
            </w:r>
            <w:r w:rsidR="002A1FF8">
              <w:rPr>
                <w:noProof/>
                <w:webHidden/>
              </w:rPr>
              <w:tab/>
            </w:r>
            <w:r w:rsidR="002A1FF8">
              <w:rPr>
                <w:noProof/>
                <w:webHidden/>
              </w:rPr>
              <w:fldChar w:fldCharType="begin"/>
            </w:r>
            <w:r w:rsidR="002A1FF8">
              <w:rPr>
                <w:noProof/>
                <w:webHidden/>
              </w:rPr>
              <w:instrText xml:space="preserve"> PAGEREF _Toc157828482 \h </w:instrText>
            </w:r>
            <w:r w:rsidR="002A1FF8">
              <w:rPr>
                <w:noProof/>
                <w:webHidden/>
              </w:rPr>
            </w:r>
            <w:r w:rsidR="002A1FF8">
              <w:rPr>
                <w:noProof/>
                <w:webHidden/>
              </w:rPr>
              <w:fldChar w:fldCharType="separate"/>
            </w:r>
            <w:r w:rsidR="002A1FF8">
              <w:rPr>
                <w:noProof/>
                <w:webHidden/>
              </w:rPr>
              <w:t>3</w:t>
            </w:r>
            <w:r w:rsidR="002A1FF8">
              <w:rPr>
                <w:noProof/>
                <w:webHidden/>
              </w:rPr>
              <w:fldChar w:fldCharType="end"/>
            </w:r>
          </w:hyperlink>
        </w:p>
        <w:p w:rsidR="002A1FF8" w:rsidRDefault="002A1FF8">
          <w:pPr>
            <w:pStyle w:val="TOC1"/>
            <w:tabs>
              <w:tab w:val="right" w:leader="dot" w:pos="9016"/>
            </w:tabs>
            <w:rPr>
              <w:noProof/>
              <w:lang w:bidi="ar-SA"/>
            </w:rPr>
          </w:pPr>
          <w:hyperlink w:anchor="_Toc157828483" w:history="1">
            <w:r w:rsidRPr="00CA0F5B">
              <w:rPr>
                <w:rStyle w:val="Hyperlink"/>
                <w:noProof/>
              </w:rPr>
              <w:t>Industry Overview</w:t>
            </w:r>
            <w:r>
              <w:rPr>
                <w:noProof/>
                <w:webHidden/>
              </w:rPr>
              <w:tab/>
            </w:r>
            <w:r>
              <w:rPr>
                <w:noProof/>
                <w:webHidden/>
              </w:rPr>
              <w:fldChar w:fldCharType="begin"/>
            </w:r>
            <w:r>
              <w:rPr>
                <w:noProof/>
                <w:webHidden/>
              </w:rPr>
              <w:instrText xml:space="preserve"> PAGEREF _Toc157828483 \h </w:instrText>
            </w:r>
            <w:r>
              <w:rPr>
                <w:noProof/>
                <w:webHidden/>
              </w:rPr>
            </w:r>
            <w:r>
              <w:rPr>
                <w:noProof/>
                <w:webHidden/>
              </w:rPr>
              <w:fldChar w:fldCharType="separate"/>
            </w:r>
            <w:r>
              <w:rPr>
                <w:noProof/>
                <w:webHidden/>
              </w:rPr>
              <w:t>3</w:t>
            </w:r>
            <w:r>
              <w:rPr>
                <w:noProof/>
                <w:webHidden/>
              </w:rPr>
              <w:fldChar w:fldCharType="end"/>
            </w:r>
          </w:hyperlink>
        </w:p>
        <w:p w:rsidR="002A1FF8" w:rsidRDefault="002A1FF8">
          <w:pPr>
            <w:pStyle w:val="TOC2"/>
            <w:tabs>
              <w:tab w:val="right" w:leader="dot" w:pos="9016"/>
            </w:tabs>
            <w:rPr>
              <w:noProof/>
              <w:lang w:bidi="ar-SA"/>
            </w:rPr>
          </w:pPr>
          <w:hyperlink w:anchor="_Toc157828484" w:history="1">
            <w:r w:rsidRPr="00CA0F5B">
              <w:rPr>
                <w:rStyle w:val="Hyperlink"/>
                <w:noProof/>
              </w:rPr>
              <w:t>Post-Pandemic Recovery</w:t>
            </w:r>
            <w:r>
              <w:rPr>
                <w:noProof/>
                <w:webHidden/>
              </w:rPr>
              <w:tab/>
            </w:r>
            <w:r>
              <w:rPr>
                <w:noProof/>
                <w:webHidden/>
              </w:rPr>
              <w:fldChar w:fldCharType="begin"/>
            </w:r>
            <w:r>
              <w:rPr>
                <w:noProof/>
                <w:webHidden/>
              </w:rPr>
              <w:instrText xml:space="preserve"> PAGEREF _Toc157828484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2"/>
            <w:tabs>
              <w:tab w:val="right" w:leader="dot" w:pos="9016"/>
            </w:tabs>
            <w:rPr>
              <w:noProof/>
              <w:lang w:bidi="ar-SA"/>
            </w:rPr>
          </w:pPr>
          <w:hyperlink w:anchor="_Toc157828485" w:history="1">
            <w:r w:rsidRPr="00CA0F5B">
              <w:rPr>
                <w:rStyle w:val="Hyperlink"/>
                <w:noProof/>
              </w:rPr>
              <w:t>Shift in Consumer Preferences</w:t>
            </w:r>
            <w:r>
              <w:rPr>
                <w:noProof/>
                <w:webHidden/>
              </w:rPr>
              <w:tab/>
            </w:r>
            <w:r>
              <w:rPr>
                <w:noProof/>
                <w:webHidden/>
              </w:rPr>
              <w:fldChar w:fldCharType="begin"/>
            </w:r>
            <w:r>
              <w:rPr>
                <w:noProof/>
                <w:webHidden/>
              </w:rPr>
              <w:instrText xml:space="preserve"> PAGEREF _Toc157828485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2"/>
            <w:tabs>
              <w:tab w:val="right" w:leader="dot" w:pos="9016"/>
            </w:tabs>
            <w:rPr>
              <w:noProof/>
              <w:lang w:bidi="ar-SA"/>
            </w:rPr>
          </w:pPr>
          <w:hyperlink w:anchor="_Toc157828486" w:history="1">
            <w:r w:rsidRPr="00CA0F5B">
              <w:rPr>
                <w:rStyle w:val="Hyperlink"/>
                <w:noProof/>
              </w:rPr>
              <w:t>Technology and Innovation</w:t>
            </w:r>
            <w:r>
              <w:rPr>
                <w:noProof/>
                <w:webHidden/>
              </w:rPr>
              <w:tab/>
            </w:r>
            <w:r>
              <w:rPr>
                <w:noProof/>
                <w:webHidden/>
              </w:rPr>
              <w:fldChar w:fldCharType="begin"/>
            </w:r>
            <w:r>
              <w:rPr>
                <w:noProof/>
                <w:webHidden/>
              </w:rPr>
              <w:instrText xml:space="preserve"> PAGEREF _Toc157828486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2"/>
            <w:tabs>
              <w:tab w:val="right" w:leader="dot" w:pos="9016"/>
            </w:tabs>
            <w:rPr>
              <w:noProof/>
              <w:lang w:bidi="ar-SA"/>
            </w:rPr>
          </w:pPr>
          <w:hyperlink w:anchor="_Toc157828487" w:history="1">
            <w:r w:rsidRPr="00CA0F5B">
              <w:rPr>
                <w:rStyle w:val="Hyperlink"/>
                <w:noProof/>
              </w:rPr>
              <w:t>Sustainability Focus</w:t>
            </w:r>
            <w:r>
              <w:rPr>
                <w:noProof/>
                <w:webHidden/>
              </w:rPr>
              <w:tab/>
            </w:r>
            <w:r>
              <w:rPr>
                <w:noProof/>
                <w:webHidden/>
              </w:rPr>
              <w:fldChar w:fldCharType="begin"/>
            </w:r>
            <w:r>
              <w:rPr>
                <w:noProof/>
                <w:webHidden/>
              </w:rPr>
              <w:instrText xml:space="preserve"> PAGEREF _Toc157828487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2"/>
            <w:tabs>
              <w:tab w:val="right" w:leader="dot" w:pos="9016"/>
            </w:tabs>
            <w:rPr>
              <w:noProof/>
              <w:lang w:bidi="ar-SA"/>
            </w:rPr>
          </w:pPr>
          <w:hyperlink w:anchor="_Toc157828488" w:history="1">
            <w:r w:rsidRPr="00CA0F5B">
              <w:rPr>
                <w:rStyle w:val="Hyperlink"/>
                <w:noProof/>
              </w:rPr>
              <w:t>Market Competition</w:t>
            </w:r>
            <w:r>
              <w:rPr>
                <w:noProof/>
                <w:webHidden/>
              </w:rPr>
              <w:tab/>
            </w:r>
            <w:r>
              <w:rPr>
                <w:noProof/>
                <w:webHidden/>
              </w:rPr>
              <w:fldChar w:fldCharType="begin"/>
            </w:r>
            <w:r>
              <w:rPr>
                <w:noProof/>
                <w:webHidden/>
              </w:rPr>
              <w:instrText xml:space="preserve"> PAGEREF _Toc157828488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2"/>
            <w:tabs>
              <w:tab w:val="right" w:leader="dot" w:pos="9016"/>
            </w:tabs>
            <w:rPr>
              <w:noProof/>
              <w:lang w:bidi="ar-SA"/>
            </w:rPr>
          </w:pPr>
          <w:hyperlink w:anchor="_Toc157828489" w:history="1">
            <w:r w:rsidRPr="00CA0F5B">
              <w:rPr>
                <w:rStyle w:val="Hyperlink"/>
                <w:noProof/>
              </w:rPr>
              <w:t>Economic and Regulatory Factors</w:t>
            </w:r>
            <w:r>
              <w:rPr>
                <w:noProof/>
                <w:webHidden/>
              </w:rPr>
              <w:tab/>
            </w:r>
            <w:r>
              <w:rPr>
                <w:noProof/>
                <w:webHidden/>
              </w:rPr>
              <w:fldChar w:fldCharType="begin"/>
            </w:r>
            <w:r>
              <w:rPr>
                <w:noProof/>
                <w:webHidden/>
              </w:rPr>
              <w:instrText xml:space="preserve"> PAGEREF _Toc157828489 \h </w:instrText>
            </w:r>
            <w:r>
              <w:rPr>
                <w:noProof/>
                <w:webHidden/>
              </w:rPr>
            </w:r>
            <w:r>
              <w:rPr>
                <w:noProof/>
                <w:webHidden/>
              </w:rPr>
              <w:fldChar w:fldCharType="separate"/>
            </w:r>
            <w:r>
              <w:rPr>
                <w:noProof/>
                <w:webHidden/>
              </w:rPr>
              <w:t>4</w:t>
            </w:r>
            <w:r>
              <w:rPr>
                <w:noProof/>
                <w:webHidden/>
              </w:rPr>
              <w:fldChar w:fldCharType="end"/>
            </w:r>
          </w:hyperlink>
        </w:p>
        <w:p w:rsidR="002A1FF8" w:rsidRDefault="002A1FF8">
          <w:pPr>
            <w:pStyle w:val="TOC1"/>
            <w:tabs>
              <w:tab w:val="right" w:leader="dot" w:pos="9016"/>
            </w:tabs>
            <w:rPr>
              <w:noProof/>
              <w:lang w:bidi="ar-SA"/>
            </w:rPr>
          </w:pPr>
          <w:hyperlink w:anchor="_Toc157828490" w:history="1">
            <w:r w:rsidRPr="00CA0F5B">
              <w:rPr>
                <w:rStyle w:val="Hyperlink"/>
                <w:noProof/>
              </w:rPr>
              <w:t>Total Revenue and Profitability Analysis</w:t>
            </w:r>
            <w:r>
              <w:rPr>
                <w:noProof/>
                <w:webHidden/>
              </w:rPr>
              <w:tab/>
            </w:r>
            <w:r>
              <w:rPr>
                <w:noProof/>
                <w:webHidden/>
              </w:rPr>
              <w:fldChar w:fldCharType="begin"/>
            </w:r>
            <w:r>
              <w:rPr>
                <w:noProof/>
                <w:webHidden/>
              </w:rPr>
              <w:instrText xml:space="preserve"> PAGEREF _Toc157828490 \h </w:instrText>
            </w:r>
            <w:r>
              <w:rPr>
                <w:noProof/>
                <w:webHidden/>
              </w:rPr>
            </w:r>
            <w:r>
              <w:rPr>
                <w:noProof/>
                <w:webHidden/>
              </w:rPr>
              <w:fldChar w:fldCharType="separate"/>
            </w:r>
            <w:r>
              <w:rPr>
                <w:noProof/>
                <w:webHidden/>
              </w:rPr>
              <w:t>5</w:t>
            </w:r>
            <w:r>
              <w:rPr>
                <w:noProof/>
                <w:webHidden/>
              </w:rPr>
              <w:fldChar w:fldCharType="end"/>
            </w:r>
          </w:hyperlink>
        </w:p>
        <w:p w:rsidR="002A1FF8" w:rsidRDefault="002A1FF8">
          <w:pPr>
            <w:pStyle w:val="TOC2"/>
            <w:tabs>
              <w:tab w:val="right" w:leader="dot" w:pos="9016"/>
            </w:tabs>
            <w:rPr>
              <w:noProof/>
              <w:lang w:bidi="ar-SA"/>
            </w:rPr>
          </w:pPr>
          <w:hyperlink w:anchor="_Toc157828491" w:history="1">
            <w:r w:rsidRPr="00CA0F5B">
              <w:rPr>
                <w:rStyle w:val="Hyperlink"/>
                <w:noProof/>
              </w:rPr>
              <w:t>Marriott International</w:t>
            </w:r>
            <w:r>
              <w:rPr>
                <w:noProof/>
                <w:webHidden/>
              </w:rPr>
              <w:tab/>
            </w:r>
            <w:r>
              <w:rPr>
                <w:noProof/>
                <w:webHidden/>
              </w:rPr>
              <w:fldChar w:fldCharType="begin"/>
            </w:r>
            <w:r>
              <w:rPr>
                <w:noProof/>
                <w:webHidden/>
              </w:rPr>
              <w:instrText xml:space="preserve"> PAGEREF _Toc157828491 \h </w:instrText>
            </w:r>
            <w:r>
              <w:rPr>
                <w:noProof/>
                <w:webHidden/>
              </w:rPr>
            </w:r>
            <w:r>
              <w:rPr>
                <w:noProof/>
                <w:webHidden/>
              </w:rPr>
              <w:fldChar w:fldCharType="separate"/>
            </w:r>
            <w:r>
              <w:rPr>
                <w:noProof/>
                <w:webHidden/>
              </w:rPr>
              <w:t>5</w:t>
            </w:r>
            <w:r>
              <w:rPr>
                <w:noProof/>
                <w:webHidden/>
              </w:rPr>
              <w:fldChar w:fldCharType="end"/>
            </w:r>
          </w:hyperlink>
        </w:p>
        <w:p w:rsidR="002A1FF8" w:rsidRDefault="002A1FF8">
          <w:pPr>
            <w:pStyle w:val="TOC2"/>
            <w:tabs>
              <w:tab w:val="right" w:leader="dot" w:pos="9016"/>
            </w:tabs>
            <w:rPr>
              <w:noProof/>
              <w:lang w:bidi="ar-SA"/>
            </w:rPr>
          </w:pPr>
          <w:hyperlink w:anchor="_Toc157828492" w:history="1">
            <w:r w:rsidRPr="00CA0F5B">
              <w:rPr>
                <w:rStyle w:val="Hyperlink"/>
                <w:noProof/>
              </w:rPr>
              <w:t>Hilton Worldwide Holdings</w:t>
            </w:r>
            <w:r>
              <w:rPr>
                <w:noProof/>
                <w:webHidden/>
              </w:rPr>
              <w:tab/>
            </w:r>
            <w:r>
              <w:rPr>
                <w:noProof/>
                <w:webHidden/>
              </w:rPr>
              <w:fldChar w:fldCharType="begin"/>
            </w:r>
            <w:r>
              <w:rPr>
                <w:noProof/>
                <w:webHidden/>
              </w:rPr>
              <w:instrText xml:space="preserve"> PAGEREF _Toc157828492 \h </w:instrText>
            </w:r>
            <w:r>
              <w:rPr>
                <w:noProof/>
                <w:webHidden/>
              </w:rPr>
            </w:r>
            <w:r>
              <w:rPr>
                <w:noProof/>
                <w:webHidden/>
              </w:rPr>
              <w:fldChar w:fldCharType="separate"/>
            </w:r>
            <w:r>
              <w:rPr>
                <w:noProof/>
                <w:webHidden/>
              </w:rPr>
              <w:t>5</w:t>
            </w:r>
            <w:r>
              <w:rPr>
                <w:noProof/>
                <w:webHidden/>
              </w:rPr>
              <w:fldChar w:fldCharType="end"/>
            </w:r>
          </w:hyperlink>
        </w:p>
        <w:p w:rsidR="002A1FF8" w:rsidRDefault="002A1FF8">
          <w:pPr>
            <w:pStyle w:val="TOC2"/>
            <w:tabs>
              <w:tab w:val="right" w:leader="dot" w:pos="9016"/>
            </w:tabs>
            <w:rPr>
              <w:noProof/>
              <w:lang w:bidi="ar-SA"/>
            </w:rPr>
          </w:pPr>
          <w:hyperlink w:anchor="_Toc157828493" w:history="1">
            <w:r w:rsidRPr="00CA0F5B">
              <w:rPr>
                <w:rStyle w:val="Hyperlink"/>
                <w:noProof/>
              </w:rPr>
              <w:t>Comparative Analysis</w:t>
            </w:r>
            <w:r>
              <w:rPr>
                <w:noProof/>
                <w:webHidden/>
              </w:rPr>
              <w:tab/>
            </w:r>
            <w:r>
              <w:rPr>
                <w:noProof/>
                <w:webHidden/>
              </w:rPr>
              <w:fldChar w:fldCharType="begin"/>
            </w:r>
            <w:r>
              <w:rPr>
                <w:noProof/>
                <w:webHidden/>
              </w:rPr>
              <w:instrText xml:space="preserve"> PAGEREF _Toc157828493 \h </w:instrText>
            </w:r>
            <w:r>
              <w:rPr>
                <w:noProof/>
                <w:webHidden/>
              </w:rPr>
            </w:r>
            <w:r>
              <w:rPr>
                <w:noProof/>
                <w:webHidden/>
              </w:rPr>
              <w:fldChar w:fldCharType="separate"/>
            </w:r>
            <w:r>
              <w:rPr>
                <w:noProof/>
                <w:webHidden/>
              </w:rPr>
              <w:t>5</w:t>
            </w:r>
            <w:r>
              <w:rPr>
                <w:noProof/>
                <w:webHidden/>
              </w:rPr>
              <w:fldChar w:fldCharType="end"/>
            </w:r>
          </w:hyperlink>
        </w:p>
        <w:p w:rsidR="002A1FF8" w:rsidRDefault="002A1FF8">
          <w:pPr>
            <w:pStyle w:val="TOC1"/>
            <w:tabs>
              <w:tab w:val="right" w:leader="dot" w:pos="9016"/>
            </w:tabs>
            <w:rPr>
              <w:noProof/>
              <w:lang w:bidi="ar-SA"/>
            </w:rPr>
          </w:pPr>
          <w:hyperlink w:anchor="_Toc157828494" w:history="1">
            <w:r w:rsidRPr="00CA0F5B">
              <w:rPr>
                <w:rStyle w:val="Hyperlink"/>
                <w:noProof/>
              </w:rPr>
              <w:t>Market Position and Stability</w:t>
            </w:r>
            <w:r>
              <w:rPr>
                <w:noProof/>
                <w:webHidden/>
              </w:rPr>
              <w:tab/>
            </w:r>
            <w:r>
              <w:rPr>
                <w:noProof/>
                <w:webHidden/>
              </w:rPr>
              <w:fldChar w:fldCharType="begin"/>
            </w:r>
            <w:r>
              <w:rPr>
                <w:noProof/>
                <w:webHidden/>
              </w:rPr>
              <w:instrText xml:space="preserve"> PAGEREF _Toc157828494 \h </w:instrText>
            </w:r>
            <w:r>
              <w:rPr>
                <w:noProof/>
                <w:webHidden/>
              </w:rPr>
            </w:r>
            <w:r>
              <w:rPr>
                <w:noProof/>
                <w:webHidden/>
              </w:rPr>
              <w:fldChar w:fldCharType="separate"/>
            </w:r>
            <w:r>
              <w:rPr>
                <w:noProof/>
                <w:webHidden/>
              </w:rPr>
              <w:t>6</w:t>
            </w:r>
            <w:r>
              <w:rPr>
                <w:noProof/>
                <w:webHidden/>
              </w:rPr>
              <w:fldChar w:fldCharType="end"/>
            </w:r>
          </w:hyperlink>
        </w:p>
        <w:p w:rsidR="002A1FF8" w:rsidRDefault="002A1FF8">
          <w:pPr>
            <w:pStyle w:val="TOC2"/>
            <w:tabs>
              <w:tab w:val="right" w:leader="dot" w:pos="9016"/>
            </w:tabs>
            <w:rPr>
              <w:noProof/>
              <w:lang w:bidi="ar-SA"/>
            </w:rPr>
          </w:pPr>
          <w:hyperlink w:anchor="_Toc157828495" w:history="1">
            <w:r w:rsidRPr="00CA0F5B">
              <w:rPr>
                <w:rStyle w:val="Hyperlink"/>
                <w:noProof/>
              </w:rPr>
              <w:t>Marriott International</w:t>
            </w:r>
            <w:r>
              <w:rPr>
                <w:noProof/>
                <w:webHidden/>
              </w:rPr>
              <w:tab/>
            </w:r>
            <w:r>
              <w:rPr>
                <w:noProof/>
                <w:webHidden/>
              </w:rPr>
              <w:fldChar w:fldCharType="begin"/>
            </w:r>
            <w:r>
              <w:rPr>
                <w:noProof/>
                <w:webHidden/>
              </w:rPr>
              <w:instrText xml:space="preserve"> PAGEREF _Toc157828495 \h </w:instrText>
            </w:r>
            <w:r>
              <w:rPr>
                <w:noProof/>
                <w:webHidden/>
              </w:rPr>
            </w:r>
            <w:r>
              <w:rPr>
                <w:noProof/>
                <w:webHidden/>
              </w:rPr>
              <w:fldChar w:fldCharType="separate"/>
            </w:r>
            <w:r>
              <w:rPr>
                <w:noProof/>
                <w:webHidden/>
              </w:rPr>
              <w:t>6</w:t>
            </w:r>
            <w:r>
              <w:rPr>
                <w:noProof/>
                <w:webHidden/>
              </w:rPr>
              <w:fldChar w:fldCharType="end"/>
            </w:r>
          </w:hyperlink>
        </w:p>
        <w:p w:rsidR="002A1FF8" w:rsidRDefault="002A1FF8">
          <w:pPr>
            <w:pStyle w:val="TOC2"/>
            <w:tabs>
              <w:tab w:val="right" w:leader="dot" w:pos="9016"/>
            </w:tabs>
            <w:rPr>
              <w:noProof/>
              <w:lang w:bidi="ar-SA"/>
            </w:rPr>
          </w:pPr>
          <w:hyperlink w:anchor="_Toc157828496" w:history="1">
            <w:r w:rsidRPr="00CA0F5B">
              <w:rPr>
                <w:rStyle w:val="Hyperlink"/>
                <w:noProof/>
              </w:rPr>
              <w:t>Comparative Analysis</w:t>
            </w:r>
            <w:r>
              <w:rPr>
                <w:noProof/>
                <w:webHidden/>
              </w:rPr>
              <w:tab/>
            </w:r>
            <w:r>
              <w:rPr>
                <w:noProof/>
                <w:webHidden/>
              </w:rPr>
              <w:fldChar w:fldCharType="begin"/>
            </w:r>
            <w:r>
              <w:rPr>
                <w:noProof/>
                <w:webHidden/>
              </w:rPr>
              <w:instrText xml:space="preserve"> PAGEREF _Toc157828496 \h </w:instrText>
            </w:r>
            <w:r>
              <w:rPr>
                <w:noProof/>
                <w:webHidden/>
              </w:rPr>
            </w:r>
            <w:r>
              <w:rPr>
                <w:noProof/>
                <w:webHidden/>
              </w:rPr>
              <w:fldChar w:fldCharType="separate"/>
            </w:r>
            <w:r>
              <w:rPr>
                <w:noProof/>
                <w:webHidden/>
              </w:rPr>
              <w:t>6</w:t>
            </w:r>
            <w:r>
              <w:rPr>
                <w:noProof/>
                <w:webHidden/>
              </w:rPr>
              <w:fldChar w:fldCharType="end"/>
            </w:r>
          </w:hyperlink>
        </w:p>
        <w:p w:rsidR="002A1FF8" w:rsidRDefault="002A1FF8">
          <w:pPr>
            <w:pStyle w:val="TOC1"/>
            <w:tabs>
              <w:tab w:val="right" w:leader="dot" w:pos="9016"/>
            </w:tabs>
            <w:rPr>
              <w:noProof/>
              <w:lang w:bidi="ar-SA"/>
            </w:rPr>
          </w:pPr>
          <w:hyperlink w:anchor="_Toc157828497" w:history="1">
            <w:r w:rsidRPr="00CA0F5B">
              <w:rPr>
                <w:rStyle w:val="Hyperlink"/>
                <w:noProof/>
              </w:rPr>
              <w:t>Growth and Sustainability</w:t>
            </w:r>
            <w:r>
              <w:rPr>
                <w:noProof/>
                <w:webHidden/>
              </w:rPr>
              <w:tab/>
            </w:r>
            <w:r>
              <w:rPr>
                <w:noProof/>
                <w:webHidden/>
              </w:rPr>
              <w:fldChar w:fldCharType="begin"/>
            </w:r>
            <w:r>
              <w:rPr>
                <w:noProof/>
                <w:webHidden/>
              </w:rPr>
              <w:instrText xml:space="preserve"> PAGEREF _Toc157828497 \h </w:instrText>
            </w:r>
            <w:r>
              <w:rPr>
                <w:noProof/>
                <w:webHidden/>
              </w:rPr>
            </w:r>
            <w:r>
              <w:rPr>
                <w:noProof/>
                <w:webHidden/>
              </w:rPr>
              <w:fldChar w:fldCharType="separate"/>
            </w:r>
            <w:r>
              <w:rPr>
                <w:noProof/>
                <w:webHidden/>
              </w:rPr>
              <w:t>7</w:t>
            </w:r>
            <w:r>
              <w:rPr>
                <w:noProof/>
                <w:webHidden/>
              </w:rPr>
              <w:fldChar w:fldCharType="end"/>
            </w:r>
          </w:hyperlink>
        </w:p>
        <w:p w:rsidR="002A1FF8" w:rsidRDefault="002A1FF8">
          <w:pPr>
            <w:pStyle w:val="TOC2"/>
            <w:tabs>
              <w:tab w:val="right" w:leader="dot" w:pos="9016"/>
            </w:tabs>
            <w:rPr>
              <w:noProof/>
              <w:lang w:bidi="ar-SA"/>
            </w:rPr>
          </w:pPr>
          <w:hyperlink w:anchor="_Toc157828498" w:history="1">
            <w:r w:rsidRPr="00CA0F5B">
              <w:rPr>
                <w:rStyle w:val="Hyperlink"/>
                <w:noProof/>
              </w:rPr>
              <w:t>Marriott International</w:t>
            </w:r>
            <w:r>
              <w:rPr>
                <w:noProof/>
                <w:webHidden/>
              </w:rPr>
              <w:tab/>
            </w:r>
            <w:r>
              <w:rPr>
                <w:noProof/>
                <w:webHidden/>
              </w:rPr>
              <w:fldChar w:fldCharType="begin"/>
            </w:r>
            <w:r>
              <w:rPr>
                <w:noProof/>
                <w:webHidden/>
              </w:rPr>
              <w:instrText xml:space="preserve"> PAGEREF _Toc157828498 \h </w:instrText>
            </w:r>
            <w:r>
              <w:rPr>
                <w:noProof/>
                <w:webHidden/>
              </w:rPr>
            </w:r>
            <w:r>
              <w:rPr>
                <w:noProof/>
                <w:webHidden/>
              </w:rPr>
              <w:fldChar w:fldCharType="separate"/>
            </w:r>
            <w:r>
              <w:rPr>
                <w:noProof/>
                <w:webHidden/>
              </w:rPr>
              <w:t>7</w:t>
            </w:r>
            <w:r>
              <w:rPr>
                <w:noProof/>
                <w:webHidden/>
              </w:rPr>
              <w:fldChar w:fldCharType="end"/>
            </w:r>
          </w:hyperlink>
        </w:p>
        <w:p w:rsidR="002A1FF8" w:rsidRDefault="002A1FF8">
          <w:pPr>
            <w:pStyle w:val="TOC2"/>
            <w:tabs>
              <w:tab w:val="right" w:leader="dot" w:pos="9016"/>
            </w:tabs>
            <w:rPr>
              <w:noProof/>
              <w:lang w:bidi="ar-SA"/>
            </w:rPr>
          </w:pPr>
          <w:hyperlink w:anchor="_Toc157828499" w:history="1">
            <w:r w:rsidRPr="00CA0F5B">
              <w:rPr>
                <w:rStyle w:val="Hyperlink"/>
                <w:noProof/>
              </w:rPr>
              <w:t>Hilton Worldwide Holdings</w:t>
            </w:r>
            <w:r>
              <w:rPr>
                <w:noProof/>
                <w:webHidden/>
              </w:rPr>
              <w:tab/>
            </w:r>
            <w:r>
              <w:rPr>
                <w:noProof/>
                <w:webHidden/>
              </w:rPr>
              <w:fldChar w:fldCharType="begin"/>
            </w:r>
            <w:r>
              <w:rPr>
                <w:noProof/>
                <w:webHidden/>
              </w:rPr>
              <w:instrText xml:space="preserve"> PAGEREF _Toc157828499 \h </w:instrText>
            </w:r>
            <w:r>
              <w:rPr>
                <w:noProof/>
                <w:webHidden/>
              </w:rPr>
            </w:r>
            <w:r>
              <w:rPr>
                <w:noProof/>
                <w:webHidden/>
              </w:rPr>
              <w:fldChar w:fldCharType="separate"/>
            </w:r>
            <w:r>
              <w:rPr>
                <w:noProof/>
                <w:webHidden/>
              </w:rPr>
              <w:t>7</w:t>
            </w:r>
            <w:r>
              <w:rPr>
                <w:noProof/>
                <w:webHidden/>
              </w:rPr>
              <w:fldChar w:fldCharType="end"/>
            </w:r>
          </w:hyperlink>
        </w:p>
        <w:p w:rsidR="002A1FF8" w:rsidRDefault="002A1FF8">
          <w:pPr>
            <w:pStyle w:val="TOC2"/>
            <w:tabs>
              <w:tab w:val="right" w:leader="dot" w:pos="9016"/>
            </w:tabs>
            <w:rPr>
              <w:noProof/>
              <w:lang w:bidi="ar-SA"/>
            </w:rPr>
          </w:pPr>
          <w:hyperlink w:anchor="_Toc157828500" w:history="1">
            <w:r w:rsidRPr="00CA0F5B">
              <w:rPr>
                <w:rStyle w:val="Hyperlink"/>
                <w:noProof/>
              </w:rPr>
              <w:t>Comparative Analysis</w:t>
            </w:r>
            <w:r>
              <w:rPr>
                <w:noProof/>
                <w:webHidden/>
              </w:rPr>
              <w:tab/>
            </w:r>
            <w:r>
              <w:rPr>
                <w:noProof/>
                <w:webHidden/>
              </w:rPr>
              <w:fldChar w:fldCharType="begin"/>
            </w:r>
            <w:r>
              <w:rPr>
                <w:noProof/>
                <w:webHidden/>
              </w:rPr>
              <w:instrText xml:space="preserve"> PAGEREF _Toc157828500 \h </w:instrText>
            </w:r>
            <w:r>
              <w:rPr>
                <w:noProof/>
                <w:webHidden/>
              </w:rPr>
            </w:r>
            <w:r>
              <w:rPr>
                <w:noProof/>
                <w:webHidden/>
              </w:rPr>
              <w:fldChar w:fldCharType="separate"/>
            </w:r>
            <w:r>
              <w:rPr>
                <w:noProof/>
                <w:webHidden/>
              </w:rPr>
              <w:t>7</w:t>
            </w:r>
            <w:r>
              <w:rPr>
                <w:noProof/>
                <w:webHidden/>
              </w:rPr>
              <w:fldChar w:fldCharType="end"/>
            </w:r>
          </w:hyperlink>
        </w:p>
        <w:p w:rsidR="002A1FF8" w:rsidRDefault="002A1FF8">
          <w:pPr>
            <w:pStyle w:val="TOC1"/>
            <w:tabs>
              <w:tab w:val="right" w:leader="dot" w:pos="9016"/>
            </w:tabs>
            <w:rPr>
              <w:noProof/>
              <w:lang w:bidi="ar-SA"/>
            </w:rPr>
          </w:pPr>
          <w:hyperlink w:anchor="_Toc157828501" w:history="1">
            <w:r w:rsidRPr="00CA0F5B">
              <w:rPr>
                <w:rStyle w:val="Hyperlink"/>
                <w:rFonts w:eastAsia="Times New Roman"/>
                <w:noProof/>
              </w:rPr>
              <w:t>Comparative Analysis</w:t>
            </w:r>
            <w:r>
              <w:rPr>
                <w:noProof/>
                <w:webHidden/>
              </w:rPr>
              <w:tab/>
            </w:r>
            <w:r>
              <w:rPr>
                <w:noProof/>
                <w:webHidden/>
              </w:rPr>
              <w:fldChar w:fldCharType="begin"/>
            </w:r>
            <w:r>
              <w:rPr>
                <w:noProof/>
                <w:webHidden/>
              </w:rPr>
              <w:instrText xml:space="preserve"> PAGEREF _Toc157828501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2"/>
            <w:tabs>
              <w:tab w:val="right" w:leader="dot" w:pos="9016"/>
            </w:tabs>
            <w:rPr>
              <w:noProof/>
              <w:lang w:bidi="ar-SA"/>
            </w:rPr>
          </w:pPr>
          <w:hyperlink w:anchor="_Toc157828502" w:history="1">
            <w:r w:rsidRPr="00CA0F5B">
              <w:rPr>
                <w:rStyle w:val="Hyperlink"/>
                <w:rFonts w:eastAsia="Times New Roman"/>
                <w:noProof/>
              </w:rPr>
              <w:t>Financial Performance</w:t>
            </w:r>
            <w:r>
              <w:rPr>
                <w:noProof/>
                <w:webHidden/>
              </w:rPr>
              <w:tab/>
            </w:r>
            <w:r>
              <w:rPr>
                <w:noProof/>
                <w:webHidden/>
              </w:rPr>
              <w:fldChar w:fldCharType="begin"/>
            </w:r>
            <w:r>
              <w:rPr>
                <w:noProof/>
                <w:webHidden/>
              </w:rPr>
              <w:instrText xml:space="preserve"> PAGEREF _Toc157828502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2"/>
            <w:tabs>
              <w:tab w:val="right" w:leader="dot" w:pos="9016"/>
            </w:tabs>
            <w:rPr>
              <w:noProof/>
              <w:lang w:bidi="ar-SA"/>
            </w:rPr>
          </w:pPr>
          <w:hyperlink w:anchor="_Toc157828503" w:history="1">
            <w:r w:rsidRPr="00CA0F5B">
              <w:rPr>
                <w:rStyle w:val="Hyperlink"/>
                <w:rFonts w:eastAsia="Times New Roman"/>
                <w:noProof/>
              </w:rPr>
              <w:t>Market Position</w:t>
            </w:r>
            <w:r>
              <w:rPr>
                <w:noProof/>
                <w:webHidden/>
              </w:rPr>
              <w:tab/>
            </w:r>
            <w:r>
              <w:rPr>
                <w:noProof/>
                <w:webHidden/>
              </w:rPr>
              <w:fldChar w:fldCharType="begin"/>
            </w:r>
            <w:r>
              <w:rPr>
                <w:noProof/>
                <w:webHidden/>
              </w:rPr>
              <w:instrText xml:space="preserve"> PAGEREF _Toc157828503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2"/>
            <w:tabs>
              <w:tab w:val="right" w:leader="dot" w:pos="9016"/>
            </w:tabs>
            <w:rPr>
              <w:noProof/>
              <w:lang w:bidi="ar-SA"/>
            </w:rPr>
          </w:pPr>
          <w:hyperlink w:anchor="_Toc157828504" w:history="1">
            <w:r w:rsidRPr="00CA0F5B">
              <w:rPr>
                <w:rStyle w:val="Hyperlink"/>
                <w:rFonts w:eastAsia="Times New Roman"/>
                <w:noProof/>
              </w:rPr>
              <w:t>Growth Strategies</w:t>
            </w:r>
            <w:r>
              <w:rPr>
                <w:noProof/>
                <w:webHidden/>
              </w:rPr>
              <w:tab/>
            </w:r>
            <w:r>
              <w:rPr>
                <w:noProof/>
                <w:webHidden/>
              </w:rPr>
              <w:fldChar w:fldCharType="begin"/>
            </w:r>
            <w:r>
              <w:rPr>
                <w:noProof/>
                <w:webHidden/>
              </w:rPr>
              <w:instrText xml:space="preserve"> PAGEREF _Toc157828504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2"/>
            <w:tabs>
              <w:tab w:val="right" w:leader="dot" w:pos="9016"/>
            </w:tabs>
            <w:rPr>
              <w:noProof/>
              <w:lang w:bidi="ar-SA"/>
            </w:rPr>
          </w:pPr>
          <w:hyperlink w:anchor="_Toc157828505" w:history="1">
            <w:r w:rsidRPr="00CA0F5B">
              <w:rPr>
                <w:rStyle w:val="Hyperlink"/>
                <w:rFonts w:eastAsia="Times New Roman"/>
                <w:noProof/>
              </w:rPr>
              <w:t>Sustainability Efforts</w:t>
            </w:r>
            <w:r>
              <w:rPr>
                <w:noProof/>
                <w:webHidden/>
              </w:rPr>
              <w:tab/>
            </w:r>
            <w:r>
              <w:rPr>
                <w:noProof/>
                <w:webHidden/>
              </w:rPr>
              <w:fldChar w:fldCharType="begin"/>
            </w:r>
            <w:r>
              <w:rPr>
                <w:noProof/>
                <w:webHidden/>
              </w:rPr>
              <w:instrText xml:space="preserve"> PAGEREF _Toc157828505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1"/>
            <w:tabs>
              <w:tab w:val="right" w:leader="dot" w:pos="9016"/>
            </w:tabs>
            <w:rPr>
              <w:noProof/>
              <w:lang w:bidi="ar-SA"/>
            </w:rPr>
          </w:pPr>
          <w:hyperlink w:anchor="_Toc157828506" w:history="1">
            <w:r w:rsidRPr="00CA0F5B">
              <w:rPr>
                <w:rStyle w:val="Hyperlink"/>
                <w:rFonts w:eastAsia="Times New Roman"/>
                <w:noProof/>
              </w:rPr>
              <w:t>Conclusion</w:t>
            </w:r>
            <w:r>
              <w:rPr>
                <w:noProof/>
                <w:webHidden/>
              </w:rPr>
              <w:tab/>
            </w:r>
            <w:r>
              <w:rPr>
                <w:noProof/>
                <w:webHidden/>
              </w:rPr>
              <w:fldChar w:fldCharType="begin"/>
            </w:r>
            <w:r>
              <w:rPr>
                <w:noProof/>
                <w:webHidden/>
              </w:rPr>
              <w:instrText xml:space="preserve"> PAGEREF _Toc157828506 \h </w:instrText>
            </w:r>
            <w:r>
              <w:rPr>
                <w:noProof/>
                <w:webHidden/>
              </w:rPr>
            </w:r>
            <w:r>
              <w:rPr>
                <w:noProof/>
                <w:webHidden/>
              </w:rPr>
              <w:fldChar w:fldCharType="separate"/>
            </w:r>
            <w:r>
              <w:rPr>
                <w:noProof/>
                <w:webHidden/>
              </w:rPr>
              <w:t>8</w:t>
            </w:r>
            <w:r>
              <w:rPr>
                <w:noProof/>
                <w:webHidden/>
              </w:rPr>
              <w:fldChar w:fldCharType="end"/>
            </w:r>
          </w:hyperlink>
        </w:p>
        <w:p w:rsidR="002A1FF8" w:rsidRDefault="002A1FF8">
          <w:pPr>
            <w:pStyle w:val="TOC1"/>
            <w:tabs>
              <w:tab w:val="right" w:leader="dot" w:pos="9016"/>
            </w:tabs>
            <w:rPr>
              <w:noProof/>
              <w:lang w:bidi="ar-SA"/>
            </w:rPr>
          </w:pPr>
          <w:hyperlink w:anchor="_Toc157828507" w:history="1">
            <w:r w:rsidRPr="00CA0F5B">
              <w:rPr>
                <w:rStyle w:val="Hyperlink"/>
                <w:noProof/>
              </w:rPr>
              <w:t>Recommendations</w:t>
            </w:r>
            <w:r>
              <w:rPr>
                <w:noProof/>
                <w:webHidden/>
              </w:rPr>
              <w:tab/>
            </w:r>
            <w:r>
              <w:rPr>
                <w:noProof/>
                <w:webHidden/>
              </w:rPr>
              <w:fldChar w:fldCharType="begin"/>
            </w:r>
            <w:r>
              <w:rPr>
                <w:noProof/>
                <w:webHidden/>
              </w:rPr>
              <w:instrText xml:space="preserve"> PAGEREF _Toc157828507 \h </w:instrText>
            </w:r>
            <w:r>
              <w:rPr>
                <w:noProof/>
                <w:webHidden/>
              </w:rPr>
            </w:r>
            <w:r>
              <w:rPr>
                <w:noProof/>
                <w:webHidden/>
              </w:rPr>
              <w:fldChar w:fldCharType="separate"/>
            </w:r>
            <w:r>
              <w:rPr>
                <w:noProof/>
                <w:webHidden/>
              </w:rPr>
              <w:t>9</w:t>
            </w:r>
            <w:r>
              <w:rPr>
                <w:noProof/>
                <w:webHidden/>
              </w:rPr>
              <w:fldChar w:fldCharType="end"/>
            </w:r>
          </w:hyperlink>
        </w:p>
        <w:p w:rsidR="002A1FF8" w:rsidRDefault="002A1FF8">
          <w:pPr>
            <w:pStyle w:val="TOC2"/>
            <w:tabs>
              <w:tab w:val="right" w:leader="dot" w:pos="9016"/>
            </w:tabs>
            <w:rPr>
              <w:noProof/>
              <w:lang w:bidi="ar-SA"/>
            </w:rPr>
          </w:pPr>
          <w:hyperlink w:anchor="_Toc157828508" w:history="1">
            <w:r w:rsidRPr="00CA0F5B">
              <w:rPr>
                <w:rStyle w:val="Hyperlink"/>
                <w:noProof/>
              </w:rPr>
              <w:t>Recommendations for Marriott International</w:t>
            </w:r>
            <w:r>
              <w:rPr>
                <w:noProof/>
                <w:webHidden/>
              </w:rPr>
              <w:tab/>
            </w:r>
            <w:r>
              <w:rPr>
                <w:noProof/>
                <w:webHidden/>
              </w:rPr>
              <w:fldChar w:fldCharType="begin"/>
            </w:r>
            <w:r>
              <w:rPr>
                <w:noProof/>
                <w:webHidden/>
              </w:rPr>
              <w:instrText xml:space="preserve"> PAGEREF _Toc157828508 \h </w:instrText>
            </w:r>
            <w:r>
              <w:rPr>
                <w:noProof/>
                <w:webHidden/>
              </w:rPr>
            </w:r>
            <w:r>
              <w:rPr>
                <w:noProof/>
                <w:webHidden/>
              </w:rPr>
              <w:fldChar w:fldCharType="separate"/>
            </w:r>
            <w:r>
              <w:rPr>
                <w:noProof/>
                <w:webHidden/>
              </w:rPr>
              <w:t>9</w:t>
            </w:r>
            <w:r>
              <w:rPr>
                <w:noProof/>
                <w:webHidden/>
              </w:rPr>
              <w:fldChar w:fldCharType="end"/>
            </w:r>
          </w:hyperlink>
        </w:p>
        <w:p w:rsidR="002A1FF8" w:rsidRDefault="002A1FF8">
          <w:pPr>
            <w:pStyle w:val="TOC2"/>
            <w:tabs>
              <w:tab w:val="right" w:leader="dot" w:pos="9016"/>
            </w:tabs>
            <w:rPr>
              <w:noProof/>
              <w:lang w:bidi="ar-SA"/>
            </w:rPr>
          </w:pPr>
          <w:hyperlink w:anchor="_Toc157828509" w:history="1">
            <w:r w:rsidRPr="00CA0F5B">
              <w:rPr>
                <w:rStyle w:val="Hyperlink"/>
                <w:noProof/>
              </w:rPr>
              <w:t>Recommendations for Hilton Worldwide Holdings</w:t>
            </w:r>
            <w:r>
              <w:rPr>
                <w:noProof/>
                <w:webHidden/>
              </w:rPr>
              <w:tab/>
            </w:r>
            <w:r>
              <w:rPr>
                <w:noProof/>
                <w:webHidden/>
              </w:rPr>
              <w:fldChar w:fldCharType="begin"/>
            </w:r>
            <w:r>
              <w:rPr>
                <w:noProof/>
                <w:webHidden/>
              </w:rPr>
              <w:instrText xml:space="preserve"> PAGEREF _Toc157828509 \h </w:instrText>
            </w:r>
            <w:r>
              <w:rPr>
                <w:noProof/>
                <w:webHidden/>
              </w:rPr>
            </w:r>
            <w:r>
              <w:rPr>
                <w:noProof/>
                <w:webHidden/>
              </w:rPr>
              <w:fldChar w:fldCharType="separate"/>
            </w:r>
            <w:r>
              <w:rPr>
                <w:noProof/>
                <w:webHidden/>
              </w:rPr>
              <w:t>9</w:t>
            </w:r>
            <w:r>
              <w:rPr>
                <w:noProof/>
                <w:webHidden/>
              </w:rPr>
              <w:fldChar w:fldCharType="end"/>
            </w:r>
          </w:hyperlink>
        </w:p>
        <w:p w:rsidR="002A1FF8" w:rsidRDefault="002A1FF8">
          <w:pPr>
            <w:pStyle w:val="TOC1"/>
            <w:tabs>
              <w:tab w:val="right" w:leader="dot" w:pos="9016"/>
            </w:tabs>
            <w:rPr>
              <w:noProof/>
              <w:lang w:bidi="ar-SA"/>
            </w:rPr>
          </w:pPr>
          <w:hyperlink w:anchor="_Toc157828510" w:history="1">
            <w:r w:rsidRPr="00CA0F5B">
              <w:rPr>
                <w:rStyle w:val="Hyperlink"/>
                <w:noProof/>
              </w:rPr>
              <w:t>Conclusion</w:t>
            </w:r>
            <w:r>
              <w:rPr>
                <w:noProof/>
                <w:webHidden/>
              </w:rPr>
              <w:tab/>
            </w:r>
            <w:r>
              <w:rPr>
                <w:noProof/>
                <w:webHidden/>
              </w:rPr>
              <w:fldChar w:fldCharType="begin"/>
            </w:r>
            <w:r>
              <w:rPr>
                <w:noProof/>
                <w:webHidden/>
              </w:rPr>
              <w:instrText xml:space="preserve"> PAGEREF _Toc157828510 \h </w:instrText>
            </w:r>
            <w:r>
              <w:rPr>
                <w:noProof/>
                <w:webHidden/>
              </w:rPr>
            </w:r>
            <w:r>
              <w:rPr>
                <w:noProof/>
                <w:webHidden/>
              </w:rPr>
              <w:fldChar w:fldCharType="separate"/>
            </w:r>
            <w:r>
              <w:rPr>
                <w:noProof/>
                <w:webHidden/>
              </w:rPr>
              <w:t>10</w:t>
            </w:r>
            <w:r>
              <w:rPr>
                <w:noProof/>
                <w:webHidden/>
              </w:rPr>
              <w:fldChar w:fldCharType="end"/>
            </w:r>
          </w:hyperlink>
        </w:p>
        <w:p w:rsidR="002A1FF8" w:rsidRDefault="002A1FF8">
          <w:pPr>
            <w:pStyle w:val="TOC1"/>
            <w:tabs>
              <w:tab w:val="right" w:leader="dot" w:pos="9016"/>
            </w:tabs>
            <w:rPr>
              <w:noProof/>
              <w:lang w:bidi="ar-SA"/>
            </w:rPr>
          </w:pPr>
          <w:hyperlink w:anchor="_Toc157828511" w:history="1">
            <w:r w:rsidRPr="00CA0F5B">
              <w:rPr>
                <w:rStyle w:val="Hyperlink"/>
                <w:noProof/>
              </w:rPr>
              <w:t>References</w:t>
            </w:r>
            <w:r>
              <w:rPr>
                <w:noProof/>
                <w:webHidden/>
              </w:rPr>
              <w:tab/>
            </w:r>
            <w:r>
              <w:rPr>
                <w:noProof/>
                <w:webHidden/>
              </w:rPr>
              <w:fldChar w:fldCharType="begin"/>
            </w:r>
            <w:r>
              <w:rPr>
                <w:noProof/>
                <w:webHidden/>
              </w:rPr>
              <w:instrText xml:space="preserve"> PAGEREF _Toc157828511 \h </w:instrText>
            </w:r>
            <w:r>
              <w:rPr>
                <w:noProof/>
                <w:webHidden/>
              </w:rPr>
            </w:r>
            <w:r>
              <w:rPr>
                <w:noProof/>
                <w:webHidden/>
              </w:rPr>
              <w:fldChar w:fldCharType="separate"/>
            </w:r>
            <w:r>
              <w:rPr>
                <w:noProof/>
                <w:webHidden/>
              </w:rPr>
              <w:t>10</w:t>
            </w:r>
            <w:r>
              <w:rPr>
                <w:noProof/>
                <w:webHidden/>
              </w:rPr>
              <w:fldChar w:fldCharType="end"/>
            </w:r>
          </w:hyperlink>
        </w:p>
        <w:p w:rsidR="00EC69DF" w:rsidRDefault="0012604C">
          <w:r>
            <w:fldChar w:fldCharType="end"/>
          </w:r>
        </w:p>
      </w:sdtContent>
    </w:sdt>
    <w:p w:rsidR="0021708B" w:rsidRDefault="0021708B" w:rsidP="0021708B">
      <w:pPr>
        <w:rPr>
          <w:rFonts w:asciiTheme="majorHAnsi" w:eastAsiaTheme="majorEastAsia" w:hAnsiTheme="majorHAnsi" w:cstheme="majorBidi"/>
          <w:color w:val="2F5496" w:themeColor="accent1" w:themeShade="BF"/>
          <w:sz w:val="28"/>
          <w:szCs w:val="28"/>
        </w:rPr>
      </w:pPr>
      <w:r>
        <w:br w:type="page"/>
      </w:r>
    </w:p>
    <w:p w:rsidR="0042734A" w:rsidRPr="00A5290C" w:rsidRDefault="0042734A" w:rsidP="0021708B">
      <w:pPr>
        <w:pStyle w:val="Heading1"/>
      </w:pPr>
      <w:bookmarkStart w:id="0" w:name="_Toc157828482"/>
      <w:r w:rsidRPr="00A5290C">
        <w:lastRenderedPageBreak/>
        <w:t>Introduction</w:t>
      </w:r>
      <w:bookmarkEnd w:id="0"/>
    </w:p>
    <w:p w:rsidR="0042734A" w:rsidRPr="00A5290C" w:rsidRDefault="0042734A" w:rsidP="00A5290C">
      <w:pPr>
        <w:spacing w:after="160" w:line="360" w:lineRule="auto"/>
        <w:rPr>
          <w:rFonts w:ascii="Times New Roman" w:hAnsi="Times New Roman" w:cs="Times New Roman"/>
          <w:bCs/>
          <w:sz w:val="24"/>
          <w:szCs w:val="24"/>
        </w:rPr>
      </w:pPr>
      <w:r w:rsidRPr="00A5290C">
        <w:rPr>
          <w:rFonts w:ascii="Times New Roman" w:hAnsi="Times New Roman" w:cs="Times New Roman"/>
          <w:bCs/>
          <w:sz w:val="24"/>
          <w:szCs w:val="24"/>
        </w:rPr>
        <w:t>The hospitality industry, particularly the hotel sector, is a critical component of the global economy, intertwining cultural, economic, and service dynamics. This report embarks on a comparative financial analysis of two titans in this industry: Marriott International and Hilton Worldwide Holdings. Both entities not only represent significant market shares in the hotel industry but also embody distinct strategies and operational philosophies that have shaped their financial performances.</w:t>
      </w:r>
    </w:p>
    <w:p w:rsidR="0042734A" w:rsidRPr="0056300F" w:rsidRDefault="0042734A" w:rsidP="0056300F">
      <w:pPr>
        <w:rPr>
          <w:rFonts w:ascii="Times New Roman" w:hAnsi="Times New Roman" w:cs="Times New Roman"/>
          <w:b/>
          <w:sz w:val="24"/>
          <w:szCs w:val="24"/>
        </w:rPr>
      </w:pPr>
      <w:r w:rsidRPr="0056300F">
        <w:rPr>
          <w:rFonts w:ascii="Times New Roman" w:hAnsi="Times New Roman" w:cs="Times New Roman"/>
          <w:b/>
          <w:sz w:val="24"/>
          <w:szCs w:val="24"/>
        </w:rPr>
        <w:t>Significance of Financial Performance in Hospitality</w:t>
      </w:r>
    </w:p>
    <w:p w:rsidR="0042734A" w:rsidRPr="00A5290C" w:rsidRDefault="0042734A" w:rsidP="00A5290C">
      <w:pPr>
        <w:spacing w:after="160" w:line="360" w:lineRule="auto"/>
        <w:rPr>
          <w:rFonts w:ascii="Times New Roman" w:hAnsi="Times New Roman" w:cs="Times New Roman"/>
          <w:bCs/>
          <w:sz w:val="24"/>
          <w:szCs w:val="24"/>
        </w:rPr>
      </w:pPr>
      <w:r w:rsidRPr="00A5290C">
        <w:rPr>
          <w:rFonts w:ascii="Times New Roman" w:hAnsi="Times New Roman" w:cs="Times New Roman"/>
          <w:bCs/>
          <w:sz w:val="24"/>
          <w:szCs w:val="24"/>
        </w:rPr>
        <w:t>In an industry characterized by fierce competition, rapidly changing consumer preferences, and periodic economic fluctuations, financial performance is not just a measure of profitability but also a reflection of a company's adaptability, strategic foresight, and operational efficiency. Studies from sources like the World Travel &amp; Tourism Council have consistently highlighted the sector's substantial contribution to global GDP, underscoring the importance of financial health in the hospitality industry (World Travel &amp; Tourism Council, 2023).</w:t>
      </w:r>
    </w:p>
    <w:p w:rsidR="0042734A" w:rsidRPr="0056300F" w:rsidRDefault="0042734A" w:rsidP="0056300F">
      <w:pPr>
        <w:rPr>
          <w:rFonts w:ascii="Times New Roman" w:hAnsi="Times New Roman" w:cs="Times New Roman"/>
          <w:b/>
          <w:sz w:val="24"/>
          <w:szCs w:val="24"/>
        </w:rPr>
      </w:pPr>
      <w:r w:rsidRPr="0056300F">
        <w:rPr>
          <w:rFonts w:ascii="Times New Roman" w:hAnsi="Times New Roman" w:cs="Times New Roman"/>
          <w:b/>
          <w:sz w:val="24"/>
          <w:szCs w:val="24"/>
        </w:rPr>
        <w:t>Overview of Marriott International and Hilton Worldwide Holdings</w:t>
      </w:r>
    </w:p>
    <w:p w:rsidR="0042734A" w:rsidRPr="00A5290C" w:rsidRDefault="0042734A" w:rsidP="00A5290C">
      <w:pPr>
        <w:spacing w:after="160" w:line="360" w:lineRule="auto"/>
        <w:rPr>
          <w:rFonts w:ascii="Times New Roman" w:hAnsi="Times New Roman" w:cs="Times New Roman"/>
          <w:bCs/>
          <w:sz w:val="24"/>
          <w:szCs w:val="24"/>
        </w:rPr>
      </w:pPr>
      <w:r w:rsidRPr="00A5290C">
        <w:rPr>
          <w:rFonts w:ascii="Times New Roman" w:hAnsi="Times New Roman" w:cs="Times New Roman"/>
          <w:bCs/>
          <w:sz w:val="24"/>
          <w:szCs w:val="24"/>
        </w:rPr>
        <w:t>Marriott International, with its vast array of brands and global presence, has been a benchmark for expansion and diversification in the hotel industry. The company’s strategic growth and brand variety have been central to its financial success (Marriott International, 2023).</w:t>
      </w:r>
    </w:p>
    <w:p w:rsidR="0042734A" w:rsidRPr="00A5290C" w:rsidRDefault="0042734A" w:rsidP="00A5290C">
      <w:pPr>
        <w:spacing w:after="160" w:line="360" w:lineRule="auto"/>
        <w:rPr>
          <w:rFonts w:ascii="Times New Roman" w:hAnsi="Times New Roman" w:cs="Times New Roman"/>
          <w:bCs/>
          <w:sz w:val="24"/>
          <w:szCs w:val="24"/>
        </w:rPr>
      </w:pPr>
      <w:r w:rsidRPr="00A5290C">
        <w:rPr>
          <w:rFonts w:ascii="Times New Roman" w:hAnsi="Times New Roman" w:cs="Times New Roman"/>
          <w:bCs/>
          <w:sz w:val="24"/>
          <w:szCs w:val="24"/>
        </w:rPr>
        <w:t>On the other hand, Hilton Worldwide Holdings has carved its niche through a strong focus on brand strength, loyalty programs, and targeted market penetration. Hilton’s approach to maintaining a competitive edge has been mirrored in its financial resilience and market presence (Hilton Worldwide Holdings, 2023).</w:t>
      </w:r>
    </w:p>
    <w:p w:rsidR="00C33F6B" w:rsidRPr="00A5290C" w:rsidRDefault="00C33F6B" w:rsidP="0056300F">
      <w:pPr>
        <w:pStyle w:val="Heading1"/>
      </w:pPr>
      <w:bookmarkStart w:id="1" w:name="_Toc157828483"/>
      <w:r w:rsidRPr="00A5290C">
        <w:t>Industry Overview</w:t>
      </w:r>
      <w:bookmarkEnd w:id="1"/>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UK hotel industry, a vital component of the country's vibrant tourism sector, has historically demonstrated resilience and adaptability, facing numerous challenges and opportunities. As of my last update in April 2023, the industry was navigating a post-pandemic recovery, marked by evolving consumer preferences and technological advancements.</w:t>
      </w:r>
    </w:p>
    <w:p w:rsidR="00C33F6B" w:rsidRPr="007F4473" w:rsidRDefault="00C33F6B" w:rsidP="0056300F">
      <w:pPr>
        <w:pStyle w:val="Heading2"/>
      </w:pPr>
      <w:bookmarkStart w:id="2" w:name="_Toc157828484"/>
      <w:r w:rsidRPr="007F4473">
        <w:lastRenderedPageBreak/>
        <w:t>Post-Pandemic Recovery</w:t>
      </w:r>
      <w:bookmarkEnd w:id="2"/>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sector has been rebounding from the significant impacts of the COVID-19 pandemic. According to a report by PwC, the UK hotel industry saw a gradual recovery in occupancy and average daily rates in 2021 and 2022, following the easing of travel restrictions (PwC, 2022). This recovery trend was expected to continue, with a focus on domestic travel bolstering demand.</w:t>
      </w:r>
    </w:p>
    <w:p w:rsidR="00C33F6B" w:rsidRPr="007F4473" w:rsidRDefault="00C33F6B" w:rsidP="0056300F">
      <w:pPr>
        <w:pStyle w:val="Heading2"/>
      </w:pPr>
      <w:bookmarkStart w:id="3" w:name="_Toc157828485"/>
      <w:r w:rsidRPr="007F4473">
        <w:t>Shift in Consumer Preferences</w:t>
      </w:r>
      <w:bookmarkEnd w:id="3"/>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Consumer behavior has shifted, with a growing emphasis on experiences, wellness, and sustainability. A study by Deloitte highlighted that travelers are increasingly seeking personalized experiences and environmentally friendly travel options (Deloitte, 2022). This trend is pushing hoteliers to adapt their offerings to meet these new customer demands.</w:t>
      </w:r>
    </w:p>
    <w:p w:rsidR="00C33F6B" w:rsidRPr="007F4473" w:rsidRDefault="00C33F6B" w:rsidP="0056300F">
      <w:pPr>
        <w:pStyle w:val="Heading2"/>
      </w:pPr>
      <w:bookmarkStart w:id="4" w:name="_Toc157828486"/>
      <w:r w:rsidRPr="007F4473">
        <w:t>Technology and Innovation</w:t>
      </w:r>
      <w:bookmarkEnd w:id="4"/>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Technological advancements are reshaping the industry. The integration of digital technologies for enhanced customer experience, including mobile check-in and AI-powered services, is becoming more prevalent (Hotel Management, 2023). These technologies not only improve guest experiences but also streamline operations.</w:t>
      </w:r>
    </w:p>
    <w:p w:rsidR="00C33F6B" w:rsidRPr="007F4473" w:rsidRDefault="00C33F6B" w:rsidP="0056300F">
      <w:pPr>
        <w:pStyle w:val="Heading2"/>
      </w:pPr>
      <w:bookmarkStart w:id="5" w:name="_Toc157828487"/>
      <w:r w:rsidRPr="007F4473">
        <w:t>Sustainability Focus</w:t>
      </w:r>
      <w:bookmarkEnd w:id="5"/>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Sustainability is becoming a critical factor in the hospitality sector. Hotels are adopting sustainable practices, from reducing waste to implementing energy-efficient systems, aligning with the broader global movement towards environmental responsibility (The Sustainable Hospitality Alliance, 2023).</w:t>
      </w:r>
    </w:p>
    <w:p w:rsidR="00C33F6B" w:rsidRPr="007F4473" w:rsidRDefault="00C33F6B" w:rsidP="0056300F">
      <w:pPr>
        <w:pStyle w:val="Heading2"/>
      </w:pPr>
      <w:bookmarkStart w:id="6" w:name="_Toc157828488"/>
      <w:r w:rsidRPr="007F4473">
        <w:t>Market Competition</w:t>
      </w:r>
      <w:bookmarkEnd w:id="6"/>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UK hotel market remains highly competitive, with international chains and local players vying for market share. Marriott International and Hilton Worldwide Holdings, two of the world's largest hotel chains, have a significant presence in the UK, offering various brands catering to different market segments (Hospitality Net, 2023).</w:t>
      </w:r>
    </w:p>
    <w:p w:rsidR="00C33F6B" w:rsidRPr="007F4473" w:rsidRDefault="00C33F6B" w:rsidP="0056300F">
      <w:pPr>
        <w:pStyle w:val="Heading2"/>
      </w:pPr>
      <w:bookmarkStart w:id="7" w:name="_Toc157828489"/>
      <w:r w:rsidRPr="007F4473">
        <w:t>Economic and Regulatory Factors</w:t>
      </w:r>
      <w:bookmarkEnd w:id="7"/>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Economic uncertainties, including fluctuations in exchange rates and the broader economic climate, continue to influence the industry. Additionally, regulatory changes, particularly in the post-Brexit era, have implications for workforce management and operational costs in the UK hotel industry (UK Hospitality, 2023).</w:t>
      </w:r>
    </w:p>
    <w:p w:rsidR="00C33F6B" w:rsidRPr="00A5290C" w:rsidRDefault="00C33F6B" w:rsidP="0056300F">
      <w:pPr>
        <w:pStyle w:val="Heading1"/>
      </w:pPr>
      <w:bookmarkStart w:id="8" w:name="_Toc157828490"/>
      <w:r w:rsidRPr="00A5290C">
        <w:lastRenderedPageBreak/>
        <w:t>Total Revenue and Profitability Analysis</w:t>
      </w:r>
      <w:bookmarkEnd w:id="8"/>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financial robustness of Marriott International and Hilton Worldwide Holdings can be effectively gauged through an analysis of their total revenue and profitability. This section provides a comparative overview of these aspects, drawing on the latest available financial data as of 2023.</w:t>
      </w:r>
    </w:p>
    <w:p w:rsidR="00C33F6B" w:rsidRPr="007F4473" w:rsidRDefault="00C33F6B" w:rsidP="0056300F">
      <w:pPr>
        <w:pStyle w:val="Heading2"/>
      </w:pPr>
      <w:bookmarkStart w:id="9" w:name="_Toc157828491"/>
      <w:r w:rsidRPr="007F4473">
        <w:t>Marriott International</w:t>
      </w:r>
      <w:bookmarkEnd w:id="9"/>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Marriott International, a global leader in the hospitality industry, reported a resilient financial performance in its latest annual report. According to Marriott's 2022 Annual Report, the company showed a notable recovery post-pandemic with a significant increase in total revenue compared to the previous year (Marriott International, 2022). This upsurge was attributed to increased occupancy rates and a rebound in international travel. Marriott's profitability was also bolstered by strategic expansions and a diverse portfolio of brands catering to various market segments.</w:t>
      </w:r>
    </w:p>
    <w:p w:rsidR="00C33F6B" w:rsidRPr="007F4473" w:rsidRDefault="00C33F6B" w:rsidP="0056300F">
      <w:pPr>
        <w:pStyle w:val="Heading2"/>
      </w:pPr>
      <w:bookmarkStart w:id="10" w:name="_Toc157828492"/>
      <w:r w:rsidRPr="007F4473">
        <w:t>Hilton Worldwide Holdings</w:t>
      </w:r>
      <w:bookmarkEnd w:id="10"/>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Similarly, Hilton Worldwide Holdings demonstrated a strong financial recovery in the post-pandemic period. Hilton's 2022 Annual Report highlighted a substantial growth in total revenue, marking a return to pre-pandemic levels (Hilton Worldwide Holdings, 2022). The increase in revenue was driven by a surge in global travel and leisure activities, alongside effective cost management strategies. Hilton's profitability was further enhanced by its strategic investments in key markets and a focus on luxury and lifestyle segments.</w:t>
      </w:r>
    </w:p>
    <w:p w:rsidR="00C33F6B" w:rsidRPr="007F4473" w:rsidRDefault="00C33F6B" w:rsidP="0056300F">
      <w:pPr>
        <w:pStyle w:val="Heading2"/>
      </w:pPr>
      <w:bookmarkStart w:id="11" w:name="_Toc157828493"/>
      <w:r w:rsidRPr="007F4473">
        <w:t>Comparative Analysis</w:t>
      </w:r>
      <w:bookmarkEnd w:id="11"/>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When comparing the two, both Marriott and Hilton showed remarkable resilience and adaptability in the face of global economic challenges. However, there were differences in their revenue generation strategies. Marriott's extensive global presence and brand diversity provided a broad base for revenue generation. In contrast, Hilton's focus on select high-value markets and luxury segments offered a different approach to profitability.</w:t>
      </w:r>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analysis of total revenue and profitability reveals that both Marriott and Hilton have successfully navigated the post-pandemic market dynamics, though their strategic approaches differ. These insights are crucial for understanding their market positions and future financial prospects.</w:t>
      </w:r>
    </w:p>
    <w:p w:rsidR="00C33F6B" w:rsidRPr="00A5290C" w:rsidRDefault="00C33F6B" w:rsidP="0056300F">
      <w:pPr>
        <w:pStyle w:val="Heading1"/>
      </w:pPr>
      <w:bookmarkStart w:id="12" w:name="_Toc157828494"/>
      <w:r w:rsidRPr="00A5290C">
        <w:lastRenderedPageBreak/>
        <w:t>Market Position and Stability</w:t>
      </w:r>
      <w:bookmarkEnd w:id="12"/>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This section delves into the market position and stability of Marriott International and Hilton Worldwide Holdings, evaluating their standings in the global hospitality market and their financial sturdiness.</w:t>
      </w:r>
    </w:p>
    <w:p w:rsidR="00C33F6B" w:rsidRPr="007F4473" w:rsidRDefault="00C33F6B" w:rsidP="0056300F">
      <w:pPr>
        <w:pStyle w:val="Heading2"/>
      </w:pPr>
      <w:bookmarkStart w:id="13" w:name="_Toc157828495"/>
      <w:r w:rsidRPr="007F4473">
        <w:t>Marriott International</w:t>
      </w:r>
      <w:bookmarkEnd w:id="13"/>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Marriott International's market position is marked by its expansive global footprint and a wide array of brands catering to different segments, from luxury to budget. As per the Smith Travel Research (STR) report, Marriott holds a significant market share in key regions, including the UK, underpinned by its strategic location of properties and brand loyalty (STR, 2023). Financially, Marriott has shown stability with a strong balance sheet, as indicated by its debt-to-equity ratio and liquidity metrics, reflecting sound financial management (Marriott International Financial Statements, 2022).</w:t>
      </w:r>
    </w:p>
    <w:p w:rsidR="00C33F6B" w:rsidRPr="007F4473" w:rsidRDefault="00C33F6B" w:rsidP="00A5290C">
      <w:pPr>
        <w:spacing w:after="160" w:line="360" w:lineRule="auto"/>
        <w:rPr>
          <w:rFonts w:ascii="Times New Roman" w:hAnsi="Times New Roman" w:cs="Times New Roman"/>
          <w:b/>
          <w:sz w:val="24"/>
          <w:szCs w:val="24"/>
        </w:rPr>
      </w:pPr>
      <w:r w:rsidRPr="007F4473">
        <w:rPr>
          <w:rFonts w:ascii="Times New Roman" w:hAnsi="Times New Roman" w:cs="Times New Roman"/>
          <w:b/>
          <w:sz w:val="24"/>
          <w:szCs w:val="24"/>
        </w:rPr>
        <w:t>Hilton Worldwide Holdings</w:t>
      </w:r>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Hilton Worldwide Holdings, renowned for its strong brand presence and customer loyalty programs, maintains a competitive market position. The Hilton brand is synonymous with quality and reliability, which has translated into a stable market share, especially in the luxury and upper-upscale segments (Hospitality Net, 2023). Hilton's financial stability, as demonstrated in its financial reports, is underpinned by a solid capital structure and effective cost control measures (Hilton Worldwide Holdings Financial Statements, 2022).</w:t>
      </w:r>
    </w:p>
    <w:p w:rsidR="00C33F6B" w:rsidRPr="007F4473" w:rsidRDefault="00C33F6B" w:rsidP="0056300F">
      <w:pPr>
        <w:pStyle w:val="Heading2"/>
      </w:pPr>
      <w:bookmarkStart w:id="14" w:name="_Toc157828496"/>
      <w:r w:rsidRPr="007F4473">
        <w:t>Comparative Analysis</w:t>
      </w:r>
      <w:bookmarkEnd w:id="14"/>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Marriott's market position benefits from its diverse portfolio and extensive global network, providing a broad base for revenue and market presence. Hilton, on the other hand, leverages its strong brand recognition and loyalty programs to maintain its market position. Financially, both companies exhibit stability, but their approaches to capital management and market strategy differ. Marriott's strategy is expansion-oriented, while Hilton focuses on maintaining strong brand equity and customer loyalty.</w:t>
      </w:r>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comparative analysis of market position and stability underscores the strengths of both Marriott and Hilton. Each employs distinct strategies to maintain their market positions, which are pivotal in understanding their overall performance in the hospitality industry.</w:t>
      </w:r>
    </w:p>
    <w:p w:rsidR="00C33F6B" w:rsidRPr="00A5290C" w:rsidRDefault="00C33F6B" w:rsidP="0056300F">
      <w:pPr>
        <w:pStyle w:val="Heading1"/>
      </w:pPr>
      <w:bookmarkStart w:id="15" w:name="_Toc157828497"/>
      <w:r w:rsidRPr="00A5290C">
        <w:lastRenderedPageBreak/>
        <w:t>Growth and Sustainability</w:t>
      </w:r>
      <w:bookmarkEnd w:id="15"/>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This section examines the growth and sustainability initiatives of Marriott International and Hilton Worldwide Holdings, essential aspects for long-term success in the hospitality industry.</w:t>
      </w:r>
    </w:p>
    <w:p w:rsidR="00C33F6B" w:rsidRPr="007F4473" w:rsidRDefault="00C33F6B" w:rsidP="0056300F">
      <w:pPr>
        <w:pStyle w:val="Heading2"/>
      </w:pPr>
      <w:bookmarkStart w:id="16" w:name="_Toc157828498"/>
      <w:r w:rsidRPr="007F4473">
        <w:t>Marriott International</w:t>
      </w:r>
      <w:bookmarkEnd w:id="16"/>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Marriott International has demonstrated consistent growth, particularly in expanding its global presence and diversifying its portfolio. The company’s focus has been on entering new markets and enhancing its brand offerings, as evidenced in its annual reports and strategic announcements (Marriott International, 2023). In terms of sustainability, Marriott is committed to reducing its environmental impact, with initiatives focusing on reducing carbon emissions, water conservation, and sustainable sourcing (Marriott's Sustainability and Social Impact Report, 2022). These efforts underscore Marriott's commitment to responsible business practices and environmental stewardship.</w:t>
      </w:r>
    </w:p>
    <w:p w:rsidR="00C33F6B" w:rsidRPr="007F4473" w:rsidRDefault="00C33F6B" w:rsidP="0056300F">
      <w:pPr>
        <w:pStyle w:val="Heading2"/>
      </w:pPr>
      <w:bookmarkStart w:id="17" w:name="_Toc157828499"/>
      <w:r w:rsidRPr="007F4473">
        <w:t>Hilton Worldwide Holdings</w:t>
      </w:r>
      <w:bookmarkEnd w:id="17"/>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Hilton Worldwide Holdings has shown significant growth, particularly through strategic partnerships, brand innovations, and entering underserved markets. Hilton's growth strategy is evident in its expansion into new geographical areas and the introduction of new brands (Hilton Annual Report, 2022). On the sustainability front, Hilton has made notable strides in reducing its environmental footprint, with a comprehensive approach to sustainability that includes energy efficiency, waste reduction, and sustainable sourcing (Hilton's Corporate Responsibility Report, 2022). Hilton's commitment to sustainability is aligned with its long-term strategy to create a positive social impact.</w:t>
      </w:r>
    </w:p>
    <w:p w:rsidR="00C33F6B" w:rsidRPr="007F4473" w:rsidRDefault="00C33F6B" w:rsidP="0056300F">
      <w:pPr>
        <w:pStyle w:val="Heading2"/>
      </w:pPr>
      <w:bookmarkStart w:id="18" w:name="_Toc157828500"/>
      <w:r w:rsidRPr="007F4473">
        <w:t>Comparative Analysis</w:t>
      </w:r>
      <w:bookmarkEnd w:id="18"/>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Both Marriott and Hilton are pursuing growth through geographic expansion and brand diversification, albeit with different strategic focuses. Marriott's approach is more diversified, while Hilton concentrates on brand strength and targeted market penetration. In sustainability, both companies have robust strategies, but their approaches differ in specifics, such as the focus areas and implementation methods. Marriott emphasizes a broad range of sustainability initiatives, while Hilton’s efforts are more concentrated on key impact areas.</w:t>
      </w:r>
    </w:p>
    <w:p w:rsidR="00C33F6B" w:rsidRPr="00A5290C" w:rsidRDefault="00C33F6B"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 xml:space="preserve">The comparative analysis of growth and sustainability highlights the proactive measures taken by Marriott and Hilton to ensure long-term success. Their growth strategies and </w:t>
      </w:r>
      <w:r w:rsidRPr="00A5290C">
        <w:rPr>
          <w:rFonts w:ascii="Times New Roman" w:hAnsi="Times New Roman" w:cs="Times New Roman"/>
          <w:sz w:val="24"/>
          <w:szCs w:val="24"/>
        </w:rPr>
        <w:lastRenderedPageBreak/>
        <w:t>sustainability initiatives are vital to their ongoing success and play a crucial role in shaping their future in the global hospitality industry.</w:t>
      </w:r>
    </w:p>
    <w:p w:rsidR="0042734A" w:rsidRPr="007F4473" w:rsidRDefault="0042734A" w:rsidP="0056300F">
      <w:pPr>
        <w:pStyle w:val="Heading1"/>
        <w:rPr>
          <w:rFonts w:eastAsia="Times New Roman"/>
        </w:rPr>
      </w:pPr>
      <w:bookmarkStart w:id="19" w:name="_Toc157828501"/>
      <w:r w:rsidRPr="007F4473">
        <w:rPr>
          <w:rFonts w:eastAsia="Times New Roman"/>
        </w:rPr>
        <w:t>Comparative Analysis</w:t>
      </w:r>
      <w:bookmarkEnd w:id="19"/>
    </w:p>
    <w:p w:rsidR="0042734A" w:rsidRPr="0021708B" w:rsidRDefault="0042734A" w:rsidP="0056300F">
      <w:pPr>
        <w:pStyle w:val="Heading2"/>
        <w:rPr>
          <w:rFonts w:eastAsia="Times New Roman"/>
        </w:rPr>
      </w:pPr>
      <w:bookmarkStart w:id="20" w:name="_Toc157828502"/>
      <w:r w:rsidRPr="0021708B">
        <w:rPr>
          <w:rFonts w:eastAsia="Times New Roman"/>
        </w:rPr>
        <w:t>Financial Performance</w:t>
      </w:r>
      <w:bookmarkEnd w:id="20"/>
    </w:p>
    <w:p w:rsidR="0042734A" w:rsidRPr="00A5290C" w:rsidRDefault="0042734A" w:rsidP="00A5290C">
      <w:pPr>
        <w:spacing w:line="360" w:lineRule="auto"/>
        <w:rPr>
          <w:rFonts w:ascii="Times New Roman" w:eastAsia="Times New Roman" w:hAnsi="Times New Roman" w:cs="Times New Roman"/>
          <w:sz w:val="24"/>
          <w:szCs w:val="24"/>
        </w:rPr>
      </w:pPr>
      <w:r w:rsidRPr="00A5290C">
        <w:rPr>
          <w:rFonts w:ascii="Times New Roman" w:eastAsia="Times New Roman" w:hAnsi="Times New Roman" w:cs="Times New Roman"/>
          <w:sz w:val="24"/>
          <w:szCs w:val="24"/>
        </w:rPr>
        <w:t>Marriott and Hilton have both exhibited strong financial recoveries post-pandemic, with significant increases in revenue and profitability. While Marriott’s broad global presence and diverse brand portfolio have driven its revenue streams, Hilton has capitalized on its strong brand recognition and customer loyalty programs. The financial resilience of both companies is evident in their robust balance sheets and effective financial management strategies.</w:t>
      </w:r>
    </w:p>
    <w:p w:rsidR="0042734A" w:rsidRPr="0021708B" w:rsidRDefault="0042734A" w:rsidP="0056300F">
      <w:pPr>
        <w:pStyle w:val="Heading2"/>
        <w:rPr>
          <w:rFonts w:eastAsia="Times New Roman"/>
        </w:rPr>
      </w:pPr>
      <w:bookmarkStart w:id="21" w:name="_Toc157828503"/>
      <w:r w:rsidRPr="0021708B">
        <w:rPr>
          <w:rFonts w:eastAsia="Times New Roman"/>
        </w:rPr>
        <w:t>Market Position</w:t>
      </w:r>
      <w:bookmarkEnd w:id="21"/>
    </w:p>
    <w:p w:rsidR="0042734A" w:rsidRPr="00A5290C" w:rsidRDefault="0042734A" w:rsidP="00A5290C">
      <w:pPr>
        <w:spacing w:line="360" w:lineRule="auto"/>
        <w:rPr>
          <w:rFonts w:ascii="Times New Roman" w:eastAsia="Times New Roman" w:hAnsi="Times New Roman" w:cs="Times New Roman"/>
          <w:sz w:val="24"/>
          <w:szCs w:val="24"/>
        </w:rPr>
      </w:pPr>
      <w:r w:rsidRPr="00A5290C">
        <w:rPr>
          <w:rFonts w:ascii="Times New Roman" w:eastAsia="Times New Roman" w:hAnsi="Times New Roman" w:cs="Times New Roman"/>
          <w:sz w:val="24"/>
          <w:szCs w:val="24"/>
        </w:rPr>
        <w:t>Marriott’s expansive portfolio and global reach have solidified its market position, providing a wide base for revenue generation across various segments. Hilton, in contrast, has leveraged its strong brand presence and focused on luxury and upscale segments to maintain its competitive edge. Both companies have effectively used their respective market positions to navigate the challenges and opportunities in the hospitality sector.</w:t>
      </w:r>
    </w:p>
    <w:p w:rsidR="0042734A" w:rsidRPr="0021708B" w:rsidRDefault="0042734A" w:rsidP="0056300F">
      <w:pPr>
        <w:pStyle w:val="Heading2"/>
        <w:rPr>
          <w:rFonts w:eastAsia="Times New Roman"/>
        </w:rPr>
      </w:pPr>
      <w:bookmarkStart w:id="22" w:name="_Toc157828504"/>
      <w:r w:rsidRPr="0021708B">
        <w:rPr>
          <w:rFonts w:eastAsia="Times New Roman"/>
        </w:rPr>
        <w:t>Growth Strategies</w:t>
      </w:r>
      <w:bookmarkEnd w:id="22"/>
    </w:p>
    <w:p w:rsidR="0042734A" w:rsidRPr="00A5290C" w:rsidRDefault="0042734A" w:rsidP="00A5290C">
      <w:pPr>
        <w:spacing w:line="360" w:lineRule="auto"/>
        <w:rPr>
          <w:rFonts w:ascii="Times New Roman" w:eastAsia="Times New Roman" w:hAnsi="Times New Roman" w:cs="Times New Roman"/>
          <w:sz w:val="24"/>
          <w:szCs w:val="24"/>
        </w:rPr>
      </w:pPr>
      <w:r w:rsidRPr="00A5290C">
        <w:rPr>
          <w:rFonts w:ascii="Times New Roman" w:eastAsia="Times New Roman" w:hAnsi="Times New Roman" w:cs="Times New Roman"/>
          <w:sz w:val="24"/>
          <w:szCs w:val="24"/>
        </w:rPr>
        <w:t>Marriott’s growth is characterized by geographic expansion and diversification of its brand portfolio. Hilton, while also expanding, has focused more on deepening its presence in key markets and enhancing its brand strength. Both strategies reflect the companies' adaptability and forward-thinking approaches in a dynamic industry.</w:t>
      </w:r>
    </w:p>
    <w:p w:rsidR="0042734A" w:rsidRPr="0021708B" w:rsidRDefault="0042734A" w:rsidP="0056300F">
      <w:pPr>
        <w:pStyle w:val="Heading2"/>
        <w:rPr>
          <w:rFonts w:eastAsia="Times New Roman"/>
        </w:rPr>
      </w:pPr>
      <w:bookmarkStart w:id="23" w:name="_Toc157828505"/>
      <w:r w:rsidRPr="0021708B">
        <w:rPr>
          <w:rFonts w:eastAsia="Times New Roman"/>
        </w:rPr>
        <w:t>Sustainability Efforts</w:t>
      </w:r>
      <w:bookmarkEnd w:id="23"/>
    </w:p>
    <w:p w:rsidR="0042734A" w:rsidRPr="00A5290C" w:rsidRDefault="0042734A" w:rsidP="00A5290C">
      <w:pPr>
        <w:spacing w:line="360" w:lineRule="auto"/>
        <w:rPr>
          <w:rFonts w:ascii="Times New Roman" w:eastAsia="Times New Roman" w:hAnsi="Times New Roman" w:cs="Times New Roman"/>
          <w:sz w:val="24"/>
          <w:szCs w:val="24"/>
        </w:rPr>
      </w:pPr>
      <w:r w:rsidRPr="00A5290C">
        <w:rPr>
          <w:rFonts w:ascii="Times New Roman" w:eastAsia="Times New Roman" w:hAnsi="Times New Roman" w:cs="Times New Roman"/>
          <w:sz w:val="24"/>
          <w:szCs w:val="24"/>
        </w:rPr>
        <w:t>Sustainability has been a key focus for both Marriott and Hilton, with each company implementing initiatives aimed at reducing environmental impact and promoting social responsibility. Marriott’s comprehensive sustainability efforts cover a wide range of initiatives, while Hilton’s approach has been more focused on key areas such as energy efficiency and waste reduction.</w:t>
      </w:r>
    </w:p>
    <w:p w:rsidR="0042734A" w:rsidRPr="0021708B" w:rsidRDefault="0042734A" w:rsidP="0056300F">
      <w:pPr>
        <w:pStyle w:val="Heading1"/>
        <w:rPr>
          <w:rFonts w:eastAsia="Times New Roman"/>
        </w:rPr>
      </w:pPr>
      <w:bookmarkStart w:id="24" w:name="_Toc157828506"/>
      <w:r w:rsidRPr="0021708B">
        <w:rPr>
          <w:rFonts w:eastAsia="Times New Roman"/>
        </w:rPr>
        <w:t>Conclusion</w:t>
      </w:r>
      <w:bookmarkEnd w:id="24"/>
    </w:p>
    <w:p w:rsidR="0042734A" w:rsidRPr="00A5290C" w:rsidRDefault="0042734A" w:rsidP="00A5290C">
      <w:pPr>
        <w:spacing w:line="360" w:lineRule="auto"/>
        <w:rPr>
          <w:rFonts w:ascii="Times New Roman" w:eastAsia="Times New Roman" w:hAnsi="Times New Roman" w:cs="Times New Roman"/>
          <w:sz w:val="24"/>
          <w:szCs w:val="24"/>
        </w:rPr>
      </w:pPr>
      <w:r w:rsidRPr="00A5290C">
        <w:rPr>
          <w:rFonts w:ascii="Times New Roman" w:eastAsia="Times New Roman" w:hAnsi="Times New Roman" w:cs="Times New Roman"/>
          <w:sz w:val="24"/>
          <w:szCs w:val="24"/>
        </w:rPr>
        <w:t xml:space="preserve">The comparative analysis reveals that Marriott and Hilton, while similar in their financial resilience and commitment to sustainability, differ in their strategic approaches to growth and market positioning. Marriott’s strategy is more diversified and expansive, whereas Hilton </w:t>
      </w:r>
      <w:r w:rsidRPr="00A5290C">
        <w:rPr>
          <w:rFonts w:ascii="Times New Roman" w:eastAsia="Times New Roman" w:hAnsi="Times New Roman" w:cs="Times New Roman"/>
          <w:sz w:val="24"/>
          <w:szCs w:val="24"/>
        </w:rPr>
        <w:lastRenderedPageBreak/>
        <w:t>focuses on brand strength and targeted market penetration. These differences underscore the unique strengths and strategies of each company in the highly competitive hospitality industry.</w:t>
      </w:r>
    </w:p>
    <w:p w:rsidR="00C72F35" w:rsidRPr="00A5290C" w:rsidRDefault="0042734A" w:rsidP="00A5290C">
      <w:pPr>
        <w:spacing w:line="360" w:lineRule="auto"/>
        <w:rPr>
          <w:rFonts w:ascii="Times New Roman" w:hAnsi="Times New Roman" w:cs="Times New Roman"/>
          <w:sz w:val="24"/>
          <w:szCs w:val="24"/>
        </w:rPr>
      </w:pPr>
      <w:r w:rsidRPr="00A5290C">
        <w:rPr>
          <w:rFonts w:ascii="Times New Roman" w:hAnsi="Times New Roman" w:cs="Times New Roman"/>
          <w:sz w:val="24"/>
          <w:szCs w:val="24"/>
        </w:rPr>
        <w:t>This comparative analysis provides valuable insights into the operational and strategic nuances of two leading players in the global hospitality sector, offering a foundation for understanding their current market standing and future prospects.</w:t>
      </w:r>
    </w:p>
    <w:p w:rsidR="008E0E6A" w:rsidRPr="00A5290C" w:rsidRDefault="008E0E6A" w:rsidP="00551845">
      <w:pPr>
        <w:pStyle w:val="Heading1"/>
      </w:pPr>
      <w:bookmarkStart w:id="25" w:name="_Toc157828507"/>
      <w:r w:rsidRPr="00A5290C">
        <w:t>Recommendations</w:t>
      </w:r>
      <w:bookmarkEnd w:id="25"/>
    </w:p>
    <w:p w:rsidR="008E0E6A" w:rsidRPr="00A5290C" w:rsidRDefault="008E0E6A"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Following the comparative analysis of Marriott International and Hilton Worldwide Holdings, this section provides strategic recommendations for each company, aimed at enhancing their financial performance and solidifying their market positions.</w:t>
      </w:r>
    </w:p>
    <w:p w:rsidR="008E0E6A" w:rsidRPr="00A5290C" w:rsidRDefault="008E0E6A" w:rsidP="00551845">
      <w:pPr>
        <w:pStyle w:val="Heading2"/>
      </w:pPr>
      <w:bookmarkStart w:id="26" w:name="_Toc157828508"/>
      <w:r w:rsidRPr="00A5290C">
        <w:t>Recommendations for Marriott International</w:t>
      </w:r>
      <w:bookmarkEnd w:id="26"/>
    </w:p>
    <w:p w:rsidR="008E0E6A" w:rsidRPr="00A5290C" w:rsidRDefault="008E0E6A" w:rsidP="00A5290C">
      <w:pPr>
        <w:numPr>
          <w:ilvl w:val="0"/>
          <w:numId w:val="5"/>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t>Diversification in Emerging Markets</w:t>
      </w:r>
      <w:r w:rsidRPr="00A5290C">
        <w:rPr>
          <w:rFonts w:ascii="Times New Roman" w:hAnsi="Times New Roman" w:cs="Times New Roman"/>
          <w:sz w:val="24"/>
          <w:szCs w:val="24"/>
        </w:rPr>
        <w:t>: Marriott should continue to expand its presence in emerging markets. According to research by McKinsey &amp; Company, emerging markets are poised for significant growth in the hospitality sector (McKinsey &amp; Company, 2023). Marriott can leverage this by introducing brands tailored to these markets, focusing on affordability and local culture.</w:t>
      </w:r>
    </w:p>
    <w:p w:rsidR="008E0E6A" w:rsidRPr="00A5290C" w:rsidRDefault="008E0E6A" w:rsidP="00A5290C">
      <w:pPr>
        <w:numPr>
          <w:ilvl w:val="0"/>
          <w:numId w:val="5"/>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t>Enhancing Digital Integration</w:t>
      </w:r>
      <w:r w:rsidRPr="00A5290C">
        <w:rPr>
          <w:rFonts w:ascii="Times New Roman" w:hAnsi="Times New Roman" w:cs="Times New Roman"/>
          <w:sz w:val="24"/>
          <w:szCs w:val="24"/>
        </w:rPr>
        <w:t>: In an era where technology plays a pivotal role, Marriott could further integrate advanced technologies like AI and IoT to personalize guest experiences and optimize operational efficiency (Harvard Business Review, 2023). This would not only enhance customer satisfaction but also lead to cost savings.</w:t>
      </w:r>
    </w:p>
    <w:p w:rsidR="008E0E6A" w:rsidRPr="00A5290C" w:rsidRDefault="008E0E6A" w:rsidP="00A5290C">
      <w:pPr>
        <w:numPr>
          <w:ilvl w:val="0"/>
          <w:numId w:val="5"/>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t>Sustainability Initiatives</w:t>
      </w:r>
      <w:r w:rsidRPr="00A5290C">
        <w:rPr>
          <w:rFonts w:ascii="Times New Roman" w:hAnsi="Times New Roman" w:cs="Times New Roman"/>
          <w:sz w:val="24"/>
          <w:szCs w:val="24"/>
        </w:rPr>
        <w:t>: Given the increasing importance of sustainability, Marriott should intensify its efforts in this area. Initiatives like adopting renewable energy sources and promoting sustainable tourism practices can enhance its brand image and attract eco-conscious travelers.</w:t>
      </w:r>
    </w:p>
    <w:p w:rsidR="008E0E6A" w:rsidRPr="0021708B" w:rsidRDefault="008E0E6A" w:rsidP="00551845">
      <w:pPr>
        <w:pStyle w:val="Heading2"/>
      </w:pPr>
      <w:bookmarkStart w:id="27" w:name="_Toc157828509"/>
      <w:r w:rsidRPr="0021708B">
        <w:t>Recommendations for Hilton Worldwide Holdings</w:t>
      </w:r>
      <w:bookmarkEnd w:id="27"/>
    </w:p>
    <w:p w:rsidR="008E0E6A" w:rsidRPr="00A5290C" w:rsidRDefault="008E0E6A" w:rsidP="00A5290C">
      <w:pPr>
        <w:numPr>
          <w:ilvl w:val="0"/>
          <w:numId w:val="6"/>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t>Strengthening Loyalty Programs</w:t>
      </w:r>
      <w:r w:rsidRPr="00A5290C">
        <w:rPr>
          <w:rFonts w:ascii="Times New Roman" w:hAnsi="Times New Roman" w:cs="Times New Roman"/>
          <w:sz w:val="24"/>
          <w:szCs w:val="24"/>
        </w:rPr>
        <w:t>: Hilton can capitalize on its already successful loyalty programs by incorporating more personalized rewards and experiences. Customizing loyalty benefits to individual preferences can significantly enhance customer loyalty and repeat business (Cornell Hospitality Quarterly, 2023).</w:t>
      </w:r>
    </w:p>
    <w:p w:rsidR="008E0E6A" w:rsidRPr="00A5290C" w:rsidRDefault="008E0E6A" w:rsidP="00A5290C">
      <w:pPr>
        <w:numPr>
          <w:ilvl w:val="0"/>
          <w:numId w:val="6"/>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lastRenderedPageBreak/>
        <w:t>Focus on Boutique and Lifestyle Hotels</w:t>
      </w:r>
      <w:r w:rsidRPr="00A5290C">
        <w:rPr>
          <w:rFonts w:ascii="Times New Roman" w:hAnsi="Times New Roman" w:cs="Times New Roman"/>
          <w:sz w:val="24"/>
          <w:szCs w:val="24"/>
        </w:rPr>
        <w:t>: As trends shift towards unique and localized experiences, Hilton could expand its portfolio in the boutique and lifestyle segment. This expansion could cater to a growing demographic seeking authentic and personalized lodging experiences (Travel and Leisure, 2023).</w:t>
      </w:r>
    </w:p>
    <w:p w:rsidR="008E0E6A" w:rsidRPr="00A5290C" w:rsidRDefault="008E0E6A" w:rsidP="00A5290C">
      <w:pPr>
        <w:numPr>
          <w:ilvl w:val="0"/>
          <w:numId w:val="6"/>
        </w:numPr>
        <w:spacing w:after="160" w:line="360" w:lineRule="auto"/>
        <w:rPr>
          <w:rFonts w:ascii="Times New Roman" w:hAnsi="Times New Roman" w:cs="Times New Roman"/>
          <w:sz w:val="24"/>
          <w:szCs w:val="24"/>
        </w:rPr>
      </w:pPr>
      <w:r w:rsidRPr="00A5290C">
        <w:rPr>
          <w:rFonts w:ascii="Times New Roman" w:hAnsi="Times New Roman" w:cs="Times New Roman"/>
          <w:b/>
          <w:bCs/>
          <w:sz w:val="24"/>
          <w:szCs w:val="24"/>
        </w:rPr>
        <w:t>Investment in Business Travel and Events</w:t>
      </w:r>
      <w:r w:rsidRPr="00A5290C">
        <w:rPr>
          <w:rFonts w:ascii="Times New Roman" w:hAnsi="Times New Roman" w:cs="Times New Roman"/>
          <w:sz w:val="24"/>
          <w:szCs w:val="24"/>
        </w:rPr>
        <w:t>: With the gradual return of business travel, Hilton should invest in facilities and services catering to business travelers and corporate events. This includes enhancing business centers, meeting spaces, and digital conferencing technologies (Business Travel News, 2023).</w:t>
      </w:r>
    </w:p>
    <w:p w:rsidR="008E0E6A" w:rsidRPr="00A5290C" w:rsidRDefault="008E0E6A" w:rsidP="00551845">
      <w:pPr>
        <w:pStyle w:val="Heading1"/>
      </w:pPr>
      <w:bookmarkStart w:id="28" w:name="_Toc157828510"/>
      <w:r w:rsidRPr="00A5290C">
        <w:t>Conclusion</w:t>
      </w:r>
      <w:bookmarkEnd w:id="28"/>
    </w:p>
    <w:p w:rsidR="008E0E6A" w:rsidRPr="00A5290C" w:rsidRDefault="008E0E6A" w:rsidP="00A5290C">
      <w:pPr>
        <w:spacing w:after="160" w:line="360" w:lineRule="auto"/>
        <w:rPr>
          <w:rFonts w:ascii="Times New Roman" w:hAnsi="Times New Roman" w:cs="Times New Roman"/>
          <w:sz w:val="24"/>
          <w:szCs w:val="24"/>
        </w:rPr>
      </w:pPr>
      <w:r w:rsidRPr="00A5290C">
        <w:rPr>
          <w:rFonts w:ascii="Times New Roman" w:hAnsi="Times New Roman" w:cs="Times New Roman"/>
          <w:sz w:val="24"/>
          <w:szCs w:val="24"/>
        </w:rPr>
        <w:t>The comparative financial analysis of Marriott International and Hilton Worldwide Holdings has revealed insightful aspects of their operational strategies, financial health, market positioning, growth trajectories, and sustainability efforts in the dynamic landscape of the global hospitality industry.</w:t>
      </w:r>
    </w:p>
    <w:p w:rsidR="00206F2E" w:rsidRPr="00206F2E" w:rsidRDefault="00206F2E" w:rsidP="00206F2E">
      <w:pPr>
        <w:pStyle w:val="Heading1"/>
      </w:pPr>
      <w:bookmarkStart w:id="29" w:name="_Toc157828511"/>
      <w:r w:rsidRPr="00206F2E">
        <w:t>References</w:t>
      </w:r>
      <w:bookmarkEnd w:id="29"/>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 xml:space="preserve">Business Travel News. (2023). "The Return of Business Travel and Its Impact on the Hotel Industry." </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 xml:space="preserve">Cornell Hospitality Quarterly. (2023). "The Future of Loyalty Programs in the Hospitality Industry." </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Deloitte. (2022). 2022 Travel and Hospitality Industry Outlook.</w:t>
      </w:r>
    </w:p>
    <w:p w:rsidR="00206F2E" w:rsidRPr="00476FF6" w:rsidRDefault="00206F2E" w:rsidP="00206F2E">
      <w:pPr>
        <w:spacing w:after="160" w:line="360" w:lineRule="auto"/>
        <w:ind w:left="360"/>
        <w:rPr>
          <w:rFonts w:ascii="Times New Roman" w:hAnsi="Times New Roman" w:cs="Times New Roman"/>
          <w:sz w:val="24"/>
          <w:szCs w:val="24"/>
        </w:rPr>
      </w:pPr>
      <w:r w:rsidRPr="00476FF6">
        <w:rPr>
          <w:rFonts w:ascii="Times New Roman" w:hAnsi="Times New Roman" w:cs="Times New Roman"/>
          <w:sz w:val="24"/>
          <w:szCs w:val="24"/>
        </w:rPr>
        <w:t xml:space="preserve">Harvard Business Review. (2023). "Technology Trends Transforming the Hospitality Industry." </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Hilton Worldwide Holdings. (2022). 2022 Annual Report.</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Hilton Worldwide Holdings. (2022). Annual Report.</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Hilton Worldwide Holdings. (2022). Corporate Responsibility Report.</w:t>
      </w:r>
    </w:p>
    <w:p w:rsidR="00206F2E" w:rsidRPr="00476FF6" w:rsidRDefault="00206F2E" w:rsidP="00206F2E">
      <w:pPr>
        <w:spacing w:line="360" w:lineRule="auto"/>
        <w:ind w:firstLine="360"/>
        <w:rPr>
          <w:rFonts w:ascii="Times New Roman" w:hAnsi="Times New Roman" w:cs="Times New Roman"/>
          <w:sz w:val="24"/>
          <w:szCs w:val="24"/>
        </w:rPr>
      </w:pPr>
      <w:r w:rsidRPr="00476FF6">
        <w:rPr>
          <w:rFonts w:ascii="Times New Roman" w:hAnsi="Times New Roman" w:cs="Times New Roman"/>
          <w:sz w:val="24"/>
          <w:szCs w:val="24"/>
        </w:rPr>
        <w:t>Hospitality Net. (2023). Hilton Brand Analysis.</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Hospitality Net. (2023). The competitive landscape of the UK hotel industry.</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Hotel Management. (2023). The Future of Hotel Technology.</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lastRenderedPageBreak/>
        <w:t>Marriott International. (2023). Annual Report and Strategic Announcements.</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Marriott International. (2022). Sustainability and Social Impact Report.</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Marriott International. (2022). 2022 Annual Report.</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McKinsey &amp; Company. (2023). "Emerging Markets: Growth Opportunities in Hospitality."</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PwC. (2022). UK Hotels Forecast 2022 - Navigating the road to recovery.</w:t>
      </w:r>
    </w:p>
    <w:p w:rsidR="00206F2E" w:rsidRPr="00476FF6" w:rsidRDefault="00206F2E" w:rsidP="00206F2E">
      <w:pPr>
        <w:spacing w:line="360" w:lineRule="auto"/>
        <w:ind w:firstLine="360"/>
        <w:rPr>
          <w:rFonts w:ascii="Times New Roman" w:hAnsi="Times New Roman" w:cs="Times New Roman"/>
          <w:sz w:val="24"/>
          <w:szCs w:val="24"/>
        </w:rPr>
      </w:pPr>
      <w:r w:rsidRPr="00476FF6">
        <w:rPr>
          <w:rFonts w:ascii="Times New Roman" w:hAnsi="Times New Roman" w:cs="Times New Roman"/>
          <w:sz w:val="24"/>
          <w:szCs w:val="24"/>
        </w:rPr>
        <w:t>Smith Travel Research (STR). (2023). Hotel Industry Market Share Report.</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The Sustainable Hospitality Alliance. (2023). Driving sustainability in the hospitality industry.</w:t>
      </w:r>
    </w:p>
    <w:p w:rsidR="00206F2E" w:rsidRPr="00476FF6" w:rsidRDefault="00206F2E" w:rsidP="00206F2E">
      <w:pPr>
        <w:spacing w:after="160" w:line="360" w:lineRule="auto"/>
        <w:ind w:firstLine="360"/>
        <w:rPr>
          <w:rFonts w:ascii="Times New Roman" w:hAnsi="Times New Roman" w:cs="Times New Roman"/>
          <w:sz w:val="24"/>
          <w:szCs w:val="24"/>
        </w:rPr>
      </w:pPr>
      <w:r w:rsidRPr="00476FF6">
        <w:rPr>
          <w:rFonts w:ascii="Times New Roman" w:hAnsi="Times New Roman" w:cs="Times New Roman"/>
          <w:sz w:val="24"/>
          <w:szCs w:val="24"/>
        </w:rPr>
        <w:t xml:space="preserve">Travel and Leisure. (2023). "The Rise of Boutique and Lifestyle Hotels." </w:t>
      </w:r>
    </w:p>
    <w:p w:rsidR="00206F2E" w:rsidRPr="00476FF6" w:rsidRDefault="00206F2E" w:rsidP="00206F2E">
      <w:pPr>
        <w:spacing w:line="360" w:lineRule="auto"/>
        <w:ind w:left="360"/>
        <w:rPr>
          <w:rFonts w:ascii="Times New Roman" w:hAnsi="Times New Roman" w:cs="Times New Roman"/>
          <w:sz w:val="24"/>
          <w:szCs w:val="24"/>
        </w:rPr>
      </w:pPr>
      <w:r w:rsidRPr="00476FF6">
        <w:rPr>
          <w:rFonts w:ascii="Times New Roman" w:hAnsi="Times New Roman" w:cs="Times New Roman"/>
          <w:sz w:val="24"/>
          <w:szCs w:val="24"/>
        </w:rPr>
        <w:t>UK Hospitality. (2023). The impact of Brexit on the UK hospitality sector.</w:t>
      </w:r>
    </w:p>
    <w:p w:rsidR="008E0E6A" w:rsidRPr="00A5290C" w:rsidRDefault="008E0E6A" w:rsidP="00A5290C">
      <w:pPr>
        <w:spacing w:line="360" w:lineRule="auto"/>
        <w:rPr>
          <w:rFonts w:ascii="Times New Roman" w:hAnsi="Times New Roman" w:cs="Times New Roman"/>
          <w:sz w:val="24"/>
          <w:szCs w:val="24"/>
        </w:rPr>
      </w:pPr>
    </w:p>
    <w:sectPr w:rsidR="008E0E6A" w:rsidRPr="00A5290C" w:rsidSect="00206F2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20CD" w:rsidRDefault="009920CD" w:rsidP="00206F2E">
      <w:pPr>
        <w:spacing w:after="0" w:line="240" w:lineRule="auto"/>
      </w:pPr>
      <w:r>
        <w:separator/>
      </w:r>
    </w:p>
  </w:endnote>
  <w:endnote w:type="continuationSeparator" w:id="1">
    <w:p w:rsidR="009920CD" w:rsidRDefault="009920CD" w:rsidP="00206F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76" w:rsidRDefault="005E27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0152454"/>
      <w:docPartObj>
        <w:docPartGallery w:val="Page Numbers (Bottom of Page)"/>
        <w:docPartUnique/>
      </w:docPartObj>
    </w:sdtPr>
    <w:sdtContent>
      <w:p w:rsidR="00206F2E" w:rsidRDefault="0012604C">
        <w:pPr>
          <w:pStyle w:val="Footer"/>
          <w:jc w:val="center"/>
        </w:pPr>
        <w:fldSimple w:instr=" PAGE   \* MERGEFORMAT ">
          <w:r w:rsidR="005E2776">
            <w:rPr>
              <w:noProof/>
            </w:rPr>
            <w:t>11</w:t>
          </w:r>
        </w:fldSimple>
      </w:p>
    </w:sdtContent>
  </w:sdt>
  <w:p w:rsidR="00206F2E" w:rsidRDefault="00206F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76" w:rsidRDefault="005E27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20CD" w:rsidRDefault="009920CD" w:rsidP="00206F2E">
      <w:pPr>
        <w:spacing w:after="0" w:line="240" w:lineRule="auto"/>
      </w:pPr>
      <w:r>
        <w:separator/>
      </w:r>
    </w:p>
  </w:footnote>
  <w:footnote w:type="continuationSeparator" w:id="1">
    <w:p w:rsidR="009920CD" w:rsidRDefault="009920CD" w:rsidP="00206F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76" w:rsidRDefault="005E27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76" w:rsidRDefault="005E277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776" w:rsidRDefault="005E27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D48AC"/>
    <w:multiLevelType w:val="multilevel"/>
    <w:tmpl w:val="3F589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F71E2B"/>
    <w:multiLevelType w:val="multilevel"/>
    <w:tmpl w:val="39944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EAA3C07"/>
    <w:multiLevelType w:val="multilevel"/>
    <w:tmpl w:val="499E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BD08CC"/>
    <w:multiLevelType w:val="multilevel"/>
    <w:tmpl w:val="354A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3B5154"/>
    <w:multiLevelType w:val="multilevel"/>
    <w:tmpl w:val="9046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9585D21"/>
    <w:multiLevelType w:val="multilevel"/>
    <w:tmpl w:val="25AC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F8176B0"/>
    <w:multiLevelType w:val="multilevel"/>
    <w:tmpl w:val="3B4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5"/>
  </w:num>
  <w:num w:numId="4">
    <w:abstractNumId w:val="6"/>
  </w:num>
  <w:num w:numId="5">
    <w:abstractNumId w:val="1"/>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6146"/>
  </w:hdrShapeDefaults>
  <w:footnotePr>
    <w:footnote w:id="0"/>
    <w:footnote w:id="1"/>
  </w:footnotePr>
  <w:endnotePr>
    <w:endnote w:id="0"/>
    <w:endnote w:id="1"/>
  </w:endnotePr>
  <w:compat>
    <w:useFELayout/>
  </w:compat>
  <w:rsids>
    <w:rsidRoot w:val="00C33F6B"/>
    <w:rsid w:val="0000374C"/>
    <w:rsid w:val="0007685B"/>
    <w:rsid w:val="0012604C"/>
    <w:rsid w:val="00206F2E"/>
    <w:rsid w:val="0021708B"/>
    <w:rsid w:val="002751A4"/>
    <w:rsid w:val="002A1FF8"/>
    <w:rsid w:val="0042734A"/>
    <w:rsid w:val="00543FAD"/>
    <w:rsid w:val="00551845"/>
    <w:rsid w:val="0056300F"/>
    <w:rsid w:val="005E2776"/>
    <w:rsid w:val="00641707"/>
    <w:rsid w:val="007F4473"/>
    <w:rsid w:val="008E0E6A"/>
    <w:rsid w:val="009920CD"/>
    <w:rsid w:val="00A5290C"/>
    <w:rsid w:val="00AE6D18"/>
    <w:rsid w:val="00C33F6B"/>
    <w:rsid w:val="00C56670"/>
    <w:rsid w:val="00C72F35"/>
    <w:rsid w:val="00D13034"/>
    <w:rsid w:val="00D70D9C"/>
    <w:rsid w:val="00E242DE"/>
    <w:rsid w:val="00EC69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00F"/>
  </w:style>
  <w:style w:type="paragraph" w:styleId="Heading1">
    <w:name w:val="heading 1"/>
    <w:basedOn w:val="Normal"/>
    <w:next w:val="Normal"/>
    <w:link w:val="Heading1Char"/>
    <w:uiPriority w:val="9"/>
    <w:qFormat/>
    <w:rsid w:val="0056300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6300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6300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56300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56300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56300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56300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300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56300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300F"/>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56300F"/>
    <w:rPr>
      <w:rFonts w:asciiTheme="majorHAnsi" w:eastAsiaTheme="majorEastAsia" w:hAnsiTheme="majorHAnsi" w:cstheme="majorBidi"/>
      <w:b/>
      <w:bCs/>
      <w:i/>
      <w:iCs/>
      <w:color w:val="4472C4" w:themeColor="accent1"/>
    </w:rPr>
  </w:style>
  <w:style w:type="paragraph" w:styleId="NormalWeb">
    <w:name w:val="Normal (Web)"/>
    <w:basedOn w:val="Normal"/>
    <w:uiPriority w:val="99"/>
    <w:semiHidden/>
    <w:unhideWhenUsed/>
    <w:rsid w:val="0042734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300F"/>
    <w:pPr>
      <w:ind w:left="720"/>
      <w:contextualSpacing/>
    </w:pPr>
  </w:style>
  <w:style w:type="character" w:customStyle="1" w:styleId="Heading1Char">
    <w:name w:val="Heading 1 Char"/>
    <w:basedOn w:val="DefaultParagraphFont"/>
    <w:link w:val="Heading1"/>
    <w:uiPriority w:val="9"/>
    <w:rsid w:val="0056300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56300F"/>
    <w:rPr>
      <w:rFonts w:asciiTheme="majorHAnsi" w:eastAsiaTheme="majorEastAsia" w:hAnsiTheme="majorHAnsi" w:cstheme="majorBidi"/>
      <w:b/>
      <w:bCs/>
      <w:color w:val="4472C4" w:themeColor="accent1"/>
      <w:sz w:val="26"/>
      <w:szCs w:val="26"/>
    </w:rPr>
  </w:style>
  <w:style w:type="character" w:customStyle="1" w:styleId="Heading5Char">
    <w:name w:val="Heading 5 Char"/>
    <w:basedOn w:val="DefaultParagraphFont"/>
    <w:link w:val="Heading5"/>
    <w:uiPriority w:val="9"/>
    <w:rsid w:val="0056300F"/>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sid w:val="0056300F"/>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sid w:val="0056300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56300F"/>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rsid w:val="0056300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6300F"/>
    <w:pPr>
      <w:spacing w:line="240" w:lineRule="auto"/>
    </w:pPr>
    <w:rPr>
      <w:b/>
      <w:bCs/>
      <w:color w:val="4472C4" w:themeColor="accent1"/>
      <w:sz w:val="18"/>
      <w:szCs w:val="18"/>
    </w:rPr>
  </w:style>
  <w:style w:type="paragraph" w:styleId="Title">
    <w:name w:val="Title"/>
    <w:basedOn w:val="Normal"/>
    <w:next w:val="Normal"/>
    <w:link w:val="TitleChar"/>
    <w:uiPriority w:val="10"/>
    <w:qFormat/>
    <w:rsid w:val="0056300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6300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56300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56300F"/>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56300F"/>
    <w:rPr>
      <w:b/>
      <w:bCs/>
    </w:rPr>
  </w:style>
  <w:style w:type="character" w:styleId="Emphasis">
    <w:name w:val="Emphasis"/>
    <w:basedOn w:val="DefaultParagraphFont"/>
    <w:uiPriority w:val="20"/>
    <w:qFormat/>
    <w:rsid w:val="0056300F"/>
    <w:rPr>
      <w:i/>
      <w:iCs/>
    </w:rPr>
  </w:style>
  <w:style w:type="paragraph" w:styleId="NoSpacing">
    <w:name w:val="No Spacing"/>
    <w:uiPriority w:val="1"/>
    <w:qFormat/>
    <w:rsid w:val="0056300F"/>
    <w:pPr>
      <w:spacing w:after="0" w:line="240" w:lineRule="auto"/>
    </w:pPr>
  </w:style>
  <w:style w:type="paragraph" w:styleId="Quote">
    <w:name w:val="Quote"/>
    <w:basedOn w:val="Normal"/>
    <w:next w:val="Normal"/>
    <w:link w:val="QuoteChar"/>
    <w:uiPriority w:val="29"/>
    <w:qFormat/>
    <w:rsid w:val="0056300F"/>
    <w:rPr>
      <w:i/>
      <w:iCs/>
      <w:color w:val="000000" w:themeColor="text1"/>
    </w:rPr>
  </w:style>
  <w:style w:type="character" w:customStyle="1" w:styleId="QuoteChar">
    <w:name w:val="Quote Char"/>
    <w:basedOn w:val="DefaultParagraphFont"/>
    <w:link w:val="Quote"/>
    <w:uiPriority w:val="29"/>
    <w:rsid w:val="0056300F"/>
    <w:rPr>
      <w:i/>
      <w:iCs/>
      <w:color w:val="000000" w:themeColor="text1"/>
    </w:rPr>
  </w:style>
  <w:style w:type="paragraph" w:styleId="IntenseQuote">
    <w:name w:val="Intense Quote"/>
    <w:basedOn w:val="Normal"/>
    <w:next w:val="Normal"/>
    <w:link w:val="IntenseQuoteChar"/>
    <w:uiPriority w:val="30"/>
    <w:qFormat/>
    <w:rsid w:val="0056300F"/>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56300F"/>
    <w:rPr>
      <w:b/>
      <w:bCs/>
      <w:i/>
      <w:iCs/>
      <w:color w:val="4472C4" w:themeColor="accent1"/>
    </w:rPr>
  </w:style>
  <w:style w:type="character" w:styleId="SubtleEmphasis">
    <w:name w:val="Subtle Emphasis"/>
    <w:basedOn w:val="DefaultParagraphFont"/>
    <w:uiPriority w:val="19"/>
    <w:qFormat/>
    <w:rsid w:val="0056300F"/>
    <w:rPr>
      <w:i/>
      <w:iCs/>
      <w:color w:val="808080" w:themeColor="text1" w:themeTint="7F"/>
    </w:rPr>
  </w:style>
  <w:style w:type="character" w:styleId="IntenseEmphasis">
    <w:name w:val="Intense Emphasis"/>
    <w:basedOn w:val="DefaultParagraphFont"/>
    <w:uiPriority w:val="21"/>
    <w:qFormat/>
    <w:rsid w:val="0056300F"/>
    <w:rPr>
      <w:b/>
      <w:bCs/>
      <w:i/>
      <w:iCs/>
      <w:color w:val="4472C4" w:themeColor="accent1"/>
    </w:rPr>
  </w:style>
  <w:style w:type="character" w:styleId="SubtleReference">
    <w:name w:val="Subtle Reference"/>
    <w:basedOn w:val="DefaultParagraphFont"/>
    <w:uiPriority w:val="31"/>
    <w:qFormat/>
    <w:rsid w:val="0056300F"/>
    <w:rPr>
      <w:smallCaps/>
      <w:color w:val="ED7D31" w:themeColor="accent2"/>
      <w:u w:val="single"/>
    </w:rPr>
  </w:style>
  <w:style w:type="character" w:styleId="IntenseReference">
    <w:name w:val="Intense Reference"/>
    <w:basedOn w:val="DefaultParagraphFont"/>
    <w:uiPriority w:val="32"/>
    <w:qFormat/>
    <w:rsid w:val="0056300F"/>
    <w:rPr>
      <w:b/>
      <w:bCs/>
      <w:smallCaps/>
      <w:color w:val="ED7D31" w:themeColor="accent2"/>
      <w:spacing w:val="5"/>
      <w:u w:val="single"/>
    </w:rPr>
  </w:style>
  <w:style w:type="character" w:styleId="BookTitle">
    <w:name w:val="Book Title"/>
    <w:basedOn w:val="DefaultParagraphFont"/>
    <w:uiPriority w:val="33"/>
    <w:qFormat/>
    <w:rsid w:val="0056300F"/>
    <w:rPr>
      <w:b/>
      <w:bCs/>
      <w:smallCaps/>
      <w:spacing w:val="5"/>
    </w:rPr>
  </w:style>
  <w:style w:type="paragraph" w:styleId="TOCHeading">
    <w:name w:val="TOC Heading"/>
    <w:basedOn w:val="Heading1"/>
    <w:next w:val="Normal"/>
    <w:uiPriority w:val="39"/>
    <w:semiHidden/>
    <w:unhideWhenUsed/>
    <w:qFormat/>
    <w:rsid w:val="0056300F"/>
    <w:pPr>
      <w:outlineLvl w:val="9"/>
    </w:pPr>
  </w:style>
  <w:style w:type="paragraph" w:styleId="Header">
    <w:name w:val="header"/>
    <w:basedOn w:val="Normal"/>
    <w:link w:val="HeaderChar"/>
    <w:uiPriority w:val="99"/>
    <w:semiHidden/>
    <w:unhideWhenUsed/>
    <w:rsid w:val="00206F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6F2E"/>
  </w:style>
  <w:style w:type="paragraph" w:styleId="Footer">
    <w:name w:val="footer"/>
    <w:basedOn w:val="Normal"/>
    <w:link w:val="FooterChar"/>
    <w:uiPriority w:val="99"/>
    <w:unhideWhenUsed/>
    <w:rsid w:val="00206F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F2E"/>
  </w:style>
  <w:style w:type="paragraph" w:styleId="TOC1">
    <w:name w:val="toc 1"/>
    <w:basedOn w:val="Normal"/>
    <w:next w:val="Normal"/>
    <w:autoRedefine/>
    <w:uiPriority w:val="39"/>
    <w:unhideWhenUsed/>
    <w:rsid w:val="00EC69DF"/>
    <w:pPr>
      <w:spacing w:after="100"/>
    </w:pPr>
  </w:style>
  <w:style w:type="paragraph" w:styleId="TOC2">
    <w:name w:val="toc 2"/>
    <w:basedOn w:val="Normal"/>
    <w:next w:val="Normal"/>
    <w:autoRedefine/>
    <w:uiPriority w:val="39"/>
    <w:unhideWhenUsed/>
    <w:rsid w:val="00EC69DF"/>
    <w:pPr>
      <w:spacing w:after="100"/>
      <w:ind w:left="220"/>
    </w:pPr>
  </w:style>
  <w:style w:type="character" w:styleId="Hyperlink">
    <w:name w:val="Hyperlink"/>
    <w:basedOn w:val="DefaultParagraphFont"/>
    <w:uiPriority w:val="99"/>
    <w:unhideWhenUsed/>
    <w:rsid w:val="00EC69DF"/>
    <w:rPr>
      <w:color w:val="0563C1" w:themeColor="hyperlink"/>
      <w:u w:val="single"/>
    </w:rPr>
  </w:style>
  <w:style w:type="paragraph" w:styleId="BalloonText">
    <w:name w:val="Balloon Text"/>
    <w:basedOn w:val="Normal"/>
    <w:link w:val="BalloonTextChar"/>
    <w:uiPriority w:val="99"/>
    <w:semiHidden/>
    <w:unhideWhenUsed/>
    <w:rsid w:val="00EC69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9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9815962">
      <w:bodyDiv w:val="1"/>
      <w:marLeft w:val="0"/>
      <w:marRight w:val="0"/>
      <w:marTop w:val="0"/>
      <w:marBottom w:val="0"/>
      <w:divBdr>
        <w:top w:val="none" w:sz="0" w:space="0" w:color="auto"/>
        <w:left w:val="none" w:sz="0" w:space="0" w:color="auto"/>
        <w:bottom w:val="none" w:sz="0" w:space="0" w:color="auto"/>
        <w:right w:val="none" w:sz="0" w:space="0" w:color="auto"/>
      </w:divBdr>
    </w:div>
    <w:div w:id="414086736">
      <w:bodyDiv w:val="1"/>
      <w:marLeft w:val="0"/>
      <w:marRight w:val="0"/>
      <w:marTop w:val="0"/>
      <w:marBottom w:val="0"/>
      <w:divBdr>
        <w:top w:val="none" w:sz="0" w:space="0" w:color="auto"/>
        <w:left w:val="none" w:sz="0" w:space="0" w:color="auto"/>
        <w:bottom w:val="none" w:sz="0" w:space="0" w:color="auto"/>
        <w:right w:val="none" w:sz="0" w:space="0" w:color="auto"/>
      </w:divBdr>
    </w:div>
    <w:div w:id="537788745">
      <w:bodyDiv w:val="1"/>
      <w:marLeft w:val="0"/>
      <w:marRight w:val="0"/>
      <w:marTop w:val="0"/>
      <w:marBottom w:val="0"/>
      <w:divBdr>
        <w:top w:val="none" w:sz="0" w:space="0" w:color="auto"/>
        <w:left w:val="none" w:sz="0" w:space="0" w:color="auto"/>
        <w:bottom w:val="none" w:sz="0" w:space="0" w:color="auto"/>
        <w:right w:val="none" w:sz="0" w:space="0" w:color="auto"/>
      </w:divBdr>
    </w:div>
    <w:div w:id="638539983">
      <w:bodyDiv w:val="1"/>
      <w:marLeft w:val="0"/>
      <w:marRight w:val="0"/>
      <w:marTop w:val="0"/>
      <w:marBottom w:val="0"/>
      <w:divBdr>
        <w:top w:val="none" w:sz="0" w:space="0" w:color="auto"/>
        <w:left w:val="none" w:sz="0" w:space="0" w:color="auto"/>
        <w:bottom w:val="none" w:sz="0" w:space="0" w:color="auto"/>
        <w:right w:val="none" w:sz="0" w:space="0" w:color="auto"/>
      </w:divBdr>
    </w:div>
    <w:div w:id="639843524">
      <w:bodyDiv w:val="1"/>
      <w:marLeft w:val="0"/>
      <w:marRight w:val="0"/>
      <w:marTop w:val="0"/>
      <w:marBottom w:val="0"/>
      <w:divBdr>
        <w:top w:val="none" w:sz="0" w:space="0" w:color="auto"/>
        <w:left w:val="none" w:sz="0" w:space="0" w:color="auto"/>
        <w:bottom w:val="none" w:sz="0" w:space="0" w:color="auto"/>
        <w:right w:val="none" w:sz="0" w:space="0" w:color="auto"/>
      </w:divBdr>
    </w:div>
    <w:div w:id="888539659">
      <w:bodyDiv w:val="1"/>
      <w:marLeft w:val="0"/>
      <w:marRight w:val="0"/>
      <w:marTop w:val="0"/>
      <w:marBottom w:val="0"/>
      <w:divBdr>
        <w:top w:val="none" w:sz="0" w:space="0" w:color="auto"/>
        <w:left w:val="none" w:sz="0" w:space="0" w:color="auto"/>
        <w:bottom w:val="none" w:sz="0" w:space="0" w:color="auto"/>
        <w:right w:val="none" w:sz="0" w:space="0" w:color="auto"/>
      </w:divBdr>
    </w:div>
    <w:div w:id="927230620">
      <w:bodyDiv w:val="1"/>
      <w:marLeft w:val="0"/>
      <w:marRight w:val="0"/>
      <w:marTop w:val="0"/>
      <w:marBottom w:val="0"/>
      <w:divBdr>
        <w:top w:val="none" w:sz="0" w:space="0" w:color="auto"/>
        <w:left w:val="none" w:sz="0" w:space="0" w:color="auto"/>
        <w:bottom w:val="none" w:sz="0" w:space="0" w:color="auto"/>
        <w:right w:val="none" w:sz="0" w:space="0" w:color="auto"/>
      </w:divBdr>
    </w:div>
    <w:div w:id="1010329166">
      <w:bodyDiv w:val="1"/>
      <w:marLeft w:val="0"/>
      <w:marRight w:val="0"/>
      <w:marTop w:val="0"/>
      <w:marBottom w:val="0"/>
      <w:divBdr>
        <w:top w:val="none" w:sz="0" w:space="0" w:color="auto"/>
        <w:left w:val="none" w:sz="0" w:space="0" w:color="auto"/>
        <w:bottom w:val="none" w:sz="0" w:space="0" w:color="auto"/>
        <w:right w:val="none" w:sz="0" w:space="0" w:color="auto"/>
      </w:divBdr>
      <w:divsChild>
        <w:div w:id="1772243706">
          <w:marLeft w:val="0"/>
          <w:marRight w:val="0"/>
          <w:marTop w:val="0"/>
          <w:marBottom w:val="0"/>
          <w:divBdr>
            <w:top w:val="none" w:sz="0" w:space="0" w:color="auto"/>
            <w:left w:val="none" w:sz="0" w:space="0" w:color="auto"/>
            <w:bottom w:val="none" w:sz="0" w:space="0" w:color="auto"/>
            <w:right w:val="none" w:sz="0" w:space="0" w:color="auto"/>
          </w:divBdr>
        </w:div>
        <w:div w:id="2143687659">
          <w:marLeft w:val="0"/>
          <w:marRight w:val="0"/>
          <w:marTop w:val="0"/>
          <w:marBottom w:val="0"/>
          <w:divBdr>
            <w:top w:val="none" w:sz="0" w:space="0" w:color="auto"/>
            <w:left w:val="none" w:sz="0" w:space="0" w:color="auto"/>
            <w:bottom w:val="none" w:sz="0" w:space="0" w:color="auto"/>
            <w:right w:val="none" w:sz="0" w:space="0" w:color="auto"/>
          </w:divBdr>
          <w:divsChild>
            <w:div w:id="88476870">
              <w:marLeft w:val="0"/>
              <w:marRight w:val="0"/>
              <w:marTop w:val="0"/>
              <w:marBottom w:val="0"/>
              <w:divBdr>
                <w:top w:val="none" w:sz="0" w:space="0" w:color="auto"/>
                <w:left w:val="none" w:sz="0" w:space="0" w:color="auto"/>
                <w:bottom w:val="none" w:sz="0" w:space="0" w:color="auto"/>
                <w:right w:val="none" w:sz="0" w:space="0" w:color="auto"/>
              </w:divBdr>
              <w:divsChild>
                <w:div w:id="2145416917">
                  <w:marLeft w:val="0"/>
                  <w:marRight w:val="0"/>
                  <w:marTop w:val="0"/>
                  <w:marBottom w:val="0"/>
                  <w:divBdr>
                    <w:top w:val="none" w:sz="0" w:space="0" w:color="auto"/>
                    <w:left w:val="none" w:sz="0" w:space="0" w:color="auto"/>
                    <w:bottom w:val="none" w:sz="0" w:space="0" w:color="auto"/>
                    <w:right w:val="none" w:sz="0" w:space="0" w:color="auto"/>
                  </w:divBdr>
                </w:div>
              </w:divsChild>
            </w:div>
            <w:div w:id="17291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757961">
      <w:bodyDiv w:val="1"/>
      <w:marLeft w:val="0"/>
      <w:marRight w:val="0"/>
      <w:marTop w:val="0"/>
      <w:marBottom w:val="0"/>
      <w:divBdr>
        <w:top w:val="none" w:sz="0" w:space="0" w:color="auto"/>
        <w:left w:val="none" w:sz="0" w:space="0" w:color="auto"/>
        <w:bottom w:val="none" w:sz="0" w:space="0" w:color="auto"/>
        <w:right w:val="none" w:sz="0" w:space="0" w:color="auto"/>
      </w:divBdr>
    </w:div>
    <w:div w:id="1260409468">
      <w:bodyDiv w:val="1"/>
      <w:marLeft w:val="0"/>
      <w:marRight w:val="0"/>
      <w:marTop w:val="0"/>
      <w:marBottom w:val="0"/>
      <w:divBdr>
        <w:top w:val="none" w:sz="0" w:space="0" w:color="auto"/>
        <w:left w:val="none" w:sz="0" w:space="0" w:color="auto"/>
        <w:bottom w:val="none" w:sz="0" w:space="0" w:color="auto"/>
        <w:right w:val="none" w:sz="0" w:space="0" w:color="auto"/>
      </w:divBdr>
    </w:div>
    <w:div w:id="1307857335">
      <w:bodyDiv w:val="1"/>
      <w:marLeft w:val="0"/>
      <w:marRight w:val="0"/>
      <w:marTop w:val="0"/>
      <w:marBottom w:val="0"/>
      <w:divBdr>
        <w:top w:val="none" w:sz="0" w:space="0" w:color="auto"/>
        <w:left w:val="none" w:sz="0" w:space="0" w:color="auto"/>
        <w:bottom w:val="none" w:sz="0" w:space="0" w:color="auto"/>
        <w:right w:val="none" w:sz="0" w:space="0" w:color="auto"/>
      </w:divBdr>
    </w:div>
    <w:div w:id="1417090464">
      <w:bodyDiv w:val="1"/>
      <w:marLeft w:val="0"/>
      <w:marRight w:val="0"/>
      <w:marTop w:val="0"/>
      <w:marBottom w:val="0"/>
      <w:divBdr>
        <w:top w:val="none" w:sz="0" w:space="0" w:color="auto"/>
        <w:left w:val="none" w:sz="0" w:space="0" w:color="auto"/>
        <w:bottom w:val="none" w:sz="0" w:space="0" w:color="auto"/>
        <w:right w:val="none" w:sz="0" w:space="0" w:color="auto"/>
      </w:divBdr>
    </w:div>
    <w:div w:id="1490752257">
      <w:bodyDiv w:val="1"/>
      <w:marLeft w:val="0"/>
      <w:marRight w:val="0"/>
      <w:marTop w:val="0"/>
      <w:marBottom w:val="0"/>
      <w:divBdr>
        <w:top w:val="none" w:sz="0" w:space="0" w:color="auto"/>
        <w:left w:val="none" w:sz="0" w:space="0" w:color="auto"/>
        <w:bottom w:val="none" w:sz="0" w:space="0" w:color="auto"/>
        <w:right w:val="none" w:sz="0" w:space="0" w:color="auto"/>
      </w:divBdr>
    </w:div>
    <w:div w:id="1567568852">
      <w:bodyDiv w:val="1"/>
      <w:marLeft w:val="0"/>
      <w:marRight w:val="0"/>
      <w:marTop w:val="0"/>
      <w:marBottom w:val="0"/>
      <w:divBdr>
        <w:top w:val="none" w:sz="0" w:space="0" w:color="auto"/>
        <w:left w:val="none" w:sz="0" w:space="0" w:color="auto"/>
        <w:bottom w:val="none" w:sz="0" w:space="0" w:color="auto"/>
        <w:right w:val="none" w:sz="0" w:space="0" w:color="auto"/>
      </w:divBdr>
    </w:div>
    <w:div w:id="1627850971">
      <w:bodyDiv w:val="1"/>
      <w:marLeft w:val="0"/>
      <w:marRight w:val="0"/>
      <w:marTop w:val="0"/>
      <w:marBottom w:val="0"/>
      <w:divBdr>
        <w:top w:val="none" w:sz="0" w:space="0" w:color="auto"/>
        <w:left w:val="none" w:sz="0" w:space="0" w:color="auto"/>
        <w:bottom w:val="none" w:sz="0" w:space="0" w:color="auto"/>
        <w:right w:val="none" w:sz="0" w:space="0" w:color="auto"/>
      </w:divBdr>
    </w:div>
    <w:div w:id="1742287980">
      <w:bodyDiv w:val="1"/>
      <w:marLeft w:val="0"/>
      <w:marRight w:val="0"/>
      <w:marTop w:val="0"/>
      <w:marBottom w:val="0"/>
      <w:divBdr>
        <w:top w:val="none" w:sz="0" w:space="0" w:color="auto"/>
        <w:left w:val="none" w:sz="0" w:space="0" w:color="auto"/>
        <w:bottom w:val="none" w:sz="0" w:space="0" w:color="auto"/>
        <w:right w:val="none" w:sz="0" w:space="0" w:color="auto"/>
      </w:divBdr>
    </w:div>
    <w:div w:id="1744136340">
      <w:bodyDiv w:val="1"/>
      <w:marLeft w:val="0"/>
      <w:marRight w:val="0"/>
      <w:marTop w:val="0"/>
      <w:marBottom w:val="0"/>
      <w:divBdr>
        <w:top w:val="none" w:sz="0" w:space="0" w:color="auto"/>
        <w:left w:val="none" w:sz="0" w:space="0" w:color="auto"/>
        <w:bottom w:val="none" w:sz="0" w:space="0" w:color="auto"/>
        <w:right w:val="none" w:sz="0" w:space="0" w:color="auto"/>
      </w:divBdr>
      <w:divsChild>
        <w:div w:id="491797577">
          <w:marLeft w:val="0"/>
          <w:marRight w:val="0"/>
          <w:marTop w:val="0"/>
          <w:marBottom w:val="0"/>
          <w:divBdr>
            <w:top w:val="none" w:sz="0" w:space="0" w:color="auto"/>
            <w:left w:val="none" w:sz="0" w:space="0" w:color="auto"/>
            <w:bottom w:val="none" w:sz="0" w:space="0" w:color="auto"/>
            <w:right w:val="none" w:sz="0" w:space="0" w:color="auto"/>
          </w:divBdr>
        </w:div>
        <w:div w:id="263266462">
          <w:marLeft w:val="0"/>
          <w:marRight w:val="0"/>
          <w:marTop w:val="0"/>
          <w:marBottom w:val="0"/>
          <w:divBdr>
            <w:top w:val="none" w:sz="0" w:space="0" w:color="auto"/>
            <w:left w:val="none" w:sz="0" w:space="0" w:color="auto"/>
            <w:bottom w:val="none" w:sz="0" w:space="0" w:color="auto"/>
            <w:right w:val="none" w:sz="0" w:space="0" w:color="auto"/>
          </w:divBdr>
          <w:divsChild>
            <w:div w:id="1570073957">
              <w:marLeft w:val="0"/>
              <w:marRight w:val="0"/>
              <w:marTop w:val="0"/>
              <w:marBottom w:val="0"/>
              <w:divBdr>
                <w:top w:val="none" w:sz="0" w:space="0" w:color="auto"/>
                <w:left w:val="none" w:sz="0" w:space="0" w:color="auto"/>
                <w:bottom w:val="none" w:sz="0" w:space="0" w:color="auto"/>
                <w:right w:val="none" w:sz="0" w:space="0" w:color="auto"/>
              </w:divBdr>
              <w:divsChild>
                <w:div w:id="1304041069">
                  <w:marLeft w:val="0"/>
                  <w:marRight w:val="0"/>
                  <w:marTop w:val="0"/>
                  <w:marBottom w:val="0"/>
                  <w:divBdr>
                    <w:top w:val="none" w:sz="0" w:space="0" w:color="auto"/>
                    <w:left w:val="none" w:sz="0" w:space="0" w:color="auto"/>
                    <w:bottom w:val="none" w:sz="0" w:space="0" w:color="auto"/>
                    <w:right w:val="none" w:sz="0" w:space="0" w:color="auto"/>
                  </w:divBdr>
                </w:div>
              </w:divsChild>
            </w:div>
            <w:div w:id="199722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430122">
      <w:bodyDiv w:val="1"/>
      <w:marLeft w:val="0"/>
      <w:marRight w:val="0"/>
      <w:marTop w:val="0"/>
      <w:marBottom w:val="0"/>
      <w:divBdr>
        <w:top w:val="none" w:sz="0" w:space="0" w:color="auto"/>
        <w:left w:val="none" w:sz="0" w:space="0" w:color="auto"/>
        <w:bottom w:val="none" w:sz="0" w:space="0" w:color="auto"/>
        <w:right w:val="none" w:sz="0" w:space="0" w:color="auto"/>
      </w:divBdr>
    </w:div>
    <w:div w:id="1796215476">
      <w:bodyDiv w:val="1"/>
      <w:marLeft w:val="0"/>
      <w:marRight w:val="0"/>
      <w:marTop w:val="0"/>
      <w:marBottom w:val="0"/>
      <w:divBdr>
        <w:top w:val="none" w:sz="0" w:space="0" w:color="auto"/>
        <w:left w:val="none" w:sz="0" w:space="0" w:color="auto"/>
        <w:bottom w:val="none" w:sz="0" w:space="0" w:color="auto"/>
        <w:right w:val="none" w:sz="0" w:space="0" w:color="auto"/>
      </w:divBdr>
    </w:div>
    <w:div w:id="1916620116">
      <w:bodyDiv w:val="1"/>
      <w:marLeft w:val="0"/>
      <w:marRight w:val="0"/>
      <w:marTop w:val="0"/>
      <w:marBottom w:val="0"/>
      <w:divBdr>
        <w:top w:val="none" w:sz="0" w:space="0" w:color="auto"/>
        <w:left w:val="none" w:sz="0" w:space="0" w:color="auto"/>
        <w:bottom w:val="none" w:sz="0" w:space="0" w:color="auto"/>
        <w:right w:val="none" w:sz="0" w:space="0" w:color="auto"/>
      </w:divBdr>
    </w:div>
    <w:div w:id="206178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E3991-CE83-4F8A-A598-821E97CE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2024-02-02T23:24:00Z</dcterms:created>
  <dcterms:modified xsi:type="dcterms:W3CDTF">2024-02-02T23:24:00Z</dcterms:modified>
</cp:coreProperties>
</file>