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7D11" w:rsidRPr="00C32717" w:rsidRDefault="00597D11" w:rsidP="00C32717">
      <w:pPr>
        <w:spacing w:after="0" w:line="360" w:lineRule="auto"/>
        <w:rPr>
          <w:rFonts w:ascii="Times New Roman" w:eastAsia="Times New Roman" w:hAnsi="Times New Roman" w:cs="Times New Roman"/>
          <w:sz w:val="24"/>
          <w:szCs w:val="24"/>
          <w:lang w:eastAsia="pl-PL"/>
        </w:rPr>
      </w:pPr>
    </w:p>
    <w:p w:rsidR="003F784C" w:rsidRPr="00C32717" w:rsidRDefault="003F784C" w:rsidP="00C32717">
      <w:pPr>
        <w:spacing w:after="0" w:line="360" w:lineRule="auto"/>
        <w:rPr>
          <w:rFonts w:ascii="Times New Roman" w:eastAsia="Times New Roman" w:hAnsi="Times New Roman" w:cs="Times New Roman"/>
          <w:sz w:val="24"/>
          <w:szCs w:val="24"/>
          <w:lang w:eastAsia="pl-PL"/>
        </w:rPr>
      </w:pPr>
      <w:r w:rsidRPr="00C32717">
        <w:rPr>
          <w:rFonts w:ascii="Times New Roman" w:eastAsia="Times New Roman" w:hAnsi="Times New Roman" w:cs="Times New Roman"/>
          <w:sz w:val="24"/>
          <w:szCs w:val="24"/>
          <w:lang w:eastAsia="pl-PL"/>
        </w:rPr>
        <w:t>Anna Bolek, u2222499</w:t>
      </w:r>
    </w:p>
    <w:p w:rsidR="003F784C" w:rsidRPr="00C32717" w:rsidRDefault="003F784C" w:rsidP="00C32717">
      <w:pPr>
        <w:spacing w:after="0" w:line="360" w:lineRule="auto"/>
        <w:rPr>
          <w:rFonts w:ascii="Times New Roman" w:eastAsia="Times New Roman" w:hAnsi="Times New Roman" w:cs="Times New Roman"/>
          <w:sz w:val="24"/>
          <w:szCs w:val="24"/>
          <w:lang w:eastAsia="pl-PL"/>
        </w:rPr>
      </w:pPr>
    </w:p>
    <w:p w:rsidR="003F784C" w:rsidRPr="00C32717" w:rsidRDefault="003F784C" w:rsidP="00C32717">
      <w:pPr>
        <w:spacing w:line="360" w:lineRule="auto"/>
        <w:rPr>
          <w:rFonts w:ascii="Times New Roman" w:eastAsia="Times New Roman" w:hAnsi="Times New Roman" w:cs="Times New Roman"/>
          <w:color w:val="000000"/>
          <w:sz w:val="24"/>
          <w:szCs w:val="24"/>
          <w:lang w:val="en-US" w:eastAsia="pl-PL"/>
        </w:rPr>
      </w:pPr>
      <w:r w:rsidRPr="00C32717">
        <w:rPr>
          <w:rFonts w:ascii="Times New Roman" w:eastAsia="Times New Roman" w:hAnsi="Times New Roman" w:cs="Times New Roman"/>
          <w:sz w:val="24"/>
          <w:szCs w:val="24"/>
          <w:lang w:val="en-US" w:eastAsia="pl-PL"/>
        </w:rPr>
        <w:t xml:space="preserve">Module: </w:t>
      </w:r>
      <w:r w:rsidRPr="00C32717">
        <w:rPr>
          <w:rFonts w:ascii="Times New Roman" w:eastAsia="Times New Roman" w:hAnsi="Times New Roman" w:cs="Times New Roman"/>
          <w:color w:val="000000"/>
          <w:sz w:val="24"/>
          <w:szCs w:val="24"/>
          <w:lang w:val="en-US" w:eastAsia="pl-PL"/>
        </w:rPr>
        <w:t>Therapeutic and nature-based play</w:t>
      </w:r>
    </w:p>
    <w:p w:rsidR="003F784C" w:rsidRPr="00C32717" w:rsidRDefault="003F784C" w:rsidP="00C32717">
      <w:pPr>
        <w:spacing w:line="360" w:lineRule="auto"/>
        <w:rPr>
          <w:rFonts w:ascii="Times New Roman" w:eastAsia="Times New Roman" w:hAnsi="Times New Roman" w:cs="Times New Roman"/>
          <w:color w:val="000000"/>
          <w:sz w:val="24"/>
          <w:szCs w:val="24"/>
          <w:lang w:eastAsia="pl-PL"/>
        </w:rPr>
      </w:pPr>
      <w:r w:rsidRPr="00C32717">
        <w:rPr>
          <w:rFonts w:ascii="Times New Roman" w:eastAsia="Times New Roman" w:hAnsi="Times New Roman" w:cs="Times New Roman"/>
          <w:color w:val="000000"/>
          <w:sz w:val="24"/>
          <w:szCs w:val="24"/>
          <w:lang w:val="en-US" w:eastAsia="pl-PL"/>
        </w:rPr>
        <w:t>Module code:</w:t>
      </w:r>
      <w:r w:rsidRPr="00C32717">
        <w:rPr>
          <w:rStyle w:val="Nagwek3Znak"/>
          <w:rFonts w:eastAsiaTheme="minorHAnsi"/>
          <w:sz w:val="24"/>
          <w:szCs w:val="24"/>
        </w:rPr>
        <w:t xml:space="preserve"> </w:t>
      </w:r>
      <w:r w:rsidRPr="00C32717">
        <w:rPr>
          <w:rFonts w:ascii="Times New Roman" w:eastAsia="Times New Roman" w:hAnsi="Times New Roman" w:cs="Times New Roman"/>
          <w:color w:val="000000"/>
          <w:sz w:val="24"/>
          <w:szCs w:val="24"/>
          <w:lang w:eastAsia="pl-PL"/>
        </w:rPr>
        <w:t>ECCY7008</w:t>
      </w:r>
    </w:p>
    <w:p w:rsidR="003F784C" w:rsidRPr="00C32717" w:rsidRDefault="003F784C" w:rsidP="00C32717">
      <w:pPr>
        <w:spacing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color w:val="000000"/>
          <w:sz w:val="24"/>
          <w:szCs w:val="24"/>
          <w:lang w:val="en-US" w:eastAsia="pl-PL"/>
        </w:rPr>
        <w:t xml:space="preserve">Lecturer </w:t>
      </w:r>
      <w:r w:rsidRPr="00C32717">
        <w:rPr>
          <w:rStyle w:val="Nagwek3Znak"/>
          <w:rFonts w:eastAsiaTheme="minorHAnsi"/>
          <w:sz w:val="24"/>
          <w:szCs w:val="24"/>
          <w:lang w:val="en-US"/>
        </w:rPr>
        <w:t xml:space="preserve"> </w:t>
      </w:r>
      <w:r w:rsidRPr="00C32717">
        <w:rPr>
          <w:rFonts w:ascii="Times New Roman" w:eastAsia="Times New Roman" w:hAnsi="Times New Roman" w:cs="Times New Roman"/>
          <w:color w:val="000000"/>
          <w:sz w:val="24"/>
          <w:szCs w:val="24"/>
          <w:lang w:val="en-US" w:eastAsia="pl-PL"/>
        </w:rPr>
        <w:t xml:space="preserve">Dr </w:t>
      </w:r>
      <w:proofErr w:type="spellStart"/>
      <w:r w:rsidRPr="00C32717">
        <w:rPr>
          <w:rFonts w:ascii="Times New Roman" w:eastAsia="Times New Roman" w:hAnsi="Times New Roman" w:cs="Times New Roman"/>
          <w:color w:val="000000"/>
          <w:sz w:val="24"/>
          <w:szCs w:val="24"/>
          <w:lang w:val="en-US" w:eastAsia="pl-PL"/>
        </w:rPr>
        <w:t>Lymarie</w:t>
      </w:r>
      <w:proofErr w:type="spellEnd"/>
      <w:r w:rsidRPr="00C32717">
        <w:rPr>
          <w:rFonts w:ascii="Times New Roman" w:eastAsia="Times New Roman" w:hAnsi="Times New Roman" w:cs="Times New Roman"/>
          <w:color w:val="000000"/>
          <w:sz w:val="24"/>
          <w:szCs w:val="24"/>
          <w:lang w:val="en-US" w:eastAsia="pl-PL"/>
        </w:rPr>
        <w:t xml:space="preserve"> Rodriguez-Morales</w:t>
      </w: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r w:rsidRPr="00C32717">
        <w:rPr>
          <w:rFonts w:ascii="Times New Roman" w:eastAsia="Times New Roman" w:hAnsi="Times New Roman" w:cs="Times New Roman"/>
          <w:bCs/>
          <w:sz w:val="24"/>
          <w:szCs w:val="24"/>
          <w:lang w:val="en-US" w:eastAsia="pl-PL"/>
        </w:rPr>
        <w:t>Reflective Account of  the Outdoor Play Session</w:t>
      </w: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p>
    <w:p w:rsidR="003F784C" w:rsidRPr="00C32717" w:rsidRDefault="003F784C" w:rsidP="00C32717">
      <w:pPr>
        <w:spacing w:before="100" w:beforeAutospacing="1" w:after="100" w:afterAutospacing="1" w:line="360" w:lineRule="auto"/>
        <w:outlineLvl w:val="2"/>
        <w:rPr>
          <w:rFonts w:ascii="Times New Roman" w:eastAsia="Times New Roman" w:hAnsi="Times New Roman" w:cs="Times New Roman"/>
          <w:bCs/>
          <w:sz w:val="24"/>
          <w:szCs w:val="24"/>
          <w:lang w:val="en-US" w:eastAsia="pl-PL"/>
        </w:rPr>
      </w:pPr>
      <w:r w:rsidRPr="00C32717">
        <w:rPr>
          <w:rFonts w:ascii="Times New Roman" w:eastAsia="Times New Roman" w:hAnsi="Times New Roman" w:cs="Times New Roman"/>
          <w:bCs/>
          <w:sz w:val="24"/>
          <w:szCs w:val="24"/>
          <w:lang w:val="en-US" w:eastAsia="pl-PL"/>
        </w:rPr>
        <w:lastRenderedPageBreak/>
        <w:t>I acknowledge the use of AL tools</w:t>
      </w:r>
    </w:p>
    <w:p w:rsidR="00EB74DE" w:rsidRPr="00C32717" w:rsidRDefault="003F784C" w:rsidP="00C32717">
      <w:pPr>
        <w:spacing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I used:</w:t>
      </w:r>
      <w:r w:rsidR="00EB74DE" w:rsidRPr="00C32717">
        <w:rPr>
          <w:rFonts w:ascii="Times New Roman" w:hAnsi="Times New Roman" w:cs="Times New Roman"/>
          <w:sz w:val="24"/>
          <w:szCs w:val="24"/>
          <w:shd w:val="clear" w:color="auto" w:fill="FFFFFF"/>
        </w:rPr>
        <w:fldChar w:fldCharType="begin"/>
      </w:r>
      <w:r w:rsidR="00EB74DE" w:rsidRPr="00C32717">
        <w:rPr>
          <w:rFonts w:ascii="Times New Roman" w:hAnsi="Times New Roman" w:cs="Times New Roman"/>
          <w:sz w:val="24"/>
          <w:szCs w:val="24"/>
          <w:shd w:val="clear" w:color="auto" w:fill="FFFFFF"/>
        </w:rPr>
        <w:instrText xml:space="preserve"> HYPERLINK "</w:instrText>
      </w:r>
    </w:p>
    <w:p w:rsidR="00EB74DE" w:rsidRPr="00C32717" w:rsidRDefault="00EB74DE" w:rsidP="00C32717">
      <w:pPr>
        <w:spacing w:line="360" w:lineRule="auto"/>
        <w:rPr>
          <w:rStyle w:val="Hipercze"/>
          <w:rFonts w:ascii="Times New Roman" w:hAnsi="Times New Roman" w:cs="Times New Roman"/>
          <w:sz w:val="24"/>
          <w:szCs w:val="24"/>
          <w:shd w:val="clear" w:color="auto" w:fill="FFFFFF"/>
        </w:rPr>
      </w:pPr>
      <w:r w:rsidRPr="00C32717">
        <w:rPr>
          <w:rFonts w:ascii="Times New Roman" w:hAnsi="Times New Roman" w:cs="Times New Roman"/>
          <w:sz w:val="24"/>
          <w:szCs w:val="24"/>
          <w:shd w:val="clear" w:color="auto" w:fill="FFFFFF"/>
          <w:lang w:val="en-US"/>
        </w:rPr>
        <w:instrText xml:space="preserve">https://www.grammarly.com   </w:instrText>
      </w:r>
      <w:r w:rsidRPr="00C32717">
        <w:rPr>
          <w:rFonts w:ascii="Times New Roman" w:hAnsi="Times New Roman" w:cs="Times New Roman"/>
          <w:sz w:val="24"/>
          <w:szCs w:val="24"/>
          <w:shd w:val="clear" w:color="auto" w:fill="FFFFFF"/>
          <w:lang w:val="en-US"/>
        </w:rPr>
        <w:br/>
        <w:instrText>I</w:instrText>
      </w:r>
      <w:r w:rsidRPr="00C32717">
        <w:rPr>
          <w:rFonts w:ascii="Times New Roman" w:hAnsi="Times New Roman" w:cs="Times New Roman"/>
          <w:sz w:val="24"/>
          <w:szCs w:val="24"/>
          <w:shd w:val="clear" w:color="auto" w:fill="FFFFFF"/>
        </w:rPr>
        <w:instrText xml:space="preserve">" </w:instrText>
      </w:r>
      <w:r w:rsidRPr="00C32717">
        <w:rPr>
          <w:rFonts w:ascii="Times New Roman" w:hAnsi="Times New Roman" w:cs="Times New Roman"/>
          <w:sz w:val="24"/>
          <w:szCs w:val="24"/>
          <w:shd w:val="clear" w:color="auto" w:fill="FFFFFF"/>
        </w:rPr>
        <w:fldChar w:fldCharType="separate"/>
      </w:r>
    </w:p>
    <w:p w:rsidR="003F784C" w:rsidRPr="00C32717" w:rsidRDefault="00EB74DE" w:rsidP="00C32717">
      <w:pPr>
        <w:pStyle w:val="Akapitzlist"/>
        <w:numPr>
          <w:ilvl w:val="0"/>
          <w:numId w:val="2"/>
        </w:numPr>
        <w:spacing w:line="360" w:lineRule="auto"/>
        <w:rPr>
          <w:rFonts w:ascii="Times New Roman" w:eastAsia="Times New Roman" w:hAnsi="Times New Roman" w:cs="Times New Roman"/>
          <w:sz w:val="24"/>
          <w:szCs w:val="24"/>
          <w:lang w:val="en-US" w:eastAsia="pl-PL"/>
        </w:rPr>
      </w:pPr>
      <w:r w:rsidRPr="00C32717">
        <w:rPr>
          <w:rStyle w:val="Hipercze"/>
          <w:rFonts w:ascii="Times New Roman" w:hAnsi="Times New Roman" w:cs="Times New Roman"/>
          <w:sz w:val="24"/>
          <w:szCs w:val="24"/>
          <w:shd w:val="clear" w:color="auto" w:fill="FFFFFF"/>
          <w:lang w:val="en-US"/>
        </w:rPr>
        <w:t>https://www.grammarly.com</w:t>
      </w:r>
      <w:r w:rsidRPr="00C32717">
        <w:rPr>
          <w:rStyle w:val="Hipercze"/>
          <w:rFonts w:ascii="Times New Roman" w:hAnsi="Times New Roman" w:cs="Times New Roman"/>
          <w:sz w:val="24"/>
          <w:szCs w:val="24"/>
          <w:shd w:val="clear" w:color="auto" w:fill="FFFFFF"/>
          <w:lang w:val="en-US"/>
        </w:rPr>
        <w:t xml:space="preserve">   </w:t>
      </w:r>
      <w:r w:rsidRPr="00C32717">
        <w:rPr>
          <w:rStyle w:val="Hipercze"/>
          <w:rFonts w:ascii="Times New Roman" w:hAnsi="Times New Roman" w:cs="Times New Roman"/>
          <w:sz w:val="24"/>
          <w:szCs w:val="24"/>
          <w:shd w:val="clear" w:color="auto" w:fill="FFFFFF"/>
          <w:lang w:val="en-US"/>
        </w:rPr>
        <w:br/>
      </w:r>
      <w:r w:rsidRPr="00C32717">
        <w:rPr>
          <w:rStyle w:val="Hipercze"/>
          <w:rFonts w:ascii="Times New Roman" w:hAnsi="Times New Roman" w:cs="Times New Roman"/>
          <w:color w:val="auto"/>
          <w:sz w:val="24"/>
          <w:szCs w:val="24"/>
          <w:u w:val="none"/>
          <w:shd w:val="clear" w:color="auto" w:fill="FFFFFF"/>
          <w:lang w:val="en-US"/>
        </w:rPr>
        <w:t>I</w:t>
      </w:r>
      <w:r w:rsidRPr="00C32717">
        <w:rPr>
          <w:rFonts w:ascii="Times New Roman" w:hAnsi="Times New Roman" w:cs="Times New Roman"/>
          <w:sz w:val="24"/>
          <w:szCs w:val="24"/>
          <w:shd w:val="clear" w:color="auto" w:fill="FFFFFF"/>
        </w:rPr>
        <w:fldChar w:fldCharType="end"/>
      </w:r>
      <w:r w:rsidRPr="00C32717">
        <w:rPr>
          <w:rFonts w:ascii="Times New Roman" w:hAnsi="Times New Roman" w:cs="Times New Roman"/>
          <w:sz w:val="24"/>
          <w:szCs w:val="24"/>
          <w:shd w:val="clear" w:color="auto" w:fill="FFFFFF"/>
          <w:lang w:val="en-US"/>
        </w:rPr>
        <w:t xml:space="preserve"> used it to check  and improve the grammar and style</w:t>
      </w:r>
    </w:p>
    <w:p w:rsidR="00EB74DE" w:rsidRPr="00C32717" w:rsidRDefault="00EB74DE" w:rsidP="00C32717">
      <w:pPr>
        <w:pStyle w:val="Akapitzlist"/>
        <w:numPr>
          <w:ilvl w:val="0"/>
          <w:numId w:val="2"/>
        </w:numPr>
        <w:spacing w:line="360" w:lineRule="auto"/>
        <w:rPr>
          <w:rFonts w:ascii="Times New Roman" w:eastAsia="Times New Roman" w:hAnsi="Times New Roman" w:cs="Times New Roman"/>
          <w:sz w:val="24"/>
          <w:szCs w:val="24"/>
          <w:lang w:val="en-US" w:eastAsia="pl-PL"/>
        </w:rPr>
      </w:pPr>
      <w:hyperlink r:id="rId5" w:history="1">
        <w:r w:rsidRPr="00C32717">
          <w:rPr>
            <w:rStyle w:val="Hipercze"/>
            <w:rFonts w:ascii="Times New Roman" w:eastAsia="Times New Roman" w:hAnsi="Times New Roman" w:cs="Times New Roman"/>
            <w:sz w:val="24"/>
            <w:szCs w:val="24"/>
            <w:lang w:val="en-US" w:eastAsia="pl-PL"/>
          </w:rPr>
          <w:t>https://translate</w:t>
        </w:r>
      </w:hyperlink>
      <w:r w:rsidRPr="00C32717">
        <w:rPr>
          <w:rFonts w:ascii="Times New Roman" w:eastAsia="Times New Roman" w:hAnsi="Times New Roman" w:cs="Times New Roman"/>
          <w:sz w:val="24"/>
          <w:szCs w:val="24"/>
          <w:lang w:val="en-US" w:eastAsia="pl-PL"/>
        </w:rPr>
        <w:t xml:space="preserve"> </w:t>
      </w:r>
      <w:r w:rsidRPr="00C32717">
        <w:rPr>
          <w:rFonts w:ascii="Times New Roman" w:eastAsia="Times New Roman" w:hAnsi="Times New Roman" w:cs="Times New Roman"/>
          <w:sz w:val="24"/>
          <w:szCs w:val="24"/>
          <w:lang w:val="en-US" w:eastAsia="pl-PL"/>
        </w:rPr>
        <w:br/>
        <w:t>I used it to understand difficult English phrases and translate some Polish sentences</w:t>
      </w:r>
    </w:p>
    <w:p w:rsidR="00EB74DE" w:rsidRPr="00C32717" w:rsidRDefault="00EB74DE" w:rsidP="00C32717">
      <w:pPr>
        <w:pStyle w:val="Akapitzlist"/>
        <w:numPr>
          <w:ilvl w:val="0"/>
          <w:numId w:val="2"/>
        </w:numPr>
        <w:spacing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 xml:space="preserve"> </w:t>
      </w:r>
      <w:hyperlink r:id="rId6" w:history="1">
        <w:r w:rsidRPr="00C32717">
          <w:rPr>
            <w:rStyle w:val="Hipercze"/>
            <w:rFonts w:ascii="Times New Roman" w:eastAsia="Times New Roman" w:hAnsi="Times New Roman" w:cs="Times New Roman"/>
            <w:sz w:val="24"/>
            <w:szCs w:val="24"/>
            <w:lang w:val="en-US" w:eastAsia="pl-PL"/>
          </w:rPr>
          <w:t>https://www.scribbr.com</w:t>
        </w:r>
      </w:hyperlink>
      <w:r w:rsidRPr="00C32717">
        <w:rPr>
          <w:rFonts w:ascii="Times New Roman" w:eastAsia="Times New Roman" w:hAnsi="Times New Roman" w:cs="Times New Roman"/>
          <w:sz w:val="24"/>
          <w:szCs w:val="24"/>
          <w:lang w:val="en-US" w:eastAsia="pl-PL"/>
        </w:rPr>
        <w:t xml:space="preserve">  -to generate reference  </w:t>
      </w:r>
    </w:p>
    <w:p w:rsidR="003F784C" w:rsidRPr="00C32717" w:rsidRDefault="00EB74DE" w:rsidP="00C32717">
      <w:pPr>
        <w:pStyle w:val="Akapitzlist"/>
        <w:numPr>
          <w:ilvl w:val="0"/>
          <w:numId w:val="2"/>
        </w:numPr>
        <w:spacing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 xml:space="preserve">   </w:t>
      </w:r>
      <w:hyperlink r:id="rId7" w:history="1">
        <w:r w:rsidR="00935BED" w:rsidRPr="00C32717">
          <w:rPr>
            <w:rStyle w:val="Hipercze"/>
            <w:rFonts w:ascii="Times New Roman" w:eastAsia="Times New Roman" w:hAnsi="Times New Roman" w:cs="Times New Roman"/>
            <w:sz w:val="24"/>
            <w:szCs w:val="24"/>
            <w:lang w:val="en-US" w:eastAsia="pl-PL"/>
          </w:rPr>
          <w:t>https://www.schoolar.com</w:t>
        </w:r>
      </w:hyperlink>
      <w:r w:rsidR="00935BED" w:rsidRPr="00C32717">
        <w:rPr>
          <w:rFonts w:ascii="Times New Roman" w:eastAsia="Times New Roman" w:hAnsi="Times New Roman" w:cs="Times New Roman"/>
          <w:sz w:val="24"/>
          <w:szCs w:val="24"/>
          <w:lang w:val="en-US" w:eastAsia="pl-PL"/>
        </w:rPr>
        <w:t xml:space="preserve"> –to find reliable academic articles and sources.</w:t>
      </w:r>
      <w:r w:rsidRPr="00C32717">
        <w:rPr>
          <w:rFonts w:ascii="Times New Roman" w:eastAsia="Times New Roman" w:hAnsi="Times New Roman" w:cs="Times New Roman"/>
          <w:sz w:val="24"/>
          <w:szCs w:val="24"/>
          <w:lang w:val="en-US" w:eastAsia="pl-PL"/>
        </w:rPr>
        <w:t xml:space="preserve">  </w:t>
      </w:r>
    </w:p>
    <w:p w:rsidR="003F784C" w:rsidRPr="00C32717" w:rsidRDefault="00935BED" w:rsidP="00C32717">
      <w:pPr>
        <w:spacing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I confirm that I have no presented any AL generated text on my own work.</w:t>
      </w: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3F784C" w:rsidRPr="00C32717" w:rsidRDefault="003F784C" w:rsidP="00C32717">
      <w:pPr>
        <w:spacing w:after="0" w:line="360" w:lineRule="auto"/>
        <w:rPr>
          <w:rFonts w:ascii="Times New Roman" w:eastAsia="Times New Roman" w:hAnsi="Times New Roman" w:cs="Times New Roman"/>
          <w:sz w:val="24"/>
          <w:szCs w:val="24"/>
          <w:lang w:val="en-US" w:eastAsia="pl-PL"/>
        </w:rPr>
      </w:pPr>
    </w:p>
    <w:p w:rsidR="00DC1460" w:rsidRPr="00C32717" w:rsidRDefault="00DC1460" w:rsidP="00C32717">
      <w:pPr>
        <w:spacing w:before="100" w:beforeAutospacing="1" w:after="100" w:afterAutospacing="1" w:line="360" w:lineRule="auto"/>
        <w:jc w:val="center"/>
        <w:outlineLvl w:val="2"/>
        <w:rPr>
          <w:rFonts w:ascii="Times New Roman" w:eastAsia="Times New Roman" w:hAnsi="Times New Roman" w:cs="Times New Roman"/>
          <w:b/>
          <w:bCs/>
          <w:sz w:val="24"/>
          <w:szCs w:val="24"/>
          <w:lang w:val="en-US" w:eastAsia="pl-PL"/>
        </w:rPr>
      </w:pPr>
      <w:r w:rsidRPr="00C32717">
        <w:rPr>
          <w:rFonts w:ascii="Times New Roman" w:eastAsia="Times New Roman" w:hAnsi="Times New Roman" w:cs="Times New Roman"/>
          <w:b/>
          <w:bCs/>
          <w:noProof/>
          <w:sz w:val="24"/>
          <w:szCs w:val="24"/>
          <w:lang w:eastAsia="pl-PL"/>
        </w:rPr>
        <w:drawing>
          <wp:inline distT="0" distB="0" distL="0" distR="0">
            <wp:extent cx="5757794" cy="2475781"/>
            <wp:effectExtent l="19050" t="0" r="0" b="0"/>
            <wp:docPr id="2" name="Obraz 2" descr="Ninanki – strona internetowa – Ga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inanki – strona internetowa – Galen"/>
                    <pic:cNvPicPr>
                      <a:picLocks noChangeAspect="1" noChangeArrowheads="1"/>
                    </pic:cNvPicPr>
                  </pic:nvPicPr>
                  <pic:blipFill>
                    <a:blip r:embed="rId8"/>
                    <a:srcRect/>
                    <a:stretch>
                      <a:fillRect/>
                    </a:stretch>
                  </pic:blipFill>
                  <pic:spPr bwMode="auto">
                    <a:xfrm>
                      <a:off x="0" y="0"/>
                      <a:ext cx="5760720" cy="2477039"/>
                    </a:xfrm>
                    <a:prstGeom prst="rect">
                      <a:avLst/>
                    </a:prstGeom>
                    <a:noFill/>
                    <a:ln w="9525">
                      <a:noFill/>
                      <a:miter lim="800000"/>
                      <a:headEnd/>
                      <a:tailEnd/>
                    </a:ln>
                  </pic:spPr>
                </pic:pic>
              </a:graphicData>
            </a:graphic>
          </wp:inline>
        </w:drawing>
      </w:r>
    </w:p>
    <w:p w:rsidR="00DC1460" w:rsidRPr="00C32717" w:rsidRDefault="00DC1460" w:rsidP="00C32717">
      <w:pPr>
        <w:spacing w:before="100" w:beforeAutospacing="1" w:after="100" w:afterAutospacing="1" w:line="360" w:lineRule="auto"/>
        <w:jc w:val="center"/>
        <w:outlineLvl w:val="2"/>
        <w:rPr>
          <w:rFonts w:ascii="Times New Roman" w:eastAsia="Times New Roman" w:hAnsi="Times New Roman" w:cs="Times New Roman"/>
          <w:b/>
          <w:bCs/>
          <w:sz w:val="24"/>
          <w:szCs w:val="24"/>
          <w:lang w:val="en-US" w:eastAsia="pl-PL"/>
        </w:rPr>
      </w:pPr>
    </w:p>
    <w:p w:rsidR="00597D11" w:rsidRPr="00C32717" w:rsidRDefault="00597D11" w:rsidP="00C32717">
      <w:pPr>
        <w:spacing w:before="100" w:beforeAutospacing="1" w:after="100" w:afterAutospacing="1" w:line="360" w:lineRule="auto"/>
        <w:jc w:val="center"/>
        <w:outlineLvl w:val="2"/>
        <w:rPr>
          <w:rFonts w:ascii="Times New Roman" w:eastAsia="Times New Roman" w:hAnsi="Times New Roman" w:cs="Times New Roman"/>
          <w:b/>
          <w:bCs/>
          <w:sz w:val="24"/>
          <w:szCs w:val="24"/>
          <w:lang w:val="en-US" w:eastAsia="pl-PL"/>
        </w:rPr>
      </w:pPr>
      <w:r w:rsidRPr="00C32717">
        <w:rPr>
          <w:rFonts w:ascii="Times New Roman" w:eastAsia="Times New Roman" w:hAnsi="Times New Roman" w:cs="Times New Roman"/>
          <w:b/>
          <w:bCs/>
          <w:sz w:val="24"/>
          <w:szCs w:val="24"/>
          <w:lang w:val="en-US" w:eastAsia="pl-PL"/>
        </w:rPr>
        <w:t>Reflective Account of the Mirror Safari</w:t>
      </w:r>
    </w:p>
    <w:p w:rsidR="00597D11" w:rsidRPr="00C32717" w:rsidRDefault="00597D11" w:rsidP="00C32717">
      <w:pPr>
        <w:spacing w:before="100" w:beforeAutospacing="1" w:after="100" w:afterAutospacing="1" w:line="360" w:lineRule="auto"/>
        <w:jc w:val="center"/>
        <w:outlineLvl w:val="2"/>
        <w:rPr>
          <w:rFonts w:ascii="Times New Roman" w:eastAsia="Times New Roman" w:hAnsi="Times New Roman" w:cs="Times New Roman"/>
          <w:b/>
          <w:bCs/>
          <w:sz w:val="24"/>
          <w:szCs w:val="24"/>
          <w:lang w:val="en-US" w:eastAsia="pl-PL"/>
        </w:rPr>
      </w:pPr>
      <w:r w:rsidRPr="00C32717">
        <w:rPr>
          <w:rFonts w:ascii="Times New Roman" w:eastAsia="Times New Roman" w:hAnsi="Times New Roman" w:cs="Times New Roman"/>
          <w:b/>
          <w:bCs/>
          <w:sz w:val="24"/>
          <w:szCs w:val="24"/>
          <w:lang w:val="en-US" w:eastAsia="pl-PL"/>
        </w:rPr>
        <w:t>Outdoor Play Session</w:t>
      </w:r>
    </w:p>
    <w:p w:rsidR="00B97AE0"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The primary goal of the activity was to introduce and facilitate a fun, 15-minute outdoor game that would present different play styles and their advantages. I then chose to play the so-called mirror game</w:t>
      </w:r>
      <w:r w:rsidR="0059119E" w:rsidRPr="00C32717">
        <w:rPr>
          <w:rFonts w:ascii="Times New Roman" w:eastAsia="Times New Roman" w:hAnsi="Times New Roman" w:cs="Times New Roman"/>
          <w:sz w:val="24"/>
          <w:szCs w:val="24"/>
          <w:lang w:val="en-US" w:eastAsia="pl-PL"/>
        </w:rPr>
        <w:t>,</w:t>
      </w:r>
      <w:r w:rsidR="000534AC" w:rsidRPr="00C32717">
        <w:rPr>
          <w:rFonts w:ascii="Times New Roman" w:eastAsia="Times New Roman" w:hAnsi="Times New Roman" w:cs="Times New Roman"/>
          <w:sz w:val="24"/>
          <w:szCs w:val="24"/>
          <w:lang w:val="en-US" w:eastAsia="pl-PL"/>
        </w:rPr>
        <w:t xml:space="preserve"> </w:t>
      </w:r>
      <w:r w:rsidRPr="00C32717">
        <w:rPr>
          <w:rFonts w:ascii="Times New Roman" w:eastAsia="Times New Roman" w:hAnsi="Times New Roman" w:cs="Times New Roman"/>
          <w:sz w:val="24"/>
          <w:szCs w:val="24"/>
          <w:lang w:val="en-US" w:eastAsia="pl-PL"/>
        </w:rPr>
        <w:t>as it has two participants and is motivated by the animal movement. This game is played in the manner that one individual follows a specific animal</w:t>
      </w:r>
      <w:r w:rsidR="0059119E"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 and the other is the mirror</w:t>
      </w:r>
      <w:r w:rsidR="0059119E"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 where he or she tries to imitate those motions. Sometime later, they change their roles. We were playing on the grass and could go like llamas, kangaroos, cats, lions and bears.The main target of this activity was children between the ages of about 5 to 8 years</w:t>
      </w:r>
      <w:r w:rsidR="000534AC" w:rsidRPr="00C32717">
        <w:rPr>
          <w:rFonts w:ascii="Times New Roman" w:eastAsia="Times New Roman" w:hAnsi="Times New Roman" w:cs="Times New Roman"/>
          <w:sz w:val="24"/>
          <w:szCs w:val="24"/>
          <w:lang w:val="en-US" w:eastAsia="pl-PL"/>
        </w:rPr>
        <w:t>,</w:t>
      </w:r>
      <w:r w:rsidR="009F6E66" w:rsidRPr="00C32717">
        <w:rPr>
          <w:rFonts w:ascii="Times New Roman" w:eastAsia="Times New Roman" w:hAnsi="Times New Roman" w:cs="Times New Roman"/>
          <w:sz w:val="24"/>
          <w:szCs w:val="24"/>
          <w:lang w:val="en-US" w:eastAsia="pl-PL"/>
        </w:rPr>
        <w:t xml:space="preserve"> </w:t>
      </w:r>
      <w:r w:rsidRPr="00C32717">
        <w:rPr>
          <w:rFonts w:ascii="Times New Roman" w:eastAsia="Times New Roman" w:hAnsi="Times New Roman" w:cs="Times New Roman"/>
          <w:sz w:val="24"/>
          <w:szCs w:val="24"/>
          <w:lang w:val="en-US" w:eastAsia="pl-PL"/>
        </w:rPr>
        <w:t>especially with an extra educational need, ADHD, or mild difficulties in some of their aspects</w:t>
      </w:r>
      <w:r w:rsidR="009F6E66"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 such as motor coordination, attention, social </w:t>
      </w:r>
      <w:r w:rsidR="009F6E66" w:rsidRPr="00C32717">
        <w:rPr>
          <w:rFonts w:ascii="Times New Roman" w:eastAsia="Times New Roman" w:hAnsi="Times New Roman" w:cs="Times New Roman"/>
          <w:sz w:val="24"/>
          <w:szCs w:val="24"/>
          <w:lang w:val="en-US" w:eastAsia="pl-PL"/>
        </w:rPr>
        <w:t>skills, or emotional regulation</w:t>
      </w:r>
      <w:r w:rsidRPr="00C32717">
        <w:rPr>
          <w:rFonts w:ascii="Times New Roman" w:eastAsia="Times New Roman" w:hAnsi="Times New Roman" w:cs="Times New Roman"/>
          <w:sz w:val="24"/>
          <w:szCs w:val="24"/>
          <w:lang w:val="en-US" w:eastAsia="pl-PL"/>
        </w:rPr>
        <w:t xml:space="preserve">. At this age, </w:t>
      </w:r>
      <w:r w:rsidR="00B323B6" w:rsidRPr="00C32717">
        <w:rPr>
          <w:rFonts w:ascii="Times New Roman" w:eastAsia="Times New Roman" w:hAnsi="Times New Roman" w:cs="Times New Roman"/>
          <w:sz w:val="24"/>
          <w:szCs w:val="24"/>
          <w:lang w:val="en-US" w:eastAsia="pl-PL"/>
        </w:rPr>
        <w:t>children</w:t>
      </w:r>
      <w:r w:rsidRPr="00C32717">
        <w:rPr>
          <w:rFonts w:ascii="Times New Roman" w:eastAsia="Times New Roman" w:hAnsi="Times New Roman" w:cs="Times New Roman"/>
          <w:sz w:val="24"/>
          <w:szCs w:val="24"/>
          <w:lang w:val="en-US" w:eastAsia="pl-PL"/>
        </w:rPr>
        <w:t xml:space="preserve"> have only just mastered the basic motor skills and how to interact socially and how to control their emotions. The activities based on play are especially efficient</w:t>
      </w:r>
      <w:r w:rsidR="009F6E66"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 as children are known to learn better with the help of movement, </w:t>
      </w:r>
      <w:r w:rsidR="00B323B6" w:rsidRPr="00C32717">
        <w:rPr>
          <w:rFonts w:ascii="Times New Roman" w:eastAsia="Times New Roman" w:hAnsi="Times New Roman" w:cs="Times New Roman"/>
          <w:sz w:val="24"/>
          <w:szCs w:val="24"/>
          <w:lang w:val="en-US" w:eastAsia="pl-PL"/>
        </w:rPr>
        <w:t>imagination</w:t>
      </w:r>
      <w:r w:rsidRPr="00C32717">
        <w:rPr>
          <w:rFonts w:ascii="Times New Roman" w:eastAsia="Times New Roman" w:hAnsi="Times New Roman" w:cs="Times New Roman"/>
          <w:sz w:val="24"/>
          <w:szCs w:val="24"/>
          <w:lang w:val="en-US" w:eastAsia="pl-PL"/>
        </w:rPr>
        <w:t>, and communication with others (Ginsburg, 2007; Pellegrini, 2009).</w:t>
      </w:r>
    </w:p>
    <w:p w:rsidR="00B97AE0"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 xml:space="preserve">The reflective nature of the game is also therapeutic. It makes the children pay attention, copy others and manipulate their movements with the response of another individual to develop concentration, self-control, and awareness of the others. In cases of lack of attention or </w:t>
      </w:r>
      <w:r w:rsidRPr="00C32717">
        <w:rPr>
          <w:rFonts w:ascii="Times New Roman" w:eastAsia="Times New Roman" w:hAnsi="Times New Roman" w:cs="Times New Roman"/>
          <w:sz w:val="24"/>
          <w:szCs w:val="24"/>
          <w:lang w:val="en-US" w:eastAsia="pl-PL"/>
        </w:rPr>
        <w:lastRenderedPageBreak/>
        <w:t xml:space="preserve">impulsivity, one can emulate the actions of a partner to make them take their time in performing an action. </w:t>
      </w:r>
      <w:r w:rsidR="003402E1" w:rsidRPr="00C32717">
        <w:rPr>
          <w:rFonts w:ascii="Times New Roman" w:eastAsia="Times New Roman" w:hAnsi="Times New Roman" w:cs="Times New Roman"/>
          <w:sz w:val="24"/>
          <w:szCs w:val="24"/>
          <w:lang w:val="en-US" w:eastAsia="pl-PL"/>
        </w:rPr>
        <w:t>Emotional</w:t>
      </w:r>
      <w:r w:rsidRPr="00C32717">
        <w:rPr>
          <w:rFonts w:ascii="Times New Roman" w:eastAsia="Times New Roman" w:hAnsi="Times New Roman" w:cs="Times New Roman"/>
          <w:sz w:val="24"/>
          <w:szCs w:val="24"/>
          <w:lang w:val="en-US" w:eastAsia="pl-PL"/>
        </w:rPr>
        <w:t xml:space="preserve"> and </w:t>
      </w:r>
      <w:proofErr w:type="spellStart"/>
      <w:r w:rsidRPr="00C32717">
        <w:rPr>
          <w:rFonts w:ascii="Times New Roman" w:eastAsia="Times New Roman" w:hAnsi="Times New Roman" w:cs="Times New Roman"/>
          <w:sz w:val="24"/>
          <w:szCs w:val="24"/>
          <w:lang w:val="en-US" w:eastAsia="pl-PL"/>
        </w:rPr>
        <w:t>behavioural</w:t>
      </w:r>
      <w:proofErr w:type="spellEnd"/>
      <w:r w:rsidRPr="00C32717">
        <w:rPr>
          <w:rFonts w:ascii="Times New Roman" w:eastAsia="Times New Roman" w:hAnsi="Times New Roman" w:cs="Times New Roman"/>
          <w:sz w:val="24"/>
          <w:szCs w:val="24"/>
          <w:lang w:val="en-US" w:eastAsia="pl-PL"/>
        </w:rPr>
        <w:t xml:space="preserve"> control is commonly supported by therapeutic play activities among children (Schafer and </w:t>
      </w:r>
      <w:proofErr w:type="spellStart"/>
      <w:r w:rsidRPr="00C32717">
        <w:rPr>
          <w:rFonts w:ascii="Times New Roman" w:eastAsia="Times New Roman" w:hAnsi="Times New Roman" w:cs="Times New Roman"/>
          <w:sz w:val="24"/>
          <w:szCs w:val="24"/>
          <w:lang w:val="en-US" w:eastAsia="pl-PL"/>
        </w:rPr>
        <w:t>Drewes</w:t>
      </w:r>
      <w:proofErr w:type="spellEnd"/>
      <w:r w:rsidRPr="00C32717">
        <w:rPr>
          <w:rFonts w:ascii="Times New Roman" w:eastAsia="Times New Roman" w:hAnsi="Times New Roman" w:cs="Times New Roman"/>
          <w:sz w:val="24"/>
          <w:szCs w:val="24"/>
          <w:lang w:val="en-US" w:eastAsia="pl-PL"/>
        </w:rPr>
        <w:t>, 2014).</w:t>
      </w:r>
      <w:r w:rsidR="009F6E66" w:rsidRPr="00C32717">
        <w:rPr>
          <w:rFonts w:ascii="Times New Roman" w:eastAsia="Times New Roman" w:hAnsi="Times New Roman" w:cs="Times New Roman"/>
          <w:sz w:val="24"/>
          <w:szCs w:val="24"/>
          <w:lang w:val="en-US" w:eastAsia="pl-PL"/>
        </w:rPr>
        <w:t xml:space="preserve"> </w:t>
      </w:r>
      <w:r w:rsidRPr="00C32717">
        <w:rPr>
          <w:rFonts w:ascii="Times New Roman" w:eastAsia="Times New Roman" w:hAnsi="Times New Roman" w:cs="Times New Roman"/>
          <w:sz w:val="24"/>
          <w:szCs w:val="24"/>
          <w:lang w:val="en-US" w:eastAsia="pl-PL"/>
        </w:rPr>
        <w:t xml:space="preserve">Moreover, this practice stimulates social and emotional growth. </w:t>
      </w:r>
      <w:r w:rsidR="00B323B6" w:rsidRPr="00C32717">
        <w:rPr>
          <w:rFonts w:ascii="Times New Roman" w:eastAsia="Times New Roman" w:hAnsi="Times New Roman" w:cs="Times New Roman"/>
          <w:sz w:val="24"/>
          <w:szCs w:val="24"/>
          <w:lang w:val="en-US" w:eastAsia="pl-PL"/>
        </w:rPr>
        <w:t>Cooperation</w:t>
      </w:r>
      <w:r w:rsidRPr="00C32717">
        <w:rPr>
          <w:rFonts w:ascii="Times New Roman" w:eastAsia="Times New Roman" w:hAnsi="Times New Roman" w:cs="Times New Roman"/>
          <w:sz w:val="24"/>
          <w:szCs w:val="24"/>
          <w:lang w:val="en-US" w:eastAsia="pl-PL"/>
        </w:rPr>
        <w:t xml:space="preserve">, role-sharing, and communication </w:t>
      </w:r>
      <w:proofErr w:type="spellStart"/>
      <w:r w:rsidRPr="00C32717">
        <w:rPr>
          <w:rFonts w:ascii="Times New Roman" w:eastAsia="Times New Roman" w:hAnsi="Times New Roman" w:cs="Times New Roman"/>
          <w:sz w:val="24"/>
          <w:szCs w:val="24"/>
          <w:lang w:val="en-US" w:eastAsia="pl-PL"/>
        </w:rPr>
        <w:t>practised</w:t>
      </w:r>
      <w:proofErr w:type="spellEnd"/>
      <w:r w:rsidRPr="00C32717">
        <w:rPr>
          <w:rFonts w:ascii="Times New Roman" w:eastAsia="Times New Roman" w:hAnsi="Times New Roman" w:cs="Times New Roman"/>
          <w:sz w:val="24"/>
          <w:szCs w:val="24"/>
          <w:lang w:val="en-US" w:eastAsia="pl-PL"/>
        </w:rPr>
        <w:t xml:space="preserve"> by w</w:t>
      </w:r>
      <w:r w:rsidR="009F6E66" w:rsidRPr="00C32717">
        <w:rPr>
          <w:rFonts w:ascii="Times New Roman" w:eastAsia="Times New Roman" w:hAnsi="Times New Roman" w:cs="Times New Roman"/>
          <w:sz w:val="24"/>
          <w:szCs w:val="24"/>
          <w:lang w:val="en-US" w:eastAsia="pl-PL"/>
        </w:rPr>
        <w:t>orking in pairs make children</w:t>
      </w:r>
      <w:r w:rsidRPr="00C32717">
        <w:rPr>
          <w:rFonts w:ascii="Times New Roman" w:eastAsia="Times New Roman" w:hAnsi="Times New Roman" w:cs="Times New Roman"/>
          <w:sz w:val="24"/>
          <w:szCs w:val="24"/>
          <w:lang w:val="en-US" w:eastAsia="pl-PL"/>
        </w:rPr>
        <w:t xml:space="preserve"> cooperative, share roles </w:t>
      </w:r>
      <w:r w:rsidR="000534AC"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and communicate. Difficulties might be encountered in leading or following by some of the participants, then the change of roles provides them with the chance to try both sides. The empathy and </w:t>
      </w:r>
      <w:r w:rsidR="00B323B6" w:rsidRPr="00C32717">
        <w:rPr>
          <w:rFonts w:ascii="Times New Roman" w:eastAsia="Times New Roman" w:hAnsi="Times New Roman" w:cs="Times New Roman"/>
          <w:sz w:val="24"/>
          <w:szCs w:val="24"/>
          <w:lang w:val="en-US" w:eastAsia="pl-PL"/>
        </w:rPr>
        <w:t>understanding of</w:t>
      </w:r>
      <w:r w:rsidRPr="00C32717">
        <w:rPr>
          <w:rFonts w:ascii="Times New Roman" w:eastAsia="Times New Roman" w:hAnsi="Times New Roman" w:cs="Times New Roman"/>
          <w:sz w:val="24"/>
          <w:szCs w:val="24"/>
          <w:lang w:val="en-US" w:eastAsia="pl-PL"/>
        </w:rPr>
        <w:t xml:space="preserve"> other people can be developed through this process. </w:t>
      </w:r>
    </w:p>
    <w:p w:rsidR="00B97AE0"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Therapeutically, this kind of play also provides an opportunity to release feelings through symbolic means. They are free to be energetic, strong, inquisitiv</w:t>
      </w:r>
      <w:r w:rsidR="009F6E66" w:rsidRPr="00C32717">
        <w:rPr>
          <w:rFonts w:ascii="Times New Roman" w:eastAsia="Times New Roman" w:hAnsi="Times New Roman" w:cs="Times New Roman"/>
          <w:sz w:val="24"/>
          <w:szCs w:val="24"/>
          <w:lang w:val="en-US" w:eastAsia="pl-PL"/>
        </w:rPr>
        <w:t xml:space="preserve">e, or playful when they mimic </w:t>
      </w:r>
      <w:r w:rsidRPr="00C32717">
        <w:rPr>
          <w:rFonts w:ascii="Times New Roman" w:eastAsia="Times New Roman" w:hAnsi="Times New Roman" w:cs="Times New Roman"/>
          <w:sz w:val="24"/>
          <w:szCs w:val="24"/>
          <w:lang w:val="en-US" w:eastAsia="pl-PL"/>
        </w:rPr>
        <w:t>act</w:t>
      </w:r>
      <w:r w:rsidR="009F6E66" w:rsidRPr="00C32717">
        <w:rPr>
          <w:rFonts w:ascii="Times New Roman" w:eastAsia="Times New Roman" w:hAnsi="Times New Roman" w:cs="Times New Roman"/>
          <w:sz w:val="24"/>
          <w:szCs w:val="24"/>
          <w:lang w:val="en-US" w:eastAsia="pl-PL"/>
        </w:rPr>
        <w:t>ing</w:t>
      </w:r>
      <w:r w:rsidRPr="00C32717">
        <w:rPr>
          <w:rFonts w:ascii="Times New Roman" w:eastAsia="Times New Roman" w:hAnsi="Times New Roman" w:cs="Times New Roman"/>
          <w:sz w:val="24"/>
          <w:szCs w:val="24"/>
          <w:lang w:val="en-US" w:eastAsia="pl-PL"/>
        </w:rPr>
        <w:t xml:space="preserve"> like animals. Symbolic play enables the children to experiment with the way they feel and behave creatively</w:t>
      </w:r>
      <w:r w:rsidR="000B096C" w:rsidRPr="00C32717">
        <w:rPr>
          <w:rFonts w:ascii="Times New Roman" w:eastAsia="Times New Roman" w:hAnsi="Times New Roman" w:cs="Times New Roman"/>
          <w:sz w:val="24"/>
          <w:szCs w:val="24"/>
          <w:lang w:val="en-US" w:eastAsia="pl-PL"/>
        </w:rPr>
        <w:t xml:space="preserve">, </w:t>
      </w:r>
      <w:r w:rsidRPr="00C32717">
        <w:rPr>
          <w:rFonts w:ascii="Times New Roman" w:eastAsia="Times New Roman" w:hAnsi="Times New Roman" w:cs="Times New Roman"/>
          <w:sz w:val="24"/>
          <w:szCs w:val="24"/>
          <w:lang w:val="en-US" w:eastAsia="pl-PL"/>
        </w:rPr>
        <w:t xml:space="preserve">especially when they might struggle to express themselves using words (Piaget, 1962).Physical regulation and sensory integration </w:t>
      </w:r>
      <w:r w:rsidR="00B323B6" w:rsidRPr="00C32717">
        <w:rPr>
          <w:rFonts w:ascii="Times New Roman" w:eastAsia="Times New Roman" w:hAnsi="Times New Roman" w:cs="Times New Roman"/>
          <w:sz w:val="24"/>
          <w:szCs w:val="24"/>
          <w:lang w:val="en-US" w:eastAsia="pl-PL"/>
        </w:rPr>
        <w:t>are</w:t>
      </w:r>
      <w:r w:rsidRPr="00C32717">
        <w:rPr>
          <w:rFonts w:ascii="Times New Roman" w:eastAsia="Times New Roman" w:hAnsi="Times New Roman" w:cs="Times New Roman"/>
          <w:sz w:val="24"/>
          <w:szCs w:val="24"/>
          <w:lang w:val="en-US" w:eastAsia="pl-PL"/>
        </w:rPr>
        <w:t xml:space="preserve"> also facilitated by the activity. Squatting, crawling, stretching and jumping are some of the movements that activate various parts of the body and enhance awareness of the body. Exercises can also be used </w:t>
      </w:r>
      <w:r w:rsidR="009F6E66" w:rsidRPr="00C32717">
        <w:rPr>
          <w:rFonts w:ascii="Times New Roman" w:eastAsia="Times New Roman" w:hAnsi="Times New Roman" w:cs="Times New Roman"/>
          <w:sz w:val="24"/>
          <w:szCs w:val="24"/>
          <w:lang w:val="en-US" w:eastAsia="pl-PL"/>
        </w:rPr>
        <w:t>to get</w:t>
      </w:r>
      <w:r w:rsidRPr="00C32717">
        <w:rPr>
          <w:rFonts w:ascii="Times New Roman" w:eastAsia="Times New Roman" w:hAnsi="Times New Roman" w:cs="Times New Roman"/>
          <w:sz w:val="24"/>
          <w:szCs w:val="24"/>
          <w:lang w:val="en-US" w:eastAsia="pl-PL"/>
        </w:rPr>
        <w:t xml:space="preserve"> rid of tension among children and enhance concentration and emotional control.</w:t>
      </w:r>
    </w:p>
    <w:p w:rsidR="00B97AE0"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 xml:space="preserve">In general, the animal mirror game may be regarded as a type of therapeutic play activity. It facilitates various aspects of growth, such as </w:t>
      </w:r>
      <w:r w:rsidR="009F6E66" w:rsidRPr="00C32717">
        <w:rPr>
          <w:rFonts w:ascii="Times New Roman" w:eastAsia="Times New Roman" w:hAnsi="Times New Roman" w:cs="Times New Roman"/>
          <w:sz w:val="24"/>
          <w:szCs w:val="24"/>
          <w:lang w:val="en-US" w:eastAsia="pl-PL"/>
        </w:rPr>
        <w:t xml:space="preserve">motor skills, </w:t>
      </w:r>
      <w:proofErr w:type="spellStart"/>
      <w:r w:rsidR="00101221" w:rsidRPr="00C32717">
        <w:rPr>
          <w:rFonts w:ascii="Times New Roman" w:eastAsia="Times New Roman" w:hAnsi="Times New Roman" w:cs="Times New Roman"/>
          <w:sz w:val="24"/>
          <w:szCs w:val="24"/>
          <w:lang w:val="en-US" w:eastAsia="pl-PL"/>
        </w:rPr>
        <w:t>socialis</w:t>
      </w:r>
      <w:r w:rsidR="009F6E66" w:rsidRPr="00C32717">
        <w:rPr>
          <w:rFonts w:ascii="Times New Roman" w:eastAsia="Times New Roman" w:hAnsi="Times New Roman" w:cs="Times New Roman"/>
          <w:sz w:val="24"/>
          <w:szCs w:val="24"/>
          <w:lang w:val="en-US" w:eastAsia="pl-PL"/>
        </w:rPr>
        <w:t>ing</w:t>
      </w:r>
      <w:proofErr w:type="spellEnd"/>
      <w:r w:rsidR="009F6E66" w:rsidRPr="00C32717">
        <w:rPr>
          <w:rFonts w:ascii="Times New Roman" w:eastAsia="Times New Roman" w:hAnsi="Times New Roman" w:cs="Times New Roman"/>
          <w:sz w:val="24"/>
          <w:szCs w:val="24"/>
          <w:lang w:val="en-US" w:eastAsia="pl-PL"/>
        </w:rPr>
        <w:t xml:space="preserve">, </w:t>
      </w:r>
      <w:r w:rsidRPr="00C32717">
        <w:rPr>
          <w:rFonts w:ascii="Times New Roman" w:eastAsia="Times New Roman" w:hAnsi="Times New Roman" w:cs="Times New Roman"/>
          <w:sz w:val="24"/>
          <w:szCs w:val="24"/>
          <w:lang w:val="en-US" w:eastAsia="pl-PL"/>
        </w:rPr>
        <w:t xml:space="preserve">emotion </w:t>
      </w:r>
      <w:r w:rsidR="00101221"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as well as self-control. Movement, imagination, and cooperation produce a whole person learning that promotes wellbeing among children.Various kinds of play were present during the session, including cooperative play, physical play, and symbolic play. Such physical movement was particularly significant, and the participants trained walking, squatting, crawling, and stretching. The movements contributed to </w:t>
      </w:r>
      <w:r w:rsidR="00B323B6" w:rsidRPr="00C32717">
        <w:rPr>
          <w:rFonts w:ascii="Times New Roman" w:eastAsia="Times New Roman" w:hAnsi="Times New Roman" w:cs="Times New Roman"/>
          <w:sz w:val="24"/>
          <w:szCs w:val="24"/>
          <w:lang w:val="en-US" w:eastAsia="pl-PL"/>
        </w:rPr>
        <w:t>the</w:t>
      </w:r>
      <w:r w:rsidRPr="00C32717">
        <w:rPr>
          <w:rFonts w:ascii="Times New Roman" w:eastAsia="Times New Roman" w:hAnsi="Times New Roman" w:cs="Times New Roman"/>
          <w:sz w:val="24"/>
          <w:szCs w:val="24"/>
          <w:lang w:val="en-US" w:eastAsia="pl-PL"/>
        </w:rPr>
        <w:t xml:space="preserve"> development of body awareness, balance, and coordination, which are the key aspects of </w:t>
      </w:r>
      <w:r w:rsidR="00B323B6" w:rsidRPr="00C32717">
        <w:rPr>
          <w:rFonts w:ascii="Times New Roman" w:eastAsia="Times New Roman" w:hAnsi="Times New Roman" w:cs="Times New Roman"/>
          <w:sz w:val="24"/>
          <w:szCs w:val="24"/>
          <w:lang w:val="en-US" w:eastAsia="pl-PL"/>
        </w:rPr>
        <w:t>children’s</w:t>
      </w:r>
      <w:r w:rsidRPr="00C32717">
        <w:rPr>
          <w:rFonts w:ascii="Times New Roman" w:eastAsia="Times New Roman" w:hAnsi="Times New Roman" w:cs="Times New Roman"/>
          <w:sz w:val="24"/>
          <w:szCs w:val="24"/>
          <w:lang w:val="en-US" w:eastAsia="pl-PL"/>
        </w:rPr>
        <w:t xml:space="preserve"> physical development (Pellegrini, 2009).</w:t>
      </w:r>
    </w:p>
    <w:p w:rsidR="00B97AE0"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 xml:space="preserve">A significant aspect of the activity was pretend play. The participants were required to imagine themselves to be other animals and moved in a manner that reflected their nature. They </w:t>
      </w:r>
      <w:r w:rsidR="00B323B6" w:rsidRPr="00C32717">
        <w:rPr>
          <w:rFonts w:ascii="Times New Roman" w:eastAsia="Times New Roman" w:hAnsi="Times New Roman" w:cs="Times New Roman"/>
          <w:sz w:val="24"/>
          <w:szCs w:val="24"/>
          <w:lang w:val="en-US" w:eastAsia="pl-PL"/>
        </w:rPr>
        <w:t>leap</w:t>
      </w:r>
      <w:r w:rsidRPr="00C32717">
        <w:rPr>
          <w:rFonts w:ascii="Times New Roman" w:eastAsia="Times New Roman" w:hAnsi="Times New Roman" w:cs="Times New Roman"/>
          <w:sz w:val="24"/>
          <w:szCs w:val="24"/>
          <w:lang w:val="en-US" w:eastAsia="pl-PL"/>
        </w:rPr>
        <w:t xml:space="preserve"> like kangaroos, crawling like bears and erect like lions. This form of symbolic playing enables children to apply imagination and creativity and attach new meanings to actions or things (Piaget, 1962).The cooperation was another aspect stimulated by the mirror part. Participants had to observe and to collaborate so that they can</w:t>
      </w:r>
      <w:r w:rsidR="00101221" w:rsidRPr="00C32717">
        <w:rPr>
          <w:rFonts w:ascii="Times New Roman" w:eastAsia="Times New Roman" w:hAnsi="Times New Roman" w:cs="Times New Roman"/>
          <w:sz w:val="24"/>
          <w:szCs w:val="24"/>
          <w:lang w:val="en-US" w:eastAsia="pl-PL"/>
        </w:rPr>
        <w:t xml:space="preserve"> </w:t>
      </w:r>
      <w:r w:rsidR="00B323B6" w:rsidRPr="00C32717">
        <w:rPr>
          <w:rFonts w:ascii="Times New Roman" w:eastAsia="Times New Roman" w:hAnsi="Times New Roman" w:cs="Times New Roman"/>
          <w:sz w:val="24"/>
          <w:szCs w:val="24"/>
          <w:lang w:val="en-US" w:eastAsia="pl-PL"/>
        </w:rPr>
        <w:t>reflect on</w:t>
      </w:r>
      <w:r w:rsidRPr="00C32717">
        <w:rPr>
          <w:rFonts w:ascii="Times New Roman" w:eastAsia="Times New Roman" w:hAnsi="Times New Roman" w:cs="Times New Roman"/>
          <w:sz w:val="24"/>
          <w:szCs w:val="24"/>
          <w:lang w:val="en-US" w:eastAsia="pl-PL"/>
        </w:rPr>
        <w:t xml:space="preserve"> the movements of their partner. Communication and teamwork were supported in this process. When playing </w:t>
      </w:r>
      <w:r w:rsidRPr="00C32717">
        <w:rPr>
          <w:rFonts w:ascii="Times New Roman" w:eastAsia="Times New Roman" w:hAnsi="Times New Roman" w:cs="Times New Roman"/>
          <w:sz w:val="24"/>
          <w:szCs w:val="24"/>
          <w:lang w:val="en-US" w:eastAsia="pl-PL"/>
        </w:rPr>
        <w:lastRenderedPageBreak/>
        <w:t xml:space="preserve">the role of the mirror, the participants were required to pay keen attention to the leader and make the necessary changes. </w:t>
      </w:r>
    </w:p>
    <w:p w:rsidR="00B97AE0"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 xml:space="preserve">Several theoretical perspectives also shaped the activity. The theory of cognitive development created by Jean Piaget was one of the primary influences due to which children acquire knowledge by actively exploring and engaging with the surrounding environment (Piaget, 1962). This type of work taught participants through movement and immediate </w:t>
      </w:r>
      <w:r w:rsidR="00B323B6" w:rsidRPr="00C32717">
        <w:rPr>
          <w:rFonts w:ascii="Times New Roman" w:eastAsia="Times New Roman" w:hAnsi="Times New Roman" w:cs="Times New Roman"/>
          <w:sz w:val="24"/>
          <w:szCs w:val="24"/>
          <w:lang w:val="en-US" w:eastAsia="pl-PL"/>
        </w:rPr>
        <w:t>experience,</w:t>
      </w:r>
      <w:r w:rsidRPr="00C32717">
        <w:rPr>
          <w:rFonts w:ascii="Times New Roman" w:eastAsia="Times New Roman" w:hAnsi="Times New Roman" w:cs="Times New Roman"/>
          <w:sz w:val="24"/>
          <w:szCs w:val="24"/>
          <w:lang w:val="en-US" w:eastAsia="pl-PL"/>
        </w:rPr>
        <w:t xml:space="preserve"> and they learnt the reaction of their bodies to various actions.A sociocultural theory proposed by Lev Vygotsky was another influential factor, highlighting the role of social interaction in learning and development. One claim that Vygotsky made while arguing that children could learn effectively is that they learn by working and communicating with others (Vygotsky, 1978). This notion can be found in the mirror game since participants are taught by looking at each other and repeating the actions of the other individual. It is also associated with such a concept as the zone of proximal development, in which children are more capable of doing </w:t>
      </w:r>
      <w:r w:rsidR="00101221" w:rsidRPr="00C32717">
        <w:rPr>
          <w:rFonts w:ascii="Times New Roman" w:eastAsia="Times New Roman" w:hAnsi="Times New Roman" w:cs="Times New Roman"/>
          <w:sz w:val="24"/>
          <w:szCs w:val="24"/>
          <w:lang w:val="en-US" w:eastAsia="pl-PL"/>
        </w:rPr>
        <w:t xml:space="preserve">things </w:t>
      </w:r>
      <w:r w:rsidRPr="00C32717">
        <w:rPr>
          <w:rFonts w:ascii="Times New Roman" w:eastAsia="Times New Roman" w:hAnsi="Times New Roman" w:cs="Times New Roman"/>
          <w:sz w:val="24"/>
          <w:szCs w:val="24"/>
          <w:lang w:val="en-US" w:eastAsia="pl-PL"/>
        </w:rPr>
        <w:t>when others offer assistance or work with them than when they are left alone.</w:t>
      </w:r>
    </w:p>
    <w:p w:rsidR="00B97AE0"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This activity was also influenced by the ideas of Friedrich Froebel concerning the impact of play and outdoor experiences. Froebel thought that play was essential in learning and developing</w:t>
      </w:r>
      <w:r w:rsidR="00101221"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 and interaction with nature helped children to flourish and be creative (Froebel, 1887). The activity took place </w:t>
      </w:r>
      <w:r w:rsidR="00B323B6" w:rsidRPr="00C32717">
        <w:rPr>
          <w:rFonts w:ascii="Times New Roman" w:eastAsia="Times New Roman" w:hAnsi="Times New Roman" w:cs="Times New Roman"/>
          <w:sz w:val="24"/>
          <w:szCs w:val="24"/>
          <w:lang w:val="en-US" w:eastAsia="pl-PL"/>
        </w:rPr>
        <w:t>outdoors,</w:t>
      </w:r>
      <w:r w:rsidRPr="00C32717">
        <w:rPr>
          <w:rFonts w:ascii="Times New Roman" w:eastAsia="Times New Roman" w:hAnsi="Times New Roman" w:cs="Times New Roman"/>
          <w:sz w:val="24"/>
          <w:szCs w:val="24"/>
          <w:lang w:val="en-US" w:eastAsia="pl-PL"/>
        </w:rPr>
        <w:t xml:space="preserve"> which gave an illusion of being free</w:t>
      </w:r>
      <w:r w:rsidR="00101221"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 and the members could move in the way they wanted as opposed to it being indoors.</w:t>
      </w:r>
      <w:r w:rsidR="00101221" w:rsidRPr="00C32717">
        <w:rPr>
          <w:rFonts w:ascii="Times New Roman" w:eastAsia="Times New Roman" w:hAnsi="Times New Roman" w:cs="Times New Roman"/>
          <w:sz w:val="24"/>
          <w:szCs w:val="24"/>
          <w:lang w:val="en-US" w:eastAsia="pl-PL"/>
        </w:rPr>
        <w:t xml:space="preserve"> </w:t>
      </w:r>
      <w:r w:rsidRPr="00C32717">
        <w:rPr>
          <w:rFonts w:ascii="Times New Roman" w:eastAsia="Times New Roman" w:hAnsi="Times New Roman" w:cs="Times New Roman"/>
          <w:sz w:val="24"/>
          <w:szCs w:val="24"/>
          <w:lang w:val="en-US" w:eastAsia="pl-PL"/>
        </w:rPr>
        <w:t>Considering the session the activity has been effective in terms of engaging participants and encouraging collaboration. The animal theme is what made the exercise fun and enabled the participants to feel safe and ready to be involved. The m</w:t>
      </w:r>
      <w:r w:rsidR="00101221" w:rsidRPr="00C32717">
        <w:rPr>
          <w:rFonts w:ascii="Times New Roman" w:eastAsia="Times New Roman" w:hAnsi="Times New Roman" w:cs="Times New Roman"/>
          <w:sz w:val="24"/>
          <w:szCs w:val="24"/>
          <w:lang w:val="en-US" w:eastAsia="pl-PL"/>
        </w:rPr>
        <w:t>irror part was also obliged to remain active and pay</w:t>
      </w:r>
      <w:r w:rsidRPr="00C32717">
        <w:rPr>
          <w:rFonts w:ascii="Times New Roman" w:eastAsia="Times New Roman" w:hAnsi="Times New Roman" w:cs="Times New Roman"/>
          <w:sz w:val="24"/>
          <w:szCs w:val="24"/>
          <w:lang w:val="en-US" w:eastAsia="pl-PL"/>
        </w:rPr>
        <w:t xml:space="preserve"> attention to their partner.</w:t>
      </w:r>
    </w:p>
    <w:p w:rsidR="00B97AE0"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One additional key element of the session is that we received the content outside in a grass field. The outdoor setting gave children more freedom of mov</w:t>
      </w:r>
      <w:r w:rsidR="0036339E" w:rsidRPr="00C32717">
        <w:rPr>
          <w:rFonts w:ascii="Times New Roman" w:eastAsia="Times New Roman" w:hAnsi="Times New Roman" w:cs="Times New Roman"/>
          <w:sz w:val="24"/>
          <w:szCs w:val="24"/>
          <w:lang w:val="en-US" w:eastAsia="pl-PL"/>
        </w:rPr>
        <w:t xml:space="preserve">ement and made bigger movements, </w:t>
      </w:r>
      <w:r w:rsidRPr="00C32717">
        <w:rPr>
          <w:rFonts w:ascii="Times New Roman" w:eastAsia="Times New Roman" w:hAnsi="Times New Roman" w:cs="Times New Roman"/>
          <w:sz w:val="24"/>
          <w:szCs w:val="24"/>
          <w:lang w:val="en-US" w:eastAsia="pl-PL"/>
        </w:rPr>
        <w:t>i.e.</w:t>
      </w:r>
      <w:r w:rsidR="0036339E" w:rsidRPr="00C32717">
        <w:rPr>
          <w:rFonts w:ascii="Times New Roman" w:eastAsia="Times New Roman" w:hAnsi="Times New Roman" w:cs="Times New Roman"/>
          <w:sz w:val="24"/>
          <w:szCs w:val="24"/>
          <w:lang w:val="en-US" w:eastAsia="pl-PL"/>
        </w:rPr>
        <w:t xml:space="preserve">, </w:t>
      </w:r>
      <w:r w:rsidRPr="00C32717">
        <w:rPr>
          <w:rFonts w:ascii="Times New Roman" w:eastAsia="Times New Roman" w:hAnsi="Times New Roman" w:cs="Times New Roman"/>
          <w:sz w:val="24"/>
          <w:szCs w:val="24"/>
          <w:lang w:val="en-US" w:eastAsia="pl-PL"/>
        </w:rPr>
        <w:t>jumping, crawling and running. It has been found that outdoor play contributes to the positive effects on the physical wellbeing of children, their motivation, and wellness (Bento and Dias, 2017).Natural surfaces like grass also have the capacity to promote the acquisition of balance and coordination</w:t>
      </w:r>
      <w:r w:rsidR="0036339E" w:rsidRPr="00C32717">
        <w:rPr>
          <w:rFonts w:ascii="Times New Roman" w:eastAsia="Times New Roman" w:hAnsi="Times New Roman" w:cs="Times New Roman"/>
          <w:sz w:val="24"/>
          <w:szCs w:val="24"/>
          <w:lang w:val="en-US" w:eastAsia="pl-PL"/>
        </w:rPr>
        <w:t>,</w:t>
      </w:r>
      <w:r w:rsidRPr="00C32717">
        <w:rPr>
          <w:rFonts w:ascii="Times New Roman" w:eastAsia="Times New Roman" w:hAnsi="Times New Roman" w:cs="Times New Roman"/>
          <w:sz w:val="24"/>
          <w:szCs w:val="24"/>
          <w:lang w:val="en-US" w:eastAsia="pl-PL"/>
        </w:rPr>
        <w:t xml:space="preserve"> as they are not perfectly smooth and involve each body adjusting to the movement. The </w:t>
      </w:r>
      <w:r w:rsidR="007801E2" w:rsidRPr="00C32717">
        <w:rPr>
          <w:rFonts w:ascii="Times New Roman" w:eastAsia="Times New Roman" w:hAnsi="Times New Roman" w:cs="Times New Roman"/>
          <w:sz w:val="24"/>
          <w:szCs w:val="24"/>
          <w:lang w:val="en-US" w:eastAsia="pl-PL"/>
        </w:rPr>
        <w:t>open-out</w:t>
      </w:r>
      <w:r w:rsidRPr="00C32717">
        <w:rPr>
          <w:rFonts w:ascii="Times New Roman" w:eastAsia="Times New Roman" w:hAnsi="Times New Roman" w:cs="Times New Roman"/>
          <w:sz w:val="24"/>
          <w:szCs w:val="24"/>
          <w:lang w:val="en-US" w:eastAsia="pl-PL"/>
        </w:rPr>
        <w:t xml:space="preserve"> space was also used to facilitate a relaxed mood and active participation.</w:t>
      </w:r>
    </w:p>
    <w:p w:rsidR="00B97AE0" w:rsidRPr="00C32717" w:rsidRDefault="00AC3F5F"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lastRenderedPageBreak/>
        <w:t>However</w:t>
      </w:r>
      <w:r w:rsidR="00B97AE0" w:rsidRPr="00C32717">
        <w:rPr>
          <w:rFonts w:ascii="Times New Roman" w:eastAsia="Times New Roman" w:hAnsi="Times New Roman" w:cs="Times New Roman"/>
          <w:sz w:val="24"/>
          <w:szCs w:val="24"/>
          <w:lang w:val="en-US" w:eastAsia="pl-PL"/>
        </w:rPr>
        <w:t>, certain points might be enhanced in the next classes. As an example, to make the participants feel more confident about what they are expected to perform, it may be beneficial to have a demonstration of the activity made more clear at the very beginning. It can also be useful to give children an opportunity to develop their own animal movements, which can also stimulate creativity and make them have more ownership of the activity.</w:t>
      </w:r>
      <w:r w:rsidR="00F11715" w:rsidRPr="00C32717">
        <w:rPr>
          <w:rFonts w:ascii="Times New Roman" w:eastAsia="Times New Roman" w:hAnsi="Times New Roman" w:cs="Times New Roman"/>
          <w:sz w:val="24"/>
          <w:szCs w:val="24"/>
          <w:lang w:val="en-US" w:eastAsia="pl-PL"/>
        </w:rPr>
        <w:t xml:space="preserve"> </w:t>
      </w:r>
      <w:r w:rsidR="0036339E" w:rsidRPr="00C32717">
        <w:rPr>
          <w:rFonts w:ascii="Times New Roman" w:eastAsia="Times New Roman" w:hAnsi="Times New Roman" w:cs="Times New Roman"/>
          <w:sz w:val="24"/>
          <w:szCs w:val="24"/>
          <w:lang w:val="en-US" w:eastAsia="pl-PL"/>
        </w:rPr>
        <w:t xml:space="preserve"> The a</w:t>
      </w:r>
      <w:r w:rsidR="00B97AE0" w:rsidRPr="00C32717">
        <w:rPr>
          <w:rFonts w:ascii="Times New Roman" w:eastAsia="Times New Roman" w:hAnsi="Times New Roman" w:cs="Times New Roman"/>
          <w:sz w:val="24"/>
          <w:szCs w:val="24"/>
          <w:lang w:val="en-US" w:eastAsia="pl-PL"/>
        </w:rPr>
        <w:t>nimal mirror game was a successful type of diversionary play. As part of the session, I was required to be the facilitator of the activity. Before children started the game, I explained the rules and demonstrated the movements. I made up the pairs and made sure that all the members had a chance to be the animal and to have the mirror side.</w:t>
      </w:r>
    </w:p>
    <w:p w:rsidR="00597D11" w:rsidRPr="00C32717" w:rsidRDefault="00B97AE0" w:rsidP="00C32717">
      <w:pPr>
        <w:spacing w:before="100" w:beforeAutospacing="1" w:after="100" w:afterAutospacing="1" w:line="360" w:lineRule="auto"/>
        <w:rPr>
          <w:rFonts w:ascii="Times New Roman" w:eastAsia="Times New Roman" w:hAnsi="Times New Roman" w:cs="Times New Roman"/>
          <w:sz w:val="24"/>
          <w:szCs w:val="24"/>
          <w:lang w:val="en-US" w:eastAsia="pl-PL"/>
        </w:rPr>
      </w:pPr>
      <w:r w:rsidRPr="00C32717">
        <w:rPr>
          <w:rFonts w:ascii="Times New Roman" w:eastAsia="Times New Roman" w:hAnsi="Times New Roman" w:cs="Times New Roman"/>
          <w:sz w:val="24"/>
          <w:szCs w:val="24"/>
          <w:lang w:val="en-US" w:eastAsia="pl-PL"/>
        </w:rPr>
        <w:t xml:space="preserve">I also monitored safety and provided the participants with sufficient room to move in order not to bump into one another during the activity. I monitored the movement of the kids and gave directions where it was needed so that the kids moved freely and confidently. I wanted to ensure that I provided a positive atmosphere in which children felt free to learn about movement, use their </w:t>
      </w:r>
      <w:r w:rsidR="007801E2" w:rsidRPr="00C32717">
        <w:rPr>
          <w:rFonts w:ascii="Times New Roman" w:eastAsia="Times New Roman" w:hAnsi="Times New Roman" w:cs="Times New Roman"/>
          <w:sz w:val="24"/>
          <w:szCs w:val="24"/>
          <w:lang w:val="en-US" w:eastAsia="pl-PL"/>
        </w:rPr>
        <w:t>imagination</w:t>
      </w:r>
      <w:r w:rsidRPr="00C32717">
        <w:rPr>
          <w:rFonts w:ascii="Times New Roman" w:eastAsia="Times New Roman" w:hAnsi="Times New Roman" w:cs="Times New Roman"/>
          <w:sz w:val="24"/>
          <w:szCs w:val="24"/>
          <w:lang w:val="en-US" w:eastAsia="pl-PL"/>
        </w:rPr>
        <w:t>, and coordinate with their partner.</w:t>
      </w:r>
      <w:r w:rsidR="00F11715" w:rsidRPr="00C32717">
        <w:rPr>
          <w:rFonts w:ascii="Times New Roman" w:eastAsia="Times New Roman" w:hAnsi="Times New Roman" w:cs="Times New Roman"/>
          <w:sz w:val="24"/>
          <w:szCs w:val="24"/>
          <w:lang w:val="en-US" w:eastAsia="pl-PL"/>
        </w:rPr>
        <w:t xml:space="preserve"> The </w:t>
      </w:r>
      <w:r w:rsidRPr="00C32717">
        <w:rPr>
          <w:rFonts w:ascii="Times New Roman" w:eastAsia="Times New Roman" w:hAnsi="Times New Roman" w:cs="Times New Roman"/>
          <w:sz w:val="24"/>
          <w:szCs w:val="24"/>
          <w:lang w:val="en-US" w:eastAsia="pl-PL"/>
        </w:rPr>
        <w:t>activity facilitated em</w:t>
      </w:r>
      <w:r w:rsidR="0036339E" w:rsidRPr="00C32717">
        <w:rPr>
          <w:rFonts w:ascii="Times New Roman" w:eastAsia="Times New Roman" w:hAnsi="Times New Roman" w:cs="Times New Roman"/>
          <w:sz w:val="24"/>
          <w:szCs w:val="24"/>
          <w:lang w:val="en-US" w:eastAsia="pl-PL"/>
        </w:rPr>
        <w:t xml:space="preserve">otional regulation, </w:t>
      </w:r>
      <w:proofErr w:type="spellStart"/>
      <w:r w:rsidR="0036339E" w:rsidRPr="00C32717">
        <w:rPr>
          <w:rFonts w:ascii="Times New Roman" w:eastAsia="Times New Roman" w:hAnsi="Times New Roman" w:cs="Times New Roman"/>
          <w:sz w:val="24"/>
          <w:szCs w:val="24"/>
          <w:lang w:val="en-US" w:eastAsia="pl-PL"/>
        </w:rPr>
        <w:t>socialis</w:t>
      </w:r>
      <w:r w:rsidRPr="00C32717">
        <w:rPr>
          <w:rFonts w:ascii="Times New Roman" w:eastAsia="Times New Roman" w:hAnsi="Times New Roman" w:cs="Times New Roman"/>
          <w:sz w:val="24"/>
          <w:szCs w:val="24"/>
          <w:lang w:val="en-US" w:eastAsia="pl-PL"/>
        </w:rPr>
        <w:t>ation</w:t>
      </w:r>
      <w:proofErr w:type="spellEnd"/>
      <w:r w:rsidRPr="00C32717">
        <w:rPr>
          <w:rFonts w:ascii="Times New Roman" w:eastAsia="Times New Roman" w:hAnsi="Times New Roman" w:cs="Times New Roman"/>
          <w:sz w:val="24"/>
          <w:szCs w:val="24"/>
          <w:lang w:val="en-US" w:eastAsia="pl-PL"/>
        </w:rPr>
        <w:t>, and physical development in an engaging and fun manner. This activity would be even more efficient in assisting the development and wellbeing of ch</w:t>
      </w:r>
      <w:r w:rsidR="0036339E" w:rsidRPr="00C32717">
        <w:rPr>
          <w:rFonts w:ascii="Times New Roman" w:eastAsia="Times New Roman" w:hAnsi="Times New Roman" w:cs="Times New Roman"/>
          <w:sz w:val="24"/>
          <w:szCs w:val="24"/>
          <w:lang w:val="en-US" w:eastAsia="pl-PL"/>
        </w:rPr>
        <w:t>ildren with little changes, e.g.,</w:t>
      </w:r>
      <w:r w:rsidRPr="00C32717">
        <w:rPr>
          <w:rFonts w:ascii="Times New Roman" w:eastAsia="Times New Roman" w:hAnsi="Times New Roman" w:cs="Times New Roman"/>
          <w:sz w:val="24"/>
          <w:szCs w:val="24"/>
          <w:lang w:val="en-US" w:eastAsia="pl-PL"/>
        </w:rPr>
        <w:t xml:space="preserve"> making demonstrations </w:t>
      </w:r>
      <w:r w:rsidR="007801E2" w:rsidRPr="00C32717">
        <w:rPr>
          <w:rFonts w:ascii="Times New Roman" w:eastAsia="Times New Roman" w:hAnsi="Times New Roman" w:cs="Times New Roman"/>
          <w:sz w:val="24"/>
          <w:szCs w:val="24"/>
          <w:lang w:val="en-US" w:eastAsia="pl-PL"/>
        </w:rPr>
        <w:t>clearer</w:t>
      </w:r>
      <w:r w:rsidRPr="00C32717">
        <w:rPr>
          <w:rFonts w:ascii="Times New Roman" w:eastAsia="Times New Roman" w:hAnsi="Times New Roman" w:cs="Times New Roman"/>
          <w:sz w:val="24"/>
          <w:szCs w:val="24"/>
          <w:lang w:val="en-US" w:eastAsia="pl-PL"/>
        </w:rPr>
        <w:t xml:space="preserve"> and increasing </w:t>
      </w:r>
      <w:r w:rsidR="00BD5615" w:rsidRPr="00C32717">
        <w:rPr>
          <w:rFonts w:ascii="Times New Roman" w:eastAsia="Times New Roman" w:hAnsi="Times New Roman" w:cs="Times New Roman"/>
          <w:sz w:val="24"/>
          <w:szCs w:val="24"/>
          <w:lang w:val="en-US" w:eastAsia="pl-PL"/>
        </w:rPr>
        <w:t>the possibility</w:t>
      </w:r>
      <w:r w:rsidRPr="00C32717">
        <w:rPr>
          <w:rFonts w:ascii="Times New Roman" w:eastAsia="Times New Roman" w:hAnsi="Times New Roman" w:cs="Times New Roman"/>
          <w:sz w:val="24"/>
          <w:szCs w:val="24"/>
          <w:lang w:val="en-US" w:eastAsia="pl-PL"/>
        </w:rPr>
        <w:t xml:space="preserve"> of a creative input.</w:t>
      </w:r>
    </w:p>
    <w:p w:rsidR="00597D11" w:rsidRPr="00C32717" w:rsidRDefault="00597D11" w:rsidP="00C32717">
      <w:pPr>
        <w:spacing w:after="0" w:line="360" w:lineRule="auto"/>
        <w:rPr>
          <w:rFonts w:ascii="Times New Roman" w:eastAsia="Times New Roman" w:hAnsi="Times New Roman" w:cs="Times New Roman"/>
          <w:sz w:val="24"/>
          <w:szCs w:val="24"/>
          <w:lang w:val="en-US" w:eastAsia="pl-PL"/>
        </w:rPr>
      </w:pPr>
    </w:p>
    <w:p w:rsidR="00B82BC9" w:rsidRPr="00C32717" w:rsidRDefault="00B82BC9" w:rsidP="00C32717">
      <w:pPr>
        <w:spacing w:line="360" w:lineRule="auto"/>
        <w:rPr>
          <w:rFonts w:ascii="Times New Roman" w:eastAsia="Times New Roman" w:hAnsi="Times New Roman" w:cs="Times New Roman"/>
          <w:b/>
          <w:bCs/>
          <w:sz w:val="24"/>
          <w:szCs w:val="24"/>
          <w:lang w:val="en-US" w:eastAsia="pl-PL"/>
        </w:rPr>
      </w:pPr>
      <w:r w:rsidRPr="00C32717">
        <w:rPr>
          <w:rFonts w:ascii="Times New Roman" w:hAnsi="Times New Roman" w:cs="Times New Roman"/>
          <w:sz w:val="24"/>
          <w:szCs w:val="24"/>
          <w:lang w:val="en-US"/>
        </w:rPr>
        <w:br w:type="page"/>
      </w:r>
    </w:p>
    <w:p w:rsidR="00597D11" w:rsidRPr="00C32717" w:rsidRDefault="00597D11" w:rsidP="00C32717">
      <w:pPr>
        <w:pStyle w:val="Nagwek3"/>
        <w:spacing w:line="360" w:lineRule="auto"/>
        <w:rPr>
          <w:sz w:val="24"/>
          <w:szCs w:val="24"/>
          <w:lang w:val="en-US"/>
        </w:rPr>
      </w:pPr>
      <w:r w:rsidRPr="00C32717">
        <w:rPr>
          <w:sz w:val="24"/>
          <w:szCs w:val="24"/>
          <w:lang w:val="en-US"/>
        </w:rPr>
        <w:lastRenderedPageBreak/>
        <w:t>References (APA 7)</w:t>
      </w:r>
    </w:p>
    <w:p w:rsidR="00597D11" w:rsidRPr="00C32717" w:rsidRDefault="00597D11" w:rsidP="00C32717">
      <w:pPr>
        <w:pStyle w:val="NormalnyWeb"/>
        <w:spacing w:line="360" w:lineRule="auto"/>
        <w:rPr>
          <w:lang w:val="en-US"/>
        </w:rPr>
      </w:pPr>
      <w:r w:rsidRPr="00C32717">
        <w:rPr>
          <w:lang w:val="en-US"/>
        </w:rPr>
        <w:t xml:space="preserve">Bento, G., &amp; Dias, G. (2017). The importance of outdoor play for young children’s healthy development. </w:t>
      </w:r>
      <w:r w:rsidRPr="00C32717">
        <w:rPr>
          <w:rStyle w:val="Uwydatnienie"/>
          <w:lang w:val="en-US"/>
        </w:rPr>
        <w:t>Porto Biomedical Journal, 2</w:t>
      </w:r>
      <w:r w:rsidRPr="00C32717">
        <w:rPr>
          <w:lang w:val="en-US"/>
        </w:rPr>
        <w:t xml:space="preserve">(5), 157–160. </w:t>
      </w:r>
      <w:hyperlink r:id="rId9" w:history="1">
        <w:r w:rsidRPr="00C32717">
          <w:rPr>
            <w:rStyle w:val="Hipercze"/>
            <w:lang w:val="en-US"/>
          </w:rPr>
          <w:t>https://doi.org/10.1016/j.pbj.2017.03.003</w:t>
        </w:r>
      </w:hyperlink>
    </w:p>
    <w:p w:rsidR="00597D11" w:rsidRPr="00C32717" w:rsidRDefault="00597D11" w:rsidP="00C32717">
      <w:pPr>
        <w:pStyle w:val="NormalnyWeb"/>
        <w:spacing w:line="360" w:lineRule="auto"/>
        <w:rPr>
          <w:lang w:val="en-US"/>
        </w:rPr>
      </w:pPr>
      <w:r w:rsidRPr="00C32717">
        <w:rPr>
          <w:lang w:val="en-US"/>
        </w:rPr>
        <w:t xml:space="preserve">Froebel, F. (1887). </w:t>
      </w:r>
      <w:r w:rsidRPr="00C32717">
        <w:rPr>
          <w:rStyle w:val="Uwydatnienie"/>
          <w:lang w:val="en-US"/>
        </w:rPr>
        <w:t>The education of man</w:t>
      </w:r>
      <w:r w:rsidRPr="00C32717">
        <w:rPr>
          <w:lang w:val="en-US"/>
        </w:rPr>
        <w:t>. D. Appleton and Company. (Original work published 1826)</w:t>
      </w:r>
    </w:p>
    <w:p w:rsidR="00597D11" w:rsidRPr="00C32717" w:rsidRDefault="00597D11" w:rsidP="00C32717">
      <w:pPr>
        <w:pStyle w:val="NormalnyWeb"/>
        <w:spacing w:line="360" w:lineRule="auto"/>
        <w:rPr>
          <w:lang w:val="en-US"/>
        </w:rPr>
      </w:pPr>
      <w:r w:rsidRPr="00C32717">
        <w:rPr>
          <w:lang w:val="en-US"/>
        </w:rPr>
        <w:t xml:space="preserve">Ginsburg, K. R. (2007). The importance of play in promoting healthy child development and maintaining strong parent–child bonds. </w:t>
      </w:r>
      <w:r w:rsidRPr="00C32717">
        <w:rPr>
          <w:rStyle w:val="Uwydatnienie"/>
          <w:lang w:val="en-US"/>
        </w:rPr>
        <w:t>Pediatrics, 119</w:t>
      </w:r>
      <w:r w:rsidRPr="00C32717">
        <w:rPr>
          <w:lang w:val="en-US"/>
        </w:rPr>
        <w:t xml:space="preserve">(1), 182–191. </w:t>
      </w:r>
      <w:hyperlink r:id="rId10" w:history="1">
        <w:r w:rsidRPr="00C32717">
          <w:rPr>
            <w:rStyle w:val="Hipercze"/>
            <w:lang w:val="en-US"/>
          </w:rPr>
          <w:t>https://doi.org/10.1542/peds.2006-2697</w:t>
        </w:r>
      </w:hyperlink>
    </w:p>
    <w:p w:rsidR="00597D11" w:rsidRPr="00C32717" w:rsidRDefault="00597D11" w:rsidP="00C32717">
      <w:pPr>
        <w:pStyle w:val="NormalnyWeb"/>
        <w:spacing w:line="360" w:lineRule="auto"/>
        <w:rPr>
          <w:lang w:val="en-US"/>
        </w:rPr>
      </w:pPr>
      <w:r w:rsidRPr="00C32717">
        <w:rPr>
          <w:lang w:val="en-US"/>
        </w:rPr>
        <w:t xml:space="preserve">Pellegrini, A. D. (2009). </w:t>
      </w:r>
      <w:r w:rsidRPr="00C32717">
        <w:rPr>
          <w:rStyle w:val="Uwydatnienie"/>
          <w:lang w:val="en-US"/>
        </w:rPr>
        <w:t>The role of play in human development</w:t>
      </w:r>
      <w:r w:rsidRPr="00C32717">
        <w:rPr>
          <w:lang w:val="en-US"/>
        </w:rPr>
        <w:t>. Oxford University Press.</w:t>
      </w:r>
    </w:p>
    <w:p w:rsidR="00597D11" w:rsidRPr="00C32717" w:rsidRDefault="00597D11" w:rsidP="00C32717">
      <w:pPr>
        <w:pStyle w:val="NormalnyWeb"/>
        <w:spacing w:line="360" w:lineRule="auto"/>
        <w:rPr>
          <w:lang w:val="en-US"/>
        </w:rPr>
      </w:pPr>
      <w:r w:rsidRPr="00C32717">
        <w:rPr>
          <w:lang w:val="en-US"/>
        </w:rPr>
        <w:t xml:space="preserve">Piaget, J. (1962). </w:t>
      </w:r>
      <w:r w:rsidRPr="00C32717">
        <w:rPr>
          <w:rStyle w:val="Uwydatnienie"/>
          <w:lang w:val="en-US"/>
        </w:rPr>
        <w:t>Play, dreams and imitation in childhood</w:t>
      </w:r>
      <w:r w:rsidRPr="00C32717">
        <w:rPr>
          <w:lang w:val="en-US"/>
        </w:rPr>
        <w:t>. W. W. Norton &amp; Company.</w:t>
      </w:r>
    </w:p>
    <w:p w:rsidR="00597D11" w:rsidRPr="00C32717" w:rsidRDefault="00597D11" w:rsidP="00C32717">
      <w:pPr>
        <w:pStyle w:val="NormalnyWeb"/>
        <w:spacing w:line="360" w:lineRule="auto"/>
        <w:rPr>
          <w:lang w:val="en-US"/>
        </w:rPr>
      </w:pPr>
      <w:r w:rsidRPr="00C32717">
        <w:rPr>
          <w:lang w:val="en-US"/>
        </w:rPr>
        <w:t xml:space="preserve">Schafer, C. E., &amp; Drewes, A. A. (2014). </w:t>
      </w:r>
      <w:r w:rsidRPr="00C32717">
        <w:rPr>
          <w:rStyle w:val="Uwydatnienie"/>
          <w:lang w:val="en-US"/>
        </w:rPr>
        <w:t>The therapeutic powers of play: 20 core agents of change</w:t>
      </w:r>
      <w:r w:rsidRPr="00C32717">
        <w:rPr>
          <w:lang w:val="en-US"/>
        </w:rPr>
        <w:t>. John Wiley &amp; Sons.</w:t>
      </w:r>
    </w:p>
    <w:p w:rsidR="00597D11" w:rsidRPr="00C32717" w:rsidRDefault="00597D11" w:rsidP="00C32717">
      <w:pPr>
        <w:pStyle w:val="NormalnyWeb"/>
        <w:spacing w:line="360" w:lineRule="auto"/>
        <w:rPr>
          <w:lang w:val="en-US"/>
        </w:rPr>
      </w:pPr>
      <w:r w:rsidRPr="00C32717">
        <w:rPr>
          <w:lang w:val="en-US"/>
        </w:rPr>
        <w:t xml:space="preserve">Vygotsky, L. S. (1978). </w:t>
      </w:r>
      <w:r w:rsidRPr="00C32717">
        <w:rPr>
          <w:rStyle w:val="Uwydatnienie"/>
          <w:lang w:val="en-US"/>
        </w:rPr>
        <w:t>Mind in society: The development of higher psychological processes</w:t>
      </w:r>
      <w:r w:rsidRPr="00C32717">
        <w:rPr>
          <w:lang w:val="en-US"/>
        </w:rPr>
        <w:t>. Harvard University Press.</w:t>
      </w:r>
    </w:p>
    <w:p w:rsidR="00597D11" w:rsidRPr="00C32717" w:rsidRDefault="00597D11" w:rsidP="00C32717">
      <w:pPr>
        <w:pStyle w:val="NormalnyWeb"/>
        <w:spacing w:line="360" w:lineRule="auto"/>
      </w:pPr>
      <w:r w:rsidRPr="00C32717">
        <w:rPr>
          <w:lang w:val="en-US"/>
        </w:rPr>
        <w:t xml:space="preserve">Whitebread, D., Basilio, M., Kuvalja, M., &amp; Verma, M. (2012). </w:t>
      </w:r>
      <w:r w:rsidRPr="00C32717">
        <w:rPr>
          <w:rStyle w:val="Uwydatnienie"/>
          <w:lang w:val="en-US"/>
        </w:rPr>
        <w:t>The importance of play: A report on the value of children’s play with a series of policy recommendations</w:t>
      </w:r>
      <w:r w:rsidRPr="00C32717">
        <w:rPr>
          <w:lang w:val="en-US"/>
        </w:rPr>
        <w:t xml:space="preserve">. </w:t>
      </w:r>
      <w:r w:rsidRPr="00C32717">
        <w:t>Toy Industries of Europe.</w:t>
      </w:r>
    </w:p>
    <w:p w:rsidR="00CD661F" w:rsidRPr="00C32717" w:rsidRDefault="00CD661F" w:rsidP="00C32717">
      <w:pPr>
        <w:spacing w:line="360" w:lineRule="auto"/>
        <w:rPr>
          <w:rFonts w:ascii="Times New Roman" w:hAnsi="Times New Roman" w:cs="Times New Roman"/>
          <w:sz w:val="24"/>
          <w:szCs w:val="24"/>
        </w:rPr>
      </w:pPr>
    </w:p>
    <w:p w:rsidR="000534AC" w:rsidRPr="00C32717" w:rsidRDefault="000534AC" w:rsidP="00C32717">
      <w:pPr>
        <w:spacing w:line="360" w:lineRule="auto"/>
        <w:rPr>
          <w:rFonts w:ascii="Times New Roman" w:hAnsi="Times New Roman" w:cs="Times New Roman"/>
          <w:sz w:val="24"/>
          <w:szCs w:val="24"/>
        </w:rPr>
      </w:pPr>
    </w:p>
    <w:sectPr w:rsidR="000534AC" w:rsidRPr="00C32717" w:rsidSect="00CD661F">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M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AE145D"/>
    <w:multiLevelType w:val="hybridMultilevel"/>
    <w:tmpl w:val="D89211F0"/>
    <w:lvl w:ilvl="0" w:tplc="0415000F">
      <w:start w:val="1"/>
      <w:numFmt w:val="decimal"/>
      <w:lvlText w:val="%1."/>
      <w:lvlJc w:val="left"/>
      <w:pPr>
        <w:ind w:left="360" w:hanging="360"/>
      </w:pPr>
      <w:rPr>
        <w:rFonts w:hint="default"/>
      </w:rPr>
    </w:lvl>
    <w:lvl w:ilvl="1" w:tplc="04150019" w:tentative="1">
      <w:start w:val="1"/>
      <w:numFmt w:val="lowerLetter"/>
      <w:lvlText w:val="%2."/>
      <w:lvlJc w:val="left"/>
      <w:pPr>
        <w:ind w:left="1080" w:hanging="360"/>
      </w:pPr>
    </w:lvl>
    <w:lvl w:ilvl="2" w:tplc="0415001B" w:tentative="1">
      <w:start w:val="1"/>
      <w:numFmt w:val="lowerRoman"/>
      <w:lvlText w:val="%3."/>
      <w:lvlJc w:val="right"/>
      <w:pPr>
        <w:ind w:left="1800" w:hanging="180"/>
      </w:pPr>
    </w:lvl>
    <w:lvl w:ilvl="3" w:tplc="0415000F" w:tentative="1">
      <w:start w:val="1"/>
      <w:numFmt w:val="decimal"/>
      <w:lvlText w:val="%4."/>
      <w:lvlJc w:val="left"/>
      <w:pPr>
        <w:ind w:left="2520" w:hanging="360"/>
      </w:pPr>
    </w:lvl>
    <w:lvl w:ilvl="4" w:tplc="04150019" w:tentative="1">
      <w:start w:val="1"/>
      <w:numFmt w:val="lowerLetter"/>
      <w:lvlText w:val="%5."/>
      <w:lvlJc w:val="left"/>
      <w:pPr>
        <w:ind w:left="3240" w:hanging="360"/>
      </w:pPr>
    </w:lvl>
    <w:lvl w:ilvl="5" w:tplc="0415001B" w:tentative="1">
      <w:start w:val="1"/>
      <w:numFmt w:val="lowerRoman"/>
      <w:lvlText w:val="%6."/>
      <w:lvlJc w:val="right"/>
      <w:pPr>
        <w:ind w:left="3960" w:hanging="180"/>
      </w:pPr>
    </w:lvl>
    <w:lvl w:ilvl="6" w:tplc="0415000F" w:tentative="1">
      <w:start w:val="1"/>
      <w:numFmt w:val="decimal"/>
      <w:lvlText w:val="%7."/>
      <w:lvlJc w:val="left"/>
      <w:pPr>
        <w:ind w:left="4680" w:hanging="360"/>
      </w:pPr>
    </w:lvl>
    <w:lvl w:ilvl="7" w:tplc="04150019" w:tentative="1">
      <w:start w:val="1"/>
      <w:numFmt w:val="lowerLetter"/>
      <w:lvlText w:val="%8."/>
      <w:lvlJc w:val="left"/>
      <w:pPr>
        <w:ind w:left="5400" w:hanging="360"/>
      </w:pPr>
    </w:lvl>
    <w:lvl w:ilvl="8" w:tplc="0415001B" w:tentative="1">
      <w:start w:val="1"/>
      <w:numFmt w:val="lowerRoman"/>
      <w:lvlText w:val="%9."/>
      <w:lvlJc w:val="right"/>
      <w:pPr>
        <w:ind w:left="6120" w:hanging="180"/>
      </w:pPr>
    </w:lvl>
  </w:abstractNum>
  <w:abstractNum w:abstractNumId="1">
    <w:nsid w:val="5FD07DD6"/>
    <w:multiLevelType w:val="multilevel"/>
    <w:tmpl w:val="B21C5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08"/>
  <w:hyphenationZone w:val="425"/>
  <w:characterSpacingControl w:val="doNotCompress"/>
  <w:compat/>
  <w:rsids>
    <w:rsidRoot w:val="00597D11"/>
    <w:rsid w:val="000534AC"/>
    <w:rsid w:val="000B096C"/>
    <w:rsid w:val="00101221"/>
    <w:rsid w:val="001F59A4"/>
    <w:rsid w:val="00256951"/>
    <w:rsid w:val="003402E1"/>
    <w:rsid w:val="0036339E"/>
    <w:rsid w:val="003A0960"/>
    <w:rsid w:val="003E6E1E"/>
    <w:rsid w:val="003F784C"/>
    <w:rsid w:val="005221FA"/>
    <w:rsid w:val="00523AA8"/>
    <w:rsid w:val="0059119E"/>
    <w:rsid w:val="00597D11"/>
    <w:rsid w:val="007801E2"/>
    <w:rsid w:val="00935BED"/>
    <w:rsid w:val="009F6E66"/>
    <w:rsid w:val="00AC3F5F"/>
    <w:rsid w:val="00B323B6"/>
    <w:rsid w:val="00B82BC9"/>
    <w:rsid w:val="00B97AE0"/>
    <w:rsid w:val="00BD5615"/>
    <w:rsid w:val="00C32717"/>
    <w:rsid w:val="00CD661F"/>
    <w:rsid w:val="00D55355"/>
    <w:rsid w:val="00DC1460"/>
    <w:rsid w:val="00DD4193"/>
    <w:rsid w:val="00EB74DE"/>
    <w:rsid w:val="00F11715"/>
  </w:rsids>
  <m:mathPr>
    <m:mathFont m:val="Cambria Math"/>
    <m:brkBin m:val="before"/>
    <m:brkBinSub m:val="--"/>
    <m:smallFrac/>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CD661F"/>
  </w:style>
  <w:style w:type="paragraph" w:styleId="Nagwek3">
    <w:name w:val="heading 3"/>
    <w:basedOn w:val="Normalny"/>
    <w:link w:val="Nagwek3Znak"/>
    <w:uiPriority w:val="9"/>
    <w:qFormat/>
    <w:rsid w:val="00597D11"/>
    <w:pPr>
      <w:spacing w:before="100" w:beforeAutospacing="1" w:after="100" w:afterAutospacing="1" w:line="240" w:lineRule="auto"/>
      <w:outlineLvl w:val="2"/>
    </w:pPr>
    <w:rPr>
      <w:rFonts w:ascii="Times New Roman" w:eastAsia="Times New Roman" w:hAnsi="Times New Roman" w:cs="Times New Roman"/>
      <w:b/>
      <w:bCs/>
      <w:sz w:val="27"/>
      <w:szCs w:val="27"/>
      <w:lang w:eastAsia="pl-PL"/>
    </w:rPr>
  </w:style>
  <w:style w:type="character" w:default="1" w:styleId="Domylnaczcionkaakapitu">
    <w:name w:val="Default Paragraph Font"/>
    <w:uiPriority w:val="1"/>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3Znak">
    <w:name w:val="Nagłówek 3 Znak"/>
    <w:basedOn w:val="Domylnaczcionkaakapitu"/>
    <w:link w:val="Nagwek3"/>
    <w:uiPriority w:val="9"/>
    <w:rsid w:val="00597D11"/>
    <w:rPr>
      <w:rFonts w:ascii="Times New Roman" w:eastAsia="Times New Roman" w:hAnsi="Times New Roman" w:cs="Times New Roman"/>
      <w:b/>
      <w:bCs/>
      <w:sz w:val="27"/>
      <w:szCs w:val="27"/>
      <w:lang w:eastAsia="pl-PL"/>
    </w:rPr>
  </w:style>
  <w:style w:type="paragraph" w:styleId="NormalnyWeb">
    <w:name w:val="Normal (Web)"/>
    <w:basedOn w:val="Normalny"/>
    <w:uiPriority w:val="99"/>
    <w:semiHidden/>
    <w:unhideWhenUsed/>
    <w:rsid w:val="00597D11"/>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styleId="Pogrubienie">
    <w:name w:val="Strong"/>
    <w:basedOn w:val="Domylnaczcionkaakapitu"/>
    <w:uiPriority w:val="22"/>
    <w:qFormat/>
    <w:rsid w:val="00597D11"/>
    <w:rPr>
      <w:b/>
      <w:bCs/>
    </w:rPr>
  </w:style>
  <w:style w:type="character" w:styleId="Uwydatnienie">
    <w:name w:val="Emphasis"/>
    <w:basedOn w:val="Domylnaczcionkaakapitu"/>
    <w:uiPriority w:val="20"/>
    <w:qFormat/>
    <w:rsid w:val="00597D11"/>
    <w:rPr>
      <w:i/>
      <w:iCs/>
    </w:rPr>
  </w:style>
  <w:style w:type="character" w:styleId="Hipercze">
    <w:name w:val="Hyperlink"/>
    <w:basedOn w:val="Domylnaczcionkaakapitu"/>
    <w:uiPriority w:val="99"/>
    <w:unhideWhenUsed/>
    <w:rsid w:val="00597D11"/>
    <w:rPr>
      <w:color w:val="0000FF"/>
      <w:u w:val="single"/>
    </w:rPr>
  </w:style>
  <w:style w:type="paragraph" w:styleId="Tekstdymka">
    <w:name w:val="Balloon Text"/>
    <w:basedOn w:val="Normalny"/>
    <w:link w:val="TekstdymkaZnak"/>
    <w:uiPriority w:val="99"/>
    <w:semiHidden/>
    <w:unhideWhenUsed/>
    <w:rsid w:val="00DC1460"/>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DC1460"/>
    <w:rPr>
      <w:rFonts w:ascii="Tahoma" w:hAnsi="Tahoma" w:cs="Tahoma"/>
      <w:sz w:val="16"/>
      <w:szCs w:val="16"/>
    </w:rPr>
  </w:style>
  <w:style w:type="character" w:customStyle="1" w:styleId="fontstyle01">
    <w:name w:val="fontstyle01"/>
    <w:basedOn w:val="Domylnaczcionkaakapitu"/>
    <w:rsid w:val="003F784C"/>
    <w:rPr>
      <w:rFonts w:ascii="ArialMT" w:hAnsi="ArialMT" w:hint="default"/>
      <w:b w:val="0"/>
      <w:bCs w:val="0"/>
      <w:i w:val="0"/>
      <w:iCs w:val="0"/>
      <w:color w:val="000000"/>
      <w:sz w:val="22"/>
      <w:szCs w:val="22"/>
    </w:rPr>
  </w:style>
  <w:style w:type="paragraph" w:styleId="Akapitzlist">
    <w:name w:val="List Paragraph"/>
    <w:basedOn w:val="Normalny"/>
    <w:uiPriority w:val="34"/>
    <w:qFormat/>
    <w:rsid w:val="003F784C"/>
    <w:pPr>
      <w:ind w:left="720"/>
      <w:contextualSpacing/>
    </w:pPr>
  </w:style>
  <w:style w:type="character" w:styleId="HTML-cytat">
    <w:name w:val="HTML Cite"/>
    <w:basedOn w:val="Domylnaczcionkaakapitu"/>
    <w:uiPriority w:val="99"/>
    <w:semiHidden/>
    <w:unhideWhenUsed/>
    <w:rsid w:val="00EB74DE"/>
    <w:rPr>
      <w:i/>
      <w:iCs/>
    </w:rPr>
  </w:style>
  <w:style w:type="character" w:styleId="UyteHipercze">
    <w:name w:val="FollowedHyperlink"/>
    <w:basedOn w:val="Domylnaczcionkaakapitu"/>
    <w:uiPriority w:val="99"/>
    <w:semiHidden/>
    <w:unhideWhenUsed/>
    <w:rsid w:val="00EB74DE"/>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156458834">
      <w:bodyDiv w:val="1"/>
      <w:marLeft w:val="0"/>
      <w:marRight w:val="0"/>
      <w:marTop w:val="0"/>
      <w:marBottom w:val="0"/>
      <w:divBdr>
        <w:top w:val="none" w:sz="0" w:space="0" w:color="auto"/>
        <w:left w:val="none" w:sz="0" w:space="0" w:color="auto"/>
        <w:bottom w:val="none" w:sz="0" w:space="0" w:color="auto"/>
        <w:right w:val="none" w:sz="0" w:space="0" w:color="auto"/>
      </w:divBdr>
    </w:div>
    <w:div w:id="1407611654">
      <w:bodyDiv w:val="1"/>
      <w:marLeft w:val="0"/>
      <w:marRight w:val="0"/>
      <w:marTop w:val="0"/>
      <w:marBottom w:val="0"/>
      <w:divBdr>
        <w:top w:val="none" w:sz="0" w:space="0" w:color="auto"/>
        <w:left w:val="none" w:sz="0" w:space="0" w:color="auto"/>
        <w:bottom w:val="none" w:sz="0" w:space="0" w:color="auto"/>
        <w:right w:val="none" w:sz="0" w:space="0" w:color="auto"/>
      </w:divBdr>
    </w:div>
    <w:div w:id="1827743884">
      <w:bodyDiv w:val="1"/>
      <w:marLeft w:val="0"/>
      <w:marRight w:val="0"/>
      <w:marTop w:val="0"/>
      <w:marBottom w:val="0"/>
      <w:divBdr>
        <w:top w:val="none" w:sz="0" w:space="0" w:color="auto"/>
        <w:left w:val="none" w:sz="0" w:space="0" w:color="auto"/>
        <w:bottom w:val="none" w:sz="0" w:space="0" w:color="auto"/>
        <w:right w:val="none" w:sz="0" w:space="0" w:color="auto"/>
      </w:divBdr>
    </w:div>
    <w:div w:id="1843658944">
      <w:bodyDiv w:val="1"/>
      <w:marLeft w:val="0"/>
      <w:marRight w:val="0"/>
      <w:marTop w:val="0"/>
      <w:marBottom w:val="0"/>
      <w:divBdr>
        <w:top w:val="none" w:sz="0" w:space="0" w:color="auto"/>
        <w:left w:val="none" w:sz="0" w:space="0" w:color="auto"/>
        <w:bottom w:val="none" w:sz="0" w:space="0" w:color="auto"/>
        <w:right w:val="none" w:sz="0" w:space="0" w:color="auto"/>
      </w:divBdr>
    </w:div>
    <w:div w:id="2062248942">
      <w:bodyDiv w:val="1"/>
      <w:marLeft w:val="0"/>
      <w:marRight w:val="0"/>
      <w:marTop w:val="0"/>
      <w:marBottom w:val="0"/>
      <w:divBdr>
        <w:top w:val="none" w:sz="0" w:space="0" w:color="auto"/>
        <w:left w:val="none" w:sz="0" w:space="0" w:color="auto"/>
        <w:bottom w:val="none" w:sz="0" w:space="0" w:color="auto"/>
        <w:right w:val="none" w:sz="0" w:space="0" w:color="auto"/>
      </w:divBdr>
    </w:div>
    <w:div w:id="2124693355">
      <w:bodyDiv w:val="1"/>
      <w:marLeft w:val="0"/>
      <w:marRight w:val="0"/>
      <w:marTop w:val="0"/>
      <w:marBottom w:val="0"/>
      <w:divBdr>
        <w:top w:val="none" w:sz="0" w:space="0" w:color="auto"/>
        <w:left w:val="none" w:sz="0" w:space="0" w:color="auto"/>
        <w:bottom w:val="none" w:sz="0" w:space="0" w:color="auto"/>
        <w:right w:val="none" w:sz="0" w:space="0" w:color="auto"/>
      </w:divBdr>
      <w:divsChild>
        <w:div w:id="306009294">
          <w:marLeft w:val="0"/>
          <w:marRight w:val="0"/>
          <w:marTop w:val="0"/>
          <w:marBottom w:val="0"/>
          <w:divBdr>
            <w:top w:val="none" w:sz="0" w:space="0" w:color="auto"/>
            <w:left w:val="none" w:sz="0" w:space="0" w:color="auto"/>
            <w:bottom w:val="none" w:sz="0" w:space="0" w:color="auto"/>
            <w:right w:val="none" w:sz="0" w:space="0" w:color="auto"/>
          </w:divBdr>
          <w:divsChild>
            <w:div w:id="2025008909">
              <w:marLeft w:val="0"/>
              <w:marRight w:val="0"/>
              <w:marTop w:val="0"/>
              <w:marBottom w:val="0"/>
              <w:divBdr>
                <w:top w:val="none" w:sz="0" w:space="0" w:color="auto"/>
                <w:left w:val="none" w:sz="0" w:space="0" w:color="auto"/>
                <w:bottom w:val="none" w:sz="0" w:space="0" w:color="auto"/>
                <w:right w:val="none" w:sz="0" w:space="0" w:color="auto"/>
              </w:divBdr>
              <w:divsChild>
                <w:div w:id="1469279543">
                  <w:marLeft w:val="0"/>
                  <w:marRight w:val="0"/>
                  <w:marTop w:val="0"/>
                  <w:marBottom w:val="0"/>
                  <w:divBdr>
                    <w:top w:val="none" w:sz="0" w:space="0" w:color="auto"/>
                    <w:left w:val="none" w:sz="0" w:space="0" w:color="auto"/>
                    <w:bottom w:val="none" w:sz="0" w:space="0" w:color="auto"/>
                    <w:right w:val="none" w:sz="0" w:space="0" w:color="auto"/>
                  </w:divBdr>
                  <w:divsChild>
                    <w:div w:id="140892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schoolar.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br.com" TargetMode="External"/><Relationship Id="rId11" Type="http://schemas.openxmlformats.org/officeDocument/2006/relationships/fontTable" Target="fontTable.xml"/><Relationship Id="rId5" Type="http://schemas.openxmlformats.org/officeDocument/2006/relationships/hyperlink" Target="https://translate" TargetMode="External"/><Relationship Id="rId10" Type="http://schemas.openxmlformats.org/officeDocument/2006/relationships/hyperlink" Target="https://doi.org/10.1542/peds.2006-2697" TargetMode="External"/><Relationship Id="rId4" Type="http://schemas.openxmlformats.org/officeDocument/2006/relationships/webSettings" Target="webSettings.xml"/><Relationship Id="rId9" Type="http://schemas.openxmlformats.org/officeDocument/2006/relationships/hyperlink" Target="https://doi.org/10.1016/j.pbj.2017.03.003"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1497</Words>
  <Characters>8984</Characters>
  <Application>Microsoft Office Word</Application>
  <DocSecurity>0</DocSecurity>
  <Lines>74</Lines>
  <Paragraphs>20</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10461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2026-03-14T18:21:00Z</dcterms:created>
  <dcterms:modified xsi:type="dcterms:W3CDTF">2026-03-14T18:22:00Z</dcterms:modified>
</cp:coreProperties>
</file>