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A3732" w14:textId="77777777" w:rsidR="00E153D0" w:rsidRPr="00074402" w:rsidRDefault="00E153D0" w:rsidP="00E153D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949F41A" wp14:editId="35265772">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C5D7BF7A-48DB-4409-8AB3-ED0437723B7E}"/>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CF42393" w14:textId="77777777" w:rsidR="00E153D0" w:rsidRPr="00074402" w:rsidRDefault="00E153D0" w:rsidP="00E153D0">
      <w:pPr>
        <w:spacing w:line="360" w:lineRule="auto"/>
        <w:rPr>
          <w:rFonts w:ascii="Arial" w:hAnsi="Arial" w:cs="Arial"/>
          <w:szCs w:val="24"/>
        </w:rPr>
      </w:pPr>
    </w:p>
    <w:p w14:paraId="2D0590E6" w14:textId="77777777" w:rsidR="00E153D0" w:rsidRPr="00074402" w:rsidRDefault="00E153D0" w:rsidP="00E153D0">
      <w:pPr>
        <w:spacing w:line="360" w:lineRule="auto"/>
        <w:rPr>
          <w:rFonts w:ascii="Arial" w:hAnsi="Arial" w:cs="Arial"/>
          <w:szCs w:val="24"/>
        </w:rPr>
      </w:pPr>
    </w:p>
    <w:p w14:paraId="4994A0DE" w14:textId="77777777" w:rsidR="00E153D0" w:rsidRPr="00074402" w:rsidRDefault="00E153D0" w:rsidP="00E153D0">
      <w:pPr>
        <w:spacing w:line="360" w:lineRule="auto"/>
        <w:rPr>
          <w:rFonts w:ascii="Arial" w:hAnsi="Arial" w:cs="Arial"/>
          <w:szCs w:val="24"/>
        </w:rPr>
      </w:pPr>
    </w:p>
    <w:p w14:paraId="65EC5244" w14:textId="77777777" w:rsidR="00E153D0" w:rsidRDefault="00E153D0" w:rsidP="00E153D0">
      <w:pPr>
        <w:tabs>
          <w:tab w:val="left" w:pos="6540"/>
        </w:tabs>
        <w:spacing w:line="360" w:lineRule="auto"/>
        <w:rPr>
          <w:rFonts w:ascii="Arial" w:hAnsi="Arial" w:cs="Arial"/>
          <w:sz w:val="28"/>
          <w:szCs w:val="28"/>
        </w:rPr>
      </w:pPr>
    </w:p>
    <w:p w14:paraId="361CF0F1" w14:textId="2993A09F" w:rsidR="00E153D0" w:rsidRPr="00B038E2" w:rsidRDefault="00E153D0" w:rsidP="00E153D0">
      <w:pPr>
        <w:tabs>
          <w:tab w:val="left" w:pos="6540"/>
        </w:tabs>
        <w:spacing w:line="360" w:lineRule="auto"/>
        <w:rPr>
          <w:rFonts w:ascii="Arial" w:hAnsi="Arial" w:cs="Arial"/>
          <w:sz w:val="24"/>
          <w:szCs w:val="24"/>
        </w:rPr>
      </w:pPr>
      <w:bookmarkStart w:id="0" w:name="_Hlk119323191"/>
      <w:r w:rsidRPr="00B038E2">
        <w:rPr>
          <w:rFonts w:ascii="Arial" w:hAnsi="Arial" w:cs="Arial"/>
          <w:b/>
          <w:bCs/>
          <w:sz w:val="24"/>
          <w:szCs w:val="24"/>
        </w:rPr>
        <w:t>Student name</w:t>
      </w:r>
      <w:r w:rsidRPr="00B038E2">
        <w:rPr>
          <w:rFonts w:ascii="Arial" w:hAnsi="Arial" w:cs="Arial"/>
          <w:sz w:val="24"/>
          <w:szCs w:val="24"/>
        </w:rPr>
        <w:t xml:space="preserve">: </w:t>
      </w:r>
      <w:r>
        <w:rPr>
          <w:rFonts w:ascii="Arial" w:hAnsi="Arial" w:cs="Arial"/>
          <w:sz w:val="24"/>
          <w:szCs w:val="24"/>
        </w:rPr>
        <w:t>Mackla Vales</w:t>
      </w:r>
    </w:p>
    <w:p w14:paraId="0F541928" w14:textId="4083473E" w:rsidR="00E153D0" w:rsidRPr="00B038E2" w:rsidRDefault="00E153D0" w:rsidP="00E153D0">
      <w:pPr>
        <w:tabs>
          <w:tab w:val="left" w:pos="6540"/>
        </w:tabs>
        <w:spacing w:line="360" w:lineRule="auto"/>
        <w:rPr>
          <w:rFonts w:ascii="Arial" w:hAnsi="Arial" w:cs="Arial"/>
          <w:sz w:val="24"/>
          <w:szCs w:val="24"/>
          <w:lang w:val="nl-NL"/>
        </w:rPr>
      </w:pPr>
      <w:r w:rsidRPr="00B038E2">
        <w:rPr>
          <w:rFonts w:ascii="Arial" w:hAnsi="Arial" w:cs="Arial"/>
          <w:b/>
          <w:bCs/>
          <w:sz w:val="24"/>
          <w:szCs w:val="24"/>
          <w:lang w:val="nl-NL"/>
        </w:rPr>
        <w:t>Student ID</w:t>
      </w:r>
      <w:r w:rsidRPr="00B038E2">
        <w:rPr>
          <w:rFonts w:ascii="Arial" w:hAnsi="Arial" w:cs="Arial"/>
          <w:sz w:val="24"/>
          <w:szCs w:val="24"/>
          <w:lang w:val="nl-NL"/>
        </w:rPr>
        <w:t>:</w:t>
      </w:r>
      <w:r w:rsidR="0013131A">
        <w:rPr>
          <w:rFonts w:ascii="Arial" w:hAnsi="Arial" w:cs="Arial"/>
          <w:sz w:val="24"/>
          <w:szCs w:val="24"/>
          <w:lang w:val="nl-NL"/>
        </w:rPr>
        <w:t>25</w:t>
      </w:r>
      <w:r w:rsidR="001D62A4">
        <w:rPr>
          <w:rFonts w:ascii="Arial" w:hAnsi="Arial" w:cs="Arial"/>
          <w:sz w:val="24"/>
          <w:szCs w:val="24"/>
          <w:lang w:val="nl-NL"/>
        </w:rPr>
        <w:t>13</w:t>
      </w:r>
      <w:r w:rsidR="0024626E">
        <w:rPr>
          <w:rFonts w:ascii="Arial" w:hAnsi="Arial" w:cs="Arial"/>
          <w:sz w:val="24"/>
          <w:szCs w:val="24"/>
          <w:lang w:val="nl-NL"/>
        </w:rPr>
        <w:t>646</w:t>
      </w:r>
    </w:p>
    <w:p w14:paraId="2855D193" w14:textId="77777777" w:rsidR="00E153D0" w:rsidRPr="00B038E2" w:rsidRDefault="00E153D0" w:rsidP="00E153D0">
      <w:pPr>
        <w:tabs>
          <w:tab w:val="left" w:pos="6540"/>
        </w:tabs>
        <w:spacing w:line="360" w:lineRule="auto"/>
        <w:rPr>
          <w:rFonts w:ascii="Arial" w:hAnsi="Arial" w:cs="Arial"/>
          <w:sz w:val="24"/>
          <w:szCs w:val="24"/>
          <w:lang w:val="nl-NL"/>
        </w:rPr>
      </w:pPr>
    </w:p>
    <w:p w14:paraId="7F55B729" w14:textId="0B598C64" w:rsidR="00E153D0" w:rsidRPr="00B038E2" w:rsidRDefault="00E153D0" w:rsidP="00E153D0">
      <w:pPr>
        <w:tabs>
          <w:tab w:val="left" w:pos="6540"/>
        </w:tabs>
        <w:spacing w:line="360" w:lineRule="auto"/>
        <w:rPr>
          <w:rFonts w:ascii="Arial" w:hAnsi="Arial" w:cs="Arial"/>
          <w:sz w:val="24"/>
          <w:szCs w:val="24"/>
          <w:lang w:val="nl-NL"/>
        </w:rPr>
      </w:pPr>
      <w:r w:rsidRPr="00B038E2">
        <w:rPr>
          <w:rFonts w:ascii="Arial" w:hAnsi="Arial" w:cs="Arial"/>
          <w:b/>
          <w:bCs/>
          <w:sz w:val="24"/>
          <w:szCs w:val="24"/>
          <w:lang w:val="nl-NL"/>
        </w:rPr>
        <w:t>Module name</w:t>
      </w:r>
      <w:r w:rsidRPr="00B038E2">
        <w:rPr>
          <w:rFonts w:ascii="Arial" w:hAnsi="Arial" w:cs="Arial"/>
          <w:sz w:val="24"/>
          <w:szCs w:val="24"/>
          <w:lang w:val="nl-NL"/>
        </w:rPr>
        <w:t xml:space="preserve">: </w:t>
      </w:r>
      <w:r w:rsidRPr="00E153D0">
        <w:rPr>
          <w:rFonts w:ascii="Arial" w:hAnsi="Arial" w:cs="Arial"/>
          <w:sz w:val="24"/>
          <w:szCs w:val="24"/>
        </w:rPr>
        <w:t>Psychology in Health and Social Care</w:t>
      </w:r>
    </w:p>
    <w:p w14:paraId="2CE7C8D2" w14:textId="77777777" w:rsidR="00E153D0" w:rsidRDefault="00E153D0" w:rsidP="00E153D0">
      <w:pPr>
        <w:spacing w:line="278" w:lineRule="auto"/>
        <w:rPr>
          <w:sz w:val="24"/>
          <w:szCs w:val="24"/>
        </w:rPr>
      </w:pPr>
      <w:r w:rsidRPr="00B038E2">
        <w:rPr>
          <w:rFonts w:ascii="Arial" w:hAnsi="Arial" w:cs="Arial"/>
          <w:b/>
          <w:bCs/>
          <w:sz w:val="24"/>
          <w:szCs w:val="24"/>
        </w:rPr>
        <w:t>Module code</w:t>
      </w:r>
      <w:r w:rsidRPr="00B038E2">
        <w:rPr>
          <w:rFonts w:ascii="Arial" w:hAnsi="Arial" w:cs="Arial"/>
          <w:sz w:val="24"/>
          <w:szCs w:val="24"/>
        </w:rPr>
        <w:t>:</w:t>
      </w:r>
      <w:r w:rsidRPr="00B038E2">
        <w:rPr>
          <w:sz w:val="24"/>
          <w:szCs w:val="24"/>
        </w:rPr>
        <w:t xml:space="preserve"> </w:t>
      </w:r>
      <w:r w:rsidRPr="00E153D0">
        <w:rPr>
          <w:sz w:val="24"/>
          <w:szCs w:val="24"/>
        </w:rPr>
        <w:t xml:space="preserve">LCHS4010 </w:t>
      </w:r>
    </w:p>
    <w:p w14:paraId="5D9E7BDF" w14:textId="7B5C7D5B" w:rsidR="00E153D0" w:rsidRDefault="00E153D0" w:rsidP="00E153D0">
      <w:pPr>
        <w:spacing w:line="278" w:lineRule="auto"/>
        <w:rPr>
          <w:sz w:val="24"/>
          <w:szCs w:val="24"/>
        </w:rPr>
      </w:pPr>
      <w:r w:rsidRPr="00B038E2">
        <w:rPr>
          <w:rFonts w:ascii="Arial" w:hAnsi="Arial" w:cs="Arial"/>
          <w:b/>
          <w:bCs/>
          <w:sz w:val="24"/>
          <w:szCs w:val="24"/>
        </w:rPr>
        <w:t xml:space="preserve">Lecturer name: </w:t>
      </w:r>
      <w:r w:rsidRPr="00B038E2">
        <w:rPr>
          <w:sz w:val="24"/>
          <w:szCs w:val="24"/>
        </w:rPr>
        <w:t xml:space="preserve"> </w:t>
      </w:r>
      <w:bookmarkEnd w:id="0"/>
      <w:r w:rsidR="00311EAA">
        <w:rPr>
          <w:sz w:val="24"/>
          <w:szCs w:val="24"/>
        </w:rPr>
        <w:t>Ode</w:t>
      </w:r>
      <w:r w:rsidR="0048094E">
        <w:rPr>
          <w:sz w:val="24"/>
          <w:szCs w:val="24"/>
        </w:rPr>
        <w:t xml:space="preserve">tte </w:t>
      </w:r>
      <w:r w:rsidR="00F31F0D">
        <w:rPr>
          <w:sz w:val="24"/>
          <w:szCs w:val="24"/>
        </w:rPr>
        <w:t>jack</w:t>
      </w:r>
    </w:p>
    <w:p w14:paraId="2EFC88D7" w14:textId="77777777" w:rsidR="00E153D0" w:rsidRDefault="00E153D0" w:rsidP="00E153D0">
      <w:pPr>
        <w:rPr>
          <w:sz w:val="24"/>
          <w:szCs w:val="24"/>
        </w:rPr>
      </w:pPr>
    </w:p>
    <w:p w14:paraId="75A5C307" w14:textId="77777777" w:rsidR="00E153D0" w:rsidRDefault="00E153D0" w:rsidP="00E153D0">
      <w:pPr>
        <w:rPr>
          <w:sz w:val="24"/>
          <w:szCs w:val="24"/>
        </w:rPr>
      </w:pPr>
    </w:p>
    <w:p w14:paraId="3E157701" w14:textId="77777777" w:rsidR="00E153D0" w:rsidRDefault="00E153D0" w:rsidP="00E153D0">
      <w:pPr>
        <w:rPr>
          <w:sz w:val="24"/>
          <w:szCs w:val="24"/>
        </w:rPr>
      </w:pPr>
    </w:p>
    <w:p w14:paraId="3D6C0C99" w14:textId="77777777" w:rsidR="00E153D0" w:rsidRDefault="00E153D0" w:rsidP="00E153D0">
      <w:pPr>
        <w:rPr>
          <w:sz w:val="24"/>
          <w:szCs w:val="24"/>
        </w:rPr>
      </w:pPr>
    </w:p>
    <w:p w14:paraId="387781FF" w14:textId="77777777" w:rsidR="00E153D0" w:rsidRDefault="00E153D0" w:rsidP="00E153D0">
      <w:pPr>
        <w:rPr>
          <w:sz w:val="24"/>
          <w:szCs w:val="24"/>
        </w:rPr>
      </w:pPr>
    </w:p>
    <w:p w14:paraId="5C79DCE4" w14:textId="77777777" w:rsidR="00E153D0" w:rsidRDefault="00E153D0" w:rsidP="00E153D0">
      <w:pPr>
        <w:rPr>
          <w:sz w:val="24"/>
          <w:szCs w:val="24"/>
        </w:rPr>
      </w:pPr>
    </w:p>
    <w:p w14:paraId="317BAD4A" w14:textId="77777777" w:rsidR="00E153D0" w:rsidRDefault="00E153D0" w:rsidP="00E153D0">
      <w:pPr>
        <w:rPr>
          <w:sz w:val="24"/>
          <w:szCs w:val="24"/>
        </w:rPr>
      </w:pPr>
    </w:p>
    <w:p w14:paraId="38B6B944" w14:textId="77777777" w:rsidR="00E153D0" w:rsidRDefault="00E153D0" w:rsidP="00E153D0">
      <w:pPr>
        <w:rPr>
          <w:sz w:val="24"/>
          <w:szCs w:val="24"/>
        </w:rPr>
      </w:pPr>
    </w:p>
    <w:p w14:paraId="4F653312" w14:textId="77777777" w:rsidR="00E153D0" w:rsidRDefault="00E153D0" w:rsidP="00E153D0">
      <w:pPr>
        <w:rPr>
          <w:sz w:val="24"/>
          <w:szCs w:val="24"/>
        </w:rPr>
      </w:pPr>
    </w:p>
    <w:p w14:paraId="57748F9E" w14:textId="77777777" w:rsidR="00E153D0" w:rsidRDefault="00E153D0" w:rsidP="00E153D0">
      <w:pPr>
        <w:rPr>
          <w:sz w:val="24"/>
          <w:szCs w:val="24"/>
        </w:rPr>
      </w:pPr>
    </w:p>
    <w:p w14:paraId="4EA42F00" w14:textId="77777777" w:rsidR="00E153D0" w:rsidRDefault="00E153D0" w:rsidP="00E153D0">
      <w:pPr>
        <w:rPr>
          <w:sz w:val="24"/>
          <w:szCs w:val="24"/>
        </w:rPr>
      </w:pPr>
    </w:p>
    <w:p w14:paraId="573781F9" w14:textId="77777777" w:rsidR="00E153D0" w:rsidRDefault="00E153D0" w:rsidP="00E153D0">
      <w:pPr>
        <w:rPr>
          <w:sz w:val="24"/>
          <w:szCs w:val="24"/>
        </w:rPr>
      </w:pPr>
    </w:p>
    <w:p w14:paraId="25FC56A4" w14:textId="77777777" w:rsidR="00E153D0" w:rsidRDefault="00E153D0" w:rsidP="00E153D0">
      <w:pPr>
        <w:rPr>
          <w:sz w:val="24"/>
          <w:szCs w:val="24"/>
        </w:rPr>
      </w:pPr>
    </w:p>
    <w:p w14:paraId="5FC06DB9" w14:textId="77777777" w:rsidR="00E153D0" w:rsidRDefault="00E153D0" w:rsidP="00E153D0">
      <w:pPr>
        <w:rPr>
          <w:sz w:val="24"/>
          <w:szCs w:val="24"/>
        </w:rPr>
      </w:pPr>
    </w:p>
    <w:p w14:paraId="7275A82B" w14:textId="77777777" w:rsidR="00E153D0" w:rsidRPr="003A5FEB" w:rsidRDefault="00E153D0" w:rsidP="003A5FEB">
      <w:pPr>
        <w:spacing w:line="360" w:lineRule="auto"/>
        <w:rPr>
          <w:rFonts w:ascii="Arial" w:hAnsi="Arial" w:cs="Arial"/>
          <w:b/>
          <w:bCs/>
        </w:rPr>
      </w:pPr>
      <w:r w:rsidRPr="003A5FEB">
        <w:rPr>
          <w:rFonts w:ascii="Arial" w:hAnsi="Arial" w:cs="Arial"/>
          <w:b/>
          <w:bCs/>
        </w:rPr>
        <w:lastRenderedPageBreak/>
        <w:t>The Importance of Social Media on Adolescent Mental Health.</w:t>
      </w:r>
    </w:p>
    <w:p w14:paraId="26C17A20" w14:textId="77777777" w:rsidR="00E153D0" w:rsidRPr="003A5FEB" w:rsidRDefault="00E153D0" w:rsidP="003A5FEB">
      <w:pPr>
        <w:spacing w:line="360" w:lineRule="auto"/>
        <w:rPr>
          <w:rFonts w:ascii="Arial" w:hAnsi="Arial" w:cs="Arial"/>
        </w:rPr>
      </w:pPr>
      <w:r w:rsidRPr="003A5FEB">
        <w:rPr>
          <w:rFonts w:ascii="Arial" w:hAnsi="Arial" w:cs="Arial"/>
          <w:lang w:val="en-US"/>
        </w:rPr>
        <w:t>Using Bowlby’s attachment theory and Piaget’s cognitive development theory</w:t>
      </w:r>
    </w:p>
    <w:p w14:paraId="10381984" w14:textId="77777777" w:rsidR="00E153D0" w:rsidRPr="003A5FEB" w:rsidRDefault="00E153D0" w:rsidP="003A5FEB">
      <w:pPr>
        <w:spacing w:line="360" w:lineRule="auto"/>
        <w:rPr>
          <w:rFonts w:ascii="Arial" w:hAnsi="Arial" w:cs="Arial"/>
          <w:sz w:val="24"/>
          <w:szCs w:val="24"/>
        </w:rPr>
      </w:pPr>
    </w:p>
    <w:p w14:paraId="18E87864" w14:textId="55BC4D71" w:rsidR="00E153D0" w:rsidRPr="003A5FEB" w:rsidRDefault="0080245C" w:rsidP="003A5FEB">
      <w:pPr>
        <w:spacing w:line="360" w:lineRule="auto"/>
        <w:rPr>
          <w:rFonts w:ascii="Arial" w:hAnsi="Arial" w:cs="Arial"/>
          <w:b/>
          <w:bCs/>
        </w:rPr>
      </w:pPr>
      <w:r w:rsidRPr="003A5FEB">
        <w:rPr>
          <w:rFonts w:ascii="Arial" w:hAnsi="Arial" w:cs="Arial"/>
          <w:b/>
          <w:bCs/>
        </w:rPr>
        <w:t>Introduction</w:t>
      </w:r>
    </w:p>
    <w:p w14:paraId="28CCA03A" w14:textId="3DBDBA6F" w:rsidR="0080245C" w:rsidRPr="003A5FEB" w:rsidRDefault="0080245C" w:rsidP="003A5FEB">
      <w:pPr>
        <w:spacing w:line="360" w:lineRule="auto"/>
        <w:rPr>
          <w:rFonts w:ascii="Arial" w:hAnsi="Arial" w:cs="Arial"/>
          <w:lang w:val="en-US"/>
        </w:rPr>
      </w:pPr>
      <w:r w:rsidRPr="003A5FEB">
        <w:rPr>
          <w:rFonts w:ascii="Arial" w:hAnsi="Arial" w:cs="Arial"/>
          <w:lang w:val="en-US"/>
        </w:rPr>
        <w:t>Social media refers to Internet based tools that let people create share and exchange content or connect with others (Boyd, 2014). Adolescence is the developmental stage between childhood and adulthood from age 10 to 19 (</w:t>
      </w:r>
      <w:r w:rsidR="00B9655E" w:rsidRPr="003A5FEB">
        <w:rPr>
          <w:rFonts w:ascii="Arial" w:hAnsi="Arial" w:cs="Arial"/>
          <w:lang w:val="en-US"/>
        </w:rPr>
        <w:t>W</w:t>
      </w:r>
      <w:r w:rsidRPr="003A5FEB">
        <w:rPr>
          <w:rFonts w:ascii="Arial" w:hAnsi="Arial" w:cs="Arial"/>
          <w:lang w:val="en-US"/>
        </w:rPr>
        <w:t xml:space="preserve">orld </w:t>
      </w:r>
      <w:r w:rsidR="00B9655E" w:rsidRPr="003A5FEB">
        <w:rPr>
          <w:rFonts w:ascii="Arial" w:hAnsi="Arial" w:cs="Arial"/>
          <w:lang w:val="en-US"/>
        </w:rPr>
        <w:t>H</w:t>
      </w:r>
      <w:r w:rsidRPr="003A5FEB">
        <w:rPr>
          <w:rFonts w:ascii="Arial" w:hAnsi="Arial" w:cs="Arial"/>
          <w:lang w:val="en-US"/>
        </w:rPr>
        <w:t xml:space="preserve">ealth </w:t>
      </w:r>
      <w:r w:rsidR="00B9655E" w:rsidRPr="003A5FEB">
        <w:rPr>
          <w:rFonts w:ascii="Arial" w:hAnsi="Arial" w:cs="Arial"/>
          <w:lang w:val="en-US"/>
        </w:rPr>
        <w:t>O</w:t>
      </w:r>
      <w:r w:rsidRPr="003A5FEB">
        <w:rPr>
          <w:rFonts w:ascii="Arial" w:hAnsi="Arial" w:cs="Arial"/>
          <w:lang w:val="en-US"/>
        </w:rPr>
        <w:t xml:space="preserve">rganization </w:t>
      </w:r>
      <w:r w:rsidR="00E75A34">
        <w:rPr>
          <w:rFonts w:ascii="Arial" w:hAnsi="Arial" w:cs="Arial"/>
          <w:lang w:val="en-US"/>
        </w:rPr>
        <w:t>(</w:t>
      </w:r>
      <w:r w:rsidRPr="003A5FEB">
        <w:rPr>
          <w:rFonts w:ascii="Arial" w:hAnsi="Arial" w:cs="Arial"/>
          <w:lang w:val="en-US"/>
        </w:rPr>
        <w:t>WHO</w:t>
      </w:r>
      <w:r w:rsidR="00E75A34">
        <w:rPr>
          <w:rFonts w:ascii="Arial" w:hAnsi="Arial" w:cs="Arial"/>
          <w:lang w:val="en-US"/>
        </w:rPr>
        <w:t>)</w:t>
      </w:r>
      <w:r w:rsidRPr="003A5FEB">
        <w:rPr>
          <w:rFonts w:ascii="Arial" w:hAnsi="Arial" w:cs="Arial"/>
          <w:lang w:val="en-US"/>
        </w:rPr>
        <w:t>, 2023). Mental health covers emotional psychological and social well-being affecting how people think, feel and act (</w:t>
      </w:r>
      <w:r w:rsidR="00B9655E" w:rsidRPr="003A5FEB">
        <w:rPr>
          <w:rFonts w:ascii="Arial" w:hAnsi="Arial" w:cs="Arial"/>
          <w:lang w:val="en-US"/>
        </w:rPr>
        <w:t>m</w:t>
      </w:r>
      <w:r w:rsidRPr="003A5FEB">
        <w:rPr>
          <w:rFonts w:ascii="Arial" w:hAnsi="Arial" w:cs="Arial"/>
          <w:lang w:val="en-US"/>
        </w:rPr>
        <w:t xml:space="preserve">ental </w:t>
      </w:r>
      <w:r w:rsidR="00B9655E" w:rsidRPr="003A5FEB">
        <w:rPr>
          <w:rFonts w:ascii="Arial" w:hAnsi="Arial" w:cs="Arial"/>
          <w:lang w:val="en-US"/>
        </w:rPr>
        <w:t>h</w:t>
      </w:r>
      <w:r w:rsidRPr="003A5FEB">
        <w:rPr>
          <w:rFonts w:ascii="Arial" w:hAnsi="Arial" w:cs="Arial"/>
          <w:lang w:val="en-US"/>
        </w:rPr>
        <w:t xml:space="preserve">ealth </w:t>
      </w:r>
      <w:r w:rsidR="00B9655E" w:rsidRPr="003A5FEB">
        <w:rPr>
          <w:rFonts w:ascii="Arial" w:hAnsi="Arial" w:cs="Arial"/>
          <w:lang w:val="en-US"/>
        </w:rPr>
        <w:t>F</w:t>
      </w:r>
      <w:r w:rsidRPr="003A5FEB">
        <w:rPr>
          <w:rFonts w:ascii="Arial" w:hAnsi="Arial" w:cs="Arial"/>
          <w:lang w:val="en-US"/>
        </w:rPr>
        <w:t>oundation, 2022).</w:t>
      </w:r>
      <w:r w:rsidR="00075BA5" w:rsidRPr="003A5FEB">
        <w:rPr>
          <w:rFonts w:ascii="Arial" w:hAnsi="Arial" w:cs="Arial"/>
          <w:lang w:val="en-US"/>
        </w:rPr>
        <w:t xml:space="preserve"> Most young people now use social media daily so understanding its effect on their well-being is extremely important for parent’s schools and health services. This essay will explore how social media shapes adolescent mental health using Bowlby’s attachment theory and Piaget’s cognitive development theory. It will explain each theory and apply them to online experiences, compare their strengths and weaknesses</w:t>
      </w:r>
      <w:r w:rsidR="00A6001E" w:rsidRPr="003A5FEB">
        <w:rPr>
          <w:rFonts w:ascii="Arial" w:hAnsi="Arial" w:cs="Arial"/>
          <w:lang w:val="en-US"/>
        </w:rPr>
        <w:t>,</w:t>
      </w:r>
      <w:r w:rsidR="00075BA5" w:rsidRPr="003A5FEB">
        <w:rPr>
          <w:rFonts w:ascii="Arial" w:hAnsi="Arial" w:cs="Arial"/>
          <w:lang w:val="en-US"/>
        </w:rPr>
        <w:t xml:space="preserve"> and show how they help us understand this complex topic.</w:t>
      </w:r>
    </w:p>
    <w:p w14:paraId="6AB84A18" w14:textId="77777777" w:rsidR="00075BA5" w:rsidRPr="003A5FEB" w:rsidRDefault="00075BA5" w:rsidP="003A5FEB">
      <w:pPr>
        <w:spacing w:line="360" w:lineRule="auto"/>
        <w:rPr>
          <w:rFonts w:ascii="Arial" w:hAnsi="Arial" w:cs="Arial"/>
          <w:lang w:val="en-US"/>
        </w:rPr>
      </w:pPr>
    </w:p>
    <w:p w14:paraId="717856D1" w14:textId="77777777" w:rsidR="00075BA5" w:rsidRPr="003A5FEB" w:rsidRDefault="00075BA5" w:rsidP="003A5FEB">
      <w:pPr>
        <w:spacing w:line="360" w:lineRule="auto"/>
        <w:rPr>
          <w:rFonts w:ascii="Arial" w:hAnsi="Arial" w:cs="Arial"/>
        </w:rPr>
      </w:pPr>
    </w:p>
    <w:p w14:paraId="41ACB7E5" w14:textId="535BC794" w:rsidR="00E153D0" w:rsidRPr="003A5FEB" w:rsidRDefault="00075BA5" w:rsidP="003A5FEB">
      <w:pPr>
        <w:spacing w:line="360" w:lineRule="auto"/>
        <w:rPr>
          <w:rFonts w:ascii="Arial" w:hAnsi="Arial" w:cs="Arial"/>
          <w:b/>
          <w:bCs/>
        </w:rPr>
      </w:pPr>
      <w:r w:rsidRPr="003A5FEB">
        <w:rPr>
          <w:rFonts w:ascii="Arial" w:hAnsi="Arial" w:cs="Arial"/>
          <w:b/>
          <w:bCs/>
        </w:rPr>
        <w:t>Impact of social media on adolescent mental health</w:t>
      </w:r>
    </w:p>
    <w:p w14:paraId="5B686D5F" w14:textId="3D89E6A2" w:rsidR="00075BA5" w:rsidRDefault="00B9655E" w:rsidP="003A5FEB">
      <w:pPr>
        <w:spacing w:line="360" w:lineRule="auto"/>
        <w:rPr>
          <w:rFonts w:ascii="Arial" w:hAnsi="Arial" w:cs="Arial"/>
          <w:lang w:val="en-US"/>
        </w:rPr>
      </w:pPr>
      <w:r w:rsidRPr="003A5FEB">
        <w:rPr>
          <w:rFonts w:ascii="Arial" w:hAnsi="Arial" w:cs="Arial"/>
          <w:lang w:val="en-US"/>
        </w:rPr>
        <w:t xml:space="preserve">Research shows social media has both helpful and harmful effects and does not affect everyone the same way. negative impacts </w:t>
      </w:r>
      <w:bookmarkStart w:id="1" w:name="_Int_eN4KkXYr"/>
      <w:r w:rsidRPr="003A5FEB">
        <w:rPr>
          <w:rFonts w:ascii="Arial" w:hAnsi="Arial" w:cs="Arial"/>
          <w:lang w:val="en-US"/>
        </w:rPr>
        <w:t>are widely reported</w:t>
      </w:r>
      <w:bookmarkEnd w:id="1"/>
      <w:r w:rsidRPr="003A5FEB">
        <w:rPr>
          <w:rFonts w:ascii="Arial" w:hAnsi="Arial" w:cs="Arial"/>
          <w:lang w:val="en-US"/>
        </w:rPr>
        <w:t xml:space="preserve"> constant exposure to edited photos often lead to poor body image, low self-esteem</w:t>
      </w:r>
      <w:r w:rsidR="00A6001E" w:rsidRPr="003A5FEB">
        <w:rPr>
          <w:rFonts w:ascii="Arial" w:hAnsi="Arial" w:cs="Arial"/>
          <w:lang w:val="en-US"/>
        </w:rPr>
        <w:t>,</w:t>
      </w:r>
      <w:r w:rsidRPr="003A5FEB">
        <w:rPr>
          <w:rFonts w:ascii="Arial" w:hAnsi="Arial" w:cs="Arial"/>
          <w:lang w:val="en-US"/>
        </w:rPr>
        <w:t xml:space="preserve"> and rising anxiety (Royal Society for Public Health </w:t>
      </w:r>
      <w:r w:rsidR="00E75A34">
        <w:rPr>
          <w:rFonts w:ascii="Arial" w:hAnsi="Arial" w:cs="Arial"/>
          <w:lang w:val="en-US"/>
        </w:rPr>
        <w:t>(</w:t>
      </w:r>
      <w:r w:rsidRPr="003A5FEB">
        <w:rPr>
          <w:rFonts w:ascii="Arial" w:hAnsi="Arial" w:cs="Arial"/>
          <w:lang w:val="en-US"/>
        </w:rPr>
        <w:t>RSPH</w:t>
      </w:r>
      <w:r w:rsidR="00E75A34">
        <w:rPr>
          <w:rFonts w:ascii="Arial" w:hAnsi="Arial" w:cs="Arial"/>
          <w:lang w:val="en-US"/>
        </w:rPr>
        <w:t>)</w:t>
      </w:r>
      <w:r w:rsidRPr="003A5FEB">
        <w:rPr>
          <w:rFonts w:ascii="Arial" w:hAnsi="Arial" w:cs="Arial"/>
          <w:lang w:val="en-US"/>
        </w:rPr>
        <w:t xml:space="preserve">, 2021). Cyberbullying is also a major risk linked to higher rates of depression and sleep problems (NSPCC, 2023). However social media can be positive too it lets young people </w:t>
      </w:r>
      <w:r w:rsidR="00420D7D" w:rsidRPr="003A5FEB">
        <w:rPr>
          <w:rFonts w:ascii="Arial" w:hAnsi="Arial" w:cs="Arial"/>
          <w:lang w:val="en-US"/>
        </w:rPr>
        <w:t>stay connected</w:t>
      </w:r>
      <w:r w:rsidRPr="003A5FEB">
        <w:rPr>
          <w:rFonts w:ascii="Arial" w:hAnsi="Arial" w:cs="Arial"/>
          <w:lang w:val="en-US"/>
        </w:rPr>
        <w:t xml:space="preserve"> with friends and find communities that share their interests and get support if they feel lonely or isolated (Ofcom, 2024). </w:t>
      </w:r>
      <w:r w:rsidR="003A5FEB" w:rsidRPr="003A5FEB">
        <w:rPr>
          <w:rFonts w:ascii="Arial" w:hAnsi="Arial" w:cs="Arial"/>
          <w:lang w:val="en-US"/>
        </w:rPr>
        <w:t>F</w:t>
      </w:r>
      <w:r w:rsidRPr="003A5FEB">
        <w:rPr>
          <w:rFonts w:ascii="Arial" w:hAnsi="Arial" w:cs="Arial"/>
          <w:lang w:val="en-US"/>
        </w:rPr>
        <w:t xml:space="preserve">or </w:t>
      </w:r>
      <w:r w:rsidR="003A5FEB" w:rsidRPr="003A5FEB">
        <w:rPr>
          <w:rFonts w:ascii="Arial" w:hAnsi="Arial" w:cs="Arial"/>
          <w:lang w:val="en-US"/>
        </w:rPr>
        <w:t>example,</w:t>
      </w:r>
      <w:r w:rsidRPr="003A5FEB">
        <w:rPr>
          <w:rFonts w:ascii="Arial" w:hAnsi="Arial" w:cs="Arial"/>
          <w:lang w:val="en-US"/>
        </w:rPr>
        <w:t xml:space="preserve"> young people with health conditions or minority identities often find safe spaces online that they cannot access locally the difference between good and bad effects depends on many things how much time is spent online what content is viewed family support and the young person's existing confidence</w:t>
      </w:r>
      <w:r w:rsidR="003A5FEB" w:rsidRPr="003A5FEB">
        <w:rPr>
          <w:rFonts w:ascii="Arial" w:hAnsi="Arial" w:cs="Arial"/>
          <w:lang w:val="en-US"/>
        </w:rPr>
        <w:t xml:space="preserve"> (Livingstone </w:t>
      </w:r>
      <w:r w:rsidR="0050448B">
        <w:rPr>
          <w:rFonts w:ascii="Arial" w:hAnsi="Arial" w:cs="Arial"/>
          <w:lang w:val="en-US"/>
        </w:rPr>
        <w:t>and</w:t>
      </w:r>
      <w:r w:rsidR="003A5FEB" w:rsidRPr="003A5FEB">
        <w:rPr>
          <w:rFonts w:ascii="Arial" w:hAnsi="Arial" w:cs="Arial"/>
          <w:lang w:val="en-US"/>
        </w:rPr>
        <w:t xml:space="preserve"> Helsper, 2022).</w:t>
      </w:r>
      <w:r w:rsidRPr="003A5FEB">
        <w:rPr>
          <w:rFonts w:ascii="Arial" w:hAnsi="Arial" w:cs="Arial"/>
          <w:lang w:val="en-US"/>
        </w:rPr>
        <w:t xml:space="preserve"> </w:t>
      </w:r>
      <w:r w:rsidR="003A5FEB" w:rsidRPr="003A5FEB">
        <w:rPr>
          <w:rFonts w:ascii="Arial" w:hAnsi="Arial" w:cs="Arial"/>
          <w:lang w:val="en-US"/>
        </w:rPr>
        <w:t>Studies</w:t>
      </w:r>
      <w:r w:rsidRPr="003A5FEB">
        <w:rPr>
          <w:rFonts w:ascii="Arial" w:hAnsi="Arial" w:cs="Arial"/>
          <w:lang w:val="en-US"/>
        </w:rPr>
        <w:t xml:space="preserve"> also note that most research only shows a link rather than clear proof that social media causes poor mental health as young people who already struggle may also use social media more.</w:t>
      </w:r>
    </w:p>
    <w:p w14:paraId="38EEC231" w14:textId="663731E1" w:rsidR="003A5FEB" w:rsidRDefault="003A5FEB" w:rsidP="003A5FEB">
      <w:pPr>
        <w:spacing w:line="360" w:lineRule="auto"/>
        <w:rPr>
          <w:rFonts w:ascii="Arial" w:hAnsi="Arial" w:cs="Arial"/>
          <w:b/>
          <w:bCs/>
          <w:lang w:val="en-US"/>
        </w:rPr>
      </w:pPr>
      <w:r>
        <w:rPr>
          <w:rFonts w:ascii="Arial" w:hAnsi="Arial" w:cs="Arial"/>
          <w:b/>
          <w:bCs/>
          <w:lang w:val="en-US"/>
        </w:rPr>
        <w:lastRenderedPageBreak/>
        <w:t>Theory 1: Bowlby’s Attachment Theory</w:t>
      </w:r>
    </w:p>
    <w:p w14:paraId="76048F31" w14:textId="7F8010B2" w:rsidR="003A5FEB" w:rsidRDefault="003A5FEB" w:rsidP="003A5FEB">
      <w:pPr>
        <w:spacing w:line="360" w:lineRule="auto"/>
        <w:rPr>
          <w:rFonts w:ascii="Arial" w:hAnsi="Arial" w:cs="Arial"/>
          <w:lang w:val="en-US"/>
        </w:rPr>
      </w:pPr>
      <w:r w:rsidRPr="003A5FEB">
        <w:rPr>
          <w:rFonts w:ascii="Arial" w:hAnsi="Arial" w:cs="Arial"/>
          <w:lang w:val="en-US"/>
        </w:rPr>
        <w:t xml:space="preserve">John </w:t>
      </w:r>
      <w:r w:rsidR="00E75A34" w:rsidRPr="003A5FEB">
        <w:rPr>
          <w:rFonts w:ascii="Arial" w:hAnsi="Arial" w:cs="Arial"/>
          <w:lang w:val="en-US"/>
        </w:rPr>
        <w:t>Bowlby’s</w:t>
      </w:r>
      <w:r w:rsidRPr="003A5FEB">
        <w:rPr>
          <w:rFonts w:ascii="Arial" w:hAnsi="Arial" w:cs="Arial"/>
          <w:lang w:val="en-US"/>
        </w:rPr>
        <w:t xml:space="preserve"> attachment theory argues that early consistent bonds with main caregivers create an internal working </w:t>
      </w:r>
      <w:r w:rsidR="00E75A34" w:rsidRPr="003A5FEB">
        <w:rPr>
          <w:rFonts w:ascii="Arial" w:hAnsi="Arial" w:cs="Arial"/>
          <w:lang w:val="en-US"/>
        </w:rPr>
        <w:t>model,</w:t>
      </w:r>
      <w:r w:rsidRPr="003A5FEB">
        <w:rPr>
          <w:rFonts w:ascii="Arial" w:hAnsi="Arial" w:cs="Arial"/>
          <w:lang w:val="en-US"/>
        </w:rPr>
        <w:t xml:space="preserve"> a set of beliefs about how safe the world is and whether people can </w:t>
      </w:r>
      <w:bookmarkStart w:id="2" w:name="_Int_N7Ndrzcg"/>
      <w:r w:rsidRPr="003A5FEB">
        <w:rPr>
          <w:rFonts w:ascii="Arial" w:hAnsi="Arial" w:cs="Arial"/>
          <w:lang w:val="en-US"/>
        </w:rPr>
        <w:t>be trusted</w:t>
      </w:r>
      <w:bookmarkEnd w:id="2"/>
      <w:r w:rsidRPr="003A5FEB">
        <w:rPr>
          <w:rFonts w:ascii="Arial" w:hAnsi="Arial" w:cs="Arial"/>
          <w:lang w:val="en-US"/>
        </w:rPr>
        <w:t xml:space="preserve"> and are worthy of care</w:t>
      </w:r>
      <w:r w:rsidR="00E75A34">
        <w:rPr>
          <w:rFonts w:ascii="Arial" w:hAnsi="Arial" w:cs="Arial"/>
          <w:lang w:val="en-US"/>
        </w:rPr>
        <w:t xml:space="preserve"> (Bowlby,1969).</w:t>
      </w:r>
      <w:r w:rsidRPr="003A5FEB">
        <w:rPr>
          <w:rFonts w:ascii="Arial" w:hAnsi="Arial" w:cs="Arial"/>
          <w:lang w:val="en-US"/>
        </w:rPr>
        <w:t xml:space="preserve"> </w:t>
      </w:r>
      <w:r w:rsidR="00E75A34" w:rsidRPr="003A5FEB">
        <w:rPr>
          <w:rFonts w:ascii="Arial" w:hAnsi="Arial" w:cs="Arial"/>
          <w:lang w:val="en-US"/>
        </w:rPr>
        <w:t>A secure</w:t>
      </w:r>
      <w:r w:rsidRPr="003A5FEB">
        <w:rPr>
          <w:rFonts w:ascii="Arial" w:hAnsi="Arial" w:cs="Arial"/>
          <w:lang w:val="en-US"/>
        </w:rPr>
        <w:t xml:space="preserve"> attachment means young people feel confident </w:t>
      </w:r>
      <w:r w:rsidR="00E75A34" w:rsidRPr="003A5FEB">
        <w:rPr>
          <w:rFonts w:ascii="Arial" w:hAnsi="Arial" w:cs="Arial"/>
          <w:lang w:val="en-US"/>
        </w:rPr>
        <w:t>exploring</w:t>
      </w:r>
      <w:r w:rsidRPr="003A5FEB">
        <w:rPr>
          <w:rFonts w:ascii="Arial" w:hAnsi="Arial" w:cs="Arial"/>
          <w:lang w:val="en-US"/>
        </w:rPr>
        <w:t xml:space="preserve"> and seek help when needed insecure attachment can make them </w:t>
      </w:r>
      <w:r w:rsidR="00E75A34" w:rsidRPr="003A5FEB">
        <w:rPr>
          <w:rFonts w:ascii="Arial" w:hAnsi="Arial" w:cs="Arial"/>
          <w:lang w:val="en-US"/>
        </w:rPr>
        <w:t>anxious,</w:t>
      </w:r>
      <w:r w:rsidRPr="003A5FEB">
        <w:rPr>
          <w:rFonts w:ascii="Arial" w:hAnsi="Arial" w:cs="Arial"/>
          <w:lang w:val="en-US"/>
        </w:rPr>
        <w:t xml:space="preserve"> clingy</w:t>
      </w:r>
      <w:r w:rsidR="00420D7D" w:rsidRPr="003A5FEB">
        <w:rPr>
          <w:rFonts w:ascii="Arial" w:hAnsi="Arial" w:cs="Arial"/>
          <w:lang w:val="en-US"/>
        </w:rPr>
        <w:t>,</w:t>
      </w:r>
      <w:r w:rsidRPr="003A5FEB">
        <w:rPr>
          <w:rFonts w:ascii="Arial" w:hAnsi="Arial" w:cs="Arial"/>
          <w:lang w:val="en-US"/>
        </w:rPr>
        <w:t xml:space="preserve"> or distrustful of others</w:t>
      </w:r>
      <w:r>
        <w:rPr>
          <w:rFonts w:ascii="Arial" w:hAnsi="Arial" w:cs="Arial"/>
          <w:lang w:val="en-US"/>
        </w:rPr>
        <w:t>.</w:t>
      </w:r>
      <w:r w:rsidR="0025212B">
        <w:rPr>
          <w:rFonts w:ascii="Arial" w:hAnsi="Arial" w:cs="Arial"/>
          <w:lang w:val="en-US"/>
        </w:rPr>
        <w:t xml:space="preserve"> This helps</w:t>
      </w:r>
      <w:r w:rsidR="0025212B" w:rsidRPr="0025212B">
        <w:rPr>
          <w:rFonts w:ascii="Arial" w:hAnsi="Arial" w:cs="Arial"/>
          <w:lang w:val="en-US"/>
        </w:rPr>
        <w:t xml:space="preserve"> </w:t>
      </w:r>
      <w:r w:rsidR="0025212B">
        <w:rPr>
          <w:rFonts w:ascii="Arial" w:hAnsi="Arial" w:cs="Arial"/>
          <w:lang w:val="en-US"/>
        </w:rPr>
        <w:t>e</w:t>
      </w:r>
      <w:r w:rsidR="0025212B" w:rsidRPr="0025212B">
        <w:rPr>
          <w:rFonts w:ascii="Arial" w:hAnsi="Arial" w:cs="Arial"/>
          <w:lang w:val="en-US"/>
        </w:rPr>
        <w:t>xplain social media experiences young people with insecure attachment may use social media to look for reassurance checking messages constantly worrying if they get no replies or feeling rejected if posts get few likes</w:t>
      </w:r>
      <w:r w:rsidR="0025212B">
        <w:rPr>
          <w:rFonts w:ascii="Arial" w:hAnsi="Arial" w:cs="Arial"/>
          <w:lang w:val="en-US"/>
        </w:rPr>
        <w:t>.</w:t>
      </w:r>
      <w:r w:rsidR="0025212B" w:rsidRPr="0025212B">
        <w:rPr>
          <w:rFonts w:ascii="Arial" w:hAnsi="Arial" w:cs="Arial"/>
          <w:lang w:val="en-US"/>
        </w:rPr>
        <w:t xml:space="preserve"> They may also struggle to spot unkind or fake interactions online</w:t>
      </w:r>
      <w:r w:rsidR="0025212B">
        <w:rPr>
          <w:rFonts w:ascii="Arial" w:hAnsi="Arial" w:cs="Arial"/>
          <w:lang w:val="en-US"/>
        </w:rPr>
        <w:t>.</w:t>
      </w:r>
      <w:r w:rsidR="0025212B" w:rsidRPr="0025212B">
        <w:rPr>
          <w:rFonts w:ascii="Arial" w:hAnsi="Arial" w:cs="Arial"/>
          <w:lang w:val="en-US"/>
        </w:rPr>
        <w:t xml:space="preserve"> </w:t>
      </w:r>
      <w:r w:rsidR="0025212B">
        <w:rPr>
          <w:rFonts w:ascii="Arial" w:hAnsi="Arial" w:cs="Arial"/>
          <w:lang w:val="en-US"/>
        </w:rPr>
        <w:t>O</w:t>
      </w:r>
      <w:r w:rsidR="0025212B" w:rsidRPr="0025212B">
        <w:rPr>
          <w:rFonts w:ascii="Arial" w:hAnsi="Arial" w:cs="Arial"/>
          <w:lang w:val="en-US"/>
        </w:rPr>
        <w:t>n the positive side secure attachment can mean young people use social media to widen their circle and share their feelings safely without Relying on online approval to feel good about themselves</w:t>
      </w:r>
      <w:r w:rsidR="0025212B">
        <w:rPr>
          <w:rFonts w:ascii="Arial" w:hAnsi="Arial" w:cs="Arial"/>
          <w:lang w:val="en-US"/>
        </w:rPr>
        <w:t>.</w:t>
      </w:r>
      <w:r w:rsidR="0025212B" w:rsidRPr="0025212B">
        <w:rPr>
          <w:rFonts w:ascii="Arial" w:hAnsi="Arial" w:cs="Arial"/>
          <w:lang w:val="en-US"/>
        </w:rPr>
        <w:t xml:space="preserve"> A strength of this theory is that it highlights how early relationships shape how young people cope with social situations online a key limitation is that it focuses heavily on early family bonds and does not fully account for how friendships school life or personality also change how someone responds to social media</w:t>
      </w:r>
      <w:r w:rsidR="0025212B">
        <w:rPr>
          <w:rFonts w:ascii="Arial" w:hAnsi="Arial" w:cs="Arial"/>
          <w:lang w:val="en-US"/>
        </w:rPr>
        <w:t>.</w:t>
      </w:r>
    </w:p>
    <w:p w14:paraId="448A361F" w14:textId="77777777" w:rsidR="0025212B" w:rsidRDefault="0025212B" w:rsidP="003A5FEB">
      <w:pPr>
        <w:spacing w:line="360" w:lineRule="auto"/>
        <w:rPr>
          <w:rFonts w:ascii="Arial" w:hAnsi="Arial" w:cs="Arial"/>
          <w:lang w:val="en-US"/>
        </w:rPr>
      </w:pPr>
    </w:p>
    <w:p w14:paraId="2D43A4A5" w14:textId="5A8D4620" w:rsidR="0025212B" w:rsidRPr="002E07B9" w:rsidRDefault="0025212B" w:rsidP="003A5FEB">
      <w:pPr>
        <w:spacing w:line="360" w:lineRule="auto"/>
        <w:rPr>
          <w:rFonts w:ascii="Arial" w:hAnsi="Arial" w:cs="Arial"/>
          <w:b/>
          <w:bCs/>
          <w:lang w:val="en-US"/>
        </w:rPr>
      </w:pPr>
      <w:r w:rsidRPr="002E07B9">
        <w:rPr>
          <w:rFonts w:ascii="Arial" w:hAnsi="Arial" w:cs="Arial"/>
          <w:b/>
          <w:bCs/>
          <w:lang w:val="en-US"/>
        </w:rPr>
        <w:t xml:space="preserve">Theory 2: Piaget’s </w:t>
      </w:r>
      <w:r w:rsidR="002E07B9" w:rsidRPr="002E07B9">
        <w:rPr>
          <w:rFonts w:ascii="Arial" w:hAnsi="Arial" w:cs="Arial"/>
          <w:b/>
          <w:bCs/>
          <w:lang w:val="en-US"/>
        </w:rPr>
        <w:t>Cognitive Development theory</w:t>
      </w:r>
    </w:p>
    <w:p w14:paraId="422F1147" w14:textId="186D05B1" w:rsidR="001A19F8" w:rsidRDefault="00C13AB0" w:rsidP="003A5FEB">
      <w:pPr>
        <w:spacing w:line="360" w:lineRule="auto"/>
        <w:rPr>
          <w:rFonts w:ascii="Arial" w:hAnsi="Arial" w:cs="Arial"/>
          <w:lang w:val="en-US"/>
        </w:rPr>
      </w:pPr>
      <w:r>
        <w:rPr>
          <w:rFonts w:ascii="Arial" w:hAnsi="Arial" w:cs="Arial"/>
          <w:lang w:val="en-US"/>
        </w:rPr>
        <w:t>J</w:t>
      </w:r>
      <w:r w:rsidR="00AD06D6" w:rsidRPr="00AD06D6">
        <w:rPr>
          <w:rFonts w:ascii="Arial" w:hAnsi="Arial" w:cs="Arial"/>
          <w:lang w:val="en-US"/>
        </w:rPr>
        <w:t xml:space="preserve">ean </w:t>
      </w:r>
      <w:r w:rsidRPr="00AD06D6">
        <w:rPr>
          <w:rFonts w:ascii="Arial" w:hAnsi="Arial" w:cs="Arial"/>
          <w:lang w:val="en-US"/>
        </w:rPr>
        <w:t>Piaget’s</w:t>
      </w:r>
      <w:r w:rsidR="00AD06D6" w:rsidRPr="00AD06D6">
        <w:rPr>
          <w:rFonts w:ascii="Arial" w:hAnsi="Arial" w:cs="Arial"/>
          <w:lang w:val="en-US"/>
        </w:rPr>
        <w:t xml:space="preserve"> theory describes how children's thinking grows in stages from roughly age 12 </w:t>
      </w:r>
      <w:r w:rsidR="00E57B60" w:rsidRPr="00AD06D6">
        <w:rPr>
          <w:rFonts w:ascii="Arial" w:hAnsi="Arial" w:cs="Arial"/>
          <w:lang w:val="en-US"/>
        </w:rPr>
        <w:t>onwards when</w:t>
      </w:r>
      <w:r w:rsidR="00AD06D6" w:rsidRPr="00AD06D6">
        <w:rPr>
          <w:rFonts w:ascii="Arial" w:hAnsi="Arial" w:cs="Arial"/>
          <w:lang w:val="en-US"/>
        </w:rPr>
        <w:t xml:space="preserve"> young people enter the formal operational stage where they can think about abstract </w:t>
      </w:r>
      <w:r w:rsidR="00281295" w:rsidRPr="00AD06D6">
        <w:rPr>
          <w:rFonts w:ascii="Arial" w:hAnsi="Arial" w:cs="Arial"/>
          <w:lang w:val="en-US"/>
        </w:rPr>
        <w:t>ideas,</w:t>
      </w:r>
      <w:r w:rsidR="00AD06D6" w:rsidRPr="00AD06D6">
        <w:rPr>
          <w:rFonts w:ascii="Arial" w:hAnsi="Arial" w:cs="Arial"/>
          <w:lang w:val="en-US"/>
        </w:rPr>
        <w:t xml:space="preserve"> imagine future possibilities and reason about things they have not seen directly</w:t>
      </w:r>
      <w:r w:rsidR="003D2493">
        <w:rPr>
          <w:rFonts w:ascii="Arial" w:hAnsi="Arial" w:cs="Arial"/>
          <w:lang w:val="en-US"/>
        </w:rPr>
        <w:t xml:space="preserve"> </w:t>
      </w:r>
      <w:r w:rsidR="00B91F61">
        <w:rPr>
          <w:rFonts w:ascii="Arial" w:hAnsi="Arial" w:cs="Arial"/>
          <w:lang w:val="en-US"/>
        </w:rPr>
        <w:t xml:space="preserve">(Piaget </w:t>
      </w:r>
      <w:r w:rsidR="008D021A">
        <w:rPr>
          <w:rFonts w:ascii="Arial" w:hAnsi="Arial" w:cs="Arial"/>
          <w:lang w:val="en-US"/>
        </w:rPr>
        <w:t>and</w:t>
      </w:r>
      <w:r w:rsidR="00B91F61">
        <w:rPr>
          <w:rFonts w:ascii="Arial" w:hAnsi="Arial" w:cs="Arial"/>
          <w:lang w:val="en-US"/>
        </w:rPr>
        <w:t xml:space="preserve"> </w:t>
      </w:r>
      <w:r w:rsidR="00ED781A">
        <w:rPr>
          <w:rFonts w:ascii="Arial" w:hAnsi="Arial" w:cs="Arial"/>
          <w:lang w:val="en-US"/>
        </w:rPr>
        <w:t>Innholder</w:t>
      </w:r>
      <w:r w:rsidR="0081766F">
        <w:rPr>
          <w:rFonts w:ascii="Arial" w:hAnsi="Arial" w:cs="Arial"/>
          <w:lang w:val="en-US"/>
        </w:rPr>
        <w:t>, 1958)</w:t>
      </w:r>
      <w:r w:rsidR="00293477">
        <w:rPr>
          <w:rFonts w:ascii="Arial" w:hAnsi="Arial" w:cs="Arial"/>
          <w:lang w:val="en-US"/>
        </w:rPr>
        <w:t>.</w:t>
      </w:r>
      <w:r w:rsidR="00AD06D6" w:rsidRPr="00AD06D6">
        <w:rPr>
          <w:rFonts w:ascii="Arial" w:hAnsi="Arial" w:cs="Arial"/>
          <w:lang w:val="en-US"/>
        </w:rPr>
        <w:t xml:space="preserve"> </w:t>
      </w:r>
      <w:r w:rsidR="00293477">
        <w:rPr>
          <w:rFonts w:ascii="Arial" w:hAnsi="Arial" w:cs="Arial"/>
          <w:lang w:val="en-US"/>
        </w:rPr>
        <w:t>H</w:t>
      </w:r>
      <w:r w:rsidR="00293477" w:rsidRPr="00AD06D6">
        <w:rPr>
          <w:rFonts w:ascii="Arial" w:hAnsi="Arial" w:cs="Arial"/>
          <w:lang w:val="en-US"/>
        </w:rPr>
        <w:t>owever,</w:t>
      </w:r>
      <w:r w:rsidR="00AD06D6" w:rsidRPr="00AD06D6">
        <w:rPr>
          <w:rFonts w:ascii="Arial" w:hAnsi="Arial" w:cs="Arial"/>
          <w:lang w:val="en-US"/>
        </w:rPr>
        <w:t xml:space="preserve"> this skill is still developing through adolescence so young people may still struggle to judge what is </w:t>
      </w:r>
      <w:r w:rsidR="00C0783F" w:rsidRPr="00AD06D6">
        <w:rPr>
          <w:rFonts w:ascii="Arial" w:hAnsi="Arial" w:cs="Arial"/>
          <w:lang w:val="en-US"/>
        </w:rPr>
        <w:t>really</w:t>
      </w:r>
      <w:r w:rsidR="00AD06D6" w:rsidRPr="00AD06D6">
        <w:rPr>
          <w:rFonts w:ascii="Arial" w:hAnsi="Arial" w:cs="Arial"/>
          <w:lang w:val="en-US"/>
        </w:rPr>
        <w:t xml:space="preserve"> balanced or</w:t>
      </w:r>
      <w:r w:rsidRPr="00C13AB0">
        <w:rPr>
          <w:rFonts w:ascii="Arial" w:hAnsi="Arial" w:cs="Arial"/>
          <w:lang w:val="en-US"/>
        </w:rPr>
        <w:t xml:space="preserve"> </w:t>
      </w:r>
      <w:r>
        <w:rPr>
          <w:rFonts w:ascii="Arial" w:hAnsi="Arial" w:cs="Arial"/>
          <w:lang w:val="en-US"/>
        </w:rPr>
        <w:t>risky.</w:t>
      </w:r>
      <w:r w:rsidR="001A19F8">
        <w:rPr>
          <w:rFonts w:ascii="Arial" w:hAnsi="Arial" w:cs="Arial"/>
          <w:lang w:val="en-US"/>
        </w:rPr>
        <w:t xml:space="preserve"> </w:t>
      </w:r>
      <w:r w:rsidR="00F928A9" w:rsidRPr="00F928A9">
        <w:rPr>
          <w:rFonts w:ascii="Arial" w:hAnsi="Arial" w:cs="Arial"/>
          <w:lang w:val="en-US"/>
        </w:rPr>
        <w:t>This is very relevant to social media</w:t>
      </w:r>
      <w:r w:rsidR="00293477">
        <w:rPr>
          <w:rFonts w:ascii="Arial" w:hAnsi="Arial" w:cs="Arial"/>
          <w:lang w:val="en-US"/>
        </w:rPr>
        <w:t>.</w:t>
      </w:r>
      <w:r w:rsidR="00F928A9" w:rsidRPr="00F928A9">
        <w:rPr>
          <w:rFonts w:ascii="Arial" w:hAnsi="Arial" w:cs="Arial"/>
          <w:lang w:val="en-US"/>
        </w:rPr>
        <w:t xml:space="preserve"> </w:t>
      </w:r>
      <w:r w:rsidR="006468ED" w:rsidRPr="00F928A9">
        <w:rPr>
          <w:rFonts w:ascii="Arial" w:hAnsi="Arial" w:cs="Arial"/>
          <w:lang w:val="en-US"/>
        </w:rPr>
        <w:t>Developing</w:t>
      </w:r>
      <w:r w:rsidR="00F928A9" w:rsidRPr="00F928A9">
        <w:rPr>
          <w:rFonts w:ascii="Arial" w:hAnsi="Arial" w:cs="Arial"/>
          <w:lang w:val="en-US"/>
        </w:rPr>
        <w:t xml:space="preserve"> abstract thinking </w:t>
      </w:r>
      <w:r w:rsidR="006468ED" w:rsidRPr="00F928A9">
        <w:rPr>
          <w:rFonts w:ascii="Arial" w:hAnsi="Arial" w:cs="Arial"/>
          <w:lang w:val="en-US"/>
        </w:rPr>
        <w:t>lets</w:t>
      </w:r>
      <w:r w:rsidR="00F928A9" w:rsidRPr="00F928A9">
        <w:rPr>
          <w:rFonts w:ascii="Arial" w:hAnsi="Arial" w:cs="Arial"/>
          <w:lang w:val="en-US"/>
        </w:rPr>
        <w:t xml:space="preserve"> young people explore their </w:t>
      </w:r>
      <w:r w:rsidR="006468ED" w:rsidRPr="00F928A9">
        <w:rPr>
          <w:rFonts w:ascii="Arial" w:hAnsi="Arial" w:cs="Arial"/>
          <w:lang w:val="en-US"/>
        </w:rPr>
        <w:t>identity,</w:t>
      </w:r>
      <w:r w:rsidR="00F928A9" w:rsidRPr="00F928A9">
        <w:rPr>
          <w:rFonts w:ascii="Arial" w:hAnsi="Arial" w:cs="Arial"/>
          <w:lang w:val="en-US"/>
        </w:rPr>
        <w:t xml:space="preserve"> debate ideas and create creative content online</w:t>
      </w:r>
      <w:r w:rsidR="00293477">
        <w:rPr>
          <w:rFonts w:ascii="Arial" w:hAnsi="Arial" w:cs="Arial"/>
          <w:lang w:val="en-US"/>
        </w:rPr>
        <w:t>.</w:t>
      </w:r>
      <w:r w:rsidR="00F928A9" w:rsidRPr="00F928A9">
        <w:rPr>
          <w:rFonts w:ascii="Arial" w:hAnsi="Arial" w:cs="Arial"/>
          <w:lang w:val="en-US"/>
        </w:rPr>
        <w:t xml:space="preserve"> </w:t>
      </w:r>
      <w:r w:rsidR="006468ED">
        <w:rPr>
          <w:rFonts w:ascii="Arial" w:hAnsi="Arial" w:cs="Arial"/>
          <w:lang w:val="en-US"/>
        </w:rPr>
        <w:t>B</w:t>
      </w:r>
      <w:r w:rsidR="00F928A9" w:rsidRPr="00F928A9">
        <w:rPr>
          <w:rFonts w:ascii="Arial" w:hAnsi="Arial" w:cs="Arial"/>
          <w:lang w:val="en-US"/>
        </w:rPr>
        <w:t xml:space="preserve">ut it can also make them more likely to compare </w:t>
      </w:r>
      <w:r w:rsidR="00535899" w:rsidRPr="00F928A9">
        <w:rPr>
          <w:rFonts w:ascii="Arial" w:hAnsi="Arial" w:cs="Arial"/>
          <w:lang w:val="en-US"/>
        </w:rPr>
        <w:t>their real life behind the scenes</w:t>
      </w:r>
      <w:r w:rsidR="00F928A9" w:rsidRPr="00F928A9">
        <w:rPr>
          <w:rFonts w:ascii="Arial" w:hAnsi="Arial" w:cs="Arial"/>
          <w:lang w:val="en-US"/>
        </w:rPr>
        <w:t xml:space="preserve"> with the perfect polished versions others post or to imagine that everyone is judging them </w:t>
      </w:r>
      <w:r w:rsidR="00535899" w:rsidRPr="00F928A9">
        <w:rPr>
          <w:rFonts w:ascii="Arial" w:hAnsi="Arial" w:cs="Arial"/>
          <w:lang w:val="en-US"/>
        </w:rPr>
        <w:t>harshly with</w:t>
      </w:r>
      <w:r w:rsidR="00F928A9" w:rsidRPr="00F928A9">
        <w:rPr>
          <w:rFonts w:ascii="Arial" w:hAnsi="Arial" w:cs="Arial"/>
          <w:lang w:val="en-US"/>
        </w:rPr>
        <w:t xml:space="preserve"> a common feeling called the imaginary audience</w:t>
      </w:r>
      <w:r w:rsidR="00BC34B7">
        <w:rPr>
          <w:rFonts w:ascii="Arial" w:hAnsi="Arial" w:cs="Arial"/>
          <w:lang w:val="en-US"/>
        </w:rPr>
        <w:t xml:space="preserve"> (</w:t>
      </w:r>
      <w:r w:rsidR="00535899">
        <w:rPr>
          <w:rFonts w:ascii="Arial" w:hAnsi="Arial" w:cs="Arial"/>
          <w:lang w:val="en-US"/>
        </w:rPr>
        <w:t>Elkind, 1967).</w:t>
      </w:r>
      <w:r w:rsidR="00C0783F" w:rsidRPr="00C0783F">
        <w:rPr>
          <w:rFonts w:ascii="Arial" w:hAnsi="Arial" w:cs="Arial"/>
          <w:lang w:val="en-US"/>
        </w:rPr>
        <w:t xml:space="preserve"> </w:t>
      </w:r>
      <w:r w:rsidR="00535899" w:rsidRPr="00C0783F">
        <w:rPr>
          <w:rFonts w:ascii="Arial" w:hAnsi="Arial" w:cs="Arial"/>
          <w:lang w:val="en-US"/>
        </w:rPr>
        <w:t>They</w:t>
      </w:r>
      <w:r w:rsidR="00C0783F" w:rsidRPr="00C0783F">
        <w:rPr>
          <w:rFonts w:ascii="Arial" w:hAnsi="Arial" w:cs="Arial"/>
          <w:lang w:val="en-US"/>
        </w:rPr>
        <w:t xml:space="preserve"> may also find it hard to tell if content is </w:t>
      </w:r>
      <w:r w:rsidR="00535899" w:rsidRPr="00C0783F">
        <w:rPr>
          <w:rFonts w:ascii="Arial" w:hAnsi="Arial" w:cs="Arial"/>
          <w:lang w:val="en-US"/>
        </w:rPr>
        <w:t>edited,</w:t>
      </w:r>
      <w:r w:rsidR="00C0783F" w:rsidRPr="00C0783F">
        <w:rPr>
          <w:rFonts w:ascii="Arial" w:hAnsi="Arial" w:cs="Arial"/>
          <w:lang w:val="en-US"/>
        </w:rPr>
        <w:t xml:space="preserve"> </w:t>
      </w:r>
      <w:r w:rsidR="004C0341" w:rsidRPr="00C0783F">
        <w:rPr>
          <w:rFonts w:ascii="Arial" w:hAnsi="Arial" w:cs="Arial"/>
          <w:lang w:val="en-US"/>
        </w:rPr>
        <w:t xml:space="preserve">misleading </w:t>
      </w:r>
      <w:r w:rsidR="004C0341">
        <w:rPr>
          <w:rFonts w:ascii="Arial" w:hAnsi="Arial" w:cs="Arial"/>
          <w:lang w:val="en-US"/>
        </w:rPr>
        <w:t xml:space="preserve">or </w:t>
      </w:r>
      <w:r w:rsidR="004C0341" w:rsidRPr="00C0783F">
        <w:rPr>
          <w:rFonts w:ascii="Arial" w:hAnsi="Arial" w:cs="Arial"/>
          <w:lang w:val="en-US"/>
        </w:rPr>
        <w:t>exaggerated</w:t>
      </w:r>
      <w:r w:rsidR="00C0783F" w:rsidRPr="00C0783F">
        <w:rPr>
          <w:rFonts w:ascii="Arial" w:hAnsi="Arial" w:cs="Arial"/>
          <w:lang w:val="en-US"/>
        </w:rPr>
        <w:t xml:space="preserve"> and underestimate risks like sharing personal details or joining harmful trends</w:t>
      </w:r>
      <w:r w:rsidR="00535899">
        <w:rPr>
          <w:rFonts w:ascii="Arial" w:hAnsi="Arial" w:cs="Arial"/>
          <w:lang w:val="en-US"/>
        </w:rPr>
        <w:t>.</w:t>
      </w:r>
      <w:r w:rsidR="005465FA">
        <w:rPr>
          <w:rFonts w:ascii="Arial" w:hAnsi="Arial" w:cs="Arial"/>
          <w:lang w:val="en-US"/>
        </w:rPr>
        <w:t xml:space="preserve"> </w:t>
      </w:r>
      <w:r w:rsidR="004F6F14" w:rsidRPr="004F6F14">
        <w:rPr>
          <w:rFonts w:ascii="Arial" w:hAnsi="Arial" w:cs="Arial"/>
          <w:lang w:val="en-US"/>
        </w:rPr>
        <w:t xml:space="preserve">A strength of </w:t>
      </w:r>
      <w:r w:rsidR="000037F1" w:rsidRPr="004F6F14">
        <w:rPr>
          <w:rFonts w:ascii="Arial" w:hAnsi="Arial" w:cs="Arial"/>
          <w:lang w:val="en-US"/>
        </w:rPr>
        <w:t>Piaget’s</w:t>
      </w:r>
      <w:r w:rsidR="004F6F14" w:rsidRPr="004F6F14">
        <w:rPr>
          <w:rFonts w:ascii="Arial" w:hAnsi="Arial" w:cs="Arial"/>
          <w:lang w:val="en-US"/>
        </w:rPr>
        <w:t xml:space="preserve"> theory is that it explains why adolescents respond differently to social media than younger children or adults</w:t>
      </w:r>
      <w:r w:rsidR="000037F1">
        <w:rPr>
          <w:rFonts w:ascii="Arial" w:hAnsi="Arial" w:cs="Arial"/>
          <w:lang w:val="en-US"/>
        </w:rPr>
        <w:t>.</w:t>
      </w:r>
      <w:r w:rsidR="004F6F14" w:rsidRPr="004F6F14">
        <w:rPr>
          <w:rFonts w:ascii="Arial" w:hAnsi="Arial" w:cs="Arial"/>
          <w:lang w:val="en-US"/>
        </w:rPr>
        <w:t xml:space="preserve"> </w:t>
      </w:r>
      <w:r w:rsidR="00CE5E08" w:rsidRPr="004F6F14">
        <w:rPr>
          <w:rFonts w:ascii="Arial" w:hAnsi="Arial" w:cs="Arial"/>
          <w:lang w:val="en-US"/>
        </w:rPr>
        <w:t>The limitation</w:t>
      </w:r>
      <w:r w:rsidR="004F6F14" w:rsidRPr="004F6F14">
        <w:rPr>
          <w:rFonts w:ascii="Arial" w:hAnsi="Arial" w:cs="Arial"/>
          <w:lang w:val="en-US"/>
        </w:rPr>
        <w:t xml:space="preserve"> is that it sees development as happening in fixed stages while research </w:t>
      </w:r>
      <w:r w:rsidR="00CE5E08" w:rsidRPr="004F6F14">
        <w:rPr>
          <w:rFonts w:ascii="Arial" w:hAnsi="Arial" w:cs="Arial"/>
          <w:lang w:val="en-US"/>
        </w:rPr>
        <w:t>shows that</w:t>
      </w:r>
      <w:r w:rsidR="004F6F14" w:rsidRPr="004F6F14">
        <w:rPr>
          <w:rFonts w:ascii="Arial" w:hAnsi="Arial" w:cs="Arial"/>
          <w:lang w:val="en-US"/>
        </w:rPr>
        <w:t xml:space="preserve"> thinking skills grow at different speeds depending on experience education and </w:t>
      </w:r>
      <w:r w:rsidR="00CE5E08" w:rsidRPr="004F6F14">
        <w:rPr>
          <w:rFonts w:ascii="Arial" w:hAnsi="Arial" w:cs="Arial"/>
          <w:lang w:val="en-US"/>
        </w:rPr>
        <w:t>culture,</w:t>
      </w:r>
      <w:r w:rsidR="004F6F14" w:rsidRPr="004F6F14">
        <w:rPr>
          <w:rFonts w:ascii="Arial" w:hAnsi="Arial" w:cs="Arial"/>
          <w:lang w:val="en-US"/>
        </w:rPr>
        <w:t xml:space="preserve"> so it does not explain all the differences between young people</w:t>
      </w:r>
      <w:r w:rsidR="00CE5E08">
        <w:rPr>
          <w:rFonts w:ascii="Arial" w:hAnsi="Arial" w:cs="Arial"/>
          <w:lang w:val="en-US"/>
        </w:rPr>
        <w:t>.</w:t>
      </w:r>
    </w:p>
    <w:p w14:paraId="337BFC1D" w14:textId="4943C190" w:rsidR="002D0FA5" w:rsidRPr="004852AC" w:rsidRDefault="007A2555" w:rsidP="003A5FEB">
      <w:pPr>
        <w:spacing w:line="360" w:lineRule="auto"/>
        <w:rPr>
          <w:rFonts w:ascii="Arial" w:hAnsi="Arial" w:cs="Arial"/>
          <w:b/>
          <w:bCs/>
          <w:lang w:val="en-US"/>
        </w:rPr>
      </w:pPr>
      <w:r>
        <w:rPr>
          <w:rFonts w:ascii="Arial" w:hAnsi="Arial" w:cs="Arial"/>
          <w:b/>
          <w:bCs/>
          <w:lang w:val="en-US"/>
        </w:rPr>
        <w:lastRenderedPageBreak/>
        <w:t>Comparison of the two the</w:t>
      </w:r>
      <w:r w:rsidR="00B12EF0">
        <w:rPr>
          <w:rFonts w:ascii="Arial" w:hAnsi="Arial" w:cs="Arial"/>
          <w:b/>
          <w:bCs/>
          <w:lang w:val="en-US"/>
        </w:rPr>
        <w:t>ories</w:t>
      </w:r>
    </w:p>
    <w:p w14:paraId="66DBC47C" w14:textId="136F8E98" w:rsidR="002D0FA5" w:rsidRDefault="009C18A4" w:rsidP="003A5FEB">
      <w:pPr>
        <w:spacing w:line="360" w:lineRule="auto"/>
        <w:rPr>
          <w:rFonts w:ascii="Arial" w:hAnsi="Arial" w:cs="Arial"/>
          <w:lang w:val="en-US"/>
        </w:rPr>
      </w:pPr>
      <w:r w:rsidRPr="009C18A4">
        <w:rPr>
          <w:rFonts w:ascii="Arial" w:hAnsi="Arial" w:cs="Arial"/>
          <w:lang w:val="en-US"/>
        </w:rPr>
        <w:t xml:space="preserve">Both </w:t>
      </w:r>
      <w:r w:rsidR="00862177" w:rsidRPr="009C18A4">
        <w:rPr>
          <w:rFonts w:ascii="Arial" w:hAnsi="Arial" w:cs="Arial"/>
          <w:lang w:val="en-US"/>
        </w:rPr>
        <w:t>Bowlby’s</w:t>
      </w:r>
      <w:r w:rsidRPr="009C18A4">
        <w:rPr>
          <w:rFonts w:ascii="Arial" w:hAnsi="Arial" w:cs="Arial"/>
          <w:lang w:val="en-US"/>
        </w:rPr>
        <w:t xml:space="preserve"> attachment theory and </w:t>
      </w:r>
      <w:r w:rsidR="00862177" w:rsidRPr="009C18A4">
        <w:rPr>
          <w:rFonts w:ascii="Arial" w:hAnsi="Arial" w:cs="Arial"/>
          <w:lang w:val="en-US"/>
        </w:rPr>
        <w:t>Piaget’s</w:t>
      </w:r>
      <w:r w:rsidRPr="009C18A4">
        <w:rPr>
          <w:rFonts w:ascii="Arial" w:hAnsi="Arial" w:cs="Arial"/>
          <w:lang w:val="en-US"/>
        </w:rPr>
        <w:t xml:space="preserve"> cognitive development theory help us understand how social media impacts young </w:t>
      </w:r>
      <w:r w:rsidR="008D21DD" w:rsidRPr="009C18A4">
        <w:rPr>
          <w:rFonts w:ascii="Arial" w:hAnsi="Arial" w:cs="Arial"/>
          <w:lang w:val="en-US"/>
        </w:rPr>
        <w:t>people,</w:t>
      </w:r>
      <w:r w:rsidRPr="009C18A4">
        <w:rPr>
          <w:rFonts w:ascii="Arial" w:hAnsi="Arial" w:cs="Arial"/>
          <w:lang w:val="en-US"/>
        </w:rPr>
        <w:t xml:space="preserve"> but they focus on completely different parts of growth </w:t>
      </w:r>
      <w:r w:rsidR="000D26B2">
        <w:rPr>
          <w:rFonts w:ascii="Arial" w:hAnsi="Arial" w:cs="Arial"/>
          <w:lang w:val="en-US"/>
        </w:rPr>
        <w:t>B</w:t>
      </w:r>
      <w:r w:rsidR="000D26B2" w:rsidRPr="009C18A4">
        <w:rPr>
          <w:rFonts w:ascii="Arial" w:hAnsi="Arial" w:cs="Arial"/>
          <w:lang w:val="en-US"/>
        </w:rPr>
        <w:t>o</w:t>
      </w:r>
      <w:r w:rsidR="000D26B2">
        <w:rPr>
          <w:rFonts w:ascii="Arial" w:hAnsi="Arial" w:cs="Arial"/>
          <w:lang w:val="en-US"/>
        </w:rPr>
        <w:t>wlby</w:t>
      </w:r>
      <w:r w:rsidRPr="009C18A4">
        <w:rPr>
          <w:rFonts w:ascii="Arial" w:hAnsi="Arial" w:cs="Arial"/>
          <w:lang w:val="en-US"/>
        </w:rPr>
        <w:t xml:space="preserve"> centers on emotions relationships and early bonds </w:t>
      </w:r>
      <w:r w:rsidR="00862177" w:rsidRPr="009C18A4">
        <w:rPr>
          <w:rFonts w:ascii="Arial" w:hAnsi="Arial" w:cs="Arial"/>
          <w:lang w:val="en-US"/>
        </w:rPr>
        <w:t>Piaget</w:t>
      </w:r>
      <w:r w:rsidRPr="009C18A4">
        <w:rPr>
          <w:rFonts w:ascii="Arial" w:hAnsi="Arial" w:cs="Arial"/>
          <w:lang w:val="en-US"/>
        </w:rPr>
        <w:t xml:space="preserve"> looks at thinking reasoning and </w:t>
      </w:r>
      <w:r w:rsidR="008D21DD" w:rsidRPr="009C18A4">
        <w:rPr>
          <w:rFonts w:ascii="Arial" w:hAnsi="Arial" w:cs="Arial"/>
          <w:lang w:val="en-US"/>
        </w:rPr>
        <w:t>decision-making</w:t>
      </w:r>
      <w:r w:rsidRPr="009C18A4">
        <w:rPr>
          <w:rFonts w:ascii="Arial" w:hAnsi="Arial" w:cs="Arial"/>
          <w:lang w:val="en-US"/>
        </w:rPr>
        <w:t xml:space="preserve"> skills</w:t>
      </w:r>
      <w:r w:rsidR="000D26B2">
        <w:rPr>
          <w:rFonts w:ascii="Arial" w:hAnsi="Arial" w:cs="Arial"/>
          <w:lang w:val="en-US"/>
        </w:rPr>
        <w:t xml:space="preserve">. </w:t>
      </w:r>
      <w:r w:rsidR="00DD043C" w:rsidRPr="00DD043C">
        <w:rPr>
          <w:rFonts w:ascii="Arial" w:hAnsi="Arial" w:cs="Arial"/>
          <w:lang w:val="en-US"/>
        </w:rPr>
        <w:t>They share key similarities both agree adolescence is a major time of change and development</w:t>
      </w:r>
      <w:r w:rsidR="00B433D4">
        <w:rPr>
          <w:rFonts w:ascii="Arial" w:hAnsi="Arial" w:cs="Arial"/>
          <w:lang w:val="en-US"/>
        </w:rPr>
        <w:t>.</w:t>
      </w:r>
      <w:r w:rsidR="00DD043C" w:rsidRPr="00DD043C">
        <w:rPr>
          <w:rFonts w:ascii="Arial" w:hAnsi="Arial" w:cs="Arial"/>
          <w:lang w:val="en-US"/>
        </w:rPr>
        <w:t xml:space="preserve"> </w:t>
      </w:r>
      <w:r w:rsidR="002B7548">
        <w:rPr>
          <w:rFonts w:ascii="Arial" w:hAnsi="Arial" w:cs="Arial"/>
          <w:lang w:val="en-US"/>
        </w:rPr>
        <w:t>B</w:t>
      </w:r>
      <w:r w:rsidR="00DD043C" w:rsidRPr="00DD043C">
        <w:rPr>
          <w:rFonts w:ascii="Arial" w:hAnsi="Arial" w:cs="Arial"/>
          <w:lang w:val="en-US"/>
        </w:rPr>
        <w:t>oth also accept that past experiences shape how young people react to new situations online</w:t>
      </w:r>
      <w:r w:rsidR="00B433D4">
        <w:rPr>
          <w:rFonts w:ascii="Arial" w:hAnsi="Arial" w:cs="Arial"/>
          <w:lang w:val="en-US"/>
        </w:rPr>
        <w:t>.</w:t>
      </w:r>
      <w:r w:rsidR="00DD043C" w:rsidRPr="00DD043C">
        <w:rPr>
          <w:rFonts w:ascii="Arial" w:hAnsi="Arial" w:cs="Arial"/>
          <w:lang w:val="en-US"/>
        </w:rPr>
        <w:t xml:space="preserve"> </w:t>
      </w:r>
      <w:r w:rsidR="00B433D4" w:rsidRPr="00DD043C">
        <w:rPr>
          <w:rFonts w:ascii="Arial" w:hAnsi="Arial" w:cs="Arial"/>
          <w:lang w:val="en-US"/>
        </w:rPr>
        <w:t>However,</w:t>
      </w:r>
      <w:r w:rsidR="00DD043C" w:rsidRPr="00DD043C">
        <w:rPr>
          <w:rFonts w:ascii="Arial" w:hAnsi="Arial" w:cs="Arial"/>
          <w:lang w:val="en-US"/>
        </w:rPr>
        <w:t xml:space="preserve"> neither fully covers the whole picture on its own </w:t>
      </w:r>
      <w:r w:rsidR="008D21DD" w:rsidRPr="00DD043C">
        <w:rPr>
          <w:rFonts w:ascii="Arial" w:hAnsi="Arial" w:cs="Arial"/>
          <w:lang w:val="en-US"/>
        </w:rPr>
        <w:t>Bowlby</w:t>
      </w:r>
      <w:r w:rsidR="00DD043C" w:rsidRPr="00DD043C">
        <w:rPr>
          <w:rFonts w:ascii="Arial" w:hAnsi="Arial" w:cs="Arial"/>
          <w:lang w:val="en-US"/>
        </w:rPr>
        <w:t xml:space="preserve"> doesn't explain how thinking skills or understanding work while </w:t>
      </w:r>
      <w:r w:rsidR="008D21DD" w:rsidRPr="00DD043C">
        <w:rPr>
          <w:rFonts w:ascii="Arial" w:hAnsi="Arial" w:cs="Arial"/>
          <w:lang w:val="en-US"/>
        </w:rPr>
        <w:t>Piaget</w:t>
      </w:r>
      <w:r w:rsidR="00DD043C" w:rsidRPr="00DD043C">
        <w:rPr>
          <w:rFonts w:ascii="Arial" w:hAnsi="Arial" w:cs="Arial"/>
          <w:lang w:val="en-US"/>
        </w:rPr>
        <w:t xml:space="preserve"> ignores how feelings trust and safety influence choices</w:t>
      </w:r>
      <w:r w:rsidR="008D21DD">
        <w:rPr>
          <w:rFonts w:ascii="Arial" w:hAnsi="Arial" w:cs="Arial"/>
          <w:lang w:val="en-US"/>
        </w:rPr>
        <w:t>.</w:t>
      </w:r>
      <w:r w:rsidR="002B7548">
        <w:rPr>
          <w:rFonts w:ascii="Arial" w:hAnsi="Arial" w:cs="Arial"/>
          <w:lang w:val="en-US"/>
        </w:rPr>
        <w:t xml:space="preserve"> </w:t>
      </w:r>
      <w:r w:rsidR="00AA40F9" w:rsidRPr="00AA40F9">
        <w:rPr>
          <w:rFonts w:ascii="Arial" w:hAnsi="Arial" w:cs="Arial"/>
          <w:lang w:val="en-US"/>
        </w:rPr>
        <w:t xml:space="preserve">Where they </w:t>
      </w:r>
      <w:r w:rsidR="00AF592D" w:rsidRPr="00AA40F9">
        <w:rPr>
          <w:rFonts w:ascii="Arial" w:hAnsi="Arial" w:cs="Arial"/>
          <w:lang w:val="en-US"/>
        </w:rPr>
        <w:t>differ,</w:t>
      </w:r>
      <w:r w:rsidR="00AA40F9" w:rsidRPr="00AA40F9">
        <w:rPr>
          <w:rFonts w:ascii="Arial" w:hAnsi="Arial" w:cs="Arial"/>
          <w:lang w:val="en-US"/>
        </w:rPr>
        <w:t xml:space="preserve"> most </w:t>
      </w:r>
      <w:r w:rsidR="00AF592D" w:rsidRPr="00AA40F9">
        <w:rPr>
          <w:rFonts w:ascii="Arial" w:hAnsi="Arial" w:cs="Arial"/>
          <w:lang w:val="en-US"/>
        </w:rPr>
        <w:t>are</w:t>
      </w:r>
      <w:r w:rsidR="00AA40F9" w:rsidRPr="00AA40F9">
        <w:rPr>
          <w:rFonts w:ascii="Arial" w:hAnsi="Arial" w:cs="Arial"/>
          <w:lang w:val="en-US"/>
        </w:rPr>
        <w:t xml:space="preserve"> in explaining specific behaviors </w:t>
      </w:r>
      <w:r w:rsidR="00884B35" w:rsidRPr="00AA40F9">
        <w:rPr>
          <w:rFonts w:ascii="Arial" w:hAnsi="Arial" w:cs="Arial"/>
          <w:lang w:val="en-US"/>
        </w:rPr>
        <w:t>Bowlby’s</w:t>
      </w:r>
      <w:r w:rsidR="00AA40F9" w:rsidRPr="00AA40F9">
        <w:rPr>
          <w:rFonts w:ascii="Arial" w:hAnsi="Arial" w:cs="Arial"/>
          <w:lang w:val="en-US"/>
        </w:rPr>
        <w:t xml:space="preserve"> theory works better for understanding why some young people feel rejected anxious or seek constant validation online this links closely to early attachment patterns and emotional needs</w:t>
      </w:r>
      <w:r w:rsidR="00AF592D">
        <w:rPr>
          <w:rFonts w:ascii="Arial" w:hAnsi="Arial" w:cs="Arial"/>
          <w:lang w:val="en-US"/>
        </w:rPr>
        <w:t>.</w:t>
      </w:r>
      <w:r w:rsidR="00AA40F9" w:rsidRPr="00AA40F9">
        <w:rPr>
          <w:rFonts w:ascii="Arial" w:hAnsi="Arial" w:cs="Arial"/>
          <w:lang w:val="en-US"/>
        </w:rPr>
        <w:t xml:space="preserve"> </w:t>
      </w:r>
      <w:r w:rsidR="00AF592D" w:rsidRPr="00AA40F9">
        <w:rPr>
          <w:rFonts w:ascii="Arial" w:hAnsi="Arial" w:cs="Arial"/>
          <w:lang w:val="en-US"/>
        </w:rPr>
        <w:t>On</w:t>
      </w:r>
      <w:r w:rsidR="00AA40F9" w:rsidRPr="00AA40F9">
        <w:rPr>
          <w:rFonts w:ascii="Arial" w:hAnsi="Arial" w:cs="Arial"/>
          <w:lang w:val="en-US"/>
        </w:rPr>
        <w:t xml:space="preserve"> the other </w:t>
      </w:r>
      <w:r w:rsidR="00AF592D" w:rsidRPr="00AA40F9">
        <w:rPr>
          <w:rFonts w:ascii="Arial" w:hAnsi="Arial" w:cs="Arial"/>
          <w:lang w:val="en-US"/>
        </w:rPr>
        <w:t>hand,</w:t>
      </w:r>
      <w:r w:rsidR="00AA40F9" w:rsidRPr="00AA40F9">
        <w:rPr>
          <w:rFonts w:ascii="Arial" w:hAnsi="Arial" w:cs="Arial"/>
          <w:lang w:val="en-US"/>
        </w:rPr>
        <w:t xml:space="preserve"> PRJ's theory clarifies why teams may misjudge content compare themselves unfairly or take risks because their full logical reasoning awareness of </w:t>
      </w:r>
      <w:r w:rsidR="00AF592D" w:rsidRPr="00AA40F9">
        <w:rPr>
          <w:rFonts w:ascii="Arial" w:hAnsi="Arial" w:cs="Arial"/>
          <w:lang w:val="en-US"/>
        </w:rPr>
        <w:t>other</w:t>
      </w:r>
      <w:r w:rsidR="00AA40F9" w:rsidRPr="00AA40F9">
        <w:rPr>
          <w:rFonts w:ascii="Arial" w:hAnsi="Arial" w:cs="Arial"/>
          <w:lang w:val="en-US"/>
        </w:rPr>
        <w:t xml:space="preserve"> perspectives are still developing</w:t>
      </w:r>
      <w:r w:rsidR="00884B35">
        <w:rPr>
          <w:rFonts w:ascii="Arial" w:hAnsi="Arial" w:cs="Arial"/>
          <w:lang w:val="en-US"/>
        </w:rPr>
        <w:t>.</w:t>
      </w:r>
      <w:r w:rsidR="00AF592D">
        <w:rPr>
          <w:rFonts w:ascii="Arial" w:hAnsi="Arial" w:cs="Arial"/>
          <w:lang w:val="en-US"/>
        </w:rPr>
        <w:t xml:space="preserve"> </w:t>
      </w:r>
      <w:r w:rsidR="005926C5" w:rsidRPr="005926C5">
        <w:rPr>
          <w:rFonts w:ascii="Arial" w:hAnsi="Arial" w:cs="Arial"/>
          <w:lang w:val="en-US"/>
        </w:rPr>
        <w:t xml:space="preserve">Neither theory is perfect alone </w:t>
      </w:r>
      <w:r w:rsidR="00B94C50" w:rsidRPr="005926C5">
        <w:rPr>
          <w:rFonts w:ascii="Arial" w:hAnsi="Arial" w:cs="Arial"/>
          <w:lang w:val="en-US"/>
        </w:rPr>
        <w:t>B</w:t>
      </w:r>
      <w:r w:rsidR="00B94C50">
        <w:rPr>
          <w:rFonts w:ascii="Arial" w:hAnsi="Arial" w:cs="Arial"/>
          <w:lang w:val="en-US"/>
        </w:rPr>
        <w:t>owlby</w:t>
      </w:r>
      <w:r w:rsidR="005926C5" w:rsidRPr="005926C5">
        <w:rPr>
          <w:rFonts w:ascii="Arial" w:hAnsi="Arial" w:cs="Arial"/>
          <w:lang w:val="en-US"/>
        </w:rPr>
        <w:t xml:space="preserve"> leaves gaps in how young people </w:t>
      </w:r>
      <w:r w:rsidR="004852AC" w:rsidRPr="005926C5">
        <w:rPr>
          <w:rFonts w:ascii="Arial" w:hAnsi="Arial" w:cs="Arial"/>
          <w:lang w:val="en-US"/>
        </w:rPr>
        <w:t>combined,</w:t>
      </w:r>
      <w:r w:rsidR="004852AC">
        <w:rPr>
          <w:rFonts w:ascii="Arial" w:hAnsi="Arial" w:cs="Arial"/>
          <w:lang w:val="en-US"/>
        </w:rPr>
        <w:t xml:space="preserve"> </w:t>
      </w:r>
      <w:r w:rsidR="004852AC" w:rsidRPr="005926C5">
        <w:rPr>
          <w:rFonts w:ascii="Arial" w:hAnsi="Arial" w:cs="Arial"/>
          <w:lang w:val="en-US"/>
        </w:rPr>
        <w:t>information</w:t>
      </w:r>
      <w:r w:rsidR="005926C5" w:rsidRPr="005926C5">
        <w:rPr>
          <w:rFonts w:ascii="Arial" w:hAnsi="Arial" w:cs="Arial"/>
          <w:lang w:val="en-US"/>
        </w:rPr>
        <w:t xml:space="preserve"> and </w:t>
      </w:r>
      <w:r w:rsidR="00B94C50" w:rsidRPr="005926C5">
        <w:rPr>
          <w:rFonts w:ascii="Arial" w:hAnsi="Arial" w:cs="Arial"/>
          <w:lang w:val="en-US"/>
        </w:rPr>
        <w:t>Piaget</w:t>
      </w:r>
      <w:r w:rsidR="005926C5" w:rsidRPr="005926C5">
        <w:rPr>
          <w:rFonts w:ascii="Arial" w:hAnsi="Arial" w:cs="Arial"/>
          <w:lang w:val="en-US"/>
        </w:rPr>
        <w:t xml:space="preserve"> cannot account for emotional drives or fear of missing out</w:t>
      </w:r>
      <w:r w:rsidR="00C10368">
        <w:rPr>
          <w:rFonts w:ascii="Arial" w:hAnsi="Arial" w:cs="Arial"/>
          <w:lang w:val="en-US"/>
        </w:rPr>
        <w:t>.</w:t>
      </w:r>
      <w:r w:rsidR="005926C5" w:rsidRPr="005926C5">
        <w:rPr>
          <w:rFonts w:ascii="Arial" w:hAnsi="Arial" w:cs="Arial"/>
          <w:lang w:val="en-US"/>
        </w:rPr>
        <w:t xml:space="preserve"> </w:t>
      </w:r>
      <w:r w:rsidR="00F51916" w:rsidRPr="005926C5">
        <w:rPr>
          <w:rFonts w:ascii="Arial" w:hAnsi="Arial" w:cs="Arial"/>
          <w:lang w:val="en-US"/>
        </w:rPr>
        <w:t>When</w:t>
      </w:r>
      <w:r w:rsidR="005926C5" w:rsidRPr="005926C5">
        <w:rPr>
          <w:rFonts w:ascii="Arial" w:hAnsi="Arial" w:cs="Arial"/>
          <w:lang w:val="en-US"/>
        </w:rPr>
        <w:t xml:space="preserve"> used together they give a much fuller clearer picture </w:t>
      </w:r>
      <w:r w:rsidR="00B94C50" w:rsidRPr="005926C5">
        <w:rPr>
          <w:rFonts w:ascii="Arial" w:hAnsi="Arial" w:cs="Arial"/>
          <w:lang w:val="en-US"/>
        </w:rPr>
        <w:t>Bowlby</w:t>
      </w:r>
      <w:r w:rsidR="005926C5" w:rsidRPr="005926C5">
        <w:rPr>
          <w:rFonts w:ascii="Arial" w:hAnsi="Arial" w:cs="Arial"/>
          <w:lang w:val="en-US"/>
        </w:rPr>
        <w:t xml:space="preserve"> explains how early bonds shape feelings and trust while </w:t>
      </w:r>
      <w:r w:rsidR="00B94C50" w:rsidRPr="005926C5">
        <w:rPr>
          <w:rFonts w:ascii="Arial" w:hAnsi="Arial" w:cs="Arial"/>
          <w:lang w:val="en-US"/>
        </w:rPr>
        <w:t>Piaget</w:t>
      </w:r>
      <w:r w:rsidR="005926C5" w:rsidRPr="005926C5">
        <w:rPr>
          <w:rFonts w:ascii="Arial" w:hAnsi="Arial" w:cs="Arial"/>
          <w:lang w:val="en-US"/>
        </w:rPr>
        <w:t xml:space="preserve"> shows how growing thinking skills influence what they </w:t>
      </w:r>
      <w:r w:rsidR="00F51916" w:rsidRPr="005926C5">
        <w:rPr>
          <w:rFonts w:ascii="Arial" w:hAnsi="Arial" w:cs="Arial"/>
          <w:lang w:val="en-US"/>
        </w:rPr>
        <w:t>notice,</w:t>
      </w:r>
      <w:r w:rsidR="005926C5" w:rsidRPr="005926C5">
        <w:rPr>
          <w:rFonts w:ascii="Arial" w:hAnsi="Arial" w:cs="Arial"/>
          <w:lang w:val="en-US"/>
        </w:rPr>
        <w:t xml:space="preserve"> how they judge what they see and how they make choices</w:t>
      </w:r>
      <w:r w:rsidR="00C371E5">
        <w:rPr>
          <w:rFonts w:ascii="Arial" w:hAnsi="Arial" w:cs="Arial"/>
          <w:lang w:val="en-US"/>
        </w:rPr>
        <w:t>.</w:t>
      </w:r>
      <w:r w:rsidR="00B94C50" w:rsidRPr="00B94C50">
        <w:rPr>
          <w:rFonts w:ascii="Arial" w:hAnsi="Arial" w:cs="Arial"/>
          <w:lang w:val="en-US"/>
        </w:rPr>
        <w:t xml:space="preserve"> combined they offer a far stronger explanation of social media's effect than either could alone</w:t>
      </w:r>
      <w:r w:rsidR="00B94C50">
        <w:rPr>
          <w:rFonts w:ascii="Arial" w:hAnsi="Arial" w:cs="Arial"/>
          <w:lang w:val="en-US"/>
        </w:rPr>
        <w:t>.</w:t>
      </w:r>
    </w:p>
    <w:p w14:paraId="03F7F1FA" w14:textId="77777777" w:rsidR="000E595C" w:rsidRDefault="000E595C" w:rsidP="003A5FEB">
      <w:pPr>
        <w:spacing w:line="360" w:lineRule="auto"/>
        <w:rPr>
          <w:rFonts w:ascii="Arial" w:hAnsi="Arial" w:cs="Arial"/>
          <w:lang w:val="en-US"/>
        </w:rPr>
      </w:pPr>
    </w:p>
    <w:p w14:paraId="355095B9" w14:textId="77777777" w:rsidR="00281295" w:rsidRDefault="00281295" w:rsidP="003A5FEB">
      <w:pPr>
        <w:spacing w:line="360" w:lineRule="auto"/>
        <w:rPr>
          <w:rFonts w:ascii="Arial" w:hAnsi="Arial" w:cs="Arial"/>
          <w:lang w:val="en-US"/>
        </w:rPr>
      </w:pPr>
    </w:p>
    <w:p w14:paraId="2F405FA7" w14:textId="26CB296F" w:rsidR="007C4EED" w:rsidRPr="00281295" w:rsidRDefault="000E595C" w:rsidP="003A5FEB">
      <w:pPr>
        <w:spacing w:line="360" w:lineRule="auto"/>
        <w:rPr>
          <w:rFonts w:ascii="Arial" w:hAnsi="Arial" w:cs="Arial"/>
          <w:b/>
          <w:bCs/>
          <w:lang w:val="en-US"/>
        </w:rPr>
      </w:pPr>
      <w:r>
        <w:rPr>
          <w:rFonts w:ascii="Arial" w:hAnsi="Arial" w:cs="Arial"/>
          <w:b/>
          <w:bCs/>
          <w:lang w:val="en-US"/>
        </w:rPr>
        <w:t>Conclusion</w:t>
      </w:r>
    </w:p>
    <w:p w14:paraId="1504841A" w14:textId="631DF34F" w:rsidR="007C4EED" w:rsidRDefault="00772114" w:rsidP="003A5FEB">
      <w:pPr>
        <w:spacing w:line="360" w:lineRule="auto"/>
        <w:rPr>
          <w:rFonts w:ascii="Arial" w:hAnsi="Arial" w:cs="Arial"/>
          <w:lang w:val="en-US"/>
        </w:rPr>
      </w:pPr>
      <w:r w:rsidRPr="00772114">
        <w:rPr>
          <w:rFonts w:ascii="Arial" w:hAnsi="Arial" w:cs="Arial"/>
          <w:lang w:val="en-US"/>
        </w:rPr>
        <w:t xml:space="preserve">Overall social media has no single effect on adolescents it can offer valuable connection creativity and peer support but also brings real risks such as </w:t>
      </w:r>
      <w:r w:rsidR="00A834A9" w:rsidRPr="00772114">
        <w:rPr>
          <w:rFonts w:ascii="Arial" w:hAnsi="Arial" w:cs="Arial"/>
          <w:lang w:val="en-US"/>
        </w:rPr>
        <w:t>anxiety,</w:t>
      </w:r>
      <w:r w:rsidRPr="00772114">
        <w:rPr>
          <w:rFonts w:ascii="Arial" w:hAnsi="Arial" w:cs="Arial"/>
          <w:lang w:val="en-US"/>
        </w:rPr>
        <w:t xml:space="preserve"> poor body image and cyberbullying</w:t>
      </w:r>
      <w:r w:rsidR="00D50402">
        <w:rPr>
          <w:rFonts w:ascii="Arial" w:hAnsi="Arial" w:cs="Arial"/>
          <w:lang w:val="en-US"/>
        </w:rPr>
        <w:t>.</w:t>
      </w:r>
      <w:r w:rsidRPr="00772114">
        <w:rPr>
          <w:rFonts w:ascii="Arial" w:hAnsi="Arial" w:cs="Arial"/>
          <w:lang w:val="en-US"/>
        </w:rPr>
        <w:t xml:space="preserve"> </w:t>
      </w:r>
      <w:r w:rsidR="009504D6" w:rsidRPr="00772114">
        <w:rPr>
          <w:rFonts w:ascii="Arial" w:hAnsi="Arial" w:cs="Arial"/>
          <w:lang w:val="en-US"/>
        </w:rPr>
        <w:t>B</w:t>
      </w:r>
      <w:r w:rsidR="009504D6">
        <w:rPr>
          <w:rFonts w:ascii="Arial" w:hAnsi="Arial" w:cs="Arial"/>
          <w:lang w:val="en-US"/>
        </w:rPr>
        <w:t>owlby</w:t>
      </w:r>
      <w:r w:rsidRPr="00772114">
        <w:rPr>
          <w:rFonts w:ascii="Arial" w:hAnsi="Arial" w:cs="Arial"/>
          <w:lang w:val="en-US"/>
        </w:rPr>
        <w:t xml:space="preserve"> attachment theory helps explain how early emotional bonds shape how young people seek approval feel safe and handle conflict online it shows why those with less secure attachment may be more vulnerable to rejection or excessive</w:t>
      </w:r>
      <w:r w:rsidR="0075058A" w:rsidRPr="0075058A">
        <w:rPr>
          <w:rFonts w:ascii="Arial" w:hAnsi="Arial" w:cs="Arial"/>
          <w:lang w:val="en-US"/>
        </w:rPr>
        <w:t xml:space="preserve"> validation seeking</w:t>
      </w:r>
      <w:r w:rsidR="00A834A9">
        <w:rPr>
          <w:rFonts w:ascii="Arial" w:hAnsi="Arial" w:cs="Arial"/>
          <w:lang w:val="en-US"/>
        </w:rPr>
        <w:t>.</w:t>
      </w:r>
      <w:r w:rsidR="0075058A" w:rsidRPr="0075058A">
        <w:rPr>
          <w:rFonts w:ascii="Arial" w:hAnsi="Arial" w:cs="Arial"/>
          <w:lang w:val="en-US"/>
        </w:rPr>
        <w:t xml:space="preserve"> Piaget’s cognitive theory explains how growing thinking skills let young people explore identity and learn but also leave them prone to unrealistic comparisons and risk taking as their full reasoning and judgment are still developing</w:t>
      </w:r>
      <w:r w:rsidR="009504D6">
        <w:rPr>
          <w:rFonts w:ascii="Arial" w:hAnsi="Arial" w:cs="Arial"/>
          <w:lang w:val="en-US"/>
        </w:rPr>
        <w:t>.</w:t>
      </w:r>
      <w:r w:rsidR="00A834A9">
        <w:rPr>
          <w:rFonts w:ascii="Arial" w:hAnsi="Arial" w:cs="Arial"/>
          <w:lang w:val="en-US"/>
        </w:rPr>
        <w:t xml:space="preserve"> </w:t>
      </w:r>
      <w:r w:rsidR="002848DB" w:rsidRPr="002848DB">
        <w:rPr>
          <w:rFonts w:ascii="Arial" w:hAnsi="Arial" w:cs="Arial"/>
          <w:lang w:val="en-US"/>
        </w:rPr>
        <w:t xml:space="preserve">Neither theory is perfect on its own </w:t>
      </w:r>
      <w:r w:rsidR="00911D76" w:rsidRPr="002848DB">
        <w:rPr>
          <w:rFonts w:ascii="Arial" w:hAnsi="Arial" w:cs="Arial"/>
          <w:lang w:val="en-US"/>
        </w:rPr>
        <w:t>Bo</w:t>
      </w:r>
      <w:r w:rsidR="00911D76">
        <w:rPr>
          <w:rFonts w:ascii="Arial" w:hAnsi="Arial" w:cs="Arial"/>
          <w:lang w:val="en-US"/>
        </w:rPr>
        <w:t>wlby</w:t>
      </w:r>
      <w:r w:rsidR="002848DB" w:rsidRPr="002848DB">
        <w:rPr>
          <w:rFonts w:ascii="Arial" w:hAnsi="Arial" w:cs="Arial"/>
          <w:lang w:val="en-US"/>
        </w:rPr>
        <w:t xml:space="preserve"> overlooks how young people process information and think critically while </w:t>
      </w:r>
      <w:r w:rsidR="00911D76" w:rsidRPr="002848DB">
        <w:rPr>
          <w:rFonts w:ascii="Arial" w:hAnsi="Arial" w:cs="Arial"/>
          <w:lang w:val="en-US"/>
        </w:rPr>
        <w:t>Piaget</w:t>
      </w:r>
      <w:r w:rsidR="002848DB" w:rsidRPr="002848DB">
        <w:rPr>
          <w:rFonts w:ascii="Arial" w:hAnsi="Arial" w:cs="Arial"/>
          <w:lang w:val="en-US"/>
        </w:rPr>
        <w:t xml:space="preserve"> ignores emotional needs and the impact of trust and relationships used together though they give a </w:t>
      </w:r>
      <w:r w:rsidR="002848DB" w:rsidRPr="002848DB">
        <w:rPr>
          <w:rFonts w:ascii="Arial" w:hAnsi="Arial" w:cs="Arial"/>
          <w:lang w:val="en-US"/>
        </w:rPr>
        <w:lastRenderedPageBreak/>
        <w:t>much fuller picture</w:t>
      </w:r>
      <w:r w:rsidR="00C217AE">
        <w:rPr>
          <w:rFonts w:ascii="Arial" w:hAnsi="Arial" w:cs="Arial"/>
          <w:lang w:val="en-US"/>
        </w:rPr>
        <w:t>.</w:t>
      </w:r>
      <w:r w:rsidR="002848DB" w:rsidRPr="002848DB">
        <w:rPr>
          <w:rFonts w:ascii="Arial" w:hAnsi="Arial" w:cs="Arial"/>
          <w:lang w:val="en-US"/>
        </w:rPr>
        <w:t xml:space="preserve"> </w:t>
      </w:r>
      <w:r w:rsidR="00C217AE" w:rsidRPr="002848DB">
        <w:rPr>
          <w:rFonts w:ascii="Arial" w:hAnsi="Arial" w:cs="Arial"/>
          <w:lang w:val="en-US"/>
        </w:rPr>
        <w:t>They</w:t>
      </w:r>
      <w:r w:rsidR="002848DB" w:rsidRPr="002848DB">
        <w:rPr>
          <w:rFonts w:ascii="Arial" w:hAnsi="Arial" w:cs="Arial"/>
          <w:lang w:val="en-US"/>
        </w:rPr>
        <w:t xml:space="preserve"> show that social media impact depends on both emotional security and thinking ability</w:t>
      </w:r>
      <w:r w:rsidR="00911D76">
        <w:rPr>
          <w:rFonts w:ascii="Arial" w:hAnsi="Arial" w:cs="Arial"/>
          <w:lang w:val="en-US"/>
        </w:rPr>
        <w:t>.</w:t>
      </w:r>
      <w:r w:rsidR="00C217AE">
        <w:rPr>
          <w:rFonts w:ascii="Arial" w:hAnsi="Arial" w:cs="Arial"/>
          <w:lang w:val="en-US"/>
        </w:rPr>
        <w:t xml:space="preserve"> </w:t>
      </w:r>
      <w:r w:rsidR="00077602" w:rsidRPr="00077602">
        <w:rPr>
          <w:rFonts w:ascii="Arial" w:hAnsi="Arial" w:cs="Arial"/>
          <w:lang w:val="en-US"/>
        </w:rPr>
        <w:t xml:space="preserve">The best support for young people comes from combining both </w:t>
      </w:r>
      <w:r w:rsidR="00DB05E9" w:rsidRPr="00077602">
        <w:rPr>
          <w:rFonts w:ascii="Arial" w:hAnsi="Arial" w:cs="Arial"/>
          <w:lang w:val="en-US"/>
        </w:rPr>
        <w:t>views,</w:t>
      </w:r>
      <w:r w:rsidR="00077602" w:rsidRPr="00077602">
        <w:rPr>
          <w:rFonts w:ascii="Arial" w:hAnsi="Arial" w:cs="Arial"/>
          <w:lang w:val="en-US"/>
        </w:rPr>
        <w:t xml:space="preserve"> building strong secure relationships and teaching critical thinking this dual approach helps them recognize </w:t>
      </w:r>
      <w:r w:rsidR="00281295" w:rsidRPr="00077602">
        <w:rPr>
          <w:rFonts w:ascii="Arial" w:hAnsi="Arial" w:cs="Arial"/>
          <w:lang w:val="en-US"/>
        </w:rPr>
        <w:t>risks,</w:t>
      </w:r>
      <w:r w:rsidR="00077602" w:rsidRPr="00077602">
        <w:rPr>
          <w:rFonts w:ascii="Arial" w:hAnsi="Arial" w:cs="Arial"/>
          <w:lang w:val="en-US"/>
        </w:rPr>
        <w:t xml:space="preserve"> understand what they see online and grow in confidence</w:t>
      </w:r>
      <w:r w:rsidR="00DB05E9">
        <w:rPr>
          <w:rFonts w:ascii="Arial" w:hAnsi="Arial" w:cs="Arial"/>
          <w:lang w:val="en-US"/>
        </w:rPr>
        <w:t>.</w:t>
      </w:r>
      <w:r w:rsidR="00077602" w:rsidRPr="00077602">
        <w:rPr>
          <w:rFonts w:ascii="Arial" w:hAnsi="Arial" w:cs="Arial"/>
          <w:lang w:val="en-US"/>
        </w:rPr>
        <w:t xml:space="preserve"> </w:t>
      </w:r>
      <w:r w:rsidR="00DB05E9" w:rsidRPr="00077602">
        <w:rPr>
          <w:rFonts w:ascii="Arial" w:hAnsi="Arial" w:cs="Arial"/>
          <w:lang w:val="en-US"/>
        </w:rPr>
        <w:t>We</w:t>
      </w:r>
      <w:r w:rsidR="00077602" w:rsidRPr="00077602">
        <w:rPr>
          <w:rFonts w:ascii="Arial" w:hAnsi="Arial" w:cs="Arial"/>
          <w:lang w:val="en-US"/>
        </w:rPr>
        <w:t xml:space="preserve"> can see that neither theory works fully alone together they explain far more about social media's effect on mental health and development</w:t>
      </w:r>
      <w:r w:rsidR="00DB05E9">
        <w:rPr>
          <w:rFonts w:ascii="Arial" w:hAnsi="Arial" w:cs="Arial"/>
          <w:lang w:val="en-US"/>
        </w:rPr>
        <w:t>.</w:t>
      </w:r>
    </w:p>
    <w:p w14:paraId="3D02BAA7" w14:textId="77777777" w:rsidR="007C4EED" w:rsidRDefault="007C4EED" w:rsidP="003A5FEB">
      <w:pPr>
        <w:spacing w:line="360" w:lineRule="auto"/>
        <w:rPr>
          <w:rFonts w:ascii="Arial" w:hAnsi="Arial" w:cs="Arial"/>
          <w:lang w:val="en-US"/>
        </w:rPr>
      </w:pPr>
    </w:p>
    <w:p w14:paraId="2D639682" w14:textId="77777777" w:rsidR="002F7071" w:rsidRDefault="002F7071" w:rsidP="003A5FEB">
      <w:pPr>
        <w:spacing w:line="360" w:lineRule="auto"/>
        <w:rPr>
          <w:rFonts w:ascii="Arial" w:hAnsi="Arial" w:cs="Arial"/>
          <w:lang w:val="en-US"/>
        </w:rPr>
      </w:pPr>
    </w:p>
    <w:p w14:paraId="50BABA21" w14:textId="77777777" w:rsidR="002F7071" w:rsidRDefault="002F7071" w:rsidP="003A5FEB">
      <w:pPr>
        <w:spacing w:line="360" w:lineRule="auto"/>
        <w:rPr>
          <w:rFonts w:ascii="Arial" w:hAnsi="Arial" w:cs="Arial"/>
          <w:lang w:val="en-US"/>
        </w:rPr>
      </w:pPr>
    </w:p>
    <w:p w14:paraId="1A1D8F65" w14:textId="77777777" w:rsidR="002F7071" w:rsidRDefault="002F7071" w:rsidP="003A5FEB">
      <w:pPr>
        <w:spacing w:line="360" w:lineRule="auto"/>
        <w:rPr>
          <w:rFonts w:ascii="Arial" w:hAnsi="Arial" w:cs="Arial"/>
          <w:lang w:val="en-US"/>
        </w:rPr>
      </w:pPr>
    </w:p>
    <w:p w14:paraId="1D572A4B" w14:textId="77777777" w:rsidR="002F7071" w:rsidRDefault="002F7071" w:rsidP="003A5FEB">
      <w:pPr>
        <w:spacing w:line="360" w:lineRule="auto"/>
        <w:rPr>
          <w:rFonts w:ascii="Arial" w:hAnsi="Arial" w:cs="Arial"/>
          <w:lang w:val="en-US"/>
        </w:rPr>
      </w:pPr>
    </w:p>
    <w:p w14:paraId="3A543039" w14:textId="77777777" w:rsidR="002F7071" w:rsidRDefault="002F7071" w:rsidP="003A5FEB">
      <w:pPr>
        <w:spacing w:line="360" w:lineRule="auto"/>
        <w:rPr>
          <w:rFonts w:ascii="Arial" w:hAnsi="Arial" w:cs="Arial"/>
          <w:lang w:val="en-US"/>
        </w:rPr>
      </w:pPr>
    </w:p>
    <w:p w14:paraId="62FB0883" w14:textId="77777777" w:rsidR="002F7071" w:rsidRDefault="002F7071" w:rsidP="003A5FEB">
      <w:pPr>
        <w:spacing w:line="360" w:lineRule="auto"/>
        <w:rPr>
          <w:rFonts w:ascii="Arial" w:hAnsi="Arial" w:cs="Arial"/>
          <w:lang w:val="en-US"/>
        </w:rPr>
      </w:pPr>
    </w:p>
    <w:p w14:paraId="4E102EE8" w14:textId="77777777" w:rsidR="002F7071" w:rsidRDefault="002F7071" w:rsidP="003A5FEB">
      <w:pPr>
        <w:spacing w:line="360" w:lineRule="auto"/>
        <w:rPr>
          <w:rFonts w:ascii="Arial" w:hAnsi="Arial" w:cs="Arial"/>
          <w:lang w:val="en-US"/>
        </w:rPr>
      </w:pPr>
    </w:p>
    <w:p w14:paraId="1B25BED1" w14:textId="77777777" w:rsidR="002F7071" w:rsidRDefault="002F7071" w:rsidP="003A5FEB">
      <w:pPr>
        <w:spacing w:line="360" w:lineRule="auto"/>
        <w:rPr>
          <w:rFonts w:ascii="Arial" w:hAnsi="Arial" w:cs="Arial"/>
          <w:lang w:val="en-US"/>
        </w:rPr>
      </w:pPr>
    </w:p>
    <w:p w14:paraId="73F6B21F" w14:textId="77777777" w:rsidR="002F7071" w:rsidRDefault="002F7071" w:rsidP="003A5FEB">
      <w:pPr>
        <w:spacing w:line="360" w:lineRule="auto"/>
        <w:rPr>
          <w:rFonts w:ascii="Arial" w:hAnsi="Arial" w:cs="Arial"/>
          <w:lang w:val="en-US"/>
        </w:rPr>
      </w:pPr>
    </w:p>
    <w:p w14:paraId="079AC297" w14:textId="77777777" w:rsidR="002F7071" w:rsidRDefault="002F7071" w:rsidP="003A5FEB">
      <w:pPr>
        <w:spacing w:line="360" w:lineRule="auto"/>
        <w:rPr>
          <w:rFonts w:ascii="Arial" w:hAnsi="Arial" w:cs="Arial"/>
          <w:lang w:val="en-US"/>
        </w:rPr>
      </w:pPr>
    </w:p>
    <w:p w14:paraId="2C90CB26" w14:textId="77777777" w:rsidR="002F7071" w:rsidRDefault="002F7071" w:rsidP="003A5FEB">
      <w:pPr>
        <w:spacing w:line="360" w:lineRule="auto"/>
        <w:rPr>
          <w:rFonts w:ascii="Arial" w:hAnsi="Arial" w:cs="Arial"/>
          <w:lang w:val="en-US"/>
        </w:rPr>
      </w:pPr>
    </w:p>
    <w:p w14:paraId="0701B0EC" w14:textId="77777777" w:rsidR="002F7071" w:rsidRDefault="002F7071" w:rsidP="003A5FEB">
      <w:pPr>
        <w:spacing w:line="360" w:lineRule="auto"/>
        <w:rPr>
          <w:rFonts w:ascii="Arial" w:hAnsi="Arial" w:cs="Arial"/>
          <w:lang w:val="en-US"/>
        </w:rPr>
      </w:pPr>
    </w:p>
    <w:p w14:paraId="2F231178" w14:textId="77777777" w:rsidR="002F7071" w:rsidRDefault="002F7071" w:rsidP="003A5FEB">
      <w:pPr>
        <w:spacing w:line="360" w:lineRule="auto"/>
        <w:rPr>
          <w:rFonts w:ascii="Arial" w:hAnsi="Arial" w:cs="Arial"/>
          <w:lang w:val="en-US"/>
        </w:rPr>
      </w:pPr>
    </w:p>
    <w:p w14:paraId="1C40E24D" w14:textId="77777777" w:rsidR="002F7071" w:rsidRDefault="002F7071" w:rsidP="003A5FEB">
      <w:pPr>
        <w:spacing w:line="360" w:lineRule="auto"/>
        <w:rPr>
          <w:rFonts w:ascii="Arial" w:hAnsi="Arial" w:cs="Arial"/>
          <w:lang w:val="en-US"/>
        </w:rPr>
      </w:pPr>
    </w:p>
    <w:p w14:paraId="44B0AFCE" w14:textId="77777777" w:rsidR="002F7071" w:rsidRDefault="002F7071" w:rsidP="003A5FEB">
      <w:pPr>
        <w:spacing w:line="360" w:lineRule="auto"/>
        <w:rPr>
          <w:rFonts w:ascii="Arial" w:hAnsi="Arial" w:cs="Arial"/>
          <w:lang w:val="en-US"/>
        </w:rPr>
      </w:pPr>
    </w:p>
    <w:p w14:paraId="67E9100B" w14:textId="77777777" w:rsidR="002F7071" w:rsidRDefault="002F7071" w:rsidP="003A5FEB">
      <w:pPr>
        <w:spacing w:line="360" w:lineRule="auto"/>
        <w:rPr>
          <w:rFonts w:ascii="Arial" w:hAnsi="Arial" w:cs="Arial"/>
          <w:lang w:val="en-US"/>
        </w:rPr>
      </w:pPr>
    </w:p>
    <w:p w14:paraId="2ED34280" w14:textId="77777777" w:rsidR="002F7071" w:rsidRDefault="002F7071" w:rsidP="003A5FEB">
      <w:pPr>
        <w:spacing w:line="360" w:lineRule="auto"/>
        <w:rPr>
          <w:rFonts w:ascii="Arial" w:hAnsi="Arial" w:cs="Arial"/>
          <w:lang w:val="en-US"/>
        </w:rPr>
      </w:pPr>
    </w:p>
    <w:p w14:paraId="2D553A02" w14:textId="77777777" w:rsidR="002F7071" w:rsidRDefault="002F7071" w:rsidP="003A5FEB">
      <w:pPr>
        <w:spacing w:line="360" w:lineRule="auto"/>
        <w:rPr>
          <w:rFonts w:ascii="Arial" w:hAnsi="Arial" w:cs="Arial"/>
          <w:lang w:val="en-US"/>
        </w:rPr>
      </w:pPr>
    </w:p>
    <w:p w14:paraId="1AC41940" w14:textId="77777777" w:rsidR="00281295" w:rsidRDefault="00281295" w:rsidP="003A5FEB">
      <w:pPr>
        <w:spacing w:line="360" w:lineRule="auto"/>
        <w:rPr>
          <w:rFonts w:ascii="Arial" w:hAnsi="Arial" w:cs="Arial"/>
          <w:b/>
          <w:bCs/>
          <w:lang w:val="en-US"/>
        </w:rPr>
      </w:pPr>
    </w:p>
    <w:p w14:paraId="17534AF5" w14:textId="7BB646B9" w:rsidR="00CA0FF0" w:rsidRDefault="00CA0FF0" w:rsidP="003A5FEB">
      <w:pPr>
        <w:spacing w:line="360" w:lineRule="auto"/>
        <w:rPr>
          <w:rFonts w:ascii="Arial" w:hAnsi="Arial" w:cs="Arial"/>
          <w:b/>
          <w:bCs/>
          <w:lang w:val="en-US"/>
        </w:rPr>
      </w:pPr>
      <w:r>
        <w:rPr>
          <w:rFonts w:ascii="Arial" w:hAnsi="Arial" w:cs="Arial"/>
          <w:b/>
          <w:bCs/>
          <w:lang w:val="en-US"/>
        </w:rPr>
        <w:lastRenderedPageBreak/>
        <w:t>R</w:t>
      </w:r>
      <w:r w:rsidR="00672964">
        <w:rPr>
          <w:rFonts w:ascii="Arial" w:hAnsi="Arial" w:cs="Arial"/>
          <w:b/>
          <w:bCs/>
          <w:lang w:val="en-US"/>
        </w:rPr>
        <w:t xml:space="preserve">eference </w:t>
      </w:r>
    </w:p>
    <w:p w14:paraId="7F12EF71" w14:textId="517345EF" w:rsidR="00F9351F" w:rsidRPr="00F9351F" w:rsidRDefault="00F30EA2" w:rsidP="00F9351F">
      <w:pPr>
        <w:pStyle w:val="ListParagraph"/>
        <w:numPr>
          <w:ilvl w:val="0"/>
          <w:numId w:val="1"/>
        </w:numPr>
        <w:spacing w:line="360" w:lineRule="auto"/>
        <w:rPr>
          <w:rFonts w:ascii="Arial" w:hAnsi="Arial" w:cs="Arial"/>
        </w:rPr>
      </w:pPr>
      <w:r w:rsidRPr="007B1939">
        <w:rPr>
          <w:rFonts w:ascii="Arial" w:hAnsi="Arial" w:cs="Arial"/>
          <w:lang w:val="en-GB"/>
        </w:rPr>
        <w:t>Boyd, D. (2014) It’s Complicated: The Social Lives of Networked Teens. New Haven: Yale University Press.</w:t>
      </w:r>
    </w:p>
    <w:p w14:paraId="7919F9D6" w14:textId="1081970B" w:rsidR="00F9351F" w:rsidRPr="00F9351F" w:rsidRDefault="007B1939" w:rsidP="00F9351F">
      <w:pPr>
        <w:pStyle w:val="ListParagraph"/>
        <w:numPr>
          <w:ilvl w:val="0"/>
          <w:numId w:val="1"/>
        </w:numPr>
        <w:spacing w:line="360" w:lineRule="auto"/>
        <w:rPr>
          <w:rFonts w:ascii="Arial" w:hAnsi="Arial" w:cs="Arial"/>
        </w:rPr>
      </w:pPr>
      <w:r w:rsidRPr="007B1939">
        <w:rPr>
          <w:rFonts w:ascii="Arial" w:hAnsi="Arial" w:cs="Arial"/>
          <w:lang w:val="en-GB"/>
        </w:rPr>
        <w:t>World Health Organization (WHO) (2023) Adolescent Health: Definitions and Age Groups. Geneva: WHO.</w:t>
      </w:r>
    </w:p>
    <w:p w14:paraId="37F063AC" w14:textId="677801C8" w:rsidR="00F9351F" w:rsidRPr="00F9351F" w:rsidRDefault="00F00F28" w:rsidP="00F9351F">
      <w:pPr>
        <w:pStyle w:val="ListParagraph"/>
        <w:numPr>
          <w:ilvl w:val="0"/>
          <w:numId w:val="1"/>
        </w:numPr>
        <w:spacing w:line="360" w:lineRule="auto"/>
        <w:rPr>
          <w:rFonts w:ascii="Arial" w:hAnsi="Arial" w:cs="Arial"/>
        </w:rPr>
      </w:pPr>
      <w:r w:rsidRPr="00F00F28">
        <w:rPr>
          <w:rFonts w:ascii="Arial" w:hAnsi="Arial" w:cs="Arial"/>
          <w:lang w:val="en-GB"/>
        </w:rPr>
        <w:t>Mental Health Foundation (2022) What is Mental Health? London: Mental Health Foundation.</w:t>
      </w:r>
    </w:p>
    <w:p w14:paraId="79D3A5E8" w14:textId="5EE738F5" w:rsidR="00F00F28" w:rsidRPr="00F00F28" w:rsidRDefault="00F00F28" w:rsidP="00F30EA2">
      <w:pPr>
        <w:pStyle w:val="ListParagraph"/>
        <w:numPr>
          <w:ilvl w:val="0"/>
          <w:numId w:val="1"/>
        </w:numPr>
        <w:spacing w:line="360" w:lineRule="auto"/>
        <w:rPr>
          <w:rFonts w:ascii="Arial" w:hAnsi="Arial" w:cs="Arial"/>
        </w:rPr>
      </w:pPr>
      <w:r w:rsidRPr="00F00F28">
        <w:rPr>
          <w:rFonts w:ascii="Arial" w:hAnsi="Arial" w:cs="Arial"/>
          <w:lang w:val="en-GB"/>
        </w:rPr>
        <w:t xml:space="preserve">Royal Society for Public Health (RSPH) (2021) </w:t>
      </w:r>
      <w:hyperlink r:id="rId12" w:tgtFrame="_blank" w:history="1">
        <w:r w:rsidRPr="00F00F28">
          <w:rPr>
            <w:rStyle w:val="Hyperlink"/>
            <w:rFonts w:ascii="Arial" w:hAnsi="Arial" w:cs="Arial"/>
            <w:b/>
            <w:bCs/>
            <w:lang w:val="en-GB"/>
          </w:rPr>
          <w:t>#StatusOfMind</w:t>
        </w:r>
      </w:hyperlink>
      <w:r w:rsidRPr="00F00F28">
        <w:rPr>
          <w:rFonts w:ascii="Arial" w:hAnsi="Arial" w:cs="Arial"/>
          <w:lang w:val="en-GB"/>
        </w:rPr>
        <w:t>: Social Media and Young People’s Mental Health and Wellbeing. London: RSPH.</w:t>
      </w:r>
    </w:p>
    <w:p w14:paraId="4B91201E" w14:textId="788BD33F" w:rsidR="00F00F28" w:rsidRPr="006C04D6" w:rsidRDefault="006C04D6" w:rsidP="00F30EA2">
      <w:pPr>
        <w:pStyle w:val="ListParagraph"/>
        <w:numPr>
          <w:ilvl w:val="0"/>
          <w:numId w:val="1"/>
        </w:numPr>
        <w:spacing w:line="360" w:lineRule="auto"/>
        <w:rPr>
          <w:rFonts w:ascii="Arial" w:hAnsi="Arial" w:cs="Arial"/>
        </w:rPr>
      </w:pPr>
      <w:r w:rsidRPr="006C04D6">
        <w:rPr>
          <w:rFonts w:ascii="Arial" w:hAnsi="Arial" w:cs="Arial"/>
          <w:lang w:val="en-GB"/>
        </w:rPr>
        <w:t>NSPCC (2023) Cyberbullying: Impact on Children and Young People. London: NSPCC.</w:t>
      </w:r>
    </w:p>
    <w:p w14:paraId="104B2AED" w14:textId="59723BEC" w:rsidR="006C04D6" w:rsidRPr="006C04D6" w:rsidRDefault="006C04D6" w:rsidP="00F30EA2">
      <w:pPr>
        <w:pStyle w:val="ListParagraph"/>
        <w:numPr>
          <w:ilvl w:val="0"/>
          <w:numId w:val="1"/>
        </w:numPr>
        <w:spacing w:line="360" w:lineRule="auto"/>
        <w:rPr>
          <w:rFonts w:ascii="Arial" w:hAnsi="Arial" w:cs="Arial"/>
        </w:rPr>
      </w:pPr>
      <w:r w:rsidRPr="006C04D6">
        <w:rPr>
          <w:rFonts w:ascii="Arial" w:hAnsi="Arial" w:cs="Arial"/>
          <w:lang w:val="en-GB"/>
        </w:rPr>
        <w:t>Ofcom (2024) Children’s Media Use and Attitudes Report 2024. London: Ofcom.</w:t>
      </w:r>
    </w:p>
    <w:p w14:paraId="3BD24B45" w14:textId="66930A4B" w:rsidR="006C04D6" w:rsidRPr="004326EF" w:rsidRDefault="004326EF" w:rsidP="00F30EA2">
      <w:pPr>
        <w:pStyle w:val="ListParagraph"/>
        <w:numPr>
          <w:ilvl w:val="0"/>
          <w:numId w:val="1"/>
        </w:numPr>
        <w:spacing w:line="360" w:lineRule="auto"/>
        <w:rPr>
          <w:rFonts w:ascii="Arial" w:hAnsi="Arial" w:cs="Arial"/>
        </w:rPr>
      </w:pPr>
      <w:r w:rsidRPr="004326EF">
        <w:rPr>
          <w:rFonts w:ascii="Arial" w:hAnsi="Arial" w:cs="Arial"/>
          <w:lang w:val="en-GB"/>
        </w:rPr>
        <w:t>Livingstone, S. and Helsper, E. (2022) ‘Gradations in digital inclusion: children, young people and the digital divide’, New Media &amp; Society, 24(7), pp. 2139–2158.</w:t>
      </w:r>
    </w:p>
    <w:p w14:paraId="2B32CCD9" w14:textId="7045B83B" w:rsidR="004326EF" w:rsidRPr="004326EF" w:rsidRDefault="004326EF" w:rsidP="00F30EA2">
      <w:pPr>
        <w:pStyle w:val="ListParagraph"/>
        <w:numPr>
          <w:ilvl w:val="0"/>
          <w:numId w:val="1"/>
        </w:numPr>
        <w:spacing w:line="360" w:lineRule="auto"/>
        <w:rPr>
          <w:rFonts w:ascii="Arial" w:hAnsi="Arial" w:cs="Arial"/>
        </w:rPr>
      </w:pPr>
      <w:r w:rsidRPr="004326EF">
        <w:rPr>
          <w:rFonts w:ascii="Arial" w:hAnsi="Arial" w:cs="Arial"/>
          <w:lang w:val="en-GB"/>
        </w:rPr>
        <w:t>Bowlby, J. (1969) Attachment and Loss: Volume 1 – Attachment. London: Hogarth Press.</w:t>
      </w:r>
    </w:p>
    <w:p w14:paraId="18117F8B" w14:textId="70150307" w:rsidR="004326EF" w:rsidRPr="00DC26ED" w:rsidRDefault="004326EF" w:rsidP="00F30EA2">
      <w:pPr>
        <w:pStyle w:val="ListParagraph"/>
        <w:numPr>
          <w:ilvl w:val="0"/>
          <w:numId w:val="1"/>
        </w:numPr>
        <w:spacing w:line="360" w:lineRule="auto"/>
        <w:rPr>
          <w:rFonts w:ascii="Arial" w:hAnsi="Arial" w:cs="Arial"/>
        </w:rPr>
      </w:pPr>
      <w:r w:rsidRPr="004326EF">
        <w:rPr>
          <w:rFonts w:ascii="Arial" w:hAnsi="Arial" w:cs="Arial"/>
          <w:lang w:val="en-GB"/>
        </w:rPr>
        <w:t xml:space="preserve">Piaget, J. and </w:t>
      </w:r>
      <w:proofErr w:type="spellStart"/>
      <w:r w:rsidRPr="004326EF">
        <w:rPr>
          <w:rFonts w:ascii="Arial" w:hAnsi="Arial" w:cs="Arial"/>
          <w:lang w:val="en-GB"/>
        </w:rPr>
        <w:t>Inhelder</w:t>
      </w:r>
      <w:proofErr w:type="spellEnd"/>
      <w:r w:rsidRPr="004326EF">
        <w:rPr>
          <w:rFonts w:ascii="Arial" w:hAnsi="Arial" w:cs="Arial"/>
          <w:lang w:val="en-GB"/>
        </w:rPr>
        <w:t>, B. (1958) The Growth of Logical Thinking from Childhood to Adolescence. New York: Basic Books.</w:t>
      </w:r>
    </w:p>
    <w:p w14:paraId="2FD9FC5D" w14:textId="47410DBC" w:rsidR="00DC26ED" w:rsidRPr="007B1939" w:rsidRDefault="00DC26ED" w:rsidP="00F30EA2">
      <w:pPr>
        <w:pStyle w:val="ListParagraph"/>
        <w:numPr>
          <w:ilvl w:val="0"/>
          <w:numId w:val="1"/>
        </w:numPr>
        <w:spacing w:line="360" w:lineRule="auto"/>
        <w:rPr>
          <w:rFonts w:ascii="Arial" w:hAnsi="Arial" w:cs="Arial"/>
        </w:rPr>
      </w:pPr>
      <w:r w:rsidRPr="00DC26ED">
        <w:rPr>
          <w:rFonts w:ascii="Arial" w:hAnsi="Arial" w:cs="Arial"/>
          <w:lang w:val="en-GB"/>
        </w:rPr>
        <w:t>Elkind, D. (1967) ‘Egocentrism in adolescence’, Child Development, 38(4), pp. 1025–1034.</w:t>
      </w:r>
    </w:p>
    <w:p w14:paraId="12D0A1B2" w14:textId="77777777" w:rsidR="00DF2B18" w:rsidRPr="00021CEC" w:rsidRDefault="00DF2B18" w:rsidP="003A5FEB">
      <w:pPr>
        <w:spacing w:line="360" w:lineRule="auto"/>
        <w:rPr>
          <w:rFonts w:ascii="Arial" w:hAnsi="Arial" w:cs="Arial"/>
          <w:lang w:val="en-US"/>
        </w:rPr>
      </w:pPr>
    </w:p>
    <w:p w14:paraId="3E393777" w14:textId="77777777" w:rsidR="003A5FEB" w:rsidRPr="003A5FEB" w:rsidRDefault="003A5FEB" w:rsidP="003A5FEB">
      <w:pPr>
        <w:spacing w:line="360" w:lineRule="auto"/>
        <w:rPr>
          <w:rFonts w:ascii="Arial" w:hAnsi="Arial" w:cs="Arial"/>
          <w:lang w:val="en-US"/>
        </w:rPr>
      </w:pPr>
    </w:p>
    <w:p w14:paraId="21E1E6CE" w14:textId="77777777" w:rsidR="003A5FEB" w:rsidRPr="00B9655E" w:rsidRDefault="003A5FEB" w:rsidP="00E153D0"/>
    <w:sectPr w:rsidR="003A5FEB" w:rsidRPr="00B9655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919DD" w14:textId="77777777" w:rsidR="00EC7FCC" w:rsidRDefault="00EC7FCC" w:rsidP="00E153D0">
      <w:pPr>
        <w:spacing w:after="0" w:line="240" w:lineRule="auto"/>
      </w:pPr>
      <w:r>
        <w:separator/>
      </w:r>
    </w:p>
  </w:endnote>
  <w:endnote w:type="continuationSeparator" w:id="0">
    <w:p w14:paraId="1F7FBAE2" w14:textId="77777777" w:rsidR="00EC7FCC" w:rsidRDefault="00EC7FCC" w:rsidP="00E15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A3F7F" w14:textId="77777777" w:rsidR="00EC7FCC" w:rsidRDefault="00EC7FCC" w:rsidP="00E153D0">
      <w:pPr>
        <w:spacing w:after="0" w:line="240" w:lineRule="auto"/>
      </w:pPr>
      <w:r>
        <w:separator/>
      </w:r>
    </w:p>
  </w:footnote>
  <w:footnote w:type="continuationSeparator" w:id="0">
    <w:p w14:paraId="0F29AC16" w14:textId="77777777" w:rsidR="00EC7FCC" w:rsidRDefault="00EC7FCC" w:rsidP="00E153D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N4KkXYr" int2:invalidationBookmarkName="" int2:hashCode="h9yd4H5Fzx9ykk" int2:id="235e5Kuk">
      <int2:state int2:value="Rejected" int2:type="style"/>
    </int2:bookmark>
    <int2:bookmark int2:bookmarkName="_Int_N7Ndrzcg" int2:invalidationBookmarkName="" int2:hashCode="Uoc3+9cvgeVS/C" int2:id="jL5admt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5208E"/>
    <w:multiLevelType w:val="hybridMultilevel"/>
    <w:tmpl w:val="5980E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0550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3D0"/>
    <w:rsid w:val="000037F1"/>
    <w:rsid w:val="00007C61"/>
    <w:rsid w:val="00021CEC"/>
    <w:rsid w:val="00033B42"/>
    <w:rsid w:val="0007593D"/>
    <w:rsid w:val="00075BA5"/>
    <w:rsid w:val="000770FD"/>
    <w:rsid w:val="00077602"/>
    <w:rsid w:val="000D26B2"/>
    <w:rsid w:val="000D7C1D"/>
    <w:rsid w:val="000E0B40"/>
    <w:rsid w:val="000E595C"/>
    <w:rsid w:val="0013131A"/>
    <w:rsid w:val="00144F06"/>
    <w:rsid w:val="001A19F8"/>
    <w:rsid w:val="001B20E5"/>
    <w:rsid w:val="001B2FB7"/>
    <w:rsid w:val="001D62A4"/>
    <w:rsid w:val="0024626E"/>
    <w:rsid w:val="0025212B"/>
    <w:rsid w:val="00281295"/>
    <w:rsid w:val="002848DB"/>
    <w:rsid w:val="00293477"/>
    <w:rsid w:val="002B7548"/>
    <w:rsid w:val="002D0FA5"/>
    <w:rsid w:val="002E07B9"/>
    <w:rsid w:val="002E1FE2"/>
    <w:rsid w:val="002F7071"/>
    <w:rsid w:val="00311EAA"/>
    <w:rsid w:val="003633BA"/>
    <w:rsid w:val="00366C6A"/>
    <w:rsid w:val="003A5FEB"/>
    <w:rsid w:val="003C519A"/>
    <w:rsid w:val="003D2493"/>
    <w:rsid w:val="00406BDC"/>
    <w:rsid w:val="00420D7D"/>
    <w:rsid w:val="004326EF"/>
    <w:rsid w:val="0048094E"/>
    <w:rsid w:val="004852AC"/>
    <w:rsid w:val="004C0341"/>
    <w:rsid w:val="004F6F14"/>
    <w:rsid w:val="0050448B"/>
    <w:rsid w:val="00535899"/>
    <w:rsid w:val="005465FA"/>
    <w:rsid w:val="005926C5"/>
    <w:rsid w:val="006079A7"/>
    <w:rsid w:val="006272E3"/>
    <w:rsid w:val="006468ED"/>
    <w:rsid w:val="00667F1B"/>
    <w:rsid w:val="00672964"/>
    <w:rsid w:val="00673747"/>
    <w:rsid w:val="006C04D6"/>
    <w:rsid w:val="0075058A"/>
    <w:rsid w:val="00760E0A"/>
    <w:rsid w:val="00772114"/>
    <w:rsid w:val="007A2555"/>
    <w:rsid w:val="007B1939"/>
    <w:rsid w:val="007C4EED"/>
    <w:rsid w:val="0080245C"/>
    <w:rsid w:val="0081766F"/>
    <w:rsid w:val="00827664"/>
    <w:rsid w:val="008306AA"/>
    <w:rsid w:val="00862177"/>
    <w:rsid w:val="00865023"/>
    <w:rsid w:val="00884B35"/>
    <w:rsid w:val="00897DB9"/>
    <w:rsid w:val="008C51A7"/>
    <w:rsid w:val="008D021A"/>
    <w:rsid w:val="008D09F1"/>
    <w:rsid w:val="008D21DD"/>
    <w:rsid w:val="00911D76"/>
    <w:rsid w:val="009504D6"/>
    <w:rsid w:val="009C18A4"/>
    <w:rsid w:val="009F3E76"/>
    <w:rsid w:val="00A6001E"/>
    <w:rsid w:val="00A615FC"/>
    <w:rsid w:val="00A834A9"/>
    <w:rsid w:val="00AA22E3"/>
    <w:rsid w:val="00AA40F9"/>
    <w:rsid w:val="00AD06D6"/>
    <w:rsid w:val="00AF2F8A"/>
    <w:rsid w:val="00AF592D"/>
    <w:rsid w:val="00B12EF0"/>
    <w:rsid w:val="00B433D4"/>
    <w:rsid w:val="00B45FB5"/>
    <w:rsid w:val="00B67648"/>
    <w:rsid w:val="00B73707"/>
    <w:rsid w:val="00B91F61"/>
    <w:rsid w:val="00B94C50"/>
    <w:rsid w:val="00B9655E"/>
    <w:rsid w:val="00BC34B7"/>
    <w:rsid w:val="00BF491F"/>
    <w:rsid w:val="00BF646A"/>
    <w:rsid w:val="00C0783F"/>
    <w:rsid w:val="00C10368"/>
    <w:rsid w:val="00C13AB0"/>
    <w:rsid w:val="00C217AE"/>
    <w:rsid w:val="00C371E5"/>
    <w:rsid w:val="00C5045B"/>
    <w:rsid w:val="00C67203"/>
    <w:rsid w:val="00CA0FF0"/>
    <w:rsid w:val="00CB7DD6"/>
    <w:rsid w:val="00CD39AF"/>
    <w:rsid w:val="00CE0CE0"/>
    <w:rsid w:val="00CE5E08"/>
    <w:rsid w:val="00CF7909"/>
    <w:rsid w:val="00D50402"/>
    <w:rsid w:val="00D64FF4"/>
    <w:rsid w:val="00D65D7E"/>
    <w:rsid w:val="00D842FC"/>
    <w:rsid w:val="00DB05E9"/>
    <w:rsid w:val="00DC26ED"/>
    <w:rsid w:val="00DD043C"/>
    <w:rsid w:val="00DD2F7B"/>
    <w:rsid w:val="00DE5CA6"/>
    <w:rsid w:val="00DF2B18"/>
    <w:rsid w:val="00E104CF"/>
    <w:rsid w:val="00E153D0"/>
    <w:rsid w:val="00E2774A"/>
    <w:rsid w:val="00E36287"/>
    <w:rsid w:val="00E52059"/>
    <w:rsid w:val="00E57B60"/>
    <w:rsid w:val="00E75A34"/>
    <w:rsid w:val="00E911EA"/>
    <w:rsid w:val="00EB4915"/>
    <w:rsid w:val="00EC7FCC"/>
    <w:rsid w:val="00ED781A"/>
    <w:rsid w:val="00F00F28"/>
    <w:rsid w:val="00F30EA2"/>
    <w:rsid w:val="00F31F0D"/>
    <w:rsid w:val="00F51916"/>
    <w:rsid w:val="00F55D84"/>
    <w:rsid w:val="00F825AE"/>
    <w:rsid w:val="00F928A9"/>
    <w:rsid w:val="00F935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E731"/>
  <w15:chartTrackingRefBased/>
  <w15:docId w15:val="{759637F0-8A79-4A11-A961-D4549C1A2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3D0"/>
    <w:pPr>
      <w:spacing w:line="259" w:lineRule="auto"/>
    </w:pPr>
    <w:rPr>
      <w:rFonts w:eastAsiaTheme="minorEastAsia"/>
      <w:kern w:val="0"/>
      <w:sz w:val="22"/>
      <w:szCs w:val="22"/>
      <w:lang w:val="en-GB" w:eastAsia="zh-CN"/>
      <w14:ligatures w14:val="none"/>
    </w:rPr>
  </w:style>
  <w:style w:type="paragraph" w:styleId="Heading1">
    <w:name w:val="heading 1"/>
    <w:basedOn w:val="Normal"/>
    <w:next w:val="Normal"/>
    <w:link w:val="Heading1Char"/>
    <w:uiPriority w:val="9"/>
    <w:qFormat/>
    <w:rsid w:val="00E153D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E153D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E153D0"/>
    <w:pPr>
      <w:keepNext/>
      <w:keepLines/>
      <w:spacing w:before="160" w:after="80" w:line="278" w:lineRule="auto"/>
      <w:outlineLvl w:val="2"/>
    </w:pPr>
    <w:rPr>
      <w:rFonts w:eastAsiaTheme="majorEastAsia"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E153D0"/>
    <w:pPr>
      <w:keepNext/>
      <w:keepLines/>
      <w:spacing w:before="80" w:after="40" w:line="278" w:lineRule="auto"/>
      <w:outlineLvl w:val="3"/>
    </w:pPr>
    <w:rPr>
      <w:rFonts w:eastAsiaTheme="majorEastAsia"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E153D0"/>
    <w:pPr>
      <w:keepNext/>
      <w:keepLines/>
      <w:spacing w:before="80" w:after="40" w:line="278" w:lineRule="auto"/>
      <w:outlineLvl w:val="4"/>
    </w:pPr>
    <w:rPr>
      <w:rFonts w:eastAsiaTheme="majorEastAsia"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E153D0"/>
    <w:pPr>
      <w:keepNext/>
      <w:keepLines/>
      <w:spacing w:before="40" w:after="0" w:line="278" w:lineRule="auto"/>
      <w:outlineLvl w:val="5"/>
    </w:pPr>
    <w:rPr>
      <w:rFonts w:eastAsiaTheme="majorEastAsia"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E153D0"/>
    <w:pPr>
      <w:keepNext/>
      <w:keepLines/>
      <w:spacing w:before="40" w:after="0" w:line="278" w:lineRule="auto"/>
      <w:outlineLvl w:val="6"/>
    </w:pPr>
    <w:rPr>
      <w:rFonts w:eastAsiaTheme="majorEastAsia"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E153D0"/>
    <w:pPr>
      <w:keepNext/>
      <w:keepLines/>
      <w:spacing w:after="0" w:line="278" w:lineRule="auto"/>
      <w:outlineLvl w:val="7"/>
    </w:pPr>
    <w:rPr>
      <w:rFonts w:eastAsiaTheme="majorEastAsia"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E153D0"/>
    <w:pPr>
      <w:keepNext/>
      <w:keepLines/>
      <w:spacing w:after="0" w:line="278" w:lineRule="auto"/>
      <w:outlineLvl w:val="8"/>
    </w:pPr>
    <w:rPr>
      <w:rFonts w:eastAsiaTheme="majorEastAsia"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3D0"/>
    <w:rPr>
      <w:rFonts w:eastAsiaTheme="majorEastAsia" w:cstheme="majorBidi"/>
      <w:color w:val="272727" w:themeColor="text1" w:themeTint="D8"/>
    </w:rPr>
  </w:style>
  <w:style w:type="paragraph" w:styleId="Title">
    <w:name w:val="Title"/>
    <w:basedOn w:val="Normal"/>
    <w:next w:val="Normal"/>
    <w:link w:val="TitleChar"/>
    <w:uiPriority w:val="10"/>
    <w:qFormat/>
    <w:rsid w:val="00E153D0"/>
    <w:pPr>
      <w:spacing w:after="80" w:line="240" w:lineRule="auto"/>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E15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3D0"/>
    <w:pPr>
      <w:numPr>
        <w:ilvl w:val="1"/>
      </w:numPr>
      <w:spacing w:line="278" w:lineRule="auto"/>
    </w:pPr>
    <w:rPr>
      <w:rFonts w:eastAsiaTheme="majorEastAsia"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E15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3D0"/>
    <w:pPr>
      <w:spacing w:before="160" w:line="278" w:lineRule="auto"/>
      <w:jc w:val="center"/>
    </w:pPr>
    <w:rPr>
      <w:rFonts w:eastAsiaTheme="minorHAns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E153D0"/>
    <w:rPr>
      <w:i/>
      <w:iCs/>
      <w:color w:val="404040" w:themeColor="text1" w:themeTint="BF"/>
    </w:rPr>
  </w:style>
  <w:style w:type="paragraph" w:styleId="ListParagraph">
    <w:name w:val="List Paragraph"/>
    <w:basedOn w:val="Normal"/>
    <w:uiPriority w:val="34"/>
    <w:qFormat/>
    <w:rsid w:val="00E153D0"/>
    <w:pPr>
      <w:spacing w:line="278" w:lineRule="auto"/>
      <w:ind w:left="720"/>
      <w:contextualSpacing/>
    </w:pPr>
    <w:rPr>
      <w:rFonts w:eastAsiaTheme="minorHAnsi"/>
      <w:kern w:val="2"/>
      <w:sz w:val="24"/>
      <w:szCs w:val="24"/>
      <w:lang w:val="en-US" w:eastAsia="en-US"/>
      <w14:ligatures w14:val="standardContextual"/>
    </w:rPr>
  </w:style>
  <w:style w:type="character" w:styleId="IntenseEmphasis">
    <w:name w:val="Intense Emphasis"/>
    <w:basedOn w:val="DefaultParagraphFont"/>
    <w:uiPriority w:val="21"/>
    <w:qFormat/>
    <w:rsid w:val="00E153D0"/>
    <w:rPr>
      <w:i/>
      <w:iCs/>
      <w:color w:val="0F4761" w:themeColor="accent1" w:themeShade="BF"/>
    </w:rPr>
  </w:style>
  <w:style w:type="paragraph" w:styleId="IntenseQuote">
    <w:name w:val="Intense Quote"/>
    <w:basedOn w:val="Normal"/>
    <w:next w:val="Normal"/>
    <w:link w:val="IntenseQuoteChar"/>
    <w:uiPriority w:val="30"/>
    <w:qFormat/>
    <w:rsid w:val="00E153D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E153D0"/>
    <w:rPr>
      <w:i/>
      <w:iCs/>
      <w:color w:val="0F4761" w:themeColor="accent1" w:themeShade="BF"/>
    </w:rPr>
  </w:style>
  <w:style w:type="character" w:styleId="IntenseReference">
    <w:name w:val="Intense Reference"/>
    <w:basedOn w:val="DefaultParagraphFont"/>
    <w:uiPriority w:val="32"/>
    <w:qFormat/>
    <w:rsid w:val="00E153D0"/>
    <w:rPr>
      <w:b/>
      <w:bCs/>
      <w:smallCaps/>
      <w:color w:val="0F4761" w:themeColor="accent1" w:themeShade="BF"/>
      <w:spacing w:val="5"/>
    </w:rPr>
  </w:style>
  <w:style w:type="paragraph" w:styleId="Header">
    <w:name w:val="header"/>
    <w:basedOn w:val="Normal"/>
    <w:link w:val="HeaderChar"/>
    <w:uiPriority w:val="99"/>
    <w:unhideWhenUsed/>
    <w:rsid w:val="00E153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53D0"/>
    <w:rPr>
      <w:rFonts w:eastAsiaTheme="minorEastAsia"/>
      <w:kern w:val="0"/>
      <w:sz w:val="22"/>
      <w:szCs w:val="22"/>
      <w:lang w:val="en-GB" w:eastAsia="zh-CN"/>
      <w14:ligatures w14:val="none"/>
    </w:rPr>
  </w:style>
  <w:style w:type="paragraph" w:styleId="Footer">
    <w:name w:val="footer"/>
    <w:basedOn w:val="Normal"/>
    <w:link w:val="FooterChar"/>
    <w:uiPriority w:val="99"/>
    <w:unhideWhenUsed/>
    <w:rsid w:val="00E153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53D0"/>
    <w:rPr>
      <w:rFonts w:eastAsiaTheme="minorEastAsia"/>
      <w:kern w:val="0"/>
      <w:sz w:val="22"/>
      <w:szCs w:val="22"/>
      <w:lang w:val="en-GB" w:eastAsia="zh-CN"/>
      <w14:ligatures w14:val="none"/>
    </w:rPr>
  </w:style>
  <w:style w:type="character" w:styleId="Hyperlink">
    <w:name w:val="Hyperlink"/>
    <w:basedOn w:val="DefaultParagraphFont"/>
    <w:uiPriority w:val="99"/>
    <w:unhideWhenUsed/>
    <w:rsid w:val="00F00F28"/>
    <w:rPr>
      <w:color w:val="467886" w:themeColor="hyperlink"/>
      <w:u w:val="single"/>
    </w:rPr>
  </w:style>
  <w:style w:type="character" w:styleId="UnresolvedMention">
    <w:name w:val="Unresolved Mention"/>
    <w:basedOn w:val="DefaultParagraphFont"/>
    <w:uiPriority w:val="99"/>
    <w:semiHidden/>
    <w:unhideWhenUsed/>
    <w:rsid w:val="00F00F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stagram.com/explore/tags/StatusOfMin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6753877bb58e92e3aae448a8cdf4f17">
  <xsd:schema xmlns:xsd="http://www.w3.org/2001/XMLSchema" xmlns:xs="http://www.w3.org/2001/XMLSchema" xmlns:p="http://schemas.microsoft.com/office/2006/metadata/properties" xmlns:ns3="b4f9f7ee-5770-4a14-8925-17f3d16e50b7" targetNamespace="http://schemas.microsoft.com/office/2006/metadata/properties" ma:root="true" ma:fieldsID="50fd7f5774115bfeb3fc71a5ef01cdc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7F9C52-4550-4D1F-9D30-1A84D6715DF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93894C9D-8834-4F4F-A529-F1A0167B60B8}">
  <ds:schemaRefs>
    <ds:schemaRef ds:uri="http://schemas.microsoft.com/sharepoint/v3/contenttype/forms"/>
  </ds:schemaRefs>
</ds:datastoreItem>
</file>

<file path=customXml/itemProps3.xml><?xml version="1.0" encoding="utf-8"?>
<ds:datastoreItem xmlns:ds="http://schemas.openxmlformats.org/officeDocument/2006/customXml" ds:itemID="{52E663B3-2BC1-4352-8730-45484E3DA7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1396</Words>
  <Characters>7962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Mackla Maria Vales (2513646)</dc:creator>
  <cp:keywords/>
  <dc:description/>
  <cp:lastModifiedBy>Mackla Maria Vales (2513646)</cp:lastModifiedBy>
  <cp:revision>2</cp:revision>
  <dcterms:created xsi:type="dcterms:W3CDTF">2026-08-16T13:47:00Z</dcterms:created>
  <dcterms:modified xsi:type="dcterms:W3CDTF">2026-08-16T13:47:00Z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