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56E08" w14:textId="7B4E3A97" w:rsidR="00140B1A" w:rsidRDefault="007051A9" w:rsidP="00140B1A">
      <w:pPr>
        <w:spacing w:after="160" w:line="259" w:lineRule="auto"/>
        <w:jc w:val="center"/>
        <w:rPr>
          <w:rFonts w:ascii="Verdana" w:hAnsi="Verdana"/>
          <w:b/>
          <w:i/>
          <w:sz w:val="44"/>
        </w:rPr>
      </w:pPr>
      <w:r>
        <w:rPr>
          <w:rFonts w:ascii="Verdana" w:hAnsi="Verdana"/>
          <w:b/>
          <w:i/>
          <w:sz w:val="44"/>
        </w:rPr>
        <w:t xml:space="preserve">Reflective </w:t>
      </w:r>
      <w:r w:rsidR="00140B1A">
        <w:rPr>
          <w:rFonts w:ascii="Verdana" w:hAnsi="Verdana"/>
          <w:b/>
          <w:i/>
          <w:sz w:val="44"/>
        </w:rPr>
        <w:t xml:space="preserve">Essay </w:t>
      </w:r>
    </w:p>
    <w:p w14:paraId="3A6B3386" w14:textId="698304A8" w:rsidR="00140B1A" w:rsidRDefault="00140B1A" w:rsidP="00140B1A">
      <w:pPr>
        <w:spacing w:after="160" w:line="259" w:lineRule="auto"/>
        <w:jc w:val="center"/>
        <w:rPr>
          <w:rFonts w:ascii="Verdana" w:hAnsi="Verdana"/>
          <w:b/>
          <w:caps/>
          <w:sz w:val="18"/>
          <w:szCs w:val="18"/>
        </w:rPr>
      </w:pP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7B116075"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335B0" w:rsidRPr="00282064">
        <w:rPr>
          <w:rFonts w:asciiTheme="minorBidi" w:eastAsia="Times New Roman" w:hAnsiTheme="minorBidi" w:cstheme="minorBidi"/>
          <w:kern w:val="36"/>
          <w:sz w:val="24"/>
          <w:szCs w:val="24"/>
          <w:lang w:eastAsia="en-GB"/>
        </w:rPr>
        <w:t>Academic Skills for the Digital Era (BMSW4013)</w:t>
      </w:r>
    </w:p>
    <w:p w14:paraId="0E9196AA" w14:textId="77D15687"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3335B0" w:rsidRPr="00E33265">
        <w:rPr>
          <w:rFonts w:asciiTheme="minorBidi" w:hAnsiTheme="minorBidi" w:cstheme="minorBidi"/>
          <w:bCs/>
          <w:caps/>
          <w:sz w:val="24"/>
          <w:szCs w:val="24"/>
        </w:rPr>
        <w:t>SALMA</w:t>
      </w:r>
      <w:r w:rsidR="003335B0">
        <w:rPr>
          <w:rFonts w:asciiTheme="minorBidi" w:hAnsiTheme="minorBidi" w:cstheme="minorBidi"/>
          <w:bCs/>
          <w:caps/>
          <w:sz w:val="24"/>
          <w:szCs w:val="24"/>
        </w:rPr>
        <w:t xml:space="preserve"> farache   </w:t>
      </w:r>
      <w:r w:rsidR="003335B0" w:rsidRPr="00282064">
        <w:rPr>
          <w:rFonts w:asciiTheme="minorBidi" w:hAnsiTheme="minorBidi" w:cstheme="minorBidi"/>
          <w:bCs/>
          <w:caps/>
          <w:sz w:val="24"/>
          <w:szCs w:val="24"/>
        </w:rPr>
        <w:t>2408621</w:t>
      </w:r>
    </w:p>
    <w:p w14:paraId="5EC46801" w14:textId="77777777" w:rsidR="00140B1A" w:rsidRDefault="00140B1A" w:rsidP="00140B1A">
      <w:pPr>
        <w:spacing w:after="160" w:line="259" w:lineRule="auto"/>
        <w:rPr>
          <w:rFonts w:asciiTheme="minorBidi" w:hAnsiTheme="minorBidi" w:cstheme="minorBidi"/>
          <w:sz w:val="24"/>
          <w:szCs w:val="24"/>
        </w:rPr>
      </w:pPr>
      <w:r w:rsidRPr="007D452A">
        <w:rPr>
          <w:rFonts w:ascii="Verdana" w:hAnsi="Verdana"/>
          <w:b/>
          <w:caps/>
          <w:color w:val="000000" w:themeColor="text1"/>
          <w:sz w:val="18"/>
          <w:szCs w:val="18"/>
        </w:rPr>
        <w:t xml:space="preserve">Lecturer Name:                  </w:t>
      </w:r>
      <w:r w:rsidR="003335B0" w:rsidRPr="00282064">
        <w:rPr>
          <w:rFonts w:asciiTheme="minorBidi" w:hAnsiTheme="minorBidi" w:cstheme="minorBidi"/>
          <w:sz w:val="24"/>
          <w:szCs w:val="24"/>
        </w:rPr>
        <w:t>Ffion Cumberpatc</w:t>
      </w:r>
      <w:r w:rsidR="00733BF2">
        <w:rPr>
          <w:rFonts w:asciiTheme="minorBidi" w:hAnsiTheme="minorBidi" w:cstheme="minorBidi"/>
          <w:sz w:val="24"/>
          <w:szCs w:val="24"/>
        </w:rPr>
        <w:t>h</w:t>
      </w:r>
    </w:p>
    <w:p w14:paraId="5F9CEF9C" w14:textId="77777777" w:rsidR="007C5ACE" w:rsidRDefault="007C5ACE" w:rsidP="00140B1A">
      <w:pPr>
        <w:spacing w:after="160" w:line="259" w:lineRule="auto"/>
        <w:rPr>
          <w:rFonts w:asciiTheme="minorBidi" w:hAnsiTheme="minorBidi" w:cstheme="minorBidi"/>
          <w:sz w:val="24"/>
          <w:szCs w:val="24"/>
        </w:rPr>
      </w:pPr>
    </w:p>
    <w:p w14:paraId="1AEE8577" w14:textId="77777777" w:rsidR="007C5ACE" w:rsidRDefault="007C5ACE" w:rsidP="00140B1A">
      <w:pPr>
        <w:spacing w:after="160" w:line="259" w:lineRule="auto"/>
        <w:rPr>
          <w:rFonts w:asciiTheme="minorBidi" w:hAnsiTheme="minorBidi" w:cstheme="minorBidi"/>
          <w:sz w:val="24"/>
          <w:szCs w:val="24"/>
        </w:rPr>
      </w:pPr>
    </w:p>
    <w:p w14:paraId="7A47D3FC" w14:textId="77777777" w:rsidR="007C5ACE" w:rsidRDefault="007C5ACE" w:rsidP="00140B1A">
      <w:pPr>
        <w:spacing w:after="160" w:line="259" w:lineRule="auto"/>
        <w:rPr>
          <w:rFonts w:asciiTheme="minorBidi" w:hAnsiTheme="minorBidi" w:cstheme="minorBidi"/>
          <w:sz w:val="24"/>
          <w:szCs w:val="24"/>
        </w:rPr>
      </w:pPr>
    </w:p>
    <w:p w14:paraId="7C421349" w14:textId="77777777" w:rsidR="007C5ACE" w:rsidRDefault="007C5ACE" w:rsidP="00140B1A">
      <w:pPr>
        <w:spacing w:after="160" w:line="259" w:lineRule="auto"/>
        <w:rPr>
          <w:rFonts w:asciiTheme="minorBidi" w:hAnsiTheme="minorBidi" w:cstheme="minorBidi"/>
          <w:sz w:val="24"/>
          <w:szCs w:val="24"/>
        </w:rPr>
      </w:pPr>
    </w:p>
    <w:p w14:paraId="0576C521" w14:textId="77777777" w:rsidR="007C5ACE" w:rsidRDefault="007C5ACE" w:rsidP="00140B1A">
      <w:pPr>
        <w:spacing w:after="160" w:line="259" w:lineRule="auto"/>
        <w:rPr>
          <w:rFonts w:asciiTheme="minorBidi" w:hAnsiTheme="minorBidi" w:cstheme="minorBidi"/>
          <w:sz w:val="24"/>
          <w:szCs w:val="24"/>
        </w:rPr>
      </w:pPr>
    </w:p>
    <w:p w14:paraId="0169FF6B" w14:textId="77777777" w:rsidR="007C5ACE" w:rsidRDefault="007C5ACE" w:rsidP="00140B1A">
      <w:pPr>
        <w:spacing w:after="160" w:line="259" w:lineRule="auto"/>
        <w:rPr>
          <w:rFonts w:asciiTheme="minorBidi" w:hAnsiTheme="minorBidi" w:cstheme="minorBidi"/>
          <w:sz w:val="24"/>
          <w:szCs w:val="24"/>
        </w:rPr>
      </w:pPr>
    </w:p>
    <w:p w14:paraId="35AC075F" w14:textId="4D9FAF5A" w:rsidR="007C5ACE" w:rsidRPr="007C5ACE" w:rsidRDefault="007C5ACE" w:rsidP="00140B1A">
      <w:pPr>
        <w:spacing w:after="160" w:line="259" w:lineRule="auto"/>
        <w:rPr>
          <w:rFonts w:asciiTheme="minorBidi" w:hAnsiTheme="minorBidi" w:cstheme="minorBidi"/>
          <w:sz w:val="24"/>
          <w:szCs w:val="24"/>
        </w:rPr>
      </w:pPr>
      <w:r w:rsidRPr="007C5ACE">
        <w:rPr>
          <w:rFonts w:asciiTheme="minorBidi" w:hAnsiTheme="minorBidi" w:cstheme="minorBidi"/>
          <w:b/>
          <w:bCs/>
          <w:sz w:val="24"/>
          <w:szCs w:val="24"/>
        </w:rPr>
        <w:t>W</w:t>
      </w:r>
      <w:r w:rsidR="006F0F12">
        <w:rPr>
          <w:rFonts w:asciiTheme="minorBidi" w:hAnsiTheme="minorBidi" w:cstheme="minorBidi"/>
          <w:b/>
          <w:bCs/>
          <w:sz w:val="24"/>
          <w:szCs w:val="24"/>
        </w:rPr>
        <w:t>ord</w:t>
      </w:r>
      <w:r w:rsidRPr="007C5ACE">
        <w:rPr>
          <w:rFonts w:asciiTheme="minorBidi" w:hAnsiTheme="minorBidi" w:cstheme="minorBidi"/>
          <w:b/>
          <w:bCs/>
          <w:sz w:val="24"/>
          <w:szCs w:val="24"/>
        </w:rPr>
        <w:t xml:space="preserve"> C</w:t>
      </w:r>
      <w:r w:rsidR="006F0F12">
        <w:rPr>
          <w:rFonts w:asciiTheme="minorBidi" w:hAnsiTheme="minorBidi" w:cstheme="minorBidi"/>
          <w:b/>
          <w:bCs/>
          <w:sz w:val="24"/>
          <w:szCs w:val="24"/>
        </w:rPr>
        <w:t>ount</w:t>
      </w:r>
      <w:r w:rsidRPr="007C5ACE">
        <w:rPr>
          <w:rFonts w:asciiTheme="minorBidi" w:hAnsiTheme="minorBidi" w:cstheme="minorBidi"/>
          <w:sz w:val="24"/>
          <w:szCs w:val="24"/>
        </w:rPr>
        <w:t>:</w:t>
      </w:r>
    </w:p>
    <w:p w14:paraId="024DA744" w14:textId="51A56E4D" w:rsidR="007C5ACE" w:rsidRPr="00A20E20" w:rsidRDefault="007C5ACE" w:rsidP="00140B1A">
      <w:pPr>
        <w:spacing w:after="160" w:line="259" w:lineRule="auto"/>
        <w:rPr>
          <w:rFonts w:ascii="Verdana" w:hAnsi="Verdana"/>
          <w:b/>
          <w:caps/>
          <w:sz w:val="18"/>
          <w:szCs w:val="18"/>
        </w:rPr>
        <w:sectPr w:rsidR="007C5ACE" w:rsidRPr="00A20E20" w:rsidSect="00140B1A">
          <w:pgSz w:w="11906" w:h="16838"/>
          <w:pgMar w:top="1440" w:right="1440" w:bottom="1440" w:left="1440" w:header="708" w:footer="708" w:gutter="0"/>
          <w:cols w:space="708"/>
          <w:docGrid w:linePitch="360"/>
        </w:sectPr>
      </w:pPr>
      <w:r w:rsidRPr="007C5ACE">
        <w:rPr>
          <w:rFonts w:asciiTheme="minorBidi" w:hAnsiTheme="minorBidi" w:cstheme="minorBidi"/>
          <w:sz w:val="24"/>
          <w:szCs w:val="24"/>
        </w:rPr>
        <w:t>1636</w:t>
      </w:r>
    </w:p>
    <w:p w14:paraId="3CDC810E" w14:textId="7D710EAB" w:rsidR="00451FFE" w:rsidRPr="008D58A0" w:rsidRDefault="00451FFE" w:rsidP="008D58A0">
      <w:pPr>
        <w:spacing w:before="100" w:beforeAutospacing="1" w:after="100" w:afterAutospacing="1" w:line="360" w:lineRule="auto"/>
        <w:outlineLvl w:val="2"/>
        <w:rPr>
          <w:rFonts w:asciiTheme="minorBidi" w:eastAsia="Times New Roman" w:hAnsiTheme="minorBidi" w:cstheme="minorBidi"/>
          <w:b/>
          <w:bCs/>
          <w:color w:val="747474" w:themeColor="background2" w:themeShade="80"/>
          <w:sz w:val="24"/>
          <w:szCs w:val="24"/>
          <w:lang w:eastAsia="en-GB"/>
        </w:rPr>
      </w:pPr>
      <w:r w:rsidRPr="008D58A0">
        <w:rPr>
          <w:rFonts w:asciiTheme="minorBidi" w:eastAsia="Times New Roman" w:hAnsiTheme="minorBidi" w:cstheme="minorBidi"/>
          <w:b/>
          <w:bCs/>
          <w:color w:val="747474" w:themeColor="background2" w:themeShade="80"/>
          <w:sz w:val="24"/>
          <w:szCs w:val="24"/>
          <w:lang w:eastAsia="en-GB"/>
        </w:rPr>
        <w:lastRenderedPageBreak/>
        <w:t>My First Semester Experience at UWTSD</w:t>
      </w:r>
    </w:p>
    <w:p w14:paraId="724FD578" w14:textId="7F503896" w:rsidR="00451FFE" w:rsidRPr="008D58A0" w:rsidRDefault="00451FFE" w:rsidP="008D58A0">
      <w:pPr>
        <w:spacing w:before="100" w:beforeAutospacing="1" w:after="100" w:afterAutospacing="1" w:line="360" w:lineRule="auto"/>
        <w:rPr>
          <w:rFonts w:asciiTheme="minorBidi" w:eastAsia="Times New Roman" w:hAnsiTheme="minorBidi" w:cstheme="minorBidi"/>
          <w:sz w:val="24"/>
          <w:szCs w:val="24"/>
          <w:lang w:eastAsia="en-GB"/>
        </w:rPr>
      </w:pPr>
      <w:r w:rsidRPr="008D58A0">
        <w:rPr>
          <w:rFonts w:asciiTheme="minorBidi" w:eastAsia="Times New Roman" w:hAnsiTheme="minorBidi" w:cstheme="minorBidi"/>
          <w:sz w:val="24"/>
          <w:szCs w:val="24"/>
          <w:lang w:eastAsia="en-GB"/>
        </w:rPr>
        <w:t>The first semester at the University of Wales Trinity Saint David (UWTSD) in the module</w:t>
      </w:r>
      <w:r w:rsidR="004579E5" w:rsidRPr="008D58A0">
        <w:rPr>
          <w:rFonts w:asciiTheme="minorBidi" w:eastAsia="Times New Roman" w:hAnsiTheme="minorBidi" w:cstheme="minorBidi"/>
          <w:sz w:val="24"/>
          <w:szCs w:val="24"/>
          <w:lang w:eastAsia="en-GB"/>
        </w:rPr>
        <w:t xml:space="preserve"> </w:t>
      </w:r>
      <w:r w:rsidRPr="008D58A0">
        <w:rPr>
          <w:rFonts w:asciiTheme="minorBidi" w:eastAsia="Times New Roman" w:hAnsiTheme="minorBidi" w:cstheme="minorBidi"/>
          <w:sz w:val="24"/>
          <w:szCs w:val="24"/>
          <w:lang w:eastAsia="en-GB"/>
        </w:rPr>
        <w:t>Academic Skills for the Digital Era has been a transformative journey. The module not only introduced me to essential academic skills but also equipped me with strategies to manage my studies effectively and thrive in a digital learning environment.</w:t>
      </w:r>
      <w:r w:rsidRPr="008D58A0">
        <w:rPr>
          <w:rFonts w:asciiTheme="minorBidi" w:hAnsiTheme="minorBidi" w:cstheme="minorBidi"/>
          <w:color w:val="000000"/>
          <w:spacing w:val="5"/>
          <w:sz w:val="24"/>
          <w:szCs w:val="24"/>
          <w:shd w:val="clear" w:color="auto" w:fill="FFFFFF"/>
        </w:rPr>
        <w:t xml:space="preserve"> The work of being a university student has a significant influence on the shaping of digital higher education (</w:t>
      </w:r>
      <w:r w:rsidRPr="008D58A0">
        <w:rPr>
          <w:rStyle w:val="Strong"/>
          <w:rFonts w:asciiTheme="minorBidi" w:hAnsiTheme="minorBidi" w:cstheme="minorBidi"/>
          <w:b w:val="0"/>
          <w:bCs w:val="0"/>
          <w:sz w:val="24"/>
          <w:szCs w:val="24"/>
        </w:rPr>
        <w:t>Selwyn, 2014</w:t>
      </w:r>
      <w:r w:rsidR="00805DEB" w:rsidRPr="008D58A0">
        <w:rPr>
          <w:rStyle w:val="Strong"/>
          <w:rFonts w:asciiTheme="minorBidi" w:hAnsiTheme="minorBidi" w:cstheme="minorBidi"/>
          <w:b w:val="0"/>
          <w:bCs w:val="0"/>
          <w:sz w:val="24"/>
          <w:szCs w:val="24"/>
        </w:rPr>
        <w:t>)</w:t>
      </w:r>
      <w:r w:rsidRPr="008D58A0">
        <w:rPr>
          <w:rFonts w:asciiTheme="minorBidi" w:hAnsiTheme="minorBidi" w:cstheme="minorBidi"/>
          <w:sz w:val="24"/>
          <w:szCs w:val="24"/>
        </w:rPr>
        <w:t>.</w:t>
      </w:r>
      <w:r w:rsidRPr="008D58A0">
        <w:rPr>
          <w:rFonts w:asciiTheme="minorBidi" w:eastAsia="Times New Roman" w:hAnsiTheme="minorBidi" w:cstheme="minorBidi"/>
          <w:sz w:val="24"/>
          <w:szCs w:val="24"/>
          <w:lang w:eastAsia="en-GB"/>
        </w:rPr>
        <w:t xml:space="preserve"> This essay reflects on my experiences, challenges, and the insights gained throughout this semester, using Gibbs' Reflective Cycle as a framework.</w:t>
      </w:r>
      <w:r w:rsidRPr="008D58A0">
        <w:rPr>
          <w:rFonts w:asciiTheme="minorBidi" w:hAnsiTheme="minorBidi" w:cstheme="minorBidi"/>
          <w:color w:val="000000"/>
          <w:spacing w:val="5"/>
          <w:sz w:val="24"/>
          <w:szCs w:val="24"/>
          <w:shd w:val="clear" w:color="auto" w:fill="FFFFFF"/>
        </w:rPr>
        <w:t xml:space="preserve"> </w:t>
      </w:r>
    </w:p>
    <w:p w14:paraId="4EAE5295" w14:textId="77777777" w:rsidR="008746EE" w:rsidRPr="008D58A0" w:rsidRDefault="008746EE" w:rsidP="008D58A0">
      <w:pPr>
        <w:spacing w:line="360" w:lineRule="auto"/>
        <w:rPr>
          <w:rFonts w:asciiTheme="minorBidi" w:hAnsiTheme="minorBidi" w:cstheme="minorBidi"/>
          <w:sz w:val="24"/>
          <w:szCs w:val="24"/>
        </w:rPr>
      </w:pPr>
    </w:p>
    <w:p w14:paraId="5ECD0381" w14:textId="0994D4B6" w:rsidR="00163340" w:rsidRPr="008D58A0" w:rsidRDefault="00163340" w:rsidP="008D58A0">
      <w:pPr>
        <w:spacing w:line="360" w:lineRule="auto"/>
        <w:rPr>
          <w:rFonts w:asciiTheme="minorBidi" w:hAnsiTheme="minorBidi" w:cstheme="minorBidi"/>
          <w:color w:val="FF0000"/>
          <w:sz w:val="24"/>
          <w:szCs w:val="24"/>
        </w:rPr>
      </w:pPr>
    </w:p>
    <w:p w14:paraId="4B72E004" w14:textId="12641701" w:rsidR="004072FB" w:rsidRPr="008D58A0" w:rsidRDefault="004072FB" w:rsidP="008D58A0">
      <w:pPr>
        <w:pStyle w:val="Subtitle"/>
        <w:spacing w:line="360" w:lineRule="auto"/>
        <w:rPr>
          <w:rFonts w:asciiTheme="minorBidi" w:hAnsiTheme="minorBidi" w:cstheme="minorBidi"/>
          <w:b/>
          <w:bCs/>
          <w:sz w:val="24"/>
          <w:szCs w:val="24"/>
        </w:rPr>
      </w:pPr>
      <w:r w:rsidRPr="008D58A0">
        <w:rPr>
          <w:rFonts w:asciiTheme="minorBidi" w:hAnsiTheme="minorBidi" w:cstheme="minorBidi"/>
          <w:b/>
          <w:bCs/>
          <w:sz w:val="24"/>
          <w:szCs w:val="24"/>
        </w:rPr>
        <w:t xml:space="preserve">DESCRIPTION </w:t>
      </w:r>
    </w:p>
    <w:p w14:paraId="0CA18703" w14:textId="48A8CDED" w:rsidR="00451FFE" w:rsidRPr="008D58A0" w:rsidRDefault="00FD5B65" w:rsidP="008D58A0">
      <w:pPr>
        <w:pStyle w:val="NormalWeb"/>
        <w:spacing w:line="360" w:lineRule="auto"/>
        <w:rPr>
          <w:rFonts w:asciiTheme="minorBidi" w:hAnsiTheme="minorBidi" w:cstheme="minorBidi"/>
        </w:rPr>
      </w:pPr>
      <w:r w:rsidRPr="008D58A0">
        <w:rPr>
          <w:rFonts w:asciiTheme="minorBidi" w:hAnsiTheme="minorBidi" w:cstheme="minorBidi"/>
        </w:rPr>
        <w:t xml:space="preserve">During the semester, I explored a wide range of topics and tools designed to help me succeed academically and professionally, such as professional standards, effective study skills, time management techniques like the Pomodoro Technique and the Eisenhower Matrix, and an understanding of Kolb’s Learning Theory. I also discovered my </w:t>
      </w:r>
      <w:proofErr w:type="spellStart"/>
      <w:r w:rsidRPr="008D58A0">
        <w:rPr>
          <w:rFonts w:asciiTheme="minorBidi" w:hAnsiTheme="minorBidi" w:cstheme="minorBidi"/>
        </w:rPr>
        <w:t>kinesthetic</w:t>
      </w:r>
      <w:proofErr w:type="spellEnd"/>
      <w:r w:rsidRPr="008D58A0">
        <w:rPr>
          <w:rFonts w:asciiTheme="minorBidi" w:hAnsiTheme="minorBidi" w:cstheme="minorBidi"/>
        </w:rPr>
        <w:t xml:space="preserve"> learning style and learned how to use the UWTSD library, write reflectively, and cite sources correctly using the Harvard referencing style.</w:t>
      </w:r>
      <w:r w:rsidR="00CF386B" w:rsidRPr="008D58A0">
        <w:rPr>
          <w:rFonts w:asciiTheme="minorBidi" w:hAnsiTheme="minorBidi" w:cstheme="minorBidi"/>
        </w:rPr>
        <w:t xml:space="preserve"> A</w:t>
      </w:r>
      <w:r w:rsidR="00CF386B" w:rsidRPr="008D58A0">
        <w:rPr>
          <w:rFonts w:asciiTheme="minorBidi" w:hAnsiTheme="minorBidi" w:cstheme="minorBidi"/>
        </w:rPr>
        <w:t>ccording to Burns and Sinfield (</w:t>
      </w:r>
      <w:r w:rsidR="00AD2FEA" w:rsidRPr="008D58A0">
        <w:rPr>
          <w:rFonts w:asciiTheme="minorBidi" w:hAnsiTheme="minorBidi" w:cstheme="minorBidi"/>
        </w:rPr>
        <w:t>2020) these</w:t>
      </w:r>
      <w:r w:rsidRPr="008D58A0">
        <w:rPr>
          <w:rFonts w:asciiTheme="minorBidi" w:hAnsiTheme="minorBidi" w:cstheme="minorBidi"/>
        </w:rPr>
        <w:t xml:space="preserve"> skills and strategies are essential for achieving academic and professional success.</w:t>
      </w:r>
      <w:r w:rsidRPr="008D58A0">
        <w:rPr>
          <w:rFonts w:asciiTheme="minorBidi" w:hAnsiTheme="minorBidi" w:cstheme="minorBidi"/>
        </w:rPr>
        <w:t xml:space="preserve"> </w:t>
      </w:r>
      <w:r w:rsidR="00451FFE" w:rsidRPr="008D58A0">
        <w:rPr>
          <w:rFonts w:asciiTheme="minorBidi" w:hAnsiTheme="minorBidi" w:cstheme="minorBidi"/>
        </w:rPr>
        <w:t>Additionally, I developed critical thinking skills, learned to navigate Stream, record videos, and deliver presentations.</w:t>
      </w:r>
      <w:r w:rsidR="00451FFE" w:rsidRPr="008D58A0">
        <w:rPr>
          <w:rFonts w:asciiTheme="minorBidi" w:hAnsiTheme="minorBidi" w:cstheme="minorBidi"/>
          <w:color w:val="000000"/>
        </w:rPr>
        <w:t xml:space="preserve"> It</w:t>
      </w:r>
      <w:r w:rsidR="006531D3" w:rsidRPr="008D58A0">
        <w:rPr>
          <w:rFonts w:asciiTheme="minorBidi" w:hAnsiTheme="minorBidi" w:cstheme="minorBidi"/>
          <w:color w:val="000000"/>
        </w:rPr>
        <w:t xml:space="preserve"> i</w:t>
      </w:r>
      <w:r w:rsidR="00451FFE" w:rsidRPr="008D58A0">
        <w:rPr>
          <w:rFonts w:asciiTheme="minorBidi" w:hAnsiTheme="minorBidi" w:cstheme="minorBidi"/>
          <w:color w:val="000000"/>
        </w:rPr>
        <w:t>s worth taking time to understand and consider the many factors that contribute to optimal learning and to work out what really works best for you</w:t>
      </w:r>
      <w:r w:rsidR="00451FFE" w:rsidRPr="008D58A0">
        <w:rPr>
          <w:rFonts w:asciiTheme="minorBidi" w:hAnsiTheme="minorBidi" w:cstheme="minorBidi"/>
        </w:rPr>
        <w:t xml:space="preserve"> (Cottrell, 2019).</w:t>
      </w:r>
    </w:p>
    <w:p w14:paraId="3D2792D0" w14:textId="4258DC0B" w:rsidR="00451FFE" w:rsidRPr="008D58A0" w:rsidRDefault="00451FFE" w:rsidP="008D58A0">
      <w:pPr>
        <w:spacing w:before="100" w:beforeAutospacing="1" w:after="100" w:afterAutospacing="1" w:line="360" w:lineRule="auto"/>
        <w:rPr>
          <w:rFonts w:asciiTheme="minorBidi" w:eastAsia="Times New Roman" w:hAnsiTheme="minorBidi" w:cstheme="minorBidi"/>
          <w:sz w:val="24"/>
          <w:szCs w:val="24"/>
          <w:lang w:eastAsia="en-GB"/>
        </w:rPr>
      </w:pPr>
      <w:r w:rsidRPr="008D58A0">
        <w:rPr>
          <w:rFonts w:asciiTheme="minorBidi" w:eastAsia="Times New Roman" w:hAnsiTheme="minorBidi" w:cstheme="minorBidi"/>
          <w:sz w:val="24"/>
          <w:szCs w:val="24"/>
          <w:lang w:eastAsia="en-GB"/>
        </w:rPr>
        <w:t>One particularly memorable experience was when our teacher “Ffion” used role-playing to teach us critical thinking. My classmates and I were assigned the task of imagining that we were running a printer shop. We had to identify challenges and come up with immediate solutions collaboratively. This activity allowed us to critically analyse our business operations and explore innovative ways to improve them.</w:t>
      </w:r>
      <w:r w:rsidRPr="008D58A0">
        <w:rPr>
          <w:rFonts w:asciiTheme="minorBidi" w:hAnsiTheme="minorBidi" w:cstheme="minorBidi"/>
          <w:sz w:val="24"/>
          <w:szCs w:val="24"/>
        </w:rPr>
        <w:t xml:space="preserve"> Cottrell explains the role of critical thinking in academic success, urging students to question assumptions, evaluate evidence, and consider alternative </w:t>
      </w:r>
      <w:r w:rsidR="008D58A0" w:rsidRPr="008D58A0">
        <w:rPr>
          <w:rFonts w:asciiTheme="minorBidi" w:hAnsiTheme="minorBidi" w:cstheme="minorBidi"/>
          <w:sz w:val="24"/>
          <w:szCs w:val="24"/>
        </w:rPr>
        <w:t xml:space="preserve">perspectives </w:t>
      </w:r>
      <w:r w:rsidR="008D58A0" w:rsidRPr="008D58A0">
        <w:rPr>
          <w:rFonts w:asciiTheme="minorBidi" w:hAnsiTheme="minorBidi" w:cstheme="minorBidi"/>
          <w:sz w:val="24"/>
          <w:szCs w:val="24"/>
        </w:rPr>
        <w:lastRenderedPageBreak/>
        <w:t>always</w:t>
      </w:r>
      <w:r w:rsidRPr="008D58A0">
        <w:rPr>
          <w:rFonts w:asciiTheme="minorBidi" w:hAnsiTheme="minorBidi" w:cstheme="minorBidi"/>
          <w:sz w:val="24"/>
          <w:szCs w:val="24"/>
        </w:rPr>
        <w:t xml:space="preserve"> identify the source of claims and assess their reliability (Cottrell, 2019).</w:t>
      </w:r>
      <w:r w:rsidRPr="008D58A0">
        <w:rPr>
          <w:rFonts w:asciiTheme="minorBidi" w:eastAsia="Times New Roman" w:hAnsiTheme="minorBidi" w:cstheme="minorBidi"/>
          <w:sz w:val="24"/>
          <w:szCs w:val="24"/>
          <w:lang w:eastAsia="en-GB"/>
        </w:rPr>
        <w:t xml:space="preserve"> Another realization came from reading materials on Moodle before class. This simple habit significantly enhanced my engagement during lessons and prepared me to contribute meaningfully to class discussions.</w:t>
      </w:r>
      <w:r w:rsidRPr="008D58A0">
        <w:rPr>
          <w:rFonts w:asciiTheme="minorBidi" w:hAnsiTheme="minorBidi" w:cstheme="minorBidi"/>
          <w:sz w:val="24"/>
          <w:szCs w:val="24"/>
        </w:rPr>
        <w:t xml:space="preserve"> </w:t>
      </w:r>
      <w:r w:rsidR="00BC0868" w:rsidRPr="008D58A0">
        <w:rPr>
          <w:rFonts w:asciiTheme="minorBidi" w:hAnsiTheme="minorBidi" w:cstheme="minorBidi"/>
          <w:sz w:val="24"/>
          <w:szCs w:val="24"/>
        </w:rPr>
        <w:t>“</w:t>
      </w:r>
      <w:r w:rsidR="001E019C" w:rsidRPr="008D58A0">
        <w:rPr>
          <w:rFonts w:asciiTheme="minorBidi" w:hAnsiTheme="minorBidi" w:cstheme="minorBidi"/>
          <w:sz w:val="24"/>
          <w:szCs w:val="24"/>
        </w:rPr>
        <w:t>Students</w:t>
      </w:r>
      <w:r w:rsidRPr="008D58A0">
        <w:rPr>
          <w:rFonts w:asciiTheme="minorBidi" w:hAnsiTheme="minorBidi" w:cstheme="minorBidi"/>
          <w:sz w:val="24"/>
          <w:szCs w:val="24"/>
        </w:rPr>
        <w:t xml:space="preserve"> who engage with course materials before class tend to participate more actively and demonstrate a deeper understanding of the subject matter" (Nilson, 2010)</w:t>
      </w:r>
      <w:r w:rsidR="002A3DA9">
        <w:rPr>
          <w:rFonts w:asciiTheme="minorBidi" w:hAnsiTheme="minorBidi" w:cstheme="minorBidi"/>
          <w:sz w:val="24"/>
          <w:szCs w:val="24"/>
        </w:rPr>
        <w:t>.</w:t>
      </w:r>
    </w:p>
    <w:p w14:paraId="3A78110A" w14:textId="77777777" w:rsidR="00451FFE" w:rsidRPr="008D58A0" w:rsidRDefault="00451FFE" w:rsidP="008D58A0">
      <w:pPr>
        <w:pStyle w:val="NormalWeb"/>
        <w:spacing w:line="360" w:lineRule="auto"/>
        <w:rPr>
          <w:rFonts w:asciiTheme="minorBidi" w:hAnsiTheme="minorBidi" w:cstheme="minorBidi"/>
        </w:rPr>
      </w:pPr>
    </w:p>
    <w:p w14:paraId="1C7060F8" w14:textId="3914E8C6" w:rsidR="004072FB" w:rsidRPr="008D58A0" w:rsidRDefault="004072FB" w:rsidP="008D58A0">
      <w:pPr>
        <w:spacing w:line="360" w:lineRule="auto"/>
        <w:rPr>
          <w:rFonts w:asciiTheme="minorBidi" w:hAnsiTheme="minorBidi" w:cstheme="minorBidi"/>
          <w:color w:val="FF0000"/>
          <w:sz w:val="24"/>
          <w:szCs w:val="24"/>
        </w:rPr>
      </w:pPr>
    </w:p>
    <w:p w14:paraId="1E44D40D" w14:textId="057FBD18" w:rsidR="004072FB" w:rsidRPr="008D58A0" w:rsidRDefault="004072FB" w:rsidP="008D58A0">
      <w:pPr>
        <w:pStyle w:val="Subtitle"/>
        <w:spacing w:line="360" w:lineRule="auto"/>
        <w:rPr>
          <w:rFonts w:asciiTheme="minorBidi" w:hAnsiTheme="minorBidi" w:cstheme="minorBidi"/>
          <w:b/>
          <w:bCs/>
          <w:sz w:val="24"/>
          <w:szCs w:val="24"/>
        </w:rPr>
      </w:pPr>
      <w:r w:rsidRPr="008D58A0">
        <w:rPr>
          <w:rFonts w:asciiTheme="minorBidi" w:hAnsiTheme="minorBidi" w:cstheme="minorBidi"/>
          <w:b/>
          <w:bCs/>
          <w:sz w:val="24"/>
          <w:szCs w:val="24"/>
        </w:rPr>
        <w:t xml:space="preserve">FEELINGS </w:t>
      </w:r>
    </w:p>
    <w:p w14:paraId="1E117BD6" w14:textId="755DA22E" w:rsidR="00D97E57" w:rsidRPr="008D58A0" w:rsidRDefault="00D97E57" w:rsidP="008D58A0">
      <w:pPr>
        <w:pStyle w:val="NormalWeb"/>
        <w:spacing w:line="360" w:lineRule="auto"/>
        <w:rPr>
          <w:rFonts w:asciiTheme="minorBidi" w:hAnsiTheme="minorBidi" w:cstheme="minorBidi"/>
        </w:rPr>
      </w:pPr>
      <w:r w:rsidRPr="008D58A0">
        <w:rPr>
          <w:rFonts w:asciiTheme="minorBidi" w:hAnsiTheme="minorBidi" w:cstheme="minorBidi"/>
        </w:rPr>
        <w:t>Initially, I felt completely overwhelmed by th</w:t>
      </w:r>
      <w:r w:rsidR="00B149A0" w:rsidRPr="008D58A0">
        <w:rPr>
          <w:rFonts w:asciiTheme="minorBidi" w:hAnsiTheme="minorBidi" w:cstheme="minorBidi"/>
        </w:rPr>
        <w:t>e</w:t>
      </w:r>
      <w:r w:rsidRPr="008D58A0">
        <w:rPr>
          <w:rFonts w:asciiTheme="minorBidi" w:hAnsiTheme="minorBidi" w:cstheme="minorBidi"/>
        </w:rPr>
        <w:t xml:space="preserve"> volume of new concepts and tools. The professional standards expected at the university level </w:t>
      </w:r>
      <w:r w:rsidR="001D6EB2" w:rsidRPr="008D58A0">
        <w:rPr>
          <w:rFonts w:asciiTheme="minorBidi" w:hAnsiTheme="minorBidi" w:cstheme="minorBidi"/>
        </w:rPr>
        <w:t>seemed intimidating</w:t>
      </w:r>
      <w:r w:rsidRPr="008D58A0">
        <w:rPr>
          <w:rFonts w:asciiTheme="minorBidi" w:hAnsiTheme="minorBidi" w:cstheme="minorBidi"/>
        </w:rPr>
        <w:t>, and I couldn’t help but feel anxious</w:t>
      </w:r>
      <w:r w:rsidR="0048725F" w:rsidRPr="008D58A0">
        <w:rPr>
          <w:rFonts w:asciiTheme="minorBidi" w:hAnsiTheme="minorBidi" w:cstheme="minorBidi"/>
        </w:rPr>
        <w:t>.</w:t>
      </w:r>
      <w:r w:rsidRPr="008D58A0">
        <w:rPr>
          <w:rFonts w:asciiTheme="minorBidi" w:hAnsiTheme="minorBidi" w:cstheme="minorBidi"/>
        </w:rPr>
        <w:t xml:space="preserve"> However, as I started applying the techniques and strategies introduced in class, I noticed a </w:t>
      </w:r>
      <w:r w:rsidR="005F5E3C" w:rsidRPr="008D58A0">
        <w:rPr>
          <w:rFonts w:asciiTheme="minorBidi" w:hAnsiTheme="minorBidi" w:cstheme="minorBidi"/>
        </w:rPr>
        <w:t>significant change</w:t>
      </w:r>
      <w:r w:rsidRPr="008D58A0">
        <w:rPr>
          <w:rFonts w:asciiTheme="minorBidi" w:hAnsiTheme="minorBidi" w:cstheme="minorBidi"/>
        </w:rPr>
        <w:t xml:space="preserve">. This is supported by Mandernach and Dailey-Hebert (2018), who highlight that applying instructional techniques can significantly enhance engagement and adaptability, especially in overcoming the initial hurdles of higher education. </w:t>
      </w:r>
    </w:p>
    <w:p w14:paraId="1FC8787E" w14:textId="6905FBFD" w:rsidR="00D97E57" w:rsidRPr="008D58A0" w:rsidRDefault="00D97E57" w:rsidP="008D58A0">
      <w:pPr>
        <w:pStyle w:val="NormalWeb"/>
        <w:spacing w:line="360" w:lineRule="auto"/>
        <w:rPr>
          <w:rFonts w:asciiTheme="minorBidi" w:hAnsiTheme="minorBidi" w:cstheme="minorBidi"/>
        </w:rPr>
      </w:pPr>
      <w:r w:rsidRPr="008D58A0">
        <w:rPr>
          <w:rFonts w:asciiTheme="minorBidi" w:hAnsiTheme="minorBidi" w:cstheme="minorBidi"/>
        </w:rPr>
        <w:t xml:space="preserve">One experience that particularly stood out was the </w:t>
      </w:r>
      <w:r w:rsidR="00A47673" w:rsidRPr="008D58A0">
        <w:rPr>
          <w:rFonts w:asciiTheme="minorBidi" w:hAnsiTheme="minorBidi" w:cstheme="minorBidi"/>
        </w:rPr>
        <w:t>role-playing</w:t>
      </w:r>
      <w:r w:rsidRPr="008D58A0">
        <w:rPr>
          <w:rFonts w:asciiTheme="minorBidi" w:hAnsiTheme="minorBidi" w:cstheme="minorBidi"/>
        </w:rPr>
        <w:t xml:space="preserve"> activity about the printer shop. It combined creativity with problem</w:t>
      </w:r>
      <w:r w:rsidR="00B60C71" w:rsidRPr="008D58A0">
        <w:rPr>
          <w:rFonts w:asciiTheme="minorBidi" w:hAnsiTheme="minorBidi" w:cstheme="minorBidi"/>
        </w:rPr>
        <w:t xml:space="preserve"> </w:t>
      </w:r>
      <w:r w:rsidRPr="008D58A0">
        <w:rPr>
          <w:rFonts w:asciiTheme="minorBidi" w:hAnsiTheme="minorBidi" w:cstheme="minorBidi"/>
        </w:rPr>
        <w:t>solving, and while I was initially nervous about speaking up and sharing my ideas in front of others, the supportive environment made me feel heard and valued</w:t>
      </w:r>
      <w:r w:rsidR="00B60C71" w:rsidRPr="008D58A0">
        <w:rPr>
          <w:rFonts w:asciiTheme="minorBidi" w:hAnsiTheme="minorBidi" w:cstheme="minorBidi"/>
        </w:rPr>
        <w:t>.</w:t>
      </w:r>
      <w:r w:rsidRPr="008D58A0">
        <w:rPr>
          <w:rFonts w:asciiTheme="minorBidi" w:hAnsiTheme="minorBidi" w:cstheme="minorBidi"/>
        </w:rPr>
        <w:t xml:space="preserve"> This experience</w:t>
      </w:r>
      <w:r w:rsidR="00810BAC" w:rsidRPr="008D58A0">
        <w:rPr>
          <w:rFonts w:asciiTheme="minorBidi" w:hAnsiTheme="minorBidi" w:cstheme="minorBidi"/>
        </w:rPr>
        <w:t xml:space="preserve"> </w:t>
      </w:r>
      <w:r w:rsidRPr="008D58A0">
        <w:rPr>
          <w:rFonts w:asciiTheme="minorBidi" w:hAnsiTheme="minorBidi" w:cstheme="minorBidi"/>
        </w:rPr>
        <w:t xml:space="preserve">showed me how critical thinking can lead to practical, actionable solutions. As Brookfield (2012) mentions, when we critically </w:t>
      </w:r>
      <w:r w:rsidR="000433F6" w:rsidRPr="008D58A0">
        <w:rPr>
          <w:rFonts w:asciiTheme="minorBidi" w:hAnsiTheme="minorBidi" w:cstheme="minorBidi"/>
        </w:rPr>
        <w:t>analyse</w:t>
      </w:r>
      <w:r w:rsidRPr="008D58A0">
        <w:rPr>
          <w:rFonts w:asciiTheme="minorBidi" w:hAnsiTheme="minorBidi" w:cstheme="minorBidi"/>
        </w:rPr>
        <w:t xml:space="preserve"> a situation, we can explore alternative </w:t>
      </w:r>
      <w:r w:rsidR="00A47673" w:rsidRPr="008D58A0">
        <w:rPr>
          <w:rFonts w:asciiTheme="minorBidi" w:hAnsiTheme="minorBidi" w:cstheme="minorBidi"/>
        </w:rPr>
        <w:t>perspectives and</w:t>
      </w:r>
      <w:r w:rsidRPr="008D58A0">
        <w:rPr>
          <w:rFonts w:asciiTheme="minorBidi" w:hAnsiTheme="minorBidi" w:cstheme="minorBidi"/>
        </w:rPr>
        <w:t xml:space="preserve"> make decisions that are both innovative and implementable. I had a similar experience when </w:t>
      </w:r>
      <w:r w:rsidR="00DF7F03" w:rsidRPr="008D58A0">
        <w:rPr>
          <w:rFonts w:asciiTheme="minorBidi" w:hAnsiTheme="minorBidi" w:cstheme="minorBidi"/>
        </w:rPr>
        <w:t xml:space="preserve">I </w:t>
      </w:r>
      <w:r w:rsidR="00982E03" w:rsidRPr="008D58A0">
        <w:rPr>
          <w:rFonts w:asciiTheme="minorBidi" w:hAnsiTheme="minorBidi" w:cstheme="minorBidi"/>
        </w:rPr>
        <w:t>did</w:t>
      </w:r>
      <w:r w:rsidR="004400E8" w:rsidRPr="008D58A0">
        <w:rPr>
          <w:rFonts w:asciiTheme="minorBidi" w:hAnsiTheme="minorBidi" w:cstheme="minorBidi"/>
        </w:rPr>
        <w:t xml:space="preserve"> </w:t>
      </w:r>
      <w:r w:rsidR="00DF7F03" w:rsidRPr="008D58A0">
        <w:rPr>
          <w:rFonts w:asciiTheme="minorBidi" w:hAnsiTheme="minorBidi" w:cstheme="minorBidi"/>
        </w:rPr>
        <w:t>my presentation</w:t>
      </w:r>
      <w:r w:rsidRPr="008D58A0">
        <w:rPr>
          <w:rFonts w:asciiTheme="minorBidi" w:hAnsiTheme="minorBidi" w:cstheme="minorBidi"/>
        </w:rPr>
        <w:t xml:space="preserve">. Standing in front of the class, I was terrified at the thought of speaking publicly and feared judgment. However, </w:t>
      </w:r>
      <w:r w:rsidR="00A47673" w:rsidRPr="008D58A0">
        <w:rPr>
          <w:rFonts w:asciiTheme="minorBidi" w:hAnsiTheme="minorBidi" w:cstheme="minorBidi"/>
        </w:rPr>
        <w:t>through the</w:t>
      </w:r>
      <w:r w:rsidRPr="008D58A0">
        <w:rPr>
          <w:rFonts w:asciiTheme="minorBidi" w:hAnsiTheme="minorBidi" w:cstheme="minorBidi"/>
        </w:rPr>
        <w:t xml:space="preserve"> supportive feedback I received, I slowly gained confidence. Although my nerves didn’t completely disappear, I felt a sense of accomplishment</w:t>
      </w:r>
      <w:r w:rsidR="00A47673" w:rsidRPr="008D58A0">
        <w:rPr>
          <w:rFonts w:asciiTheme="minorBidi" w:hAnsiTheme="minorBidi" w:cstheme="minorBidi"/>
        </w:rPr>
        <w:t xml:space="preserve"> </w:t>
      </w:r>
      <w:r w:rsidRPr="008D58A0">
        <w:rPr>
          <w:rFonts w:asciiTheme="minorBidi" w:hAnsiTheme="minorBidi" w:cstheme="minorBidi"/>
        </w:rPr>
        <w:t>as I pushed through my fear and communicated my ideas.</w:t>
      </w:r>
    </w:p>
    <w:p w14:paraId="68C332A4" w14:textId="1A5D87BA" w:rsidR="00D97E57" w:rsidRPr="008D58A0" w:rsidRDefault="00D97E57" w:rsidP="008D58A0">
      <w:pPr>
        <w:pStyle w:val="NormalWeb"/>
        <w:spacing w:line="360" w:lineRule="auto"/>
        <w:rPr>
          <w:rFonts w:asciiTheme="minorBidi" w:hAnsiTheme="minorBidi" w:cstheme="minorBidi"/>
        </w:rPr>
      </w:pPr>
      <w:r w:rsidRPr="008D58A0">
        <w:rPr>
          <w:rFonts w:asciiTheme="minorBidi" w:hAnsiTheme="minorBidi" w:cstheme="minorBidi"/>
        </w:rPr>
        <w:lastRenderedPageBreak/>
        <w:t>Similarly, reviewing Moodle materials before class made me feel more prepared and active in discussions. This proactive approach transformed my learning experience, making it more interactive and rewarding.</w:t>
      </w:r>
    </w:p>
    <w:p w14:paraId="5187B4EA" w14:textId="0E6D5DB1" w:rsidR="004072FB" w:rsidRPr="008D58A0" w:rsidRDefault="004072FB" w:rsidP="008D58A0">
      <w:pPr>
        <w:spacing w:line="360" w:lineRule="auto"/>
        <w:rPr>
          <w:rFonts w:asciiTheme="minorBidi" w:hAnsiTheme="minorBidi" w:cstheme="minorBidi"/>
          <w:color w:val="FF0000"/>
          <w:sz w:val="24"/>
          <w:szCs w:val="24"/>
        </w:rPr>
      </w:pPr>
    </w:p>
    <w:p w14:paraId="5E3445B4" w14:textId="11C866A4" w:rsidR="004072FB" w:rsidRPr="008D58A0" w:rsidRDefault="004072FB" w:rsidP="008D58A0">
      <w:pPr>
        <w:pStyle w:val="Subtitle"/>
        <w:spacing w:line="360" w:lineRule="auto"/>
        <w:rPr>
          <w:rFonts w:asciiTheme="minorBidi" w:hAnsiTheme="minorBidi" w:cstheme="minorBidi"/>
          <w:b/>
          <w:bCs/>
          <w:sz w:val="24"/>
          <w:szCs w:val="24"/>
        </w:rPr>
      </w:pPr>
      <w:r w:rsidRPr="008D58A0">
        <w:rPr>
          <w:rFonts w:asciiTheme="minorBidi" w:hAnsiTheme="minorBidi" w:cstheme="minorBidi"/>
          <w:b/>
          <w:bCs/>
          <w:sz w:val="24"/>
          <w:szCs w:val="24"/>
        </w:rPr>
        <w:t xml:space="preserve">EVALUATION </w:t>
      </w:r>
    </w:p>
    <w:p w14:paraId="71729A51" w14:textId="45A49E7A" w:rsidR="0005768C" w:rsidRPr="008D58A0" w:rsidRDefault="00451FFE" w:rsidP="008D58A0">
      <w:pPr>
        <w:pStyle w:val="NormalWeb"/>
        <w:spacing w:line="360" w:lineRule="auto"/>
        <w:rPr>
          <w:rFonts w:asciiTheme="minorBidi" w:hAnsiTheme="minorBidi" w:cstheme="minorBidi"/>
        </w:rPr>
      </w:pPr>
      <w:r w:rsidRPr="008D58A0">
        <w:rPr>
          <w:rFonts w:asciiTheme="minorBidi" w:hAnsiTheme="minorBidi" w:cstheme="minorBidi"/>
        </w:rPr>
        <w:t xml:space="preserve">skills and tools like the Pomodoro Technique transformed my approach to studying. This methodical approach improves mental clarity and avoids burnout, resulting in more productive study sessions (Cirillo, 2018). The Eisenhower Matrix was particularly helpful in prioritizing tasks, ensuring I focused on urgent and important assignments. Asana discusses how productivity is </w:t>
      </w:r>
      <w:proofErr w:type="gramStart"/>
      <w:r w:rsidRPr="008D58A0">
        <w:rPr>
          <w:rFonts w:asciiTheme="minorBidi" w:hAnsiTheme="minorBidi" w:cstheme="minorBidi"/>
        </w:rPr>
        <w:t>increased</w:t>
      </w:r>
      <w:proofErr w:type="gramEnd"/>
      <w:r w:rsidRPr="008D58A0">
        <w:rPr>
          <w:rFonts w:asciiTheme="minorBidi" w:hAnsiTheme="minorBidi" w:cstheme="minorBidi"/>
        </w:rPr>
        <w:t xml:space="preserve"> and burnout is avoided by distinguishing between important and urgent work. It provides instances of the matrix's effects in both personal and professional contexts, along with practical application procedures (</w:t>
      </w:r>
      <w:r w:rsidR="00703DF1">
        <w:rPr>
          <w:rFonts w:asciiTheme="minorBidi" w:hAnsiTheme="minorBidi" w:cstheme="minorBidi"/>
        </w:rPr>
        <w:t>Asana,</w:t>
      </w:r>
      <w:r w:rsidRPr="008D58A0">
        <w:rPr>
          <w:rFonts w:asciiTheme="minorBidi" w:hAnsiTheme="minorBidi" w:cstheme="minorBidi"/>
        </w:rPr>
        <w:t xml:space="preserve">2024). Some aspects of the module were more beneficial than others. </w:t>
      </w:r>
      <w:r w:rsidR="0005768C" w:rsidRPr="008D58A0">
        <w:rPr>
          <w:rFonts w:asciiTheme="minorBidi" w:hAnsiTheme="minorBidi" w:cstheme="minorBidi"/>
        </w:rPr>
        <w:t xml:space="preserve">For </w:t>
      </w:r>
      <w:r w:rsidR="00A124A7" w:rsidRPr="008D58A0">
        <w:rPr>
          <w:rFonts w:asciiTheme="minorBidi" w:hAnsiTheme="minorBidi" w:cstheme="minorBidi"/>
        </w:rPr>
        <w:t>example,</w:t>
      </w:r>
      <w:r w:rsidR="0005768C" w:rsidRPr="008D58A0">
        <w:rPr>
          <w:rFonts w:asciiTheme="minorBidi" w:hAnsiTheme="minorBidi" w:cstheme="minorBidi"/>
        </w:rPr>
        <w:t xml:space="preserve"> </w:t>
      </w:r>
      <w:r w:rsidR="00A124A7" w:rsidRPr="008D58A0">
        <w:rPr>
          <w:rFonts w:asciiTheme="minorBidi" w:hAnsiTheme="minorBidi" w:cstheme="minorBidi"/>
        </w:rPr>
        <w:t>the</w:t>
      </w:r>
      <w:r w:rsidR="0005768C" w:rsidRPr="008D58A0">
        <w:rPr>
          <w:rFonts w:asciiTheme="minorBidi" w:hAnsiTheme="minorBidi" w:cstheme="minorBidi"/>
        </w:rPr>
        <w:t xml:space="preserve"> role-playing exercise led by Ffion was one of the most impactful moments of the semester. By playing different roles in the printer shop scenario, I realized the importance of stepping into someone else’s shoes to understand diverse perspectives. However, one challenge I faced was feeling unprepared for certain scenarios due to a lack of prior knowledge about the roles. This sometimes made it difficult to fully engage or respond effectively.</w:t>
      </w:r>
    </w:p>
    <w:p w14:paraId="238B02A4" w14:textId="59EF1323" w:rsidR="00B04216" w:rsidRPr="008D58A0" w:rsidRDefault="00451FFE" w:rsidP="008D58A0">
      <w:pPr>
        <w:spacing w:before="100" w:beforeAutospacing="1" w:after="100" w:afterAutospacing="1" w:line="360" w:lineRule="auto"/>
        <w:rPr>
          <w:rFonts w:asciiTheme="minorBidi" w:eastAsia="Times New Roman" w:hAnsiTheme="minorBidi" w:cstheme="minorBidi"/>
          <w:sz w:val="24"/>
          <w:szCs w:val="24"/>
          <w:lang w:eastAsia="en-GB"/>
        </w:rPr>
      </w:pPr>
      <w:r w:rsidRPr="008D58A0">
        <w:rPr>
          <w:rFonts w:asciiTheme="minorBidi" w:eastAsia="Times New Roman" w:hAnsiTheme="minorBidi" w:cstheme="minorBidi"/>
          <w:sz w:val="24"/>
          <w:szCs w:val="24"/>
          <w:lang w:eastAsia="en-GB"/>
        </w:rPr>
        <w:t>Reading materials on Moodle before class also proved incredibly valuable. By familiarizing myself with the content in advance, I found it easier to follow lectures and engage in discussions. It also allowed me to ask insightful questions, which enriched my understanding of the topics.</w:t>
      </w:r>
    </w:p>
    <w:p w14:paraId="2B021AFC" w14:textId="61355E67" w:rsidR="00451FFE" w:rsidRPr="008D58A0" w:rsidRDefault="00B04216" w:rsidP="008D58A0">
      <w:pPr>
        <w:pStyle w:val="NormalWeb"/>
        <w:spacing w:line="360" w:lineRule="auto"/>
        <w:rPr>
          <w:rFonts w:asciiTheme="minorBidi" w:hAnsiTheme="minorBidi" w:cstheme="minorBidi"/>
        </w:rPr>
      </w:pPr>
      <w:r w:rsidRPr="008D58A0">
        <w:rPr>
          <w:rFonts w:asciiTheme="minorBidi" w:hAnsiTheme="minorBidi" w:cstheme="minorBidi"/>
        </w:rPr>
        <w:t xml:space="preserve">On the other hand, some challenges remained. Writing reflectively using Gibbs’ Reflective Cycle required significant effort initially because it demanded both a structured framework and deep </w:t>
      </w:r>
      <w:r w:rsidR="00AF0CA3" w:rsidRPr="008D58A0">
        <w:rPr>
          <w:rFonts w:asciiTheme="minorBidi" w:hAnsiTheme="minorBidi" w:cstheme="minorBidi"/>
        </w:rPr>
        <w:t>understanding</w:t>
      </w:r>
      <w:r w:rsidRPr="008D58A0">
        <w:rPr>
          <w:rFonts w:asciiTheme="minorBidi" w:hAnsiTheme="minorBidi" w:cstheme="minorBidi"/>
        </w:rPr>
        <w:t xml:space="preserve">. The process involved carefully </w:t>
      </w:r>
      <w:r w:rsidR="000177EB" w:rsidRPr="008D58A0">
        <w:rPr>
          <w:rFonts w:asciiTheme="minorBidi" w:hAnsiTheme="minorBidi" w:cstheme="minorBidi"/>
        </w:rPr>
        <w:t>analysing</w:t>
      </w:r>
      <w:r w:rsidRPr="008D58A0">
        <w:rPr>
          <w:rFonts w:asciiTheme="minorBidi" w:hAnsiTheme="minorBidi" w:cstheme="minorBidi"/>
        </w:rPr>
        <w:t xml:space="preserve"> experiences step by step</w:t>
      </w:r>
      <w:r w:rsidR="00413E15" w:rsidRPr="008D58A0">
        <w:rPr>
          <w:rFonts w:asciiTheme="minorBidi" w:hAnsiTheme="minorBidi" w:cstheme="minorBidi"/>
        </w:rPr>
        <w:t xml:space="preserve"> </w:t>
      </w:r>
      <w:r w:rsidRPr="008D58A0">
        <w:rPr>
          <w:rFonts w:asciiTheme="minorBidi" w:hAnsiTheme="minorBidi" w:cstheme="minorBidi"/>
        </w:rPr>
        <w:t xml:space="preserve">starting from describing the event to evaluating emotions, </w:t>
      </w:r>
      <w:r w:rsidR="000177EB" w:rsidRPr="008D58A0">
        <w:rPr>
          <w:rFonts w:asciiTheme="minorBidi" w:hAnsiTheme="minorBidi" w:cstheme="minorBidi"/>
        </w:rPr>
        <w:t>analysing</w:t>
      </w:r>
      <w:r w:rsidRPr="008D58A0">
        <w:rPr>
          <w:rFonts w:asciiTheme="minorBidi" w:hAnsiTheme="minorBidi" w:cstheme="minorBidi"/>
        </w:rPr>
        <w:t xml:space="preserve"> what went well or poorly, and planning for future improvements. This level of detail felt overwhelming at first, especially as it required a balance between </w:t>
      </w:r>
      <w:r w:rsidR="000A4CE7" w:rsidRPr="008D58A0">
        <w:rPr>
          <w:rFonts w:asciiTheme="minorBidi" w:hAnsiTheme="minorBidi" w:cstheme="minorBidi"/>
        </w:rPr>
        <w:t>genuine</w:t>
      </w:r>
      <w:r w:rsidRPr="008D58A0">
        <w:rPr>
          <w:rFonts w:asciiTheme="minorBidi" w:hAnsiTheme="minorBidi" w:cstheme="minorBidi"/>
        </w:rPr>
        <w:t xml:space="preserve"> </w:t>
      </w:r>
      <w:r w:rsidR="008E4F91" w:rsidRPr="008D58A0">
        <w:rPr>
          <w:rFonts w:asciiTheme="minorBidi" w:hAnsiTheme="minorBidi" w:cstheme="minorBidi"/>
        </w:rPr>
        <w:t>describing</w:t>
      </w:r>
      <w:r w:rsidRPr="008D58A0">
        <w:rPr>
          <w:rFonts w:asciiTheme="minorBidi" w:hAnsiTheme="minorBidi" w:cstheme="minorBidi"/>
        </w:rPr>
        <w:t xml:space="preserve"> and </w:t>
      </w:r>
      <w:r w:rsidR="001D252F" w:rsidRPr="008D58A0">
        <w:rPr>
          <w:rFonts w:asciiTheme="minorBidi" w:hAnsiTheme="minorBidi" w:cstheme="minorBidi"/>
        </w:rPr>
        <w:t>effective</w:t>
      </w:r>
      <w:r w:rsidRPr="008D58A0">
        <w:rPr>
          <w:rFonts w:asciiTheme="minorBidi" w:hAnsiTheme="minorBidi" w:cstheme="minorBidi"/>
        </w:rPr>
        <w:t xml:space="preserve"> reflection. </w:t>
      </w:r>
      <w:r w:rsidR="00C83457" w:rsidRPr="008D58A0">
        <w:rPr>
          <w:rFonts w:asciiTheme="minorBidi" w:hAnsiTheme="minorBidi" w:cstheme="minorBidi"/>
        </w:rPr>
        <w:t>However, the</w:t>
      </w:r>
      <w:r w:rsidRPr="008D58A0">
        <w:rPr>
          <w:rFonts w:asciiTheme="minorBidi" w:hAnsiTheme="minorBidi" w:cstheme="minorBidi"/>
        </w:rPr>
        <w:t xml:space="preserve"> structure of the </w:t>
      </w:r>
      <w:r w:rsidRPr="008D58A0">
        <w:rPr>
          <w:rFonts w:asciiTheme="minorBidi" w:hAnsiTheme="minorBidi" w:cstheme="minorBidi"/>
        </w:rPr>
        <w:lastRenderedPageBreak/>
        <w:t xml:space="preserve">cycle guided me to think more </w:t>
      </w:r>
      <w:r w:rsidR="00A124A7" w:rsidRPr="008D58A0">
        <w:rPr>
          <w:rFonts w:asciiTheme="minorBidi" w:hAnsiTheme="minorBidi" w:cstheme="minorBidi"/>
        </w:rPr>
        <w:t>effectively,</w:t>
      </w:r>
      <w:r w:rsidRPr="008D58A0">
        <w:rPr>
          <w:rFonts w:asciiTheme="minorBidi" w:hAnsiTheme="minorBidi" w:cstheme="minorBidi"/>
        </w:rPr>
        <w:t xml:space="preserve"> allowing me to break down complex experiences into manageable components. Over time, this not only enhanced my ability to assess my performance but also </w:t>
      </w:r>
      <w:r w:rsidR="000058CB" w:rsidRPr="008D58A0">
        <w:rPr>
          <w:rFonts w:asciiTheme="minorBidi" w:hAnsiTheme="minorBidi" w:cstheme="minorBidi"/>
        </w:rPr>
        <w:t>promoted</w:t>
      </w:r>
      <w:r w:rsidRPr="008D58A0">
        <w:rPr>
          <w:rFonts w:asciiTheme="minorBidi" w:hAnsiTheme="minorBidi" w:cstheme="minorBidi"/>
        </w:rPr>
        <w:t xml:space="preserve"> professional growth.</w:t>
      </w:r>
      <w:r w:rsidR="006831BD" w:rsidRPr="008D58A0">
        <w:rPr>
          <w:rFonts w:asciiTheme="minorBidi" w:hAnsiTheme="minorBidi" w:cstheme="minorBidi"/>
        </w:rPr>
        <w:t xml:space="preserve"> </w:t>
      </w:r>
      <w:r w:rsidR="005F153F" w:rsidRPr="008D58A0">
        <w:rPr>
          <w:rFonts w:asciiTheme="minorBidi" w:hAnsiTheme="minorBidi" w:cstheme="minorBidi"/>
        </w:rPr>
        <w:t>Eldridge</w:t>
      </w:r>
      <w:r w:rsidR="00F11557">
        <w:rPr>
          <w:rFonts w:asciiTheme="minorBidi" w:hAnsiTheme="minorBidi" w:cstheme="minorBidi"/>
        </w:rPr>
        <w:t xml:space="preserve"> </w:t>
      </w:r>
      <w:r w:rsidR="006831BD" w:rsidRPr="008D58A0">
        <w:rPr>
          <w:rFonts w:asciiTheme="minorBidi" w:hAnsiTheme="minorBidi" w:cstheme="minorBidi"/>
        </w:rPr>
        <w:t xml:space="preserve">emphasizes that while the cycle’s structured nature can be initially challenging, its repetitive use enhances both self-assessment skills and long-term professional </w:t>
      </w:r>
      <w:proofErr w:type="gramStart"/>
      <w:r w:rsidR="00F11557" w:rsidRPr="008D58A0">
        <w:rPr>
          <w:rFonts w:asciiTheme="minorBidi" w:hAnsiTheme="minorBidi" w:cstheme="minorBidi"/>
        </w:rPr>
        <w:t>development</w:t>
      </w:r>
      <w:r w:rsidR="00F11557">
        <w:rPr>
          <w:rFonts w:asciiTheme="minorBidi" w:hAnsiTheme="minorBidi" w:cstheme="minorBidi"/>
        </w:rPr>
        <w:t>(</w:t>
      </w:r>
      <w:proofErr w:type="gramEnd"/>
      <w:r w:rsidR="00F11557" w:rsidRPr="00F11557">
        <w:rPr>
          <w:rFonts w:asciiTheme="minorBidi" w:hAnsiTheme="minorBidi" w:cstheme="minorBidi"/>
        </w:rPr>
        <w:t>Eldridge</w:t>
      </w:r>
      <w:r w:rsidR="00F11557">
        <w:rPr>
          <w:rFonts w:asciiTheme="minorBidi" w:hAnsiTheme="minorBidi" w:cstheme="minorBidi"/>
        </w:rPr>
        <w:t>,</w:t>
      </w:r>
      <w:r w:rsidR="00F11557" w:rsidRPr="008D58A0">
        <w:rPr>
          <w:rFonts w:asciiTheme="minorBidi" w:hAnsiTheme="minorBidi" w:cstheme="minorBidi"/>
        </w:rPr>
        <w:t>2022)</w:t>
      </w:r>
      <w:r w:rsidR="00F11557">
        <w:rPr>
          <w:rFonts w:asciiTheme="minorBidi" w:hAnsiTheme="minorBidi" w:cstheme="minorBidi"/>
        </w:rPr>
        <w:t>.</w:t>
      </w:r>
    </w:p>
    <w:p w14:paraId="1662FC49" w14:textId="30B61067" w:rsidR="004072FB" w:rsidRPr="008D58A0" w:rsidRDefault="004072FB" w:rsidP="008D58A0">
      <w:pPr>
        <w:spacing w:line="360" w:lineRule="auto"/>
        <w:rPr>
          <w:rFonts w:asciiTheme="minorBidi" w:hAnsiTheme="minorBidi" w:cstheme="minorBidi"/>
          <w:color w:val="FF0000"/>
          <w:sz w:val="24"/>
          <w:szCs w:val="24"/>
        </w:rPr>
      </w:pPr>
    </w:p>
    <w:p w14:paraId="6E753397" w14:textId="5EC74B83" w:rsidR="004072FB" w:rsidRPr="008D58A0" w:rsidRDefault="004072FB" w:rsidP="008D58A0">
      <w:pPr>
        <w:pStyle w:val="Subtitle"/>
        <w:spacing w:line="360" w:lineRule="auto"/>
        <w:rPr>
          <w:rFonts w:asciiTheme="minorBidi" w:hAnsiTheme="minorBidi" w:cstheme="minorBidi"/>
          <w:b/>
          <w:bCs/>
          <w:sz w:val="24"/>
          <w:szCs w:val="24"/>
        </w:rPr>
      </w:pPr>
      <w:r w:rsidRPr="008D58A0">
        <w:rPr>
          <w:rFonts w:asciiTheme="minorBidi" w:hAnsiTheme="minorBidi" w:cstheme="minorBidi"/>
          <w:b/>
          <w:bCs/>
          <w:sz w:val="24"/>
          <w:szCs w:val="24"/>
        </w:rPr>
        <w:t xml:space="preserve">ANALYSIS </w:t>
      </w:r>
    </w:p>
    <w:p w14:paraId="2E020DFF" w14:textId="0D74122B" w:rsidR="007D166A" w:rsidRPr="008D58A0" w:rsidRDefault="007D166A" w:rsidP="008D58A0">
      <w:pPr>
        <w:pStyle w:val="NormalWeb"/>
        <w:spacing w:line="360" w:lineRule="auto"/>
        <w:rPr>
          <w:rFonts w:asciiTheme="minorBidi" w:hAnsiTheme="minorBidi" w:cstheme="minorBidi"/>
        </w:rPr>
      </w:pPr>
      <w:r w:rsidRPr="008D58A0">
        <w:rPr>
          <w:rFonts w:asciiTheme="minorBidi" w:hAnsiTheme="minorBidi" w:cstheme="minorBidi"/>
        </w:rPr>
        <w:t xml:space="preserve">Several techniques proved invaluable during the semester, each contributing uniquely to my academic and personal growth. The </w:t>
      </w:r>
      <w:r w:rsidRPr="008D58A0">
        <w:rPr>
          <w:rStyle w:val="Strong"/>
          <w:rFonts w:asciiTheme="minorBidi" w:eastAsiaTheme="majorEastAsia" w:hAnsiTheme="minorBidi" w:cstheme="minorBidi"/>
          <w:b w:val="0"/>
          <w:bCs w:val="0"/>
        </w:rPr>
        <w:t>Pomodoro Technique</w:t>
      </w:r>
      <w:r w:rsidRPr="008D58A0">
        <w:rPr>
          <w:rFonts w:asciiTheme="minorBidi" w:hAnsiTheme="minorBidi" w:cstheme="minorBidi"/>
        </w:rPr>
        <w:t xml:space="preserve">, a time management method involving 25-minute focused work sessions followed by short breaks, played a crucial role in overcoming my tendency to procrastinate. Its structured approach not only kept me on task but also aligned well with my </w:t>
      </w:r>
      <w:proofErr w:type="spellStart"/>
      <w:r w:rsidRPr="008D58A0">
        <w:rPr>
          <w:rFonts w:asciiTheme="minorBidi" w:hAnsiTheme="minorBidi" w:cstheme="minorBidi"/>
        </w:rPr>
        <w:t>kinesthetic</w:t>
      </w:r>
      <w:proofErr w:type="spellEnd"/>
      <w:r w:rsidRPr="008D58A0">
        <w:rPr>
          <w:rFonts w:asciiTheme="minorBidi" w:hAnsiTheme="minorBidi" w:cstheme="minorBidi"/>
        </w:rPr>
        <w:t xml:space="preserve"> learning style, as the short breaks allowed me to incorporate movement into my routine</w:t>
      </w:r>
      <w:r w:rsidR="00BB24B9" w:rsidRPr="008D58A0">
        <w:rPr>
          <w:rFonts w:asciiTheme="minorBidi" w:hAnsiTheme="minorBidi" w:cstheme="minorBidi"/>
        </w:rPr>
        <w:t>.</w:t>
      </w:r>
      <w:r w:rsidRPr="008D58A0">
        <w:rPr>
          <w:rFonts w:asciiTheme="minorBidi" w:hAnsiTheme="minorBidi" w:cstheme="minorBidi"/>
        </w:rPr>
        <w:t xml:space="preserve"> Reflecting on this, I realized how essential it is to tailor strategies to my strengths, as doing so enhanced my productivity and well-being</w:t>
      </w:r>
      <w:bookmarkStart w:id="0" w:name="_Hlk184419410"/>
      <w:r w:rsidRPr="008D58A0">
        <w:rPr>
          <w:rFonts w:asciiTheme="minorBidi" w:hAnsiTheme="minorBidi" w:cstheme="minorBidi"/>
        </w:rPr>
        <w:t>. Cottrell</w:t>
      </w:r>
      <w:bookmarkEnd w:id="0"/>
      <w:r w:rsidR="000C7EC8">
        <w:rPr>
          <w:rFonts w:asciiTheme="minorBidi" w:hAnsiTheme="minorBidi" w:cstheme="minorBidi"/>
        </w:rPr>
        <w:t xml:space="preserve"> </w:t>
      </w:r>
      <w:r w:rsidR="00B517C6" w:rsidRPr="008D58A0">
        <w:rPr>
          <w:rFonts w:asciiTheme="minorBidi" w:hAnsiTheme="minorBidi" w:cstheme="minorBidi"/>
        </w:rPr>
        <w:t>mentions</w:t>
      </w:r>
      <w:r w:rsidRPr="008D58A0">
        <w:rPr>
          <w:rFonts w:asciiTheme="minorBidi" w:hAnsiTheme="minorBidi" w:cstheme="minorBidi"/>
        </w:rPr>
        <w:t xml:space="preserve"> that effective time management and solution-focused thinking are key to performing successfully under </w:t>
      </w:r>
      <w:r w:rsidR="00A66FAD" w:rsidRPr="008D58A0">
        <w:rPr>
          <w:rFonts w:asciiTheme="minorBidi" w:hAnsiTheme="minorBidi" w:cstheme="minorBidi"/>
        </w:rPr>
        <w:t>pressure</w:t>
      </w:r>
      <w:r w:rsidR="00A66FAD">
        <w:rPr>
          <w:rFonts w:asciiTheme="minorBidi" w:hAnsiTheme="minorBidi" w:cstheme="minorBidi"/>
        </w:rPr>
        <w:t xml:space="preserve"> (</w:t>
      </w:r>
      <w:r w:rsidR="000C7EC8" w:rsidRPr="008D58A0">
        <w:rPr>
          <w:rFonts w:asciiTheme="minorBidi" w:hAnsiTheme="minorBidi" w:cstheme="minorBidi"/>
        </w:rPr>
        <w:t>Cottrell</w:t>
      </w:r>
      <w:r w:rsidR="000C7EC8">
        <w:rPr>
          <w:rFonts w:asciiTheme="minorBidi" w:hAnsiTheme="minorBidi" w:cstheme="minorBidi"/>
        </w:rPr>
        <w:t>,</w:t>
      </w:r>
      <w:r w:rsidR="000C7EC8" w:rsidRPr="008D58A0">
        <w:rPr>
          <w:rFonts w:asciiTheme="minorBidi" w:hAnsiTheme="minorBidi" w:cstheme="minorBidi"/>
        </w:rPr>
        <w:t>2021</w:t>
      </w:r>
      <w:r w:rsidR="002C3600" w:rsidRPr="008D58A0">
        <w:rPr>
          <w:rFonts w:asciiTheme="minorBidi" w:hAnsiTheme="minorBidi" w:cstheme="minorBidi"/>
        </w:rPr>
        <w:t>)</w:t>
      </w:r>
      <w:r w:rsidR="002C3600">
        <w:rPr>
          <w:rFonts w:asciiTheme="minorBidi" w:hAnsiTheme="minorBidi" w:cstheme="minorBidi"/>
        </w:rPr>
        <w:t>. However</w:t>
      </w:r>
      <w:r w:rsidRPr="008D58A0">
        <w:rPr>
          <w:rFonts w:asciiTheme="minorBidi" w:hAnsiTheme="minorBidi" w:cstheme="minorBidi"/>
        </w:rPr>
        <w:t xml:space="preserve">, one limitation I noticed was that strict </w:t>
      </w:r>
      <w:r w:rsidR="009C5180" w:rsidRPr="008D58A0">
        <w:rPr>
          <w:rFonts w:asciiTheme="minorBidi" w:hAnsiTheme="minorBidi" w:cstheme="minorBidi"/>
        </w:rPr>
        <w:t>limitation</w:t>
      </w:r>
      <w:r w:rsidRPr="008D58A0">
        <w:rPr>
          <w:rFonts w:asciiTheme="minorBidi" w:hAnsiTheme="minorBidi" w:cstheme="minorBidi"/>
        </w:rPr>
        <w:t xml:space="preserve"> to the method sometimes disrupted the flow of work when I was deeply engaged in a task, prompting me to adapt the technique by extending focus periods when necessary.</w:t>
      </w:r>
    </w:p>
    <w:p w14:paraId="1FDFBCAA" w14:textId="7AE6019C" w:rsidR="007D166A" w:rsidRPr="008D58A0" w:rsidRDefault="007D166A" w:rsidP="008D58A0">
      <w:pPr>
        <w:pStyle w:val="NormalWeb"/>
        <w:spacing w:line="360" w:lineRule="auto"/>
        <w:rPr>
          <w:rFonts w:asciiTheme="minorBidi" w:hAnsiTheme="minorBidi" w:cstheme="minorBidi"/>
        </w:rPr>
      </w:pPr>
      <w:r w:rsidRPr="008D58A0">
        <w:rPr>
          <w:rFonts w:asciiTheme="minorBidi" w:hAnsiTheme="minorBidi" w:cstheme="minorBidi"/>
        </w:rPr>
        <w:t xml:space="preserve">The </w:t>
      </w:r>
      <w:r w:rsidRPr="008D58A0">
        <w:rPr>
          <w:rStyle w:val="Strong"/>
          <w:rFonts w:asciiTheme="minorBidi" w:eastAsiaTheme="majorEastAsia" w:hAnsiTheme="minorBidi" w:cstheme="minorBidi"/>
          <w:b w:val="0"/>
          <w:bCs w:val="0"/>
        </w:rPr>
        <w:t>critical thinking exercise</w:t>
      </w:r>
      <w:r w:rsidRPr="008D58A0">
        <w:rPr>
          <w:rFonts w:asciiTheme="minorBidi" w:hAnsiTheme="minorBidi" w:cstheme="minorBidi"/>
        </w:rPr>
        <w:t xml:space="preserve"> led by </w:t>
      </w:r>
      <w:r w:rsidR="00A66FAD" w:rsidRPr="008D58A0">
        <w:rPr>
          <w:rFonts w:asciiTheme="minorBidi" w:hAnsiTheme="minorBidi" w:cstheme="minorBidi"/>
        </w:rPr>
        <w:t>Ffion allowed</w:t>
      </w:r>
      <w:r w:rsidRPr="008D58A0">
        <w:rPr>
          <w:rFonts w:asciiTheme="minorBidi" w:hAnsiTheme="minorBidi" w:cstheme="minorBidi"/>
        </w:rPr>
        <w:t xml:space="preserve"> me to approach problems </w:t>
      </w:r>
      <w:r w:rsidR="00CE3A24" w:rsidRPr="008D58A0">
        <w:rPr>
          <w:rFonts w:asciiTheme="minorBidi" w:hAnsiTheme="minorBidi" w:cstheme="minorBidi"/>
        </w:rPr>
        <w:t>creatively.</w:t>
      </w:r>
      <w:r w:rsidRPr="008D58A0">
        <w:rPr>
          <w:rFonts w:asciiTheme="minorBidi" w:hAnsiTheme="minorBidi" w:cstheme="minorBidi"/>
        </w:rPr>
        <w:t xml:space="preserve"> This activity highlighted the importance of adaptability and immediate decision-making in complex scenarios. Reflecting on this, I realized how interactive learning methods not only make theoretical concepts more </w:t>
      </w:r>
      <w:r w:rsidR="00575896" w:rsidRPr="008D58A0">
        <w:rPr>
          <w:rFonts w:asciiTheme="minorBidi" w:hAnsiTheme="minorBidi" w:cstheme="minorBidi"/>
        </w:rPr>
        <w:t>concentrate</w:t>
      </w:r>
      <w:r w:rsidRPr="008D58A0">
        <w:rPr>
          <w:rFonts w:asciiTheme="minorBidi" w:hAnsiTheme="minorBidi" w:cstheme="minorBidi"/>
        </w:rPr>
        <w:t xml:space="preserve"> but also encourage deeper engagement and self-awareness. Brookfield and Hess emphasize that reflective and critical thinking practices are essential for addressing challenges creatively, a notion that resonated deeply with my </w:t>
      </w:r>
      <w:r w:rsidR="007A4AFB" w:rsidRPr="008D58A0">
        <w:rPr>
          <w:rFonts w:asciiTheme="minorBidi" w:hAnsiTheme="minorBidi" w:cstheme="minorBidi"/>
        </w:rPr>
        <w:t>experience</w:t>
      </w:r>
      <w:r w:rsidR="007A4AFB">
        <w:rPr>
          <w:rFonts w:asciiTheme="minorBidi" w:hAnsiTheme="minorBidi" w:cstheme="minorBidi"/>
        </w:rPr>
        <w:t xml:space="preserve"> (</w:t>
      </w:r>
      <w:r w:rsidR="00951979" w:rsidRPr="008D58A0">
        <w:rPr>
          <w:rFonts w:asciiTheme="minorBidi" w:hAnsiTheme="minorBidi" w:cstheme="minorBidi"/>
        </w:rPr>
        <w:t>Brookfield</w:t>
      </w:r>
      <w:r w:rsidR="007A4AFB">
        <w:rPr>
          <w:rFonts w:asciiTheme="minorBidi" w:hAnsiTheme="minorBidi" w:cstheme="minorBidi"/>
        </w:rPr>
        <w:t xml:space="preserve"> et </w:t>
      </w:r>
      <w:r w:rsidR="002C3600">
        <w:rPr>
          <w:rFonts w:asciiTheme="minorBidi" w:hAnsiTheme="minorBidi" w:cstheme="minorBidi"/>
        </w:rPr>
        <w:t>al.</w:t>
      </w:r>
      <w:r w:rsidR="007A4AFB">
        <w:rPr>
          <w:rFonts w:asciiTheme="minorBidi" w:hAnsiTheme="minorBidi" w:cstheme="minorBidi"/>
        </w:rPr>
        <w:t xml:space="preserve">, </w:t>
      </w:r>
      <w:r w:rsidR="00951979" w:rsidRPr="008D58A0">
        <w:rPr>
          <w:rFonts w:asciiTheme="minorBidi" w:hAnsiTheme="minorBidi" w:cstheme="minorBidi"/>
        </w:rPr>
        <w:t>2021)</w:t>
      </w:r>
    </w:p>
    <w:p w14:paraId="6555951B" w14:textId="222B5DBD" w:rsidR="007D166A" w:rsidRPr="008D58A0" w:rsidRDefault="007D166A" w:rsidP="008D58A0">
      <w:pPr>
        <w:pStyle w:val="NormalWeb"/>
        <w:spacing w:line="360" w:lineRule="auto"/>
        <w:rPr>
          <w:rFonts w:asciiTheme="minorBidi" w:hAnsiTheme="minorBidi" w:cstheme="minorBidi"/>
        </w:rPr>
      </w:pPr>
      <w:r w:rsidRPr="008D58A0">
        <w:rPr>
          <w:rFonts w:asciiTheme="minorBidi" w:hAnsiTheme="minorBidi" w:cstheme="minorBidi"/>
        </w:rPr>
        <w:lastRenderedPageBreak/>
        <w:t xml:space="preserve">Engaging with </w:t>
      </w:r>
      <w:r w:rsidRPr="008D58A0">
        <w:rPr>
          <w:rStyle w:val="Strong"/>
          <w:rFonts w:asciiTheme="minorBidi" w:eastAsiaTheme="majorEastAsia" w:hAnsiTheme="minorBidi" w:cstheme="minorBidi"/>
          <w:b w:val="0"/>
          <w:bCs w:val="0"/>
        </w:rPr>
        <w:t>Moodle materials</w:t>
      </w:r>
      <w:r w:rsidRPr="008D58A0">
        <w:rPr>
          <w:rFonts w:asciiTheme="minorBidi" w:hAnsiTheme="minorBidi" w:cstheme="minorBidi"/>
        </w:rPr>
        <w:t xml:space="preserve"> before class significantly enhanced my learning experience. This habit boosted my confidence and ensured I came to class well-prepared</w:t>
      </w:r>
      <w:r w:rsidR="0076407C" w:rsidRPr="008D58A0">
        <w:rPr>
          <w:rFonts w:asciiTheme="minorBidi" w:hAnsiTheme="minorBidi" w:cstheme="minorBidi"/>
        </w:rPr>
        <w:t>.</w:t>
      </w:r>
      <w:r w:rsidRPr="008D58A0">
        <w:rPr>
          <w:rFonts w:asciiTheme="minorBidi" w:hAnsiTheme="minorBidi" w:cstheme="minorBidi"/>
        </w:rPr>
        <w:t xml:space="preserve"> According to </w:t>
      </w:r>
      <w:bookmarkStart w:id="1" w:name="_Hlk184419618"/>
      <w:r w:rsidRPr="008D58A0">
        <w:rPr>
          <w:rFonts w:asciiTheme="minorBidi" w:hAnsiTheme="minorBidi" w:cstheme="minorBidi"/>
        </w:rPr>
        <w:t xml:space="preserve">Martin and </w:t>
      </w:r>
      <w:bookmarkEnd w:id="1"/>
      <w:r w:rsidR="007941E6" w:rsidRPr="008D58A0">
        <w:rPr>
          <w:rFonts w:asciiTheme="minorBidi" w:hAnsiTheme="minorBidi" w:cstheme="minorBidi"/>
        </w:rPr>
        <w:t>Bolliger preparing</w:t>
      </w:r>
      <w:r w:rsidRPr="008D58A0">
        <w:rPr>
          <w:rFonts w:asciiTheme="minorBidi" w:hAnsiTheme="minorBidi" w:cstheme="minorBidi"/>
        </w:rPr>
        <w:t xml:space="preserve"> and engaging with interactive online content fosters deeper understanding and </w:t>
      </w:r>
      <w:r w:rsidR="00937044" w:rsidRPr="008D58A0">
        <w:rPr>
          <w:rFonts w:asciiTheme="minorBidi" w:hAnsiTheme="minorBidi" w:cstheme="minorBidi"/>
        </w:rPr>
        <w:t>confidence</w:t>
      </w:r>
      <w:r w:rsidR="00937044">
        <w:rPr>
          <w:rFonts w:asciiTheme="minorBidi" w:hAnsiTheme="minorBidi" w:cstheme="minorBidi"/>
        </w:rPr>
        <w:t xml:space="preserve"> (</w:t>
      </w:r>
      <w:r w:rsidR="00080E25" w:rsidRPr="00094D4A">
        <w:rPr>
          <w:rFonts w:asciiTheme="minorBidi" w:hAnsiTheme="minorBidi" w:cstheme="minorBidi"/>
        </w:rPr>
        <w:t>Martin</w:t>
      </w:r>
      <w:r w:rsidR="00080E25" w:rsidRPr="008D58A0">
        <w:rPr>
          <w:rFonts w:asciiTheme="minorBidi" w:hAnsiTheme="minorBidi" w:cstheme="minorBidi"/>
        </w:rPr>
        <w:t xml:space="preserve"> </w:t>
      </w:r>
      <w:r w:rsidR="00080E25">
        <w:rPr>
          <w:rFonts w:asciiTheme="minorBidi" w:hAnsiTheme="minorBidi" w:cstheme="minorBidi"/>
        </w:rPr>
        <w:t>et al.,</w:t>
      </w:r>
      <w:r w:rsidR="00080E25" w:rsidRPr="008D58A0">
        <w:rPr>
          <w:rFonts w:asciiTheme="minorBidi" w:hAnsiTheme="minorBidi" w:cstheme="minorBidi"/>
        </w:rPr>
        <w:t>2018)</w:t>
      </w:r>
      <w:r w:rsidR="00937044">
        <w:rPr>
          <w:rFonts w:asciiTheme="minorBidi" w:hAnsiTheme="minorBidi" w:cstheme="minorBidi"/>
        </w:rPr>
        <w:t xml:space="preserve">. A </w:t>
      </w:r>
      <w:r w:rsidRPr="008D58A0">
        <w:rPr>
          <w:rFonts w:asciiTheme="minorBidi" w:hAnsiTheme="minorBidi" w:cstheme="minorBidi"/>
        </w:rPr>
        <w:t xml:space="preserve">finding that aligns closely with my </w:t>
      </w:r>
      <w:r w:rsidR="00094D4A" w:rsidRPr="008D58A0">
        <w:rPr>
          <w:rFonts w:asciiTheme="minorBidi" w:hAnsiTheme="minorBidi" w:cstheme="minorBidi"/>
        </w:rPr>
        <w:t>experience</w:t>
      </w:r>
      <w:r w:rsidR="007941E6">
        <w:rPr>
          <w:rFonts w:asciiTheme="minorBidi" w:hAnsiTheme="minorBidi" w:cstheme="minorBidi"/>
        </w:rPr>
        <w:t>.</w:t>
      </w:r>
      <w:r w:rsidR="00094D4A">
        <w:rPr>
          <w:rFonts w:asciiTheme="minorBidi" w:hAnsiTheme="minorBidi" w:cstheme="minorBidi"/>
        </w:rPr>
        <w:t xml:space="preserve"> </w:t>
      </w:r>
      <w:r w:rsidRPr="008D58A0">
        <w:rPr>
          <w:rFonts w:asciiTheme="minorBidi" w:hAnsiTheme="minorBidi" w:cstheme="minorBidi"/>
        </w:rPr>
        <w:t xml:space="preserve">Reflecting further, I realized that while this approach improved my participation, it required a high level of self-discipline, particularly during busy weeks. This highlighted the importance of maintaining consistent habits even </w:t>
      </w:r>
      <w:r w:rsidR="00324C90" w:rsidRPr="008D58A0">
        <w:rPr>
          <w:rFonts w:asciiTheme="minorBidi" w:hAnsiTheme="minorBidi" w:cstheme="minorBidi"/>
        </w:rPr>
        <w:t>during</w:t>
      </w:r>
      <w:r w:rsidRPr="008D58A0">
        <w:rPr>
          <w:rFonts w:asciiTheme="minorBidi" w:hAnsiTheme="minorBidi" w:cstheme="minorBidi"/>
        </w:rPr>
        <w:t xml:space="preserve"> competing priorities.</w:t>
      </w:r>
    </w:p>
    <w:p w14:paraId="2149151A" w14:textId="69CE09D6" w:rsidR="004072FB" w:rsidRPr="008D58A0" w:rsidRDefault="004072FB" w:rsidP="008D58A0">
      <w:pPr>
        <w:spacing w:line="360" w:lineRule="auto"/>
        <w:rPr>
          <w:rFonts w:asciiTheme="minorBidi" w:hAnsiTheme="minorBidi" w:cstheme="minorBidi"/>
          <w:color w:val="FF0000"/>
          <w:sz w:val="24"/>
          <w:szCs w:val="24"/>
        </w:rPr>
      </w:pPr>
    </w:p>
    <w:p w14:paraId="0BBB59FE" w14:textId="67670DBE" w:rsidR="004072FB" w:rsidRPr="008D58A0" w:rsidRDefault="004072FB" w:rsidP="008D58A0">
      <w:pPr>
        <w:pStyle w:val="Subtitle"/>
        <w:spacing w:line="360" w:lineRule="auto"/>
        <w:rPr>
          <w:rFonts w:asciiTheme="minorBidi" w:hAnsiTheme="minorBidi" w:cstheme="minorBidi"/>
          <w:b/>
          <w:bCs/>
          <w:sz w:val="24"/>
          <w:szCs w:val="24"/>
        </w:rPr>
      </w:pPr>
      <w:r w:rsidRPr="008D58A0">
        <w:rPr>
          <w:rFonts w:asciiTheme="minorBidi" w:hAnsiTheme="minorBidi" w:cstheme="minorBidi"/>
          <w:b/>
          <w:bCs/>
          <w:sz w:val="24"/>
          <w:szCs w:val="24"/>
        </w:rPr>
        <w:t>CONCLUSION</w:t>
      </w:r>
    </w:p>
    <w:p w14:paraId="2D782D0E" w14:textId="68443A5A" w:rsidR="004072FB" w:rsidRPr="008D58A0" w:rsidRDefault="004072FB" w:rsidP="008D58A0">
      <w:pPr>
        <w:spacing w:line="360" w:lineRule="auto"/>
        <w:rPr>
          <w:rFonts w:asciiTheme="minorBidi" w:hAnsiTheme="minorBidi" w:cstheme="minorBidi"/>
          <w:color w:val="FF0000"/>
          <w:sz w:val="24"/>
          <w:szCs w:val="24"/>
        </w:rPr>
      </w:pPr>
    </w:p>
    <w:p w14:paraId="0541A7C2" w14:textId="736A52E0" w:rsidR="00A20C9E" w:rsidRPr="008D58A0" w:rsidRDefault="00A20C9E" w:rsidP="008D58A0">
      <w:pPr>
        <w:pStyle w:val="NormalWeb"/>
        <w:spacing w:line="360" w:lineRule="auto"/>
        <w:rPr>
          <w:rFonts w:asciiTheme="minorBidi" w:hAnsiTheme="minorBidi" w:cstheme="minorBidi"/>
        </w:rPr>
      </w:pPr>
      <w:r w:rsidRPr="008D58A0">
        <w:rPr>
          <w:rFonts w:asciiTheme="minorBidi" w:hAnsiTheme="minorBidi" w:cstheme="minorBidi"/>
        </w:rPr>
        <w:t xml:space="preserve">Reflecting on my first semester, I am deeply appreciative of the growth and learning I have achieved, both academically and personally. The tools and strategies introduced in this module, such as the Pomodoro Technique, Eisenhower Matrix, and Kolb’s Learning Theory, have not only strengthened my study habits but also enhanced my ability to adapt these techniques to suit my individual learning style. Kolb’s emphasis on active participation and </w:t>
      </w:r>
      <w:r w:rsidR="004C2455" w:rsidRPr="008D58A0">
        <w:rPr>
          <w:rFonts w:asciiTheme="minorBidi" w:hAnsiTheme="minorBidi" w:cstheme="minorBidi"/>
        </w:rPr>
        <w:t>experimentation. Kolb</w:t>
      </w:r>
      <w:r w:rsidRPr="008D58A0">
        <w:rPr>
          <w:rFonts w:asciiTheme="minorBidi" w:hAnsiTheme="minorBidi" w:cstheme="minorBidi"/>
        </w:rPr>
        <w:t xml:space="preserve"> highlight</w:t>
      </w:r>
      <w:r w:rsidR="00890C4E" w:rsidRPr="008D58A0">
        <w:rPr>
          <w:rFonts w:asciiTheme="minorBidi" w:hAnsiTheme="minorBidi" w:cstheme="minorBidi"/>
        </w:rPr>
        <w:t>s</w:t>
      </w:r>
      <w:r w:rsidRPr="008D58A0">
        <w:rPr>
          <w:rFonts w:asciiTheme="minorBidi" w:hAnsiTheme="minorBidi" w:cstheme="minorBidi"/>
        </w:rPr>
        <w:t xml:space="preserve"> how engaging directly with tasks </w:t>
      </w:r>
      <w:r w:rsidR="00B41219" w:rsidRPr="008D58A0">
        <w:rPr>
          <w:rFonts w:asciiTheme="minorBidi" w:hAnsiTheme="minorBidi" w:cstheme="minorBidi"/>
        </w:rPr>
        <w:t>promotes</w:t>
      </w:r>
      <w:r w:rsidRPr="008D58A0">
        <w:rPr>
          <w:rFonts w:asciiTheme="minorBidi" w:hAnsiTheme="minorBidi" w:cstheme="minorBidi"/>
        </w:rPr>
        <w:t xml:space="preserve"> deeper learning and skill development</w:t>
      </w:r>
      <w:r w:rsidR="004C2455" w:rsidRPr="008D58A0">
        <w:rPr>
          <w:rFonts w:asciiTheme="minorBidi" w:hAnsiTheme="minorBidi" w:cstheme="minorBidi"/>
        </w:rPr>
        <w:t>(</w:t>
      </w:r>
      <w:r w:rsidR="003D1CE1" w:rsidRPr="008D58A0">
        <w:rPr>
          <w:rFonts w:asciiTheme="minorBidi" w:hAnsiTheme="minorBidi" w:cstheme="minorBidi"/>
        </w:rPr>
        <w:t>kolb,</w:t>
      </w:r>
      <w:r w:rsidR="004C2455" w:rsidRPr="008D58A0">
        <w:rPr>
          <w:rFonts w:asciiTheme="minorBidi" w:hAnsiTheme="minorBidi" w:cstheme="minorBidi"/>
        </w:rPr>
        <w:t>1984)</w:t>
      </w:r>
      <w:r w:rsidR="004C2455" w:rsidRPr="008D58A0">
        <w:rPr>
          <w:rFonts w:asciiTheme="minorBidi" w:hAnsiTheme="minorBidi" w:cstheme="minorBidi"/>
        </w:rPr>
        <w:t>.</w:t>
      </w:r>
    </w:p>
    <w:p w14:paraId="42CD71A0" w14:textId="02A52B77" w:rsidR="00A20C9E" w:rsidRPr="008D58A0" w:rsidRDefault="00A20C9E" w:rsidP="008D58A0">
      <w:pPr>
        <w:pStyle w:val="NormalWeb"/>
        <w:spacing w:line="360" w:lineRule="auto"/>
        <w:rPr>
          <w:rFonts w:asciiTheme="minorBidi" w:hAnsiTheme="minorBidi" w:cstheme="minorBidi"/>
        </w:rPr>
      </w:pPr>
      <w:r w:rsidRPr="008D58A0">
        <w:rPr>
          <w:rFonts w:asciiTheme="minorBidi" w:hAnsiTheme="minorBidi" w:cstheme="minorBidi"/>
        </w:rPr>
        <w:t xml:space="preserve">The </w:t>
      </w:r>
      <w:r w:rsidR="00517BB2" w:rsidRPr="008D58A0">
        <w:rPr>
          <w:rFonts w:asciiTheme="minorBidi" w:hAnsiTheme="minorBidi" w:cstheme="minorBidi"/>
        </w:rPr>
        <w:t>role-playing</w:t>
      </w:r>
      <w:r w:rsidRPr="008D58A0">
        <w:rPr>
          <w:rFonts w:asciiTheme="minorBidi" w:hAnsiTheme="minorBidi" w:cstheme="minorBidi"/>
        </w:rPr>
        <w:t xml:space="preserve"> activity about the printer shop</w:t>
      </w:r>
      <w:r w:rsidR="00F155E7" w:rsidRPr="008D58A0">
        <w:rPr>
          <w:rFonts w:asciiTheme="minorBidi" w:hAnsiTheme="minorBidi" w:cstheme="minorBidi"/>
        </w:rPr>
        <w:t xml:space="preserve"> proved to be a defining experience</w:t>
      </w:r>
      <w:r w:rsidR="00E561B2" w:rsidRPr="008D58A0">
        <w:rPr>
          <w:rFonts w:asciiTheme="minorBidi" w:hAnsiTheme="minorBidi" w:cstheme="minorBidi"/>
        </w:rPr>
        <w:t>,</w:t>
      </w:r>
      <w:r w:rsidRPr="008D58A0">
        <w:rPr>
          <w:rFonts w:asciiTheme="minorBidi" w:hAnsiTheme="minorBidi" w:cstheme="minorBidi"/>
        </w:rPr>
        <w:t xml:space="preserve"> emphasizing the value of critical thinking, teamwork, and adaptability. It showed me how collaborative problem-solving can </w:t>
      </w:r>
      <w:r w:rsidR="00F10431" w:rsidRPr="008D58A0">
        <w:rPr>
          <w:rFonts w:asciiTheme="minorBidi" w:hAnsiTheme="minorBidi" w:cstheme="minorBidi"/>
        </w:rPr>
        <w:t>explain</w:t>
      </w:r>
      <w:r w:rsidRPr="008D58A0">
        <w:rPr>
          <w:rFonts w:asciiTheme="minorBidi" w:hAnsiTheme="minorBidi" w:cstheme="minorBidi"/>
        </w:rPr>
        <w:t xml:space="preserve"> diverse perspectives and lead to innovative solutions. Similarly, reviewing Moodle materials before class reinforced the importance of preparation in fostering active engagement, boosting both my confidence and critical thinking skills during discussions.</w:t>
      </w:r>
    </w:p>
    <w:p w14:paraId="5E8CF126" w14:textId="08269358" w:rsidR="00A20C9E" w:rsidRPr="008D58A0" w:rsidRDefault="00A20C9E" w:rsidP="008D58A0">
      <w:pPr>
        <w:pStyle w:val="NormalWeb"/>
        <w:spacing w:line="360" w:lineRule="auto"/>
        <w:rPr>
          <w:rFonts w:asciiTheme="minorBidi" w:hAnsiTheme="minorBidi" w:cstheme="minorBidi"/>
        </w:rPr>
      </w:pPr>
      <w:r w:rsidRPr="008D58A0">
        <w:rPr>
          <w:rFonts w:asciiTheme="minorBidi" w:hAnsiTheme="minorBidi" w:cstheme="minorBidi"/>
        </w:rPr>
        <w:t>While I am proud of my progress, I recognize that there is still room for improvement. For instance, refining my time management skills further to account for unexpected delays will help me manage workload more effectively. Additionally, developing my presentation skills remains a priority, as increased confidence in delivering information will enhance my ability to communicate ideas clearly and persuasively.</w:t>
      </w:r>
    </w:p>
    <w:p w14:paraId="600C1977" w14:textId="67D6E4B1" w:rsidR="00A20C9E" w:rsidRPr="008D58A0" w:rsidRDefault="00A20C9E" w:rsidP="008D58A0">
      <w:pPr>
        <w:pStyle w:val="NormalWeb"/>
        <w:spacing w:line="360" w:lineRule="auto"/>
        <w:rPr>
          <w:rFonts w:asciiTheme="minorBidi" w:hAnsiTheme="minorBidi" w:cstheme="minorBidi"/>
        </w:rPr>
      </w:pPr>
      <w:r w:rsidRPr="008D58A0">
        <w:rPr>
          <w:rFonts w:asciiTheme="minorBidi" w:hAnsiTheme="minorBidi" w:cstheme="minorBidi"/>
        </w:rPr>
        <w:lastRenderedPageBreak/>
        <w:t xml:space="preserve">Structured reflective practices, as highlighted by </w:t>
      </w:r>
      <w:r w:rsidR="002C3600" w:rsidRPr="008D58A0">
        <w:rPr>
          <w:rFonts w:asciiTheme="minorBidi" w:hAnsiTheme="minorBidi" w:cstheme="minorBidi"/>
        </w:rPr>
        <w:t>Finlay,</w:t>
      </w:r>
      <w:r w:rsidRPr="008D58A0">
        <w:rPr>
          <w:rFonts w:asciiTheme="minorBidi" w:hAnsiTheme="minorBidi" w:cstheme="minorBidi"/>
        </w:rPr>
        <w:t xml:space="preserve"> play a crucial role in identifying these areas for growth and creating actionable strategies for improvement</w:t>
      </w:r>
      <w:r w:rsidR="00047297">
        <w:rPr>
          <w:rFonts w:asciiTheme="minorBidi" w:hAnsiTheme="minorBidi" w:cstheme="minorBidi"/>
        </w:rPr>
        <w:t xml:space="preserve"> </w:t>
      </w:r>
      <w:r w:rsidR="000C651C">
        <w:rPr>
          <w:rFonts w:asciiTheme="minorBidi" w:hAnsiTheme="minorBidi" w:cstheme="minorBidi"/>
        </w:rPr>
        <w:t>{</w:t>
      </w:r>
      <w:r w:rsidR="000C651C" w:rsidRPr="008D58A0">
        <w:rPr>
          <w:rFonts w:asciiTheme="minorBidi" w:hAnsiTheme="minorBidi" w:cstheme="minorBidi"/>
        </w:rPr>
        <w:t>Finlay</w:t>
      </w:r>
      <w:r w:rsidR="000C651C">
        <w:rPr>
          <w:rFonts w:asciiTheme="minorBidi" w:hAnsiTheme="minorBidi" w:cstheme="minorBidi"/>
        </w:rPr>
        <w:t>,</w:t>
      </w:r>
      <w:r w:rsidR="000C651C" w:rsidRPr="008D58A0">
        <w:rPr>
          <w:rFonts w:asciiTheme="minorBidi" w:hAnsiTheme="minorBidi" w:cstheme="minorBidi"/>
        </w:rPr>
        <w:t xml:space="preserve"> 2021)</w:t>
      </w:r>
      <w:r w:rsidR="000C651C">
        <w:rPr>
          <w:rFonts w:asciiTheme="minorBidi" w:hAnsiTheme="minorBidi" w:cstheme="minorBidi"/>
        </w:rPr>
        <w:t>.</w:t>
      </w:r>
      <w:r w:rsidRPr="008D58A0">
        <w:rPr>
          <w:rFonts w:asciiTheme="minorBidi" w:hAnsiTheme="minorBidi" w:cstheme="minorBidi"/>
        </w:rPr>
        <w:t xml:space="preserve"> By setting specific, achievable goals and creating an action plan, I can bridge the gap between theory and practice, ensuring the lessons learned are effectively applied in both academic and professional contexts. This aligns with Morley who emphasize that methodical reflection not only fosters continuous development but also facilitates the practical application of theoretical knowledge in real-world </w:t>
      </w:r>
      <w:r w:rsidR="00460D1E" w:rsidRPr="008D58A0">
        <w:rPr>
          <w:rFonts w:asciiTheme="minorBidi" w:hAnsiTheme="minorBidi" w:cstheme="minorBidi"/>
        </w:rPr>
        <w:t>situations</w:t>
      </w:r>
      <w:r w:rsidR="00460D1E">
        <w:rPr>
          <w:rFonts w:asciiTheme="minorBidi" w:hAnsiTheme="minorBidi" w:cstheme="minorBidi"/>
        </w:rPr>
        <w:t xml:space="preserve"> (</w:t>
      </w:r>
      <w:r w:rsidR="00F8535B" w:rsidRPr="008D58A0">
        <w:rPr>
          <w:rFonts w:asciiTheme="minorBidi" w:hAnsiTheme="minorBidi" w:cstheme="minorBidi"/>
        </w:rPr>
        <w:t>Morley et al</w:t>
      </w:r>
      <w:r w:rsidR="00F8535B">
        <w:rPr>
          <w:rFonts w:asciiTheme="minorBidi" w:hAnsiTheme="minorBidi" w:cstheme="minorBidi"/>
        </w:rPr>
        <w:t>.,</w:t>
      </w:r>
      <w:r w:rsidR="00F8535B" w:rsidRPr="008D58A0">
        <w:rPr>
          <w:rFonts w:asciiTheme="minorBidi" w:hAnsiTheme="minorBidi" w:cstheme="minorBidi"/>
        </w:rPr>
        <w:t xml:space="preserve"> 2021)</w:t>
      </w:r>
      <w:r w:rsidR="00F8535B">
        <w:rPr>
          <w:rFonts w:asciiTheme="minorBidi" w:hAnsiTheme="minorBidi" w:cstheme="minorBidi"/>
        </w:rPr>
        <w:t>.</w:t>
      </w:r>
    </w:p>
    <w:p w14:paraId="4B39E231" w14:textId="2574DE6C" w:rsidR="00A20C9E" w:rsidRPr="008D58A0" w:rsidRDefault="00A20C9E" w:rsidP="008D58A0">
      <w:pPr>
        <w:pStyle w:val="NormalWeb"/>
        <w:spacing w:line="360" w:lineRule="auto"/>
        <w:rPr>
          <w:rFonts w:asciiTheme="minorBidi" w:hAnsiTheme="minorBidi" w:cstheme="minorBidi"/>
        </w:rPr>
      </w:pPr>
      <w:r w:rsidRPr="008D58A0">
        <w:rPr>
          <w:rFonts w:asciiTheme="minorBidi" w:hAnsiTheme="minorBidi" w:cstheme="minorBidi"/>
        </w:rPr>
        <w:t>Looking ahead, I am committed to using these insights to build on my strengths and address my challenges. By doing so, I aim to ensure my personal and professional growth remains an ongoing, dynamic process</w:t>
      </w:r>
      <w:r w:rsidR="007A5939" w:rsidRPr="008D58A0">
        <w:rPr>
          <w:rFonts w:asciiTheme="minorBidi" w:hAnsiTheme="minorBidi" w:cstheme="minorBidi"/>
        </w:rPr>
        <w:t xml:space="preserve"> </w:t>
      </w:r>
      <w:r w:rsidRPr="008D58A0">
        <w:rPr>
          <w:rFonts w:asciiTheme="minorBidi" w:hAnsiTheme="minorBidi" w:cstheme="minorBidi"/>
        </w:rPr>
        <w:t>one that is informed by reflection, adaptability, and a willingness to learn from every experience.</w:t>
      </w:r>
    </w:p>
    <w:p w14:paraId="5321F490" w14:textId="77777777" w:rsidR="0016305B" w:rsidRPr="001B4DE8" w:rsidRDefault="0016305B" w:rsidP="00AD2FEA">
      <w:pPr>
        <w:pStyle w:val="Subtitle"/>
        <w:spacing w:line="360" w:lineRule="auto"/>
        <w:jc w:val="both"/>
        <w:rPr>
          <w:rFonts w:asciiTheme="minorBidi" w:hAnsiTheme="minorBidi" w:cstheme="minorBidi"/>
          <w:sz w:val="24"/>
          <w:szCs w:val="24"/>
        </w:rPr>
        <w:sectPr w:rsidR="0016305B" w:rsidRPr="001B4DE8" w:rsidSect="00FE5C52">
          <w:pgSz w:w="11906" w:h="16838"/>
          <w:pgMar w:top="1440" w:right="1440" w:bottom="1440" w:left="1440" w:header="708" w:footer="708" w:gutter="0"/>
          <w:cols w:space="708"/>
          <w:docGrid w:linePitch="360"/>
        </w:sectPr>
      </w:pPr>
    </w:p>
    <w:tbl>
      <w:tblPr>
        <w:tblStyle w:val="TableGrid"/>
        <w:tblpPr w:leftFromText="180" w:rightFromText="180" w:vertAnchor="page" w:horzAnchor="page" w:tblpX="267" w:tblpY="1"/>
        <w:tblW w:w="14134" w:type="dxa"/>
        <w:tblLook w:val="04A0" w:firstRow="1" w:lastRow="0" w:firstColumn="1" w:lastColumn="0" w:noHBand="0" w:noVBand="1"/>
      </w:tblPr>
      <w:tblGrid>
        <w:gridCol w:w="2826"/>
        <w:gridCol w:w="2827"/>
        <w:gridCol w:w="2827"/>
        <w:gridCol w:w="2827"/>
        <w:gridCol w:w="2827"/>
      </w:tblGrid>
      <w:tr w:rsidR="0094275F" w:rsidRPr="001B4DE8" w14:paraId="1A213D3D" w14:textId="77777777" w:rsidTr="0094275F">
        <w:trPr>
          <w:trHeight w:val="780"/>
        </w:trPr>
        <w:tc>
          <w:tcPr>
            <w:tcW w:w="2826" w:type="dxa"/>
          </w:tcPr>
          <w:p w14:paraId="7F937B5A" w14:textId="77777777" w:rsidR="0094275F" w:rsidRPr="001B4DE8" w:rsidRDefault="0094275F" w:rsidP="0094275F">
            <w:pPr>
              <w:pStyle w:val="Subtitle"/>
              <w:spacing w:line="360" w:lineRule="auto"/>
              <w:rPr>
                <w:rFonts w:asciiTheme="minorBidi" w:hAnsiTheme="minorBidi" w:cstheme="minorBidi"/>
                <w:b/>
                <w:bCs/>
                <w:sz w:val="24"/>
                <w:szCs w:val="24"/>
              </w:rPr>
            </w:pPr>
            <w:r w:rsidRPr="001B4DE8">
              <w:rPr>
                <w:rFonts w:asciiTheme="minorBidi" w:hAnsiTheme="minorBidi" w:cstheme="minorBidi"/>
                <w:b/>
                <w:bCs/>
                <w:sz w:val="24"/>
                <w:szCs w:val="24"/>
              </w:rPr>
              <w:lastRenderedPageBreak/>
              <w:t>Specific</w:t>
            </w:r>
          </w:p>
        </w:tc>
        <w:tc>
          <w:tcPr>
            <w:tcW w:w="2827" w:type="dxa"/>
          </w:tcPr>
          <w:p w14:paraId="57F03796" w14:textId="77777777" w:rsidR="0094275F" w:rsidRPr="001B4DE8" w:rsidRDefault="0094275F" w:rsidP="0094275F">
            <w:pPr>
              <w:pStyle w:val="Subtitle"/>
              <w:spacing w:line="360" w:lineRule="auto"/>
              <w:rPr>
                <w:rFonts w:asciiTheme="minorBidi" w:hAnsiTheme="minorBidi" w:cstheme="minorBidi"/>
                <w:b/>
                <w:bCs/>
                <w:sz w:val="24"/>
                <w:szCs w:val="24"/>
              </w:rPr>
            </w:pPr>
            <w:r w:rsidRPr="001B4DE8">
              <w:rPr>
                <w:rFonts w:asciiTheme="minorBidi" w:hAnsiTheme="minorBidi" w:cstheme="minorBidi"/>
                <w:b/>
                <w:bCs/>
                <w:sz w:val="24"/>
                <w:szCs w:val="24"/>
              </w:rPr>
              <w:t>Measurable</w:t>
            </w:r>
          </w:p>
        </w:tc>
        <w:tc>
          <w:tcPr>
            <w:tcW w:w="2827" w:type="dxa"/>
          </w:tcPr>
          <w:p w14:paraId="35915421" w14:textId="77777777" w:rsidR="0094275F" w:rsidRPr="001B4DE8" w:rsidRDefault="0094275F" w:rsidP="0094275F">
            <w:pPr>
              <w:pStyle w:val="Subtitle"/>
              <w:spacing w:line="360" w:lineRule="auto"/>
              <w:rPr>
                <w:rFonts w:asciiTheme="minorBidi" w:hAnsiTheme="minorBidi" w:cstheme="minorBidi"/>
                <w:b/>
                <w:bCs/>
                <w:sz w:val="24"/>
                <w:szCs w:val="24"/>
              </w:rPr>
            </w:pPr>
            <w:r w:rsidRPr="001B4DE8">
              <w:rPr>
                <w:rFonts w:asciiTheme="minorBidi" w:hAnsiTheme="minorBidi" w:cstheme="minorBidi"/>
                <w:b/>
                <w:bCs/>
                <w:sz w:val="24"/>
                <w:szCs w:val="24"/>
              </w:rPr>
              <w:t>Attainable</w:t>
            </w:r>
          </w:p>
        </w:tc>
        <w:tc>
          <w:tcPr>
            <w:tcW w:w="2827" w:type="dxa"/>
          </w:tcPr>
          <w:p w14:paraId="23553947" w14:textId="77777777" w:rsidR="0094275F" w:rsidRPr="001B4DE8" w:rsidRDefault="0094275F" w:rsidP="0094275F">
            <w:pPr>
              <w:pStyle w:val="Subtitle"/>
              <w:spacing w:line="360" w:lineRule="auto"/>
              <w:rPr>
                <w:rFonts w:asciiTheme="minorBidi" w:hAnsiTheme="minorBidi" w:cstheme="minorBidi"/>
                <w:b/>
                <w:bCs/>
                <w:sz w:val="24"/>
                <w:szCs w:val="24"/>
              </w:rPr>
            </w:pPr>
            <w:r w:rsidRPr="001B4DE8">
              <w:rPr>
                <w:rFonts w:asciiTheme="minorBidi" w:hAnsiTheme="minorBidi" w:cstheme="minorBidi"/>
                <w:b/>
                <w:bCs/>
                <w:sz w:val="24"/>
                <w:szCs w:val="24"/>
              </w:rPr>
              <w:t>Relevant</w:t>
            </w:r>
          </w:p>
        </w:tc>
        <w:tc>
          <w:tcPr>
            <w:tcW w:w="2827" w:type="dxa"/>
          </w:tcPr>
          <w:p w14:paraId="1783109E" w14:textId="77777777" w:rsidR="0094275F" w:rsidRPr="001B4DE8" w:rsidRDefault="0094275F" w:rsidP="0094275F">
            <w:pPr>
              <w:pStyle w:val="Subtitle"/>
              <w:spacing w:line="360" w:lineRule="auto"/>
              <w:rPr>
                <w:rFonts w:asciiTheme="minorBidi" w:hAnsiTheme="minorBidi" w:cstheme="minorBidi"/>
                <w:b/>
                <w:bCs/>
                <w:sz w:val="24"/>
                <w:szCs w:val="24"/>
              </w:rPr>
            </w:pPr>
            <w:r w:rsidRPr="001B4DE8">
              <w:rPr>
                <w:rFonts w:asciiTheme="minorBidi" w:hAnsiTheme="minorBidi" w:cstheme="minorBidi"/>
                <w:b/>
                <w:bCs/>
                <w:sz w:val="24"/>
                <w:szCs w:val="24"/>
              </w:rPr>
              <w:t>Time Bound</w:t>
            </w:r>
          </w:p>
        </w:tc>
      </w:tr>
      <w:tr w:rsidR="0094275F" w:rsidRPr="001B4DE8" w14:paraId="6986A79B" w14:textId="77777777" w:rsidTr="0094275F">
        <w:trPr>
          <w:trHeight w:val="791"/>
        </w:trPr>
        <w:tc>
          <w:tcPr>
            <w:tcW w:w="2826" w:type="dxa"/>
          </w:tcPr>
          <w:p w14:paraId="08371DB6"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Style w:val="Strong"/>
                <w:rFonts w:asciiTheme="minorBidi" w:hAnsiTheme="minorBidi" w:cstheme="minorBidi"/>
                <w:sz w:val="24"/>
                <w:szCs w:val="24"/>
              </w:rPr>
              <w:t>Enhance Time Management</w:t>
            </w:r>
            <w:r w:rsidRPr="001B4DE8">
              <w:rPr>
                <w:rFonts w:asciiTheme="minorBidi" w:hAnsiTheme="minorBidi" w:cstheme="minorBidi"/>
                <w:sz w:val="24"/>
                <w:szCs w:val="24"/>
              </w:rPr>
              <w:t>: Use tools like digital notes alongside the pomodoro technique to better estimate task durations and minimize last-minute stress.</w:t>
            </w:r>
          </w:p>
        </w:tc>
        <w:tc>
          <w:tcPr>
            <w:tcW w:w="2827" w:type="dxa"/>
          </w:tcPr>
          <w:p w14:paraId="457B8CB5"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Track the number of tasks completed on time weekly.</w:t>
            </w:r>
          </w:p>
        </w:tc>
        <w:tc>
          <w:tcPr>
            <w:tcW w:w="2827" w:type="dxa"/>
          </w:tcPr>
          <w:p w14:paraId="2FD1E16F"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Allocate 45 minutes daily for planning using the tools.</w:t>
            </w:r>
          </w:p>
        </w:tc>
        <w:tc>
          <w:tcPr>
            <w:tcW w:w="2827" w:type="dxa"/>
          </w:tcPr>
          <w:p w14:paraId="21C22576"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Time management improves productivity and reduces stress, directly aiding academic success.</w:t>
            </w:r>
          </w:p>
        </w:tc>
        <w:tc>
          <w:tcPr>
            <w:tcW w:w="2827" w:type="dxa"/>
          </w:tcPr>
          <w:p w14:paraId="3023D3F2"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Achieve significant improvement within 1 month.</w:t>
            </w:r>
          </w:p>
        </w:tc>
      </w:tr>
      <w:tr w:rsidR="0094275F" w:rsidRPr="001B4DE8" w14:paraId="77961315" w14:textId="77777777" w:rsidTr="0094275F">
        <w:trPr>
          <w:trHeight w:val="780"/>
        </w:trPr>
        <w:tc>
          <w:tcPr>
            <w:tcW w:w="2826" w:type="dxa"/>
          </w:tcPr>
          <w:p w14:paraId="6DD8C417"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Style w:val="Strong"/>
                <w:rFonts w:asciiTheme="minorBidi" w:hAnsiTheme="minorBidi" w:cstheme="minorBidi"/>
                <w:sz w:val="24"/>
                <w:szCs w:val="24"/>
              </w:rPr>
              <w:t>Practice Presentation Skills</w:t>
            </w:r>
            <w:r w:rsidRPr="001B4DE8">
              <w:rPr>
                <w:rFonts w:asciiTheme="minorBidi" w:hAnsiTheme="minorBidi" w:cstheme="minorBidi"/>
                <w:sz w:val="24"/>
                <w:szCs w:val="24"/>
              </w:rPr>
              <w:t>: Participate in workshops or peer feedback sessions to refine my delivery.</w:t>
            </w:r>
          </w:p>
        </w:tc>
        <w:tc>
          <w:tcPr>
            <w:tcW w:w="2827" w:type="dxa"/>
          </w:tcPr>
          <w:p w14:paraId="2FE79DF1"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Attend at least 2 workshops and 3 feedback sessions in the next semester.</w:t>
            </w:r>
          </w:p>
        </w:tc>
        <w:tc>
          <w:tcPr>
            <w:tcW w:w="2827" w:type="dxa"/>
          </w:tcPr>
          <w:p w14:paraId="63A2FC7E"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Identify available workshops and schedule time for practice sessions.</w:t>
            </w:r>
          </w:p>
        </w:tc>
        <w:tc>
          <w:tcPr>
            <w:tcW w:w="2827" w:type="dxa"/>
          </w:tcPr>
          <w:p w14:paraId="7EBD54B9"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Strong presentation skills are vital for academic and professional success.</w:t>
            </w:r>
          </w:p>
        </w:tc>
        <w:tc>
          <w:tcPr>
            <w:tcW w:w="2827" w:type="dxa"/>
          </w:tcPr>
          <w:p w14:paraId="40682D13"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Show significant improvement by the next presentation.</w:t>
            </w:r>
          </w:p>
        </w:tc>
      </w:tr>
      <w:tr w:rsidR="0094275F" w:rsidRPr="001B4DE8" w14:paraId="62AC1CEF" w14:textId="77777777" w:rsidTr="0094275F">
        <w:trPr>
          <w:trHeight w:val="791"/>
        </w:trPr>
        <w:tc>
          <w:tcPr>
            <w:tcW w:w="2826" w:type="dxa"/>
          </w:tcPr>
          <w:p w14:paraId="5366FD05"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Style w:val="Strong"/>
                <w:rFonts w:asciiTheme="minorBidi" w:hAnsiTheme="minorBidi" w:cstheme="minorBidi"/>
                <w:sz w:val="24"/>
                <w:szCs w:val="24"/>
              </w:rPr>
              <w:t>Deepen Reflective Practice</w:t>
            </w:r>
            <w:r w:rsidRPr="001B4DE8">
              <w:rPr>
                <w:rFonts w:asciiTheme="minorBidi" w:hAnsiTheme="minorBidi" w:cstheme="minorBidi"/>
                <w:sz w:val="24"/>
                <w:szCs w:val="24"/>
              </w:rPr>
              <w:t xml:space="preserve">: Use Gibbs’ Reflective Cycle to critically evaluate </w:t>
            </w:r>
            <w:r w:rsidRPr="001B4DE8">
              <w:rPr>
                <w:rFonts w:asciiTheme="minorBidi" w:hAnsiTheme="minorBidi" w:cstheme="minorBidi"/>
                <w:sz w:val="24"/>
                <w:szCs w:val="24"/>
              </w:rPr>
              <w:lastRenderedPageBreak/>
              <w:t>experiences and identify areas for growth.</w:t>
            </w:r>
          </w:p>
        </w:tc>
        <w:tc>
          <w:tcPr>
            <w:tcW w:w="2827" w:type="dxa"/>
          </w:tcPr>
          <w:p w14:paraId="31059457"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lastRenderedPageBreak/>
              <w:t xml:space="preserve">Complete reflections for 1-2 major </w:t>
            </w:r>
            <w:r w:rsidRPr="001B4DE8">
              <w:rPr>
                <w:rFonts w:asciiTheme="minorBidi" w:hAnsiTheme="minorBidi" w:cstheme="minorBidi"/>
                <w:sz w:val="24"/>
                <w:szCs w:val="24"/>
              </w:rPr>
              <w:lastRenderedPageBreak/>
              <w:t>experiences per week.</w:t>
            </w:r>
          </w:p>
        </w:tc>
        <w:tc>
          <w:tcPr>
            <w:tcW w:w="2827" w:type="dxa"/>
          </w:tcPr>
          <w:p w14:paraId="3E189A2F"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lastRenderedPageBreak/>
              <w:t>Allocate 15 minutes daily for reflective writing.</w:t>
            </w:r>
          </w:p>
        </w:tc>
        <w:tc>
          <w:tcPr>
            <w:tcW w:w="2827" w:type="dxa"/>
          </w:tcPr>
          <w:p w14:paraId="50DFC8FA"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 xml:space="preserve">Reflection enhances self-awareness and </w:t>
            </w:r>
            <w:r w:rsidRPr="001B4DE8">
              <w:rPr>
                <w:rFonts w:asciiTheme="minorBidi" w:hAnsiTheme="minorBidi" w:cstheme="minorBidi"/>
                <w:sz w:val="24"/>
                <w:szCs w:val="24"/>
              </w:rPr>
              <w:lastRenderedPageBreak/>
              <w:t>facilitates continuous improvement.</w:t>
            </w:r>
          </w:p>
        </w:tc>
        <w:tc>
          <w:tcPr>
            <w:tcW w:w="2827" w:type="dxa"/>
          </w:tcPr>
          <w:p w14:paraId="342DF8BC"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lastRenderedPageBreak/>
              <w:t>Establish a consistent habit within 4 weeks.</w:t>
            </w:r>
          </w:p>
        </w:tc>
      </w:tr>
      <w:tr w:rsidR="0094275F" w:rsidRPr="001B4DE8" w14:paraId="054DC2E6" w14:textId="77777777" w:rsidTr="0094275F">
        <w:trPr>
          <w:trHeight w:val="780"/>
        </w:trPr>
        <w:tc>
          <w:tcPr>
            <w:tcW w:w="2826" w:type="dxa"/>
          </w:tcPr>
          <w:p w14:paraId="7FDEF874"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Style w:val="Strong"/>
                <w:rFonts w:asciiTheme="minorBidi" w:hAnsiTheme="minorBidi" w:cstheme="minorBidi"/>
                <w:sz w:val="24"/>
                <w:szCs w:val="24"/>
              </w:rPr>
              <w:t>Maintain Pre-Class Preparation</w:t>
            </w:r>
            <w:r w:rsidRPr="001B4DE8">
              <w:rPr>
                <w:rFonts w:asciiTheme="minorBidi" w:hAnsiTheme="minorBidi" w:cstheme="minorBidi"/>
                <w:sz w:val="24"/>
                <w:szCs w:val="24"/>
              </w:rPr>
              <w:t>: Review Moodle materials before lessons to stay prepared and engaged.</w:t>
            </w:r>
          </w:p>
        </w:tc>
        <w:tc>
          <w:tcPr>
            <w:tcW w:w="2827" w:type="dxa"/>
          </w:tcPr>
          <w:p w14:paraId="27EE6F1B"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Log time spent reviewing materials each week.</w:t>
            </w:r>
          </w:p>
        </w:tc>
        <w:tc>
          <w:tcPr>
            <w:tcW w:w="2827" w:type="dxa"/>
          </w:tcPr>
          <w:p w14:paraId="0129271E"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Dedicate 30 minutes before each lesson for preparation.</w:t>
            </w:r>
          </w:p>
        </w:tc>
        <w:tc>
          <w:tcPr>
            <w:tcW w:w="2827" w:type="dxa"/>
          </w:tcPr>
          <w:p w14:paraId="22CE683E"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Staying prepared supports better understanding and participation in class.</w:t>
            </w:r>
          </w:p>
        </w:tc>
        <w:tc>
          <w:tcPr>
            <w:tcW w:w="2827" w:type="dxa"/>
          </w:tcPr>
          <w:p w14:paraId="6381CACB"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 xml:space="preserve">Implement and sustain for the current and the </w:t>
            </w:r>
            <w:proofErr w:type="gramStart"/>
            <w:r w:rsidRPr="001B4DE8">
              <w:rPr>
                <w:rFonts w:asciiTheme="minorBidi" w:hAnsiTheme="minorBidi" w:cstheme="minorBidi"/>
                <w:sz w:val="24"/>
                <w:szCs w:val="24"/>
              </w:rPr>
              <w:t>next  semester</w:t>
            </w:r>
            <w:proofErr w:type="gramEnd"/>
            <w:r w:rsidRPr="001B4DE8">
              <w:rPr>
                <w:rFonts w:asciiTheme="minorBidi" w:hAnsiTheme="minorBidi" w:cstheme="minorBidi"/>
                <w:sz w:val="24"/>
                <w:szCs w:val="24"/>
              </w:rPr>
              <w:t>.</w:t>
            </w:r>
          </w:p>
        </w:tc>
      </w:tr>
      <w:tr w:rsidR="0094275F" w:rsidRPr="001B4DE8" w14:paraId="7C5B9C9C" w14:textId="77777777" w:rsidTr="0094275F">
        <w:trPr>
          <w:trHeight w:val="791"/>
        </w:trPr>
        <w:tc>
          <w:tcPr>
            <w:tcW w:w="2826" w:type="dxa"/>
          </w:tcPr>
          <w:p w14:paraId="133AB7FE"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Style w:val="Strong"/>
                <w:rFonts w:asciiTheme="minorBidi" w:hAnsiTheme="minorBidi" w:cstheme="minorBidi"/>
                <w:sz w:val="24"/>
                <w:szCs w:val="24"/>
              </w:rPr>
              <w:t>Apply Critical Thinking Daily</w:t>
            </w:r>
            <w:r w:rsidRPr="001B4DE8">
              <w:rPr>
                <w:rFonts w:asciiTheme="minorBidi" w:hAnsiTheme="minorBidi" w:cstheme="minorBidi"/>
                <w:sz w:val="24"/>
                <w:szCs w:val="24"/>
              </w:rPr>
              <w:t>: Look for opportunities to use critical thinking in everyday scenarios, such as solving problems or making decisions.</w:t>
            </w:r>
          </w:p>
        </w:tc>
        <w:tc>
          <w:tcPr>
            <w:tcW w:w="2827" w:type="dxa"/>
          </w:tcPr>
          <w:p w14:paraId="4EB134DC"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Identify and document 30 -45 minutes daily examples of applied critical thinking</w:t>
            </w:r>
          </w:p>
        </w:tc>
        <w:tc>
          <w:tcPr>
            <w:tcW w:w="2827" w:type="dxa"/>
          </w:tcPr>
          <w:p w14:paraId="7F45AE7D"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 xml:space="preserve">Practice during routine decision-making </w:t>
            </w:r>
          </w:p>
        </w:tc>
        <w:tc>
          <w:tcPr>
            <w:tcW w:w="2827" w:type="dxa"/>
          </w:tcPr>
          <w:p w14:paraId="2F43F80F"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Critical thinking is essential for academic and life success.</w:t>
            </w:r>
          </w:p>
        </w:tc>
        <w:tc>
          <w:tcPr>
            <w:tcW w:w="2827" w:type="dxa"/>
          </w:tcPr>
          <w:p w14:paraId="5D901AA9" w14:textId="77777777" w:rsidR="0094275F" w:rsidRPr="001B4DE8" w:rsidRDefault="0094275F" w:rsidP="0094275F">
            <w:pPr>
              <w:pStyle w:val="Subtitle"/>
              <w:spacing w:line="360" w:lineRule="auto"/>
              <w:rPr>
                <w:rFonts w:asciiTheme="minorBidi" w:hAnsiTheme="minorBidi" w:cstheme="minorBidi"/>
                <w:sz w:val="24"/>
                <w:szCs w:val="24"/>
              </w:rPr>
            </w:pPr>
            <w:r w:rsidRPr="001B4DE8">
              <w:rPr>
                <w:rFonts w:asciiTheme="minorBidi" w:hAnsiTheme="minorBidi" w:cstheme="minorBidi"/>
                <w:sz w:val="24"/>
                <w:szCs w:val="24"/>
              </w:rPr>
              <w:t>Develop consistent application within 6 weeks.</w:t>
            </w:r>
          </w:p>
        </w:tc>
      </w:tr>
    </w:tbl>
    <w:p w14:paraId="775BC0D3" w14:textId="67677C63" w:rsidR="004072FB" w:rsidRPr="001B4DE8" w:rsidRDefault="004072FB" w:rsidP="0094275F">
      <w:pPr>
        <w:pStyle w:val="Subtitle"/>
        <w:spacing w:line="360" w:lineRule="auto"/>
        <w:rPr>
          <w:rFonts w:asciiTheme="minorBidi" w:hAnsiTheme="minorBidi" w:cstheme="minorBidi"/>
          <w:b/>
          <w:bCs/>
          <w:sz w:val="24"/>
          <w:szCs w:val="24"/>
        </w:rPr>
      </w:pPr>
      <w:r w:rsidRPr="001B4DE8">
        <w:rPr>
          <w:rFonts w:asciiTheme="minorBidi" w:hAnsiTheme="minorBidi" w:cstheme="minorBidi"/>
          <w:b/>
          <w:bCs/>
          <w:sz w:val="24"/>
          <w:szCs w:val="24"/>
        </w:rPr>
        <w:t xml:space="preserve">ACTION PLAN </w:t>
      </w:r>
    </w:p>
    <w:p w14:paraId="2ECC33CC" w14:textId="77777777" w:rsidR="00451FFE" w:rsidRPr="001B4DE8" w:rsidRDefault="00451FFE" w:rsidP="0094275F">
      <w:pPr>
        <w:spacing w:line="360" w:lineRule="auto"/>
        <w:rPr>
          <w:rFonts w:asciiTheme="minorBidi" w:hAnsiTheme="minorBidi" w:cstheme="minorBidi"/>
          <w:sz w:val="24"/>
          <w:szCs w:val="24"/>
          <w:lang w:eastAsia="zh-CN"/>
        </w:rPr>
      </w:pPr>
    </w:p>
    <w:p w14:paraId="4540E121" w14:textId="211A1A6F" w:rsidR="00451FFE" w:rsidRPr="001B4DE8" w:rsidRDefault="00451FFE" w:rsidP="0094275F">
      <w:pPr>
        <w:autoSpaceDE/>
        <w:autoSpaceDN/>
        <w:adjustRightInd/>
        <w:spacing w:before="100" w:beforeAutospacing="1" w:after="100" w:afterAutospacing="1" w:line="360" w:lineRule="auto"/>
        <w:rPr>
          <w:rFonts w:asciiTheme="minorBidi" w:eastAsia="Times New Roman" w:hAnsiTheme="minorBidi" w:cstheme="minorBidi"/>
          <w:sz w:val="24"/>
          <w:szCs w:val="24"/>
          <w:lang w:eastAsia="en-GB"/>
        </w:rPr>
      </w:pPr>
    </w:p>
    <w:p w14:paraId="0CAC2064" w14:textId="6509915E" w:rsidR="0016305B" w:rsidRPr="001B4DE8" w:rsidRDefault="00000000" w:rsidP="00AD2FEA">
      <w:pPr>
        <w:spacing w:line="360" w:lineRule="auto"/>
        <w:jc w:val="both"/>
        <w:rPr>
          <w:rFonts w:asciiTheme="minorBidi" w:hAnsiTheme="minorBidi" w:cstheme="minorBidi"/>
          <w:b/>
          <w:bCs/>
          <w:sz w:val="24"/>
          <w:szCs w:val="24"/>
        </w:rPr>
        <w:sectPr w:rsidR="0016305B" w:rsidRPr="001B4DE8" w:rsidSect="0016305B">
          <w:pgSz w:w="16838" w:h="11906" w:orient="landscape"/>
          <w:pgMar w:top="1440" w:right="1440" w:bottom="1440" w:left="1440" w:header="708" w:footer="708" w:gutter="0"/>
          <w:cols w:space="708"/>
          <w:docGrid w:linePitch="360"/>
        </w:sectPr>
      </w:pPr>
      <w:r w:rsidRPr="001B4DE8">
        <w:rPr>
          <w:rFonts w:asciiTheme="minorBidi" w:eastAsia="Times New Roman" w:hAnsiTheme="minorBidi" w:cstheme="minorBidi"/>
          <w:sz w:val="24"/>
          <w:szCs w:val="24"/>
          <w:lang w:eastAsia="en-GB"/>
        </w:rPr>
        <w:pict w14:anchorId="127D4EDB">
          <v:rect id="_x0000_i1025" style="width:0;height:1.5pt" o:hralign="center" o:hrstd="t" o:hr="t" fillcolor="#a0a0a0" stroked="f"/>
        </w:pict>
      </w:r>
    </w:p>
    <w:p w14:paraId="26CF1812" w14:textId="77777777" w:rsidR="004072FB" w:rsidRPr="001B4DE8" w:rsidRDefault="004072FB" w:rsidP="00AD2FEA">
      <w:pPr>
        <w:spacing w:line="360" w:lineRule="auto"/>
        <w:jc w:val="both"/>
        <w:rPr>
          <w:rFonts w:asciiTheme="minorBidi" w:hAnsiTheme="minorBidi" w:cstheme="minorBidi"/>
          <w:b/>
          <w:bCs/>
          <w:sz w:val="24"/>
          <w:szCs w:val="24"/>
        </w:rPr>
      </w:pPr>
    </w:p>
    <w:p w14:paraId="310B6644" w14:textId="1C1DCCEB" w:rsidR="00902461" w:rsidRPr="001B4DE8" w:rsidRDefault="002F7AD3" w:rsidP="00AD2FEA">
      <w:pPr>
        <w:pStyle w:val="Subtitle"/>
        <w:spacing w:line="360" w:lineRule="auto"/>
        <w:jc w:val="both"/>
        <w:rPr>
          <w:rFonts w:asciiTheme="minorBidi" w:hAnsiTheme="minorBidi" w:cstheme="minorBidi"/>
          <w:b/>
          <w:bCs/>
          <w:sz w:val="24"/>
          <w:szCs w:val="24"/>
        </w:rPr>
      </w:pPr>
      <w:r w:rsidRPr="001B4DE8">
        <w:rPr>
          <w:rFonts w:asciiTheme="minorBidi" w:hAnsiTheme="minorBidi" w:cstheme="minorBidi"/>
          <w:b/>
          <w:bCs/>
          <w:sz w:val="24"/>
          <w:szCs w:val="24"/>
        </w:rPr>
        <w:t>REFERENCE LIST</w:t>
      </w:r>
    </w:p>
    <w:p w14:paraId="4D14A7D3" w14:textId="77777777" w:rsidR="00E97B4F" w:rsidRPr="001B4DE8" w:rsidRDefault="00E97B4F" w:rsidP="00AD2FEA">
      <w:pPr>
        <w:spacing w:line="360" w:lineRule="auto"/>
        <w:jc w:val="both"/>
        <w:rPr>
          <w:rFonts w:asciiTheme="minorBidi" w:hAnsiTheme="minorBidi" w:cstheme="minorBidi"/>
          <w:color w:val="FF0000"/>
          <w:sz w:val="24"/>
          <w:szCs w:val="24"/>
        </w:rPr>
      </w:pPr>
    </w:p>
    <w:p w14:paraId="4BDA7217" w14:textId="77777777" w:rsidR="005B5E2C" w:rsidRPr="001B4DE8" w:rsidRDefault="005B5E2C" w:rsidP="008D4868">
      <w:pPr>
        <w:pStyle w:val="NormalWeb"/>
        <w:spacing w:line="360" w:lineRule="auto"/>
        <w:rPr>
          <w:rFonts w:asciiTheme="minorBidi" w:hAnsiTheme="minorBidi" w:cstheme="minorBidi"/>
        </w:rPr>
      </w:pPr>
      <w:r w:rsidRPr="001B4DE8">
        <w:rPr>
          <w:rStyle w:val="Strong"/>
          <w:rFonts w:asciiTheme="minorBidi" w:eastAsiaTheme="majorEastAsia" w:hAnsiTheme="minorBidi" w:cstheme="minorBidi"/>
          <w:b w:val="0"/>
          <w:bCs w:val="0"/>
        </w:rPr>
        <w:t>Asana (2024)</w:t>
      </w:r>
      <w:r w:rsidRPr="001B4DE8">
        <w:rPr>
          <w:rStyle w:val="Emphasis"/>
          <w:rFonts w:asciiTheme="minorBidi" w:eastAsiaTheme="majorEastAsia" w:hAnsiTheme="minorBidi" w:cstheme="minorBidi"/>
        </w:rPr>
        <w:t xml:space="preserve"> The Eisenhower Matrix: How to Prioritize Your To-Do List.</w:t>
      </w:r>
      <w:r w:rsidRPr="001B4DE8">
        <w:rPr>
          <w:rFonts w:asciiTheme="minorBidi" w:hAnsiTheme="minorBidi" w:cstheme="minorBidi"/>
        </w:rPr>
        <w:t xml:space="preserve"> Available at: </w:t>
      </w:r>
      <w:hyperlink r:id="rId6" w:tgtFrame="_new" w:history="1">
        <w:r w:rsidRPr="001B4DE8">
          <w:rPr>
            <w:rStyle w:val="Hyperlink"/>
            <w:rFonts w:asciiTheme="minorBidi" w:eastAsiaTheme="majorEastAsia" w:hAnsiTheme="minorBidi" w:cstheme="minorBidi"/>
          </w:rPr>
          <w:t>https://www.asana.com</w:t>
        </w:r>
      </w:hyperlink>
      <w:r w:rsidRPr="001B4DE8">
        <w:rPr>
          <w:rFonts w:asciiTheme="minorBidi" w:hAnsiTheme="minorBidi" w:cstheme="minorBidi"/>
        </w:rPr>
        <w:t xml:space="preserve"> [Accessed 25 November 2024].</w:t>
      </w:r>
    </w:p>
    <w:p w14:paraId="1657BBBE" w14:textId="77777777" w:rsidR="005B5E2C" w:rsidRPr="008D4868" w:rsidRDefault="005B5E2C" w:rsidP="008D4868">
      <w:pPr>
        <w:tabs>
          <w:tab w:val="left" w:pos="3140"/>
        </w:tabs>
        <w:spacing w:line="360" w:lineRule="auto"/>
        <w:rPr>
          <w:rFonts w:asciiTheme="minorBidi" w:hAnsiTheme="minorBidi"/>
        </w:rPr>
      </w:pPr>
      <w:r w:rsidRPr="008D4868">
        <w:rPr>
          <w:rFonts w:asciiTheme="minorBidi" w:hAnsiTheme="minorBidi"/>
        </w:rPr>
        <w:t xml:space="preserve">Brookfield, S. D. (2012) </w:t>
      </w:r>
      <w:r w:rsidRPr="008D4868">
        <w:rPr>
          <w:rStyle w:val="Emphasis"/>
          <w:rFonts w:asciiTheme="minorBidi" w:hAnsiTheme="minorBidi" w:cstheme="minorBidi"/>
          <w:sz w:val="24"/>
          <w:szCs w:val="24"/>
        </w:rPr>
        <w:t>Teaching for Critical Thinking: Tools and Techniques to Help Students Question Their Assumptions.</w:t>
      </w:r>
      <w:r w:rsidRPr="008D4868">
        <w:rPr>
          <w:rFonts w:asciiTheme="minorBidi" w:hAnsiTheme="minorBidi"/>
        </w:rPr>
        <w:t xml:space="preserve"> San Francisco: Jossey-Bass.</w:t>
      </w:r>
    </w:p>
    <w:p w14:paraId="3ECA2444" w14:textId="77777777" w:rsidR="005B5E2C" w:rsidRPr="008D4868" w:rsidRDefault="005B5E2C" w:rsidP="008D4868">
      <w:pPr>
        <w:spacing w:line="360" w:lineRule="auto"/>
        <w:rPr>
          <w:rFonts w:asciiTheme="minorBidi" w:hAnsiTheme="minorBidi"/>
        </w:rPr>
      </w:pPr>
      <w:r w:rsidRPr="008D4868">
        <w:rPr>
          <w:rFonts w:asciiTheme="minorBidi" w:hAnsiTheme="minorBidi"/>
        </w:rPr>
        <w:t xml:space="preserve">Brookfield, S.D. &amp; Hess, M. (2021) </w:t>
      </w:r>
      <w:r w:rsidRPr="008D4868">
        <w:rPr>
          <w:rStyle w:val="Emphasis"/>
          <w:rFonts w:asciiTheme="minorBidi" w:hAnsiTheme="minorBidi" w:cstheme="minorBidi"/>
          <w:sz w:val="24"/>
          <w:szCs w:val="24"/>
        </w:rPr>
        <w:t>Becoming a White Antiracist: A Practical Guide for Educators, Leaders, and Activists.</w:t>
      </w:r>
      <w:r w:rsidRPr="008D4868">
        <w:rPr>
          <w:rFonts w:asciiTheme="minorBidi" w:hAnsiTheme="minorBidi"/>
        </w:rPr>
        <w:t xml:space="preserve"> Sterling, VA: Stylus Publishing.</w:t>
      </w:r>
    </w:p>
    <w:p w14:paraId="6BDE200A" w14:textId="77777777" w:rsidR="005B5E2C" w:rsidRPr="008D4868" w:rsidRDefault="005B5E2C" w:rsidP="008D4868">
      <w:pPr>
        <w:spacing w:line="360" w:lineRule="auto"/>
        <w:rPr>
          <w:rFonts w:asciiTheme="minorBidi" w:hAnsiTheme="minorBidi"/>
          <w:color w:val="FF0000"/>
        </w:rPr>
        <w:sectPr w:rsidR="005B5E2C" w:rsidRPr="008D4868" w:rsidSect="005B5E2C">
          <w:pgSz w:w="11906" w:h="16838"/>
          <w:pgMar w:top="1440" w:right="1440" w:bottom="1440" w:left="1440" w:header="709" w:footer="709" w:gutter="0"/>
          <w:cols w:space="708"/>
          <w:docGrid w:linePitch="360"/>
        </w:sectPr>
      </w:pPr>
      <w:r w:rsidRPr="008D4868">
        <w:rPr>
          <w:rFonts w:asciiTheme="minorBidi" w:hAnsiTheme="minorBidi"/>
        </w:rPr>
        <w:t xml:space="preserve">Burns, T., &amp; Sinfield, S. (2020). </w:t>
      </w:r>
      <w:r w:rsidRPr="008D4868">
        <w:rPr>
          <w:rStyle w:val="Emphasis"/>
          <w:rFonts w:asciiTheme="minorBidi" w:hAnsiTheme="minorBidi" w:cstheme="minorBidi"/>
          <w:sz w:val="24"/>
          <w:szCs w:val="24"/>
        </w:rPr>
        <w:t>Essential Study Skills: The Complete Guide to Success at University.</w:t>
      </w:r>
      <w:r w:rsidRPr="008D4868">
        <w:rPr>
          <w:rFonts w:asciiTheme="minorBidi" w:hAnsiTheme="minorBidi"/>
        </w:rPr>
        <w:t xml:space="preserve"> 5th ed. London: SAGE Publications.</w:t>
      </w:r>
    </w:p>
    <w:p w14:paraId="43800995" w14:textId="77777777" w:rsidR="005B5E2C" w:rsidRPr="008D4868" w:rsidRDefault="005B5E2C" w:rsidP="008D4868">
      <w:pPr>
        <w:tabs>
          <w:tab w:val="left" w:pos="3140"/>
        </w:tabs>
        <w:spacing w:line="360" w:lineRule="auto"/>
        <w:rPr>
          <w:rFonts w:asciiTheme="minorBidi" w:hAnsiTheme="minorBidi"/>
        </w:rPr>
      </w:pPr>
      <w:r w:rsidRPr="008D4868">
        <w:rPr>
          <w:rFonts w:asciiTheme="minorBidi" w:hAnsiTheme="minorBidi"/>
        </w:rPr>
        <w:lastRenderedPageBreak/>
        <w:t xml:space="preserve">Cirillo, F. (2018) </w:t>
      </w:r>
      <w:r w:rsidRPr="008D4868">
        <w:rPr>
          <w:rStyle w:val="Emphasis"/>
          <w:rFonts w:asciiTheme="minorBidi" w:hAnsiTheme="minorBidi" w:cstheme="minorBidi"/>
          <w:sz w:val="24"/>
          <w:szCs w:val="24"/>
        </w:rPr>
        <w:t>The Pomodoro Technique: The Acclaimed Time-Management System That Has Transformed How We Work.</w:t>
      </w:r>
      <w:r w:rsidRPr="008D4868">
        <w:rPr>
          <w:rFonts w:asciiTheme="minorBidi" w:hAnsiTheme="minorBidi"/>
        </w:rPr>
        <w:t xml:space="preserve"> New York: Currency.</w:t>
      </w:r>
    </w:p>
    <w:p w14:paraId="21FC6CFA" w14:textId="77777777" w:rsidR="005B5E2C" w:rsidRPr="008D4868" w:rsidRDefault="005B5E2C" w:rsidP="008D4868">
      <w:pPr>
        <w:tabs>
          <w:tab w:val="left" w:pos="3140"/>
        </w:tabs>
        <w:spacing w:line="360" w:lineRule="auto"/>
        <w:rPr>
          <w:rFonts w:asciiTheme="minorBidi" w:eastAsia="Times New Roman" w:hAnsiTheme="minorBidi"/>
          <w:lang w:eastAsia="en-GB"/>
        </w:rPr>
      </w:pPr>
      <w:r w:rsidRPr="008D4868">
        <w:rPr>
          <w:rFonts w:asciiTheme="minorBidi" w:eastAsia="Times New Roman" w:hAnsiTheme="minorBidi"/>
          <w:lang w:eastAsia="en-GB"/>
        </w:rPr>
        <w:t xml:space="preserve">Cottrell, S. (2019) </w:t>
      </w:r>
      <w:r w:rsidRPr="008D4868">
        <w:rPr>
          <w:rFonts w:asciiTheme="minorBidi" w:eastAsia="Times New Roman" w:hAnsiTheme="minorBidi"/>
          <w:i/>
          <w:iCs/>
          <w:lang w:eastAsia="en-GB"/>
        </w:rPr>
        <w:t>The Study Skills Handbook</w:t>
      </w:r>
      <w:r w:rsidRPr="008D4868">
        <w:rPr>
          <w:rFonts w:asciiTheme="minorBidi" w:eastAsia="Times New Roman" w:hAnsiTheme="minorBidi"/>
          <w:lang w:eastAsia="en-GB"/>
        </w:rPr>
        <w:t xml:space="preserve">. 5th </w:t>
      </w:r>
      <w:proofErr w:type="spellStart"/>
      <w:r w:rsidRPr="008D4868">
        <w:rPr>
          <w:rFonts w:asciiTheme="minorBidi" w:eastAsia="Times New Roman" w:hAnsiTheme="minorBidi"/>
          <w:lang w:eastAsia="en-GB"/>
        </w:rPr>
        <w:t>edn</w:t>
      </w:r>
      <w:proofErr w:type="spellEnd"/>
      <w:r w:rsidRPr="008D4868">
        <w:rPr>
          <w:rFonts w:asciiTheme="minorBidi" w:eastAsia="Times New Roman" w:hAnsiTheme="minorBidi"/>
          <w:lang w:eastAsia="en-GB"/>
        </w:rPr>
        <w:t>. London: Red Globe Press.</w:t>
      </w:r>
    </w:p>
    <w:p w14:paraId="6BED701C" w14:textId="77777777" w:rsidR="005B5E2C" w:rsidRPr="008D4868" w:rsidRDefault="005B5E2C" w:rsidP="008D4868">
      <w:pPr>
        <w:spacing w:line="360" w:lineRule="auto"/>
        <w:rPr>
          <w:rFonts w:asciiTheme="minorBidi" w:hAnsiTheme="minorBidi"/>
        </w:rPr>
      </w:pPr>
      <w:bookmarkStart w:id="2" w:name="_Hlk181216866"/>
      <w:r w:rsidRPr="008D4868">
        <w:rPr>
          <w:rFonts w:asciiTheme="minorBidi" w:hAnsiTheme="minorBidi"/>
        </w:rPr>
        <w:t>Cottrell, S., (2021</w:t>
      </w:r>
      <w:bookmarkEnd w:id="2"/>
      <w:r w:rsidRPr="008D4868">
        <w:rPr>
          <w:rFonts w:asciiTheme="minorBidi" w:hAnsiTheme="minorBidi"/>
        </w:rPr>
        <w:t xml:space="preserve">) </w:t>
      </w:r>
      <w:r w:rsidRPr="008D4868">
        <w:rPr>
          <w:rStyle w:val="Emphasis"/>
          <w:rFonts w:asciiTheme="minorBidi" w:hAnsiTheme="minorBidi" w:cstheme="minorBidi"/>
          <w:sz w:val="24"/>
          <w:szCs w:val="24"/>
        </w:rPr>
        <w:t>Skills for Success: Personal Development and Employability</w:t>
      </w:r>
      <w:r w:rsidRPr="008D4868">
        <w:rPr>
          <w:rFonts w:asciiTheme="minorBidi" w:hAnsiTheme="minorBidi"/>
        </w:rPr>
        <w:t xml:space="preserve">. Macmillan Education UK. Available from: ProQuest </w:t>
      </w:r>
      <w:proofErr w:type="spellStart"/>
      <w:r w:rsidRPr="008D4868">
        <w:rPr>
          <w:rFonts w:asciiTheme="minorBidi" w:hAnsiTheme="minorBidi"/>
        </w:rPr>
        <w:t>Ebook</w:t>
      </w:r>
      <w:proofErr w:type="spellEnd"/>
      <w:r w:rsidRPr="008D4868">
        <w:rPr>
          <w:rFonts w:asciiTheme="minorBidi" w:hAnsiTheme="minorBidi"/>
        </w:rPr>
        <w:t xml:space="preserve"> Central [Accessed 30 </w:t>
      </w:r>
      <w:proofErr w:type="gramStart"/>
      <w:r w:rsidRPr="008D4868">
        <w:rPr>
          <w:rFonts w:asciiTheme="minorBidi" w:hAnsiTheme="minorBidi"/>
        </w:rPr>
        <w:t>November  2024</w:t>
      </w:r>
      <w:proofErr w:type="gramEnd"/>
      <w:r w:rsidRPr="008D4868">
        <w:rPr>
          <w:rFonts w:asciiTheme="minorBidi" w:hAnsiTheme="minorBidi"/>
        </w:rPr>
        <w:t>].</w:t>
      </w:r>
    </w:p>
    <w:p w14:paraId="0EF2D258" w14:textId="77777777" w:rsidR="005B5E2C" w:rsidRPr="008D4868" w:rsidRDefault="005B5E2C" w:rsidP="008D4868">
      <w:pPr>
        <w:spacing w:line="360" w:lineRule="auto"/>
        <w:rPr>
          <w:rFonts w:asciiTheme="minorBidi" w:hAnsiTheme="minorBidi"/>
        </w:rPr>
      </w:pPr>
      <w:r w:rsidRPr="008D4868">
        <w:rPr>
          <w:rFonts w:asciiTheme="minorBidi" w:hAnsiTheme="minorBidi"/>
        </w:rPr>
        <w:t>Eldridge, L. (2022) ‘Gibbs Reflective Cycle: Reflective Practice Made Easy’</w:t>
      </w:r>
      <w:r w:rsidRPr="00AC7764">
        <w:rPr>
          <w:rFonts w:asciiTheme="minorBidi" w:hAnsiTheme="minorBidi"/>
          <w:i/>
          <w:iCs/>
        </w:rPr>
        <w:t>, Cognitive Athlete.</w:t>
      </w:r>
      <w:r w:rsidRPr="008D4868">
        <w:rPr>
          <w:rFonts w:asciiTheme="minorBidi" w:hAnsiTheme="minorBidi"/>
        </w:rPr>
        <w:t xml:space="preserve"> Available at: </w:t>
      </w:r>
      <w:hyperlink r:id="rId7" w:tgtFrame="_new" w:history="1">
        <w:r w:rsidRPr="008D4868">
          <w:rPr>
            <w:rFonts w:asciiTheme="minorBidi" w:hAnsiTheme="minorBidi"/>
            <w:color w:val="0000FF"/>
            <w:u w:val="single"/>
          </w:rPr>
          <w:t>https://cognitiveathlete.co.uk</w:t>
        </w:r>
      </w:hyperlink>
      <w:r w:rsidRPr="008D4868">
        <w:rPr>
          <w:rFonts w:asciiTheme="minorBidi" w:hAnsiTheme="minorBidi"/>
        </w:rPr>
        <w:t xml:space="preserve"> (Accessed: 5 December 2024).</w:t>
      </w:r>
    </w:p>
    <w:p w14:paraId="147C2A4D" w14:textId="77777777" w:rsidR="005B5E2C" w:rsidRPr="008D4868" w:rsidRDefault="005B5E2C" w:rsidP="008D4868">
      <w:pPr>
        <w:spacing w:line="360" w:lineRule="auto"/>
        <w:rPr>
          <w:rFonts w:asciiTheme="minorBidi" w:hAnsiTheme="minorBidi"/>
        </w:rPr>
      </w:pPr>
      <w:r w:rsidRPr="008D4868">
        <w:rPr>
          <w:rFonts w:asciiTheme="minorBidi" w:hAnsiTheme="minorBidi"/>
        </w:rPr>
        <w:t xml:space="preserve">Finlay, L. (2021) </w:t>
      </w:r>
      <w:r w:rsidRPr="008D4868">
        <w:rPr>
          <w:rStyle w:val="Emphasis"/>
          <w:rFonts w:asciiTheme="minorBidi" w:hAnsiTheme="minorBidi" w:cstheme="minorBidi"/>
          <w:sz w:val="24"/>
          <w:szCs w:val="24"/>
        </w:rPr>
        <w:t>Reflective practice: A critical approach to continuing professional development</w:t>
      </w:r>
      <w:r w:rsidRPr="008D4868">
        <w:rPr>
          <w:rFonts w:asciiTheme="minorBidi" w:hAnsiTheme="minorBidi"/>
        </w:rPr>
        <w:t>. Frontiers in Psychology. Available at: https://www.frontiersin.org/articles/10.3389/fpsyg.2021.707168/full [Accessed 5 Dec. 2024].</w:t>
      </w:r>
    </w:p>
    <w:p w14:paraId="7A6F8584" w14:textId="77777777" w:rsidR="005B5E2C" w:rsidRPr="001B4DE8" w:rsidRDefault="005B5E2C" w:rsidP="008D4868">
      <w:pPr>
        <w:pStyle w:val="NormalWeb"/>
        <w:spacing w:line="360" w:lineRule="auto"/>
        <w:rPr>
          <w:rFonts w:asciiTheme="minorBidi" w:hAnsiTheme="minorBidi" w:cstheme="minorBidi"/>
        </w:rPr>
      </w:pPr>
      <w:r w:rsidRPr="001B4DE8">
        <w:rPr>
          <w:rStyle w:val="Strong"/>
          <w:rFonts w:asciiTheme="minorBidi" w:eastAsiaTheme="majorEastAsia" w:hAnsiTheme="minorBidi" w:cstheme="minorBidi"/>
          <w:b w:val="0"/>
          <w:bCs w:val="0"/>
        </w:rPr>
        <w:t>Kolb, D.A.</w:t>
      </w:r>
      <w:r w:rsidRPr="001B4DE8">
        <w:rPr>
          <w:rStyle w:val="Strong"/>
          <w:rFonts w:asciiTheme="minorBidi" w:eastAsiaTheme="majorEastAsia" w:hAnsiTheme="minorBidi" w:cstheme="minorBidi"/>
        </w:rPr>
        <w:t xml:space="preserve"> (</w:t>
      </w:r>
      <w:r w:rsidRPr="001B4DE8">
        <w:rPr>
          <w:rFonts w:asciiTheme="minorBidi" w:hAnsiTheme="minorBidi" w:cstheme="minorBidi"/>
        </w:rPr>
        <w:t xml:space="preserve">1984) </w:t>
      </w:r>
      <w:r w:rsidRPr="001B4DE8">
        <w:rPr>
          <w:rStyle w:val="Emphasis"/>
          <w:rFonts w:asciiTheme="minorBidi" w:eastAsiaTheme="majorEastAsia" w:hAnsiTheme="minorBidi" w:cstheme="minorBidi"/>
        </w:rPr>
        <w:t>Experiential learning: Experience as the source of learning and development</w:t>
      </w:r>
      <w:r w:rsidRPr="001B4DE8">
        <w:rPr>
          <w:rFonts w:asciiTheme="minorBidi" w:hAnsiTheme="minorBidi" w:cstheme="minorBidi"/>
        </w:rPr>
        <w:t>. Englewood Cliffs, NJ: Prentice-Hall.</w:t>
      </w:r>
    </w:p>
    <w:p w14:paraId="236205FA" w14:textId="77777777" w:rsidR="005B5E2C" w:rsidRPr="008D4868" w:rsidRDefault="005B5E2C" w:rsidP="008D4868">
      <w:pPr>
        <w:spacing w:line="360" w:lineRule="auto"/>
        <w:rPr>
          <w:rFonts w:asciiTheme="minorBidi" w:hAnsiTheme="minorBidi"/>
        </w:rPr>
      </w:pPr>
      <w:r w:rsidRPr="008D4868">
        <w:rPr>
          <w:rFonts w:asciiTheme="minorBidi" w:hAnsiTheme="minorBidi"/>
        </w:rPr>
        <w:t xml:space="preserve">Mandernach, B.J. &amp; Dailey-Hebert, A. (2018) Efficient instructional strategies for maximizing online student satisfaction. </w:t>
      </w:r>
      <w:r w:rsidRPr="008D4868">
        <w:rPr>
          <w:rFonts w:asciiTheme="minorBidi" w:hAnsiTheme="minorBidi"/>
          <w:i/>
          <w:iCs/>
        </w:rPr>
        <w:t>Journal of Educators Online</w:t>
      </w:r>
      <w:r w:rsidRPr="008D4868">
        <w:rPr>
          <w:rFonts w:asciiTheme="minorBidi" w:hAnsiTheme="minorBidi"/>
        </w:rPr>
        <w:t xml:space="preserve">, 15(3). Available at: </w:t>
      </w:r>
      <w:hyperlink r:id="rId8" w:tgtFrame="_new" w:history="1">
        <w:r w:rsidRPr="008D4868">
          <w:rPr>
            <w:rFonts w:asciiTheme="minorBidi" w:hAnsiTheme="minorBidi"/>
            <w:color w:val="0000FF"/>
            <w:u w:val="single"/>
          </w:rPr>
          <w:t>https://www.thejeo.com</w:t>
        </w:r>
      </w:hyperlink>
      <w:r w:rsidRPr="008D4868">
        <w:rPr>
          <w:rFonts w:asciiTheme="minorBidi" w:hAnsiTheme="minorBidi"/>
        </w:rPr>
        <w:t xml:space="preserve"> [Accessed 5 Dec. 2024].</w:t>
      </w:r>
    </w:p>
    <w:p w14:paraId="028C0664" w14:textId="77777777" w:rsidR="005B5E2C" w:rsidRPr="008D4868" w:rsidRDefault="005B5E2C" w:rsidP="008D4868">
      <w:pPr>
        <w:spacing w:line="360" w:lineRule="auto"/>
        <w:rPr>
          <w:rFonts w:asciiTheme="minorBidi" w:hAnsiTheme="minorBidi"/>
        </w:rPr>
      </w:pPr>
      <w:r w:rsidRPr="008D4868">
        <w:rPr>
          <w:rFonts w:asciiTheme="minorBidi" w:hAnsiTheme="minorBidi"/>
        </w:rPr>
        <w:t xml:space="preserve">Martin, F. &amp; Bolliger, D.U. (2018) Engagement matters: Student perceptions on the importance of engagement strategies in the online learning environment. </w:t>
      </w:r>
      <w:r w:rsidRPr="008D4868">
        <w:rPr>
          <w:rStyle w:val="Emphasis"/>
          <w:rFonts w:asciiTheme="minorBidi" w:hAnsiTheme="minorBidi" w:cstheme="minorBidi"/>
          <w:sz w:val="24"/>
          <w:szCs w:val="24"/>
        </w:rPr>
        <w:t>Online Learning Journal</w:t>
      </w:r>
      <w:r w:rsidRPr="008D4868">
        <w:rPr>
          <w:rFonts w:asciiTheme="minorBidi" w:hAnsiTheme="minorBidi"/>
        </w:rPr>
        <w:t>, 22(1), pp.205-222. Available at: https://files.eric.ed.gov/fulltext/EJ1179657.pdf.</w:t>
      </w:r>
    </w:p>
    <w:p w14:paraId="50DDD124" w14:textId="77777777" w:rsidR="005B5E2C" w:rsidRPr="001B4DE8" w:rsidRDefault="005B5E2C" w:rsidP="008D4868">
      <w:pPr>
        <w:pStyle w:val="NormalWeb"/>
        <w:spacing w:line="360" w:lineRule="auto"/>
        <w:rPr>
          <w:rFonts w:asciiTheme="minorBidi" w:hAnsiTheme="minorBidi" w:cstheme="minorBidi"/>
        </w:rPr>
      </w:pPr>
      <w:bookmarkStart w:id="3" w:name="_Hlk183514289"/>
      <w:r w:rsidRPr="001B4DE8">
        <w:rPr>
          <w:rStyle w:val="Strong"/>
          <w:rFonts w:asciiTheme="minorBidi" w:eastAsiaTheme="majorEastAsia" w:hAnsiTheme="minorBidi" w:cstheme="minorBidi"/>
          <w:b w:val="0"/>
          <w:bCs w:val="0"/>
        </w:rPr>
        <w:t xml:space="preserve">Morley, C. and </w:t>
      </w:r>
      <w:proofErr w:type="spellStart"/>
      <w:r w:rsidRPr="001B4DE8">
        <w:rPr>
          <w:rStyle w:val="Strong"/>
          <w:rFonts w:asciiTheme="minorBidi" w:eastAsiaTheme="majorEastAsia" w:hAnsiTheme="minorBidi" w:cstheme="minorBidi"/>
          <w:b w:val="0"/>
          <w:bCs w:val="0"/>
        </w:rPr>
        <w:t>O’Bree</w:t>
      </w:r>
      <w:proofErr w:type="spellEnd"/>
      <w:r w:rsidRPr="001B4DE8">
        <w:rPr>
          <w:rStyle w:val="Strong"/>
          <w:rFonts w:asciiTheme="minorBidi" w:eastAsiaTheme="majorEastAsia" w:hAnsiTheme="minorBidi" w:cstheme="minorBidi"/>
          <w:b w:val="0"/>
          <w:bCs w:val="0"/>
        </w:rPr>
        <w:t>, C.</w:t>
      </w:r>
      <w:r w:rsidRPr="001B4DE8">
        <w:rPr>
          <w:rStyle w:val="Strong"/>
          <w:rFonts w:asciiTheme="minorBidi" w:eastAsiaTheme="majorEastAsia" w:hAnsiTheme="minorBidi" w:cstheme="minorBidi"/>
        </w:rPr>
        <w:t xml:space="preserve"> (</w:t>
      </w:r>
      <w:r w:rsidRPr="001B4DE8">
        <w:rPr>
          <w:rFonts w:asciiTheme="minorBidi" w:hAnsiTheme="minorBidi" w:cstheme="minorBidi"/>
        </w:rPr>
        <w:t xml:space="preserve">2021) </w:t>
      </w:r>
      <w:bookmarkEnd w:id="3"/>
      <w:r w:rsidRPr="001B4DE8">
        <w:rPr>
          <w:rFonts w:asciiTheme="minorBidi" w:hAnsiTheme="minorBidi" w:cstheme="minorBidi"/>
        </w:rPr>
        <w:t xml:space="preserve">Critical reflection: An imperative skill for social work practice in neoliberal organisations. </w:t>
      </w:r>
      <w:r w:rsidRPr="001B4DE8">
        <w:rPr>
          <w:rStyle w:val="Emphasis"/>
          <w:rFonts w:asciiTheme="minorBidi" w:eastAsiaTheme="majorEastAsia" w:hAnsiTheme="minorBidi" w:cstheme="minorBidi"/>
        </w:rPr>
        <w:t>Social Sciences</w:t>
      </w:r>
      <w:r w:rsidRPr="001B4DE8">
        <w:rPr>
          <w:rFonts w:asciiTheme="minorBidi" w:hAnsiTheme="minorBidi" w:cstheme="minorBidi"/>
        </w:rPr>
        <w:t>, 10(3), p.97. Available at: https://doi.org/10.3390/socsci10030097 [Accessed 26 Nov. 2024].</w:t>
      </w:r>
    </w:p>
    <w:p w14:paraId="68AD2F5D" w14:textId="77777777" w:rsidR="005B5E2C" w:rsidRPr="008D4868" w:rsidRDefault="005B5E2C" w:rsidP="008D4868">
      <w:pPr>
        <w:tabs>
          <w:tab w:val="left" w:pos="3140"/>
        </w:tabs>
        <w:spacing w:line="360" w:lineRule="auto"/>
        <w:rPr>
          <w:rFonts w:asciiTheme="minorBidi" w:hAnsiTheme="minorBidi"/>
        </w:rPr>
      </w:pPr>
      <w:r w:rsidRPr="008D4868">
        <w:rPr>
          <w:rFonts w:asciiTheme="minorBidi" w:hAnsiTheme="minorBidi"/>
        </w:rPr>
        <w:t xml:space="preserve">Nilson, L. B. (2010) </w:t>
      </w:r>
      <w:r w:rsidRPr="008D4868">
        <w:rPr>
          <w:rStyle w:val="Emphasis"/>
          <w:rFonts w:asciiTheme="minorBidi" w:hAnsiTheme="minorBidi" w:cstheme="minorBidi"/>
          <w:sz w:val="24"/>
          <w:szCs w:val="24"/>
        </w:rPr>
        <w:t>Teaching at Its Best: A Research-Based Resource for College Instructors.</w:t>
      </w:r>
      <w:r w:rsidRPr="008D4868">
        <w:rPr>
          <w:rFonts w:asciiTheme="minorBidi" w:hAnsiTheme="minorBidi"/>
        </w:rPr>
        <w:t xml:space="preserve"> 3rd </w:t>
      </w:r>
      <w:proofErr w:type="spellStart"/>
      <w:r w:rsidRPr="008D4868">
        <w:rPr>
          <w:rFonts w:asciiTheme="minorBidi" w:hAnsiTheme="minorBidi"/>
        </w:rPr>
        <w:t>edn</w:t>
      </w:r>
      <w:proofErr w:type="spellEnd"/>
      <w:r w:rsidRPr="008D4868">
        <w:rPr>
          <w:rFonts w:asciiTheme="minorBidi" w:hAnsiTheme="minorBidi"/>
        </w:rPr>
        <w:t>. San Francisco: Jossey-Bass.</w:t>
      </w:r>
    </w:p>
    <w:p w14:paraId="56FEF919" w14:textId="77777777" w:rsidR="005B5E2C" w:rsidRPr="008D4868" w:rsidRDefault="005B5E2C" w:rsidP="008D4868">
      <w:pPr>
        <w:tabs>
          <w:tab w:val="left" w:pos="3140"/>
        </w:tabs>
        <w:spacing w:line="360" w:lineRule="auto"/>
        <w:rPr>
          <w:rFonts w:asciiTheme="minorBidi" w:hAnsiTheme="minorBidi"/>
        </w:rPr>
      </w:pPr>
      <w:bookmarkStart w:id="4" w:name="_Hlk183462857"/>
      <w:r w:rsidRPr="008D4868">
        <w:rPr>
          <w:rStyle w:val="Strong"/>
          <w:rFonts w:asciiTheme="minorBidi" w:hAnsiTheme="minorBidi" w:cstheme="minorBidi"/>
          <w:b w:val="0"/>
          <w:bCs w:val="0"/>
          <w:sz w:val="24"/>
          <w:szCs w:val="24"/>
        </w:rPr>
        <w:t>Selwyn, N. (2014)</w:t>
      </w:r>
      <w:r w:rsidRPr="008D4868">
        <w:rPr>
          <w:rFonts w:asciiTheme="minorBidi" w:hAnsiTheme="minorBidi"/>
        </w:rPr>
        <w:t xml:space="preserve"> </w:t>
      </w:r>
      <w:bookmarkEnd w:id="4"/>
      <w:r w:rsidRPr="008D4868">
        <w:rPr>
          <w:rStyle w:val="Emphasis"/>
          <w:rFonts w:asciiTheme="minorBidi" w:hAnsiTheme="minorBidi" w:cstheme="minorBidi"/>
          <w:sz w:val="24"/>
          <w:szCs w:val="24"/>
        </w:rPr>
        <w:t>Digital Technology and the Contemporary University: Degrees of Digitization.</w:t>
      </w:r>
      <w:r w:rsidRPr="008D4868">
        <w:rPr>
          <w:rFonts w:asciiTheme="minorBidi" w:hAnsiTheme="minorBidi"/>
        </w:rPr>
        <w:t xml:space="preserve"> New York: Routledge.</w:t>
      </w:r>
    </w:p>
    <w:p w14:paraId="35672078" w14:textId="77777777" w:rsidR="00FE5C52" w:rsidRPr="00805DEB" w:rsidRDefault="00FE5C52" w:rsidP="008D4868">
      <w:pPr>
        <w:spacing w:line="360" w:lineRule="auto"/>
        <w:jc w:val="both"/>
        <w:rPr>
          <w:rFonts w:asciiTheme="minorBidi" w:hAnsiTheme="minorBidi" w:cstheme="minorBidi"/>
          <w:sz w:val="24"/>
          <w:szCs w:val="24"/>
        </w:rPr>
      </w:pPr>
    </w:p>
    <w:sectPr w:rsidR="00FE5C52" w:rsidRPr="00805D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AC6CF1"/>
    <w:multiLevelType w:val="multilevel"/>
    <w:tmpl w:val="641C1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8474FE"/>
    <w:multiLevelType w:val="hybridMultilevel"/>
    <w:tmpl w:val="060AF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2931010">
    <w:abstractNumId w:val="0"/>
  </w:num>
  <w:num w:numId="2" w16cid:durableId="1345783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02A2B"/>
    <w:rsid w:val="000058CB"/>
    <w:rsid w:val="00013E52"/>
    <w:rsid w:val="000177EB"/>
    <w:rsid w:val="00042D81"/>
    <w:rsid w:val="000433F6"/>
    <w:rsid w:val="00047297"/>
    <w:rsid w:val="0005768C"/>
    <w:rsid w:val="00060B93"/>
    <w:rsid w:val="00080E25"/>
    <w:rsid w:val="00087EFD"/>
    <w:rsid w:val="000945F7"/>
    <w:rsid w:val="00094D4A"/>
    <w:rsid w:val="000A4CE7"/>
    <w:rsid w:val="000A58E1"/>
    <w:rsid w:val="000B6FE4"/>
    <w:rsid w:val="000C651C"/>
    <w:rsid w:val="000C7EC8"/>
    <w:rsid w:val="000E0A55"/>
    <w:rsid w:val="000F3A7E"/>
    <w:rsid w:val="00112D28"/>
    <w:rsid w:val="0013245F"/>
    <w:rsid w:val="00140B1A"/>
    <w:rsid w:val="00152E95"/>
    <w:rsid w:val="00161673"/>
    <w:rsid w:val="0016305B"/>
    <w:rsid w:val="00163340"/>
    <w:rsid w:val="001B33C9"/>
    <w:rsid w:val="001B4DE8"/>
    <w:rsid w:val="001D252F"/>
    <w:rsid w:val="001D6EB2"/>
    <w:rsid w:val="001E019C"/>
    <w:rsid w:val="001E0FEF"/>
    <w:rsid w:val="00216C7C"/>
    <w:rsid w:val="00232775"/>
    <w:rsid w:val="00292FBD"/>
    <w:rsid w:val="002A3DA9"/>
    <w:rsid w:val="002C3600"/>
    <w:rsid w:val="002E1779"/>
    <w:rsid w:val="002F7AD3"/>
    <w:rsid w:val="00301A07"/>
    <w:rsid w:val="00324C90"/>
    <w:rsid w:val="003335B0"/>
    <w:rsid w:val="003602C5"/>
    <w:rsid w:val="0036331A"/>
    <w:rsid w:val="00376389"/>
    <w:rsid w:val="00392B6A"/>
    <w:rsid w:val="00397357"/>
    <w:rsid w:val="003B19D4"/>
    <w:rsid w:val="003B41BE"/>
    <w:rsid w:val="003C297B"/>
    <w:rsid w:val="003D1CE1"/>
    <w:rsid w:val="003E6E60"/>
    <w:rsid w:val="003F1A95"/>
    <w:rsid w:val="004072FB"/>
    <w:rsid w:val="00413E15"/>
    <w:rsid w:val="004400E8"/>
    <w:rsid w:val="00451FFE"/>
    <w:rsid w:val="00452171"/>
    <w:rsid w:val="004574D2"/>
    <w:rsid w:val="004579E5"/>
    <w:rsid w:val="00460D1E"/>
    <w:rsid w:val="0048725F"/>
    <w:rsid w:val="004B4E4E"/>
    <w:rsid w:val="004C2455"/>
    <w:rsid w:val="004F3B15"/>
    <w:rsid w:val="004F55D9"/>
    <w:rsid w:val="0050419C"/>
    <w:rsid w:val="00517BB2"/>
    <w:rsid w:val="00575896"/>
    <w:rsid w:val="005B5E2C"/>
    <w:rsid w:val="005D0471"/>
    <w:rsid w:val="005D1A79"/>
    <w:rsid w:val="005F153F"/>
    <w:rsid w:val="005F5E3C"/>
    <w:rsid w:val="006419F8"/>
    <w:rsid w:val="006531D3"/>
    <w:rsid w:val="00665CD3"/>
    <w:rsid w:val="00680767"/>
    <w:rsid w:val="00681905"/>
    <w:rsid w:val="00682A41"/>
    <w:rsid w:val="006831BD"/>
    <w:rsid w:val="00696FC4"/>
    <w:rsid w:val="006F0F12"/>
    <w:rsid w:val="00703DF1"/>
    <w:rsid w:val="007051A9"/>
    <w:rsid w:val="00707C42"/>
    <w:rsid w:val="00733BF2"/>
    <w:rsid w:val="00733E4E"/>
    <w:rsid w:val="00740432"/>
    <w:rsid w:val="00763490"/>
    <w:rsid w:val="0076407C"/>
    <w:rsid w:val="00770BAA"/>
    <w:rsid w:val="007941E6"/>
    <w:rsid w:val="007A4AFB"/>
    <w:rsid w:val="007A5939"/>
    <w:rsid w:val="007A5D10"/>
    <w:rsid w:val="007C5ACE"/>
    <w:rsid w:val="007D166A"/>
    <w:rsid w:val="007F2374"/>
    <w:rsid w:val="007F2A28"/>
    <w:rsid w:val="00805DEB"/>
    <w:rsid w:val="00810BAC"/>
    <w:rsid w:val="00867AB9"/>
    <w:rsid w:val="008746EE"/>
    <w:rsid w:val="00890C4E"/>
    <w:rsid w:val="008D4868"/>
    <w:rsid w:val="008D58A0"/>
    <w:rsid w:val="008D6074"/>
    <w:rsid w:val="008E4F91"/>
    <w:rsid w:val="008F7B12"/>
    <w:rsid w:val="00902461"/>
    <w:rsid w:val="00912D12"/>
    <w:rsid w:val="009332B5"/>
    <w:rsid w:val="00937044"/>
    <w:rsid w:val="0094275F"/>
    <w:rsid w:val="00951979"/>
    <w:rsid w:val="009753E4"/>
    <w:rsid w:val="00982E03"/>
    <w:rsid w:val="00985246"/>
    <w:rsid w:val="00993585"/>
    <w:rsid w:val="0099455F"/>
    <w:rsid w:val="009B2143"/>
    <w:rsid w:val="009C5180"/>
    <w:rsid w:val="009F2123"/>
    <w:rsid w:val="009F2BDF"/>
    <w:rsid w:val="00A124A7"/>
    <w:rsid w:val="00A20C9E"/>
    <w:rsid w:val="00A215A6"/>
    <w:rsid w:val="00A255CD"/>
    <w:rsid w:val="00A47673"/>
    <w:rsid w:val="00A54109"/>
    <w:rsid w:val="00A64823"/>
    <w:rsid w:val="00A66FAD"/>
    <w:rsid w:val="00A859B8"/>
    <w:rsid w:val="00A8612C"/>
    <w:rsid w:val="00AA24C5"/>
    <w:rsid w:val="00AB30E8"/>
    <w:rsid w:val="00AC7764"/>
    <w:rsid w:val="00AD2FEA"/>
    <w:rsid w:val="00AD708D"/>
    <w:rsid w:val="00AF0CA3"/>
    <w:rsid w:val="00AF7829"/>
    <w:rsid w:val="00B04216"/>
    <w:rsid w:val="00B149A0"/>
    <w:rsid w:val="00B27E0F"/>
    <w:rsid w:val="00B3461F"/>
    <w:rsid w:val="00B41219"/>
    <w:rsid w:val="00B517C6"/>
    <w:rsid w:val="00B52F8D"/>
    <w:rsid w:val="00B57683"/>
    <w:rsid w:val="00B60C71"/>
    <w:rsid w:val="00BB24B9"/>
    <w:rsid w:val="00BC0868"/>
    <w:rsid w:val="00BE1B75"/>
    <w:rsid w:val="00BE4137"/>
    <w:rsid w:val="00BF5E5D"/>
    <w:rsid w:val="00C23226"/>
    <w:rsid w:val="00C24BC5"/>
    <w:rsid w:val="00C83457"/>
    <w:rsid w:val="00C95BA6"/>
    <w:rsid w:val="00CD0393"/>
    <w:rsid w:val="00CE3A24"/>
    <w:rsid w:val="00CF0449"/>
    <w:rsid w:val="00CF386B"/>
    <w:rsid w:val="00D04D05"/>
    <w:rsid w:val="00D24670"/>
    <w:rsid w:val="00D51C61"/>
    <w:rsid w:val="00D55E2E"/>
    <w:rsid w:val="00D568BA"/>
    <w:rsid w:val="00D850CE"/>
    <w:rsid w:val="00D97E57"/>
    <w:rsid w:val="00DC6BB6"/>
    <w:rsid w:val="00DE1798"/>
    <w:rsid w:val="00DF3AC6"/>
    <w:rsid w:val="00DF605A"/>
    <w:rsid w:val="00DF7F03"/>
    <w:rsid w:val="00E1690A"/>
    <w:rsid w:val="00E25ECC"/>
    <w:rsid w:val="00E561B2"/>
    <w:rsid w:val="00E57E37"/>
    <w:rsid w:val="00E90F43"/>
    <w:rsid w:val="00E97B4F"/>
    <w:rsid w:val="00EA4234"/>
    <w:rsid w:val="00F0090F"/>
    <w:rsid w:val="00F10431"/>
    <w:rsid w:val="00F11557"/>
    <w:rsid w:val="00F155E7"/>
    <w:rsid w:val="00F80E84"/>
    <w:rsid w:val="00F8535B"/>
    <w:rsid w:val="00FD5B65"/>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51FFE"/>
    <w:rPr>
      <w:b/>
      <w:bCs/>
    </w:rPr>
  </w:style>
  <w:style w:type="paragraph" w:styleId="NormalWeb">
    <w:name w:val="Normal (Web)"/>
    <w:basedOn w:val="Normal"/>
    <w:uiPriority w:val="99"/>
    <w:unhideWhenUsed/>
    <w:rsid w:val="00451FFE"/>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215A6"/>
    <w:rPr>
      <w:i/>
      <w:iCs/>
    </w:rPr>
  </w:style>
  <w:style w:type="character" w:styleId="Hyperlink">
    <w:name w:val="Hyperlink"/>
    <w:basedOn w:val="DefaultParagraphFont"/>
    <w:uiPriority w:val="99"/>
    <w:semiHidden/>
    <w:unhideWhenUsed/>
    <w:rsid w:val="00A215A6"/>
    <w:rPr>
      <w:color w:val="0000FF"/>
      <w:u w:val="single"/>
    </w:rPr>
  </w:style>
  <w:style w:type="character" w:styleId="FollowedHyperlink">
    <w:name w:val="FollowedHyperlink"/>
    <w:basedOn w:val="DefaultParagraphFont"/>
    <w:uiPriority w:val="99"/>
    <w:semiHidden/>
    <w:unhideWhenUsed/>
    <w:rsid w:val="00A215A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4905185">
      <w:bodyDiv w:val="1"/>
      <w:marLeft w:val="0"/>
      <w:marRight w:val="0"/>
      <w:marTop w:val="0"/>
      <w:marBottom w:val="0"/>
      <w:divBdr>
        <w:top w:val="none" w:sz="0" w:space="0" w:color="auto"/>
        <w:left w:val="none" w:sz="0" w:space="0" w:color="auto"/>
        <w:bottom w:val="none" w:sz="0" w:space="0" w:color="auto"/>
        <w:right w:val="none" w:sz="0" w:space="0" w:color="auto"/>
      </w:divBdr>
    </w:div>
    <w:div w:id="540091615">
      <w:bodyDiv w:val="1"/>
      <w:marLeft w:val="0"/>
      <w:marRight w:val="0"/>
      <w:marTop w:val="0"/>
      <w:marBottom w:val="0"/>
      <w:divBdr>
        <w:top w:val="none" w:sz="0" w:space="0" w:color="auto"/>
        <w:left w:val="none" w:sz="0" w:space="0" w:color="auto"/>
        <w:bottom w:val="none" w:sz="0" w:space="0" w:color="auto"/>
        <w:right w:val="none" w:sz="0" w:space="0" w:color="auto"/>
      </w:divBdr>
    </w:div>
    <w:div w:id="625769926">
      <w:bodyDiv w:val="1"/>
      <w:marLeft w:val="0"/>
      <w:marRight w:val="0"/>
      <w:marTop w:val="0"/>
      <w:marBottom w:val="0"/>
      <w:divBdr>
        <w:top w:val="none" w:sz="0" w:space="0" w:color="auto"/>
        <w:left w:val="none" w:sz="0" w:space="0" w:color="auto"/>
        <w:bottom w:val="none" w:sz="0" w:space="0" w:color="auto"/>
        <w:right w:val="none" w:sz="0" w:space="0" w:color="auto"/>
      </w:divBdr>
    </w:div>
    <w:div w:id="706175378">
      <w:bodyDiv w:val="1"/>
      <w:marLeft w:val="0"/>
      <w:marRight w:val="0"/>
      <w:marTop w:val="0"/>
      <w:marBottom w:val="0"/>
      <w:divBdr>
        <w:top w:val="none" w:sz="0" w:space="0" w:color="auto"/>
        <w:left w:val="none" w:sz="0" w:space="0" w:color="auto"/>
        <w:bottom w:val="none" w:sz="0" w:space="0" w:color="auto"/>
        <w:right w:val="none" w:sz="0" w:space="0" w:color="auto"/>
      </w:divBdr>
    </w:div>
    <w:div w:id="202088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jeo.com" TargetMode="External"/><Relationship Id="rId3" Type="http://schemas.openxmlformats.org/officeDocument/2006/relationships/settings" Target="settings.xml"/><Relationship Id="rId7" Type="http://schemas.openxmlformats.org/officeDocument/2006/relationships/hyperlink" Target="https://cognitiveathlete.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sana.com"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12</Pages>
  <Words>2404</Words>
  <Characters>13709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FAR22867806 (Salma Farache)</cp:lastModifiedBy>
  <cp:revision>146</cp:revision>
  <dcterms:created xsi:type="dcterms:W3CDTF">2024-11-27T21:02:00Z</dcterms:created>
  <dcterms:modified xsi:type="dcterms:W3CDTF">2024-12-06T23:32:00Z</dcterms:modified>
</cp:coreProperties>
</file>